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AB612" w14:textId="77777777" w:rsidR="00196B2C" w:rsidRPr="005B77FC" w:rsidRDefault="00196B2C" w:rsidP="00196B2C">
      <w:pPr>
        <w:spacing w:line="360" w:lineRule="auto"/>
        <w:jc w:val="center"/>
        <w:outlineLvl w:val="0"/>
        <w:rPr>
          <w:rFonts w:ascii="仿宋" w:eastAsia="仿宋" w:hAnsi="仿宋" w:cs="宋体" w:hint="eastAsia"/>
          <w:b/>
          <w:sz w:val="36"/>
          <w:szCs w:val="36"/>
        </w:rPr>
      </w:pPr>
      <w:r w:rsidRPr="005B77FC">
        <w:rPr>
          <w:rFonts w:ascii="仿宋" w:eastAsia="仿宋" w:hAnsi="仿宋" w:cs="宋体" w:hint="eastAsia"/>
          <w:b/>
          <w:sz w:val="36"/>
          <w:szCs w:val="36"/>
        </w:rPr>
        <w:t>采购需求</w:t>
      </w:r>
    </w:p>
    <w:p w14:paraId="62777D7F" w14:textId="77777777" w:rsidR="00196B2C" w:rsidRPr="005B77FC" w:rsidRDefault="00196B2C" w:rsidP="00196B2C">
      <w:pPr>
        <w:pStyle w:val="11"/>
        <w:numPr>
          <w:ilvl w:val="0"/>
          <w:numId w:val="1"/>
        </w:numPr>
        <w:spacing w:line="360" w:lineRule="auto"/>
        <w:ind w:firstLineChars="0"/>
        <w:contextualSpacing/>
        <w:rPr>
          <w:rFonts w:ascii="仿宋" w:eastAsia="仿宋" w:hAnsi="仿宋" w:cs="宋体" w:hint="eastAsia"/>
          <w:b/>
          <w:sz w:val="24"/>
          <w:szCs w:val="24"/>
        </w:rPr>
      </w:pPr>
      <w:r w:rsidRPr="005B77FC">
        <w:rPr>
          <w:rFonts w:ascii="仿宋" w:eastAsia="仿宋" w:hAnsi="仿宋" w:cs="宋体" w:hint="eastAsia"/>
          <w:b/>
          <w:sz w:val="24"/>
          <w:szCs w:val="24"/>
        </w:rPr>
        <w:t>采购标的</w:t>
      </w:r>
    </w:p>
    <w:p w14:paraId="1D164A61" w14:textId="77777777" w:rsidR="00196B2C" w:rsidRPr="005B77FC" w:rsidRDefault="00196B2C" w:rsidP="00196B2C">
      <w:pPr>
        <w:numPr>
          <w:ilvl w:val="0"/>
          <w:numId w:val="2"/>
        </w:num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采购标的（货物需求一览表或简要服务内容及数量）</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843"/>
        <w:gridCol w:w="1066"/>
        <w:gridCol w:w="1732"/>
        <w:gridCol w:w="933"/>
        <w:gridCol w:w="2394"/>
      </w:tblGrid>
      <w:tr w:rsidR="00196B2C" w:rsidRPr="005B77FC" w14:paraId="127A6387" w14:textId="77777777" w:rsidTr="00715FAD">
        <w:trPr>
          <w:trHeight w:val="454"/>
        </w:trPr>
        <w:tc>
          <w:tcPr>
            <w:tcW w:w="326" w:type="pct"/>
            <w:vAlign w:val="center"/>
          </w:tcPr>
          <w:p w14:paraId="7B302B86" w14:textId="77777777" w:rsidR="00196B2C" w:rsidRPr="005B77FC" w:rsidRDefault="00196B2C" w:rsidP="00715FAD">
            <w:pPr>
              <w:jc w:val="center"/>
              <w:rPr>
                <w:rFonts w:ascii="仿宋" w:eastAsia="仿宋" w:hAnsi="仿宋" w:hint="eastAsia"/>
                <w:bCs/>
                <w:szCs w:val="21"/>
              </w:rPr>
            </w:pPr>
            <w:bookmarkStart w:id="0" w:name="_Hlk224203302"/>
            <w:r w:rsidRPr="005B77FC">
              <w:rPr>
                <w:rFonts w:ascii="仿宋" w:eastAsia="仿宋" w:hAnsi="仿宋"/>
                <w:bCs/>
                <w:szCs w:val="21"/>
              </w:rPr>
              <w:t>包号</w:t>
            </w:r>
          </w:p>
        </w:tc>
        <w:tc>
          <w:tcPr>
            <w:tcW w:w="1081" w:type="pct"/>
            <w:vAlign w:val="center"/>
          </w:tcPr>
          <w:p w14:paraId="0202AE0B" w14:textId="77777777" w:rsidR="00196B2C" w:rsidRPr="005B77FC" w:rsidRDefault="00196B2C" w:rsidP="00715FAD">
            <w:pPr>
              <w:jc w:val="center"/>
              <w:rPr>
                <w:rFonts w:ascii="仿宋" w:eastAsia="仿宋" w:hAnsi="仿宋" w:hint="eastAsia"/>
                <w:bCs/>
                <w:szCs w:val="21"/>
              </w:rPr>
            </w:pPr>
            <w:r w:rsidRPr="005B77FC">
              <w:rPr>
                <w:rFonts w:ascii="仿宋" w:eastAsia="仿宋" w:hAnsi="仿宋"/>
                <w:bCs/>
                <w:szCs w:val="21"/>
              </w:rPr>
              <w:t>标的名称</w:t>
            </w:r>
          </w:p>
        </w:tc>
        <w:tc>
          <w:tcPr>
            <w:tcW w:w="625" w:type="pct"/>
            <w:vAlign w:val="center"/>
          </w:tcPr>
          <w:p w14:paraId="3BDB80F0" w14:textId="77777777" w:rsidR="00196B2C" w:rsidRPr="005B77FC" w:rsidRDefault="00196B2C" w:rsidP="00715FAD">
            <w:pPr>
              <w:jc w:val="center"/>
              <w:rPr>
                <w:rFonts w:ascii="仿宋" w:eastAsia="仿宋" w:hAnsi="仿宋" w:hint="eastAsia"/>
                <w:bCs/>
                <w:szCs w:val="21"/>
              </w:rPr>
            </w:pPr>
            <w:r w:rsidRPr="005B77FC">
              <w:rPr>
                <w:rFonts w:ascii="仿宋" w:eastAsia="仿宋" w:hAnsi="仿宋"/>
                <w:bCs/>
                <w:szCs w:val="21"/>
              </w:rPr>
              <w:t>采购包</w:t>
            </w:r>
          </w:p>
          <w:p w14:paraId="6EEE3FB8" w14:textId="77777777" w:rsidR="00196B2C" w:rsidRPr="005B77FC" w:rsidRDefault="00196B2C" w:rsidP="00715FAD">
            <w:pPr>
              <w:jc w:val="center"/>
              <w:rPr>
                <w:rFonts w:ascii="仿宋" w:eastAsia="仿宋" w:hAnsi="仿宋" w:hint="eastAsia"/>
                <w:bCs/>
                <w:szCs w:val="21"/>
              </w:rPr>
            </w:pPr>
            <w:r w:rsidRPr="005B77FC">
              <w:rPr>
                <w:rFonts w:ascii="仿宋" w:eastAsia="仿宋" w:hAnsi="仿宋"/>
                <w:bCs/>
                <w:szCs w:val="21"/>
              </w:rPr>
              <w:t>预算金额</w:t>
            </w:r>
          </w:p>
          <w:p w14:paraId="450F6018" w14:textId="77777777" w:rsidR="00196B2C" w:rsidRPr="005B77FC" w:rsidRDefault="00196B2C" w:rsidP="00715FAD">
            <w:pPr>
              <w:jc w:val="center"/>
              <w:rPr>
                <w:rFonts w:ascii="仿宋" w:eastAsia="仿宋" w:hAnsi="仿宋" w:hint="eastAsia"/>
                <w:bCs/>
                <w:szCs w:val="21"/>
              </w:rPr>
            </w:pPr>
            <w:r w:rsidRPr="005B77FC">
              <w:rPr>
                <w:rFonts w:ascii="仿宋" w:eastAsia="仿宋" w:hAnsi="仿宋"/>
                <w:bCs/>
                <w:szCs w:val="21"/>
              </w:rPr>
              <w:t>（万元）</w:t>
            </w:r>
          </w:p>
        </w:tc>
        <w:tc>
          <w:tcPr>
            <w:tcW w:w="1016" w:type="pct"/>
            <w:vAlign w:val="center"/>
          </w:tcPr>
          <w:p w14:paraId="79E64212" w14:textId="77777777" w:rsidR="00196B2C" w:rsidRPr="005B77FC" w:rsidRDefault="00196B2C" w:rsidP="00715FAD">
            <w:pPr>
              <w:jc w:val="center"/>
              <w:rPr>
                <w:rFonts w:ascii="仿宋" w:eastAsia="仿宋" w:hAnsi="仿宋" w:hint="eastAsia"/>
                <w:bCs/>
                <w:szCs w:val="21"/>
              </w:rPr>
            </w:pPr>
            <w:r w:rsidRPr="005B77FC">
              <w:rPr>
                <w:rFonts w:ascii="仿宋" w:eastAsia="仿宋" w:hAnsi="仿宋"/>
                <w:bCs/>
                <w:szCs w:val="21"/>
              </w:rPr>
              <w:t>数量</w:t>
            </w:r>
          </w:p>
        </w:tc>
        <w:tc>
          <w:tcPr>
            <w:tcW w:w="547" w:type="pct"/>
            <w:vAlign w:val="center"/>
          </w:tcPr>
          <w:p w14:paraId="1181A613" w14:textId="77777777" w:rsidR="00196B2C" w:rsidRPr="005B77FC" w:rsidRDefault="00196B2C" w:rsidP="00715FAD">
            <w:pPr>
              <w:jc w:val="center"/>
              <w:rPr>
                <w:rFonts w:ascii="仿宋" w:eastAsia="仿宋" w:hAnsi="仿宋" w:hint="eastAsia"/>
                <w:bCs/>
                <w:szCs w:val="21"/>
              </w:rPr>
            </w:pPr>
            <w:r w:rsidRPr="005B77FC">
              <w:rPr>
                <w:rFonts w:ascii="仿宋" w:eastAsia="仿宋" w:hAnsi="仿宋" w:hint="eastAsia"/>
                <w:bCs/>
                <w:szCs w:val="21"/>
              </w:rPr>
              <w:t>是否允许进口</w:t>
            </w:r>
          </w:p>
        </w:tc>
        <w:tc>
          <w:tcPr>
            <w:tcW w:w="1404" w:type="pct"/>
            <w:vAlign w:val="center"/>
          </w:tcPr>
          <w:p w14:paraId="35CCF25B" w14:textId="77777777" w:rsidR="00196B2C" w:rsidRPr="005B77FC" w:rsidRDefault="00196B2C" w:rsidP="00715FAD">
            <w:pPr>
              <w:jc w:val="center"/>
              <w:rPr>
                <w:rFonts w:ascii="仿宋" w:eastAsia="仿宋" w:hAnsi="仿宋" w:hint="eastAsia"/>
                <w:szCs w:val="21"/>
              </w:rPr>
            </w:pPr>
            <w:r w:rsidRPr="005B77FC">
              <w:rPr>
                <w:rFonts w:ascii="仿宋" w:eastAsia="仿宋" w:hAnsi="仿宋"/>
                <w:szCs w:val="21"/>
              </w:rPr>
              <w:t>简要技术需求或服务要求</w:t>
            </w:r>
          </w:p>
        </w:tc>
      </w:tr>
      <w:tr w:rsidR="00196B2C" w:rsidRPr="005B77FC" w14:paraId="3AFA32BC" w14:textId="77777777" w:rsidTr="00715FAD">
        <w:trPr>
          <w:trHeight w:val="454"/>
        </w:trPr>
        <w:tc>
          <w:tcPr>
            <w:tcW w:w="326" w:type="pct"/>
            <w:vAlign w:val="center"/>
          </w:tcPr>
          <w:p w14:paraId="7C48FD0B" w14:textId="77777777" w:rsidR="00196B2C" w:rsidRPr="005B77FC" w:rsidRDefault="00196B2C" w:rsidP="00715FAD">
            <w:pPr>
              <w:jc w:val="center"/>
              <w:rPr>
                <w:rFonts w:ascii="仿宋" w:eastAsia="仿宋" w:hAnsi="仿宋" w:hint="eastAsia"/>
                <w:bCs/>
                <w:szCs w:val="21"/>
              </w:rPr>
            </w:pPr>
            <w:r w:rsidRPr="005B77FC">
              <w:rPr>
                <w:rFonts w:ascii="仿宋" w:eastAsia="仿宋" w:hAnsi="仿宋"/>
                <w:bCs/>
                <w:szCs w:val="21"/>
              </w:rPr>
              <w:t>01</w:t>
            </w:r>
          </w:p>
        </w:tc>
        <w:tc>
          <w:tcPr>
            <w:tcW w:w="1081" w:type="pct"/>
            <w:vAlign w:val="center"/>
          </w:tcPr>
          <w:p w14:paraId="17208862" w14:textId="77777777" w:rsidR="00196B2C" w:rsidRPr="005B77FC" w:rsidRDefault="00196B2C" w:rsidP="00715FAD">
            <w:pPr>
              <w:jc w:val="center"/>
              <w:rPr>
                <w:rFonts w:ascii="仿宋" w:eastAsia="仿宋" w:hAnsi="仿宋" w:hint="eastAsia"/>
                <w:bCs/>
                <w:szCs w:val="21"/>
              </w:rPr>
            </w:pPr>
            <w:r w:rsidRPr="005B77FC">
              <w:rPr>
                <w:rFonts w:ascii="仿宋" w:eastAsia="仿宋" w:hAnsi="仿宋" w:cs="宋体" w:hint="eastAsia"/>
                <w:bCs/>
                <w:sz w:val="24"/>
              </w:rPr>
              <w:t>田径器材</w:t>
            </w:r>
          </w:p>
        </w:tc>
        <w:tc>
          <w:tcPr>
            <w:tcW w:w="625" w:type="pct"/>
            <w:vAlign w:val="center"/>
          </w:tcPr>
          <w:p w14:paraId="561CD4F8" w14:textId="77777777" w:rsidR="00196B2C" w:rsidRPr="005B77FC" w:rsidRDefault="00196B2C" w:rsidP="00715FAD">
            <w:pPr>
              <w:jc w:val="center"/>
              <w:rPr>
                <w:rFonts w:ascii="仿宋" w:eastAsia="仿宋" w:hAnsi="仿宋" w:hint="eastAsia"/>
                <w:bCs/>
                <w:szCs w:val="21"/>
              </w:rPr>
            </w:pPr>
            <w:r w:rsidRPr="005B77FC">
              <w:rPr>
                <w:rFonts w:ascii="仿宋" w:eastAsia="仿宋" w:hAnsi="仿宋" w:hint="eastAsia"/>
                <w:bCs/>
                <w:szCs w:val="21"/>
              </w:rPr>
              <w:t>35.275</w:t>
            </w:r>
          </w:p>
        </w:tc>
        <w:tc>
          <w:tcPr>
            <w:tcW w:w="1016" w:type="pct"/>
            <w:vAlign w:val="center"/>
          </w:tcPr>
          <w:p w14:paraId="2B22FEDE" w14:textId="77777777" w:rsidR="00196B2C" w:rsidRPr="005B77FC" w:rsidRDefault="00196B2C" w:rsidP="00715FAD">
            <w:pPr>
              <w:jc w:val="center"/>
              <w:rPr>
                <w:rFonts w:ascii="仿宋" w:eastAsia="仿宋" w:hAnsi="仿宋" w:hint="eastAsia"/>
                <w:bCs/>
                <w:szCs w:val="21"/>
              </w:rPr>
            </w:pPr>
            <w:r w:rsidRPr="005B77FC">
              <w:rPr>
                <w:rFonts w:ascii="仿宋" w:eastAsia="仿宋" w:hAnsi="仿宋" w:hint="eastAsia"/>
                <w:bCs/>
                <w:szCs w:val="21"/>
              </w:rPr>
              <w:t>一批</w:t>
            </w:r>
          </w:p>
        </w:tc>
        <w:tc>
          <w:tcPr>
            <w:tcW w:w="547" w:type="pct"/>
            <w:vAlign w:val="center"/>
          </w:tcPr>
          <w:p w14:paraId="78985D24" w14:textId="77777777" w:rsidR="00196B2C" w:rsidRPr="005B77FC" w:rsidRDefault="00196B2C" w:rsidP="00715FAD">
            <w:pPr>
              <w:jc w:val="center"/>
              <w:rPr>
                <w:rFonts w:ascii="仿宋" w:eastAsia="仿宋" w:hAnsi="仿宋" w:hint="eastAsia"/>
                <w:bCs/>
                <w:szCs w:val="21"/>
              </w:rPr>
            </w:pPr>
            <w:r>
              <w:rPr>
                <w:rFonts w:ascii="仿宋" w:eastAsia="仿宋" w:hAnsi="仿宋" w:hint="eastAsia"/>
                <w:bCs/>
                <w:szCs w:val="21"/>
              </w:rPr>
              <w:t>否</w:t>
            </w:r>
          </w:p>
        </w:tc>
        <w:tc>
          <w:tcPr>
            <w:tcW w:w="1404" w:type="pct"/>
            <w:vAlign w:val="center"/>
          </w:tcPr>
          <w:p w14:paraId="083A2DC2" w14:textId="77777777" w:rsidR="00196B2C" w:rsidRPr="005B77FC" w:rsidRDefault="00196B2C" w:rsidP="00715FAD">
            <w:pPr>
              <w:pStyle w:val="a0"/>
              <w:rPr>
                <w:rFonts w:ascii="仿宋" w:eastAsia="仿宋" w:hAnsi="仿宋" w:hint="eastAsia"/>
              </w:rPr>
            </w:pPr>
            <w:r w:rsidRPr="005B77FC">
              <w:rPr>
                <w:rFonts w:ascii="仿宋" w:eastAsia="仿宋" w:hAnsi="仿宋" w:cs="宋体" w:hint="eastAsia"/>
                <w:bCs/>
              </w:rPr>
              <w:t>详见货物技术规格具体要求</w:t>
            </w:r>
          </w:p>
        </w:tc>
      </w:tr>
    </w:tbl>
    <w:bookmarkEnd w:id="0"/>
    <w:p w14:paraId="2B79262C" w14:textId="77777777" w:rsidR="00196B2C" w:rsidRPr="005B77FC" w:rsidRDefault="00196B2C" w:rsidP="00196B2C">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2. 项目背景/项目概述（如有）</w:t>
      </w:r>
    </w:p>
    <w:p w14:paraId="61BA3196" w14:textId="77777777" w:rsidR="00196B2C" w:rsidRPr="005B77FC" w:rsidRDefault="00196B2C" w:rsidP="00196B2C">
      <w:pPr>
        <w:spacing w:line="360" w:lineRule="auto"/>
        <w:ind w:firstLineChars="100" w:firstLine="240"/>
        <w:contextualSpacing/>
        <w:rPr>
          <w:rFonts w:ascii="仿宋" w:eastAsia="仿宋" w:hAnsi="仿宋" w:cs="宋体" w:hint="eastAsia"/>
          <w:sz w:val="24"/>
        </w:rPr>
      </w:pPr>
      <w:r w:rsidRPr="005B77FC">
        <w:rPr>
          <w:rFonts w:ascii="仿宋" w:eastAsia="仿宋" w:hAnsi="仿宋" w:cs="宋体" w:hint="eastAsia"/>
          <w:bCs/>
          <w:sz w:val="24"/>
        </w:rPr>
        <w:t>田径器材项目</w:t>
      </w:r>
    </w:p>
    <w:p w14:paraId="3F0D2BE5" w14:textId="77777777" w:rsidR="00196B2C" w:rsidRPr="005B77FC" w:rsidRDefault="00196B2C" w:rsidP="00196B2C">
      <w:pPr>
        <w:pStyle w:val="11"/>
        <w:numPr>
          <w:ilvl w:val="0"/>
          <w:numId w:val="1"/>
        </w:numPr>
        <w:spacing w:line="360" w:lineRule="auto"/>
        <w:ind w:firstLineChars="0"/>
        <w:contextualSpacing/>
        <w:rPr>
          <w:rFonts w:ascii="仿宋" w:eastAsia="仿宋" w:hAnsi="仿宋" w:cs="宋体" w:hint="eastAsia"/>
          <w:b/>
          <w:sz w:val="24"/>
          <w:szCs w:val="24"/>
        </w:rPr>
      </w:pPr>
      <w:r w:rsidRPr="005B77FC">
        <w:rPr>
          <w:rFonts w:ascii="仿宋" w:eastAsia="仿宋" w:hAnsi="仿宋" w:cs="宋体" w:hint="eastAsia"/>
          <w:b/>
          <w:sz w:val="24"/>
          <w:szCs w:val="24"/>
        </w:rPr>
        <w:t>商务要求</w:t>
      </w:r>
    </w:p>
    <w:p w14:paraId="7759D950" w14:textId="77777777" w:rsidR="00196B2C" w:rsidRPr="005B77FC" w:rsidRDefault="00196B2C" w:rsidP="00196B2C">
      <w:pPr>
        <w:spacing w:line="360" w:lineRule="auto"/>
        <w:contextualSpacing/>
        <w:rPr>
          <w:rFonts w:ascii="仿宋" w:eastAsia="仿宋" w:hAnsi="仿宋" w:cs="宋体" w:hint="eastAsia"/>
          <w:i/>
          <w:sz w:val="24"/>
        </w:rPr>
      </w:pPr>
      <w:r w:rsidRPr="005B77FC">
        <w:rPr>
          <w:rFonts w:ascii="仿宋" w:eastAsia="仿宋" w:hAnsi="仿宋" w:cs="宋体" w:hint="eastAsia"/>
          <w:sz w:val="24"/>
        </w:rPr>
        <w:t>1. 交付（实施）的时间（期限）和地点（范围）</w:t>
      </w:r>
    </w:p>
    <w:p w14:paraId="4CF2CC32" w14:textId="77777777" w:rsidR="00196B2C" w:rsidRPr="005B77FC" w:rsidRDefault="00196B2C" w:rsidP="00196B2C">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交货时间：</w:t>
      </w:r>
      <w:r w:rsidRPr="005B77FC">
        <w:rPr>
          <w:rFonts w:ascii="仿宋" w:eastAsia="仿宋" w:hAnsi="仿宋" w:cs="宋体" w:hint="eastAsia"/>
          <w:sz w:val="24"/>
        </w:rPr>
        <w:t>自合同签订之日起90日内到货</w:t>
      </w:r>
    </w:p>
    <w:p w14:paraId="19907701" w14:textId="77777777" w:rsidR="00196B2C" w:rsidRPr="005B77FC" w:rsidRDefault="00196B2C" w:rsidP="00196B2C">
      <w:pPr>
        <w:spacing w:line="360" w:lineRule="auto"/>
        <w:contextualSpacing/>
        <w:rPr>
          <w:rFonts w:ascii="仿宋" w:eastAsia="仿宋" w:hAnsi="仿宋" w:cs="宋体" w:hint="eastAsia"/>
          <w:i/>
          <w:sz w:val="24"/>
        </w:rPr>
      </w:pPr>
      <w:r w:rsidRPr="005B77FC">
        <w:rPr>
          <w:rFonts w:ascii="仿宋" w:eastAsia="仿宋" w:hAnsi="仿宋" w:cs="宋体" w:hint="eastAsia"/>
          <w:bCs/>
          <w:sz w:val="24"/>
        </w:rPr>
        <w:t>交货地点：采购人指定地点</w:t>
      </w:r>
    </w:p>
    <w:p w14:paraId="563216DC" w14:textId="77777777" w:rsidR="00196B2C" w:rsidRPr="005B77FC" w:rsidRDefault="00196B2C" w:rsidP="00196B2C">
      <w:pPr>
        <w:spacing w:line="360" w:lineRule="auto"/>
        <w:contextualSpacing/>
        <w:rPr>
          <w:rFonts w:ascii="仿宋" w:eastAsia="仿宋" w:hAnsi="仿宋" w:cs="宋体" w:hint="eastAsia"/>
          <w:bCs/>
          <w:sz w:val="24"/>
        </w:rPr>
      </w:pPr>
      <w:r w:rsidRPr="005B77FC">
        <w:rPr>
          <w:rFonts w:ascii="仿宋" w:eastAsia="仿宋" w:hAnsi="仿宋" w:cs="宋体" w:hint="eastAsia"/>
          <w:sz w:val="24"/>
        </w:rPr>
        <w:t>2. 付款条件（进度和方式）：</w:t>
      </w:r>
      <w:r w:rsidRPr="005B77FC">
        <w:rPr>
          <w:rFonts w:ascii="仿宋" w:eastAsia="仿宋" w:hAnsi="仿宋" w:cs="宋体" w:hint="eastAsia"/>
          <w:kern w:val="0"/>
          <w:szCs w:val="28"/>
        </w:rPr>
        <w:t>按合同约定执行</w:t>
      </w:r>
      <w:r w:rsidRPr="005B77FC">
        <w:rPr>
          <w:rFonts w:ascii="仿宋" w:eastAsia="仿宋" w:hAnsi="仿宋" w:cs="宋体" w:hint="eastAsia"/>
          <w:sz w:val="24"/>
        </w:rPr>
        <w:t xml:space="preserve"> </w:t>
      </w:r>
    </w:p>
    <w:p w14:paraId="5AA3EA49" w14:textId="77777777" w:rsidR="00196B2C" w:rsidRPr="005B77FC" w:rsidRDefault="00196B2C" w:rsidP="00196B2C">
      <w:pPr>
        <w:spacing w:line="360" w:lineRule="auto"/>
        <w:contextualSpacing/>
        <w:rPr>
          <w:rFonts w:ascii="仿宋" w:eastAsia="仿宋" w:hAnsi="仿宋" w:cs="宋体" w:hint="eastAsia"/>
          <w:sz w:val="24"/>
        </w:rPr>
      </w:pPr>
      <w:r w:rsidRPr="005B77FC">
        <w:rPr>
          <w:rFonts w:ascii="仿宋" w:eastAsia="仿宋" w:hAnsi="仿宋" w:cs="宋体" w:hint="eastAsia"/>
          <w:sz w:val="24"/>
        </w:rPr>
        <w:t>3. 包装和运输（如适用，须满足《关于印发〈商品包装政府采购需求标准（试行）〉、〈快递包装政府采购需求标准（试行）〉的通知》（财办库﹝2020﹞123号））</w:t>
      </w:r>
    </w:p>
    <w:p w14:paraId="5D5FCFBB" w14:textId="77777777" w:rsidR="00196B2C" w:rsidRPr="005B77FC" w:rsidRDefault="00196B2C" w:rsidP="00196B2C">
      <w:pPr>
        <w:spacing w:line="360" w:lineRule="auto"/>
        <w:contextualSpacing/>
        <w:rPr>
          <w:rFonts w:ascii="仿宋" w:eastAsia="仿宋" w:hAnsi="仿宋" w:cs="宋体" w:hint="eastAsia"/>
          <w:sz w:val="24"/>
        </w:rPr>
      </w:pPr>
      <w:r w:rsidRPr="005B77FC">
        <w:rPr>
          <w:rFonts w:ascii="仿宋" w:eastAsia="仿宋" w:hAnsi="仿宋" w:cs="宋体" w:hint="eastAsia"/>
          <w:sz w:val="24"/>
        </w:rPr>
        <w:t>4.</w:t>
      </w:r>
      <w:bookmarkStart w:id="1" w:name="OLE_LINK6"/>
      <w:r w:rsidRPr="00FF3C41">
        <w:rPr>
          <w:rFonts w:ascii="仿宋" w:eastAsia="仿宋" w:hAnsi="仿宋" w:cs="宋体" w:hint="eastAsia"/>
          <w:sz w:val="24"/>
        </w:rPr>
        <w:t xml:space="preserve"> 质保期：</w:t>
      </w:r>
      <w:r w:rsidRPr="00FF3C41">
        <w:rPr>
          <w:rFonts w:ascii="仿宋" w:eastAsia="仿宋" w:hAnsi="仿宋" w:cs="宋体" w:hint="eastAsia"/>
          <w:bCs/>
          <w:sz w:val="24"/>
        </w:rPr>
        <w:t>24个月</w:t>
      </w:r>
      <w:bookmarkEnd w:id="1"/>
    </w:p>
    <w:p w14:paraId="3FB11146" w14:textId="77777777" w:rsidR="00196B2C" w:rsidRPr="005B77FC" w:rsidRDefault="00196B2C" w:rsidP="00196B2C">
      <w:pPr>
        <w:spacing w:line="360" w:lineRule="auto"/>
        <w:contextualSpacing/>
        <w:rPr>
          <w:rFonts w:ascii="仿宋" w:eastAsia="仿宋" w:hAnsi="仿宋" w:cs="宋体" w:hint="eastAsia"/>
          <w:sz w:val="24"/>
        </w:rPr>
      </w:pPr>
      <w:r w:rsidRPr="005B77FC">
        <w:rPr>
          <w:rFonts w:ascii="仿宋" w:eastAsia="仿宋" w:hAnsi="仿宋" w:cs="宋体" w:hint="eastAsia"/>
          <w:sz w:val="24"/>
        </w:rPr>
        <w:t>5. 保险（如适用）：详见合同条款</w:t>
      </w:r>
    </w:p>
    <w:p w14:paraId="06F08A31" w14:textId="77777777" w:rsidR="00196B2C" w:rsidRPr="005B77FC" w:rsidRDefault="00196B2C" w:rsidP="00196B2C">
      <w:pPr>
        <w:widowControl/>
        <w:spacing w:line="360" w:lineRule="auto"/>
        <w:jc w:val="left"/>
        <w:rPr>
          <w:rFonts w:ascii="仿宋" w:eastAsia="仿宋" w:hAnsi="仿宋" w:cs="宋体" w:hint="eastAsia"/>
          <w:b/>
          <w:bCs/>
          <w:kern w:val="0"/>
          <w:sz w:val="24"/>
        </w:rPr>
      </w:pPr>
      <w:r w:rsidRPr="005B77FC">
        <w:rPr>
          <w:rFonts w:ascii="仿宋" w:eastAsia="仿宋" w:hAnsi="仿宋" w:cs="宋体" w:hint="eastAsia"/>
          <w:kern w:val="0"/>
          <w:sz w:val="24"/>
        </w:rPr>
        <w:t>★</w:t>
      </w:r>
      <w:r w:rsidRPr="005B77FC">
        <w:rPr>
          <w:rFonts w:ascii="仿宋" w:eastAsia="仿宋" w:hAnsi="仿宋" w:cs="宋体"/>
          <w:kern w:val="0"/>
          <w:sz w:val="24"/>
        </w:rPr>
        <w:t>6</w:t>
      </w:r>
      <w:r w:rsidRPr="005B77FC">
        <w:rPr>
          <w:rFonts w:ascii="仿宋" w:eastAsia="仿宋" w:hAnsi="仿宋" w:cs="宋体" w:hint="eastAsia"/>
          <w:kern w:val="0"/>
          <w:sz w:val="24"/>
        </w:rPr>
        <w:t>.中标单位供货时需在产品外包装上注明：彩票公益金资助项目。</w:t>
      </w:r>
      <w:r w:rsidRPr="005B77FC">
        <w:rPr>
          <w:rFonts w:ascii="仿宋" w:eastAsia="仿宋" w:hAnsi="仿宋" w:cs="宋体" w:hint="eastAsia"/>
          <w:b/>
          <w:bCs/>
          <w:kern w:val="0"/>
          <w:sz w:val="24"/>
        </w:rPr>
        <w:t>(此为星标条</w:t>
      </w:r>
    </w:p>
    <w:p w14:paraId="54F23285" w14:textId="77777777" w:rsidR="00196B2C" w:rsidRPr="005B77FC" w:rsidRDefault="00196B2C" w:rsidP="00196B2C">
      <w:pPr>
        <w:widowControl/>
        <w:spacing w:line="360" w:lineRule="auto"/>
        <w:jc w:val="left"/>
        <w:rPr>
          <w:rFonts w:ascii="仿宋" w:eastAsia="仿宋" w:hAnsi="仿宋" w:hint="eastAsia"/>
        </w:rPr>
      </w:pPr>
      <w:r w:rsidRPr="005B77FC">
        <w:rPr>
          <w:rFonts w:ascii="仿宋" w:eastAsia="仿宋" w:hAnsi="仿宋" w:cs="宋体" w:hint="eastAsia"/>
          <w:b/>
          <w:bCs/>
          <w:kern w:val="0"/>
          <w:sz w:val="24"/>
        </w:rPr>
        <w:t>款，投标商必须满足)</w:t>
      </w:r>
      <w:r w:rsidRPr="005B77FC">
        <w:rPr>
          <w:rFonts w:ascii="仿宋" w:eastAsia="仿宋" w:hAnsi="仿宋" w:cs="宋体" w:hint="eastAsia"/>
          <w:kern w:val="0"/>
          <w:sz w:val="24"/>
        </w:rPr>
        <w:t>。</w:t>
      </w:r>
    </w:p>
    <w:p w14:paraId="6A890569" w14:textId="77777777" w:rsidR="00196B2C" w:rsidRPr="005B77FC" w:rsidRDefault="00196B2C" w:rsidP="00196B2C">
      <w:pPr>
        <w:pStyle w:val="11"/>
        <w:numPr>
          <w:ilvl w:val="0"/>
          <w:numId w:val="1"/>
        </w:numPr>
        <w:spacing w:line="360" w:lineRule="auto"/>
        <w:ind w:firstLineChars="0"/>
        <w:contextualSpacing/>
        <w:rPr>
          <w:rFonts w:ascii="仿宋" w:eastAsia="仿宋" w:hAnsi="仿宋" w:cs="宋体" w:hint="eastAsia"/>
          <w:b/>
          <w:sz w:val="24"/>
          <w:szCs w:val="24"/>
        </w:rPr>
      </w:pPr>
      <w:r w:rsidRPr="005B77FC">
        <w:rPr>
          <w:rFonts w:ascii="仿宋" w:eastAsia="仿宋" w:hAnsi="仿宋" w:cs="宋体" w:hint="eastAsia"/>
          <w:b/>
          <w:sz w:val="24"/>
          <w:szCs w:val="24"/>
        </w:rPr>
        <w:t>技术要求</w:t>
      </w:r>
    </w:p>
    <w:p w14:paraId="25A178F8" w14:textId="77777777" w:rsidR="00196B2C" w:rsidRPr="005B77FC" w:rsidRDefault="00196B2C" w:rsidP="00196B2C">
      <w:pPr>
        <w:spacing w:line="360" w:lineRule="auto"/>
        <w:contextualSpacing/>
        <w:rPr>
          <w:rFonts w:ascii="仿宋" w:eastAsia="仿宋" w:hAnsi="仿宋" w:cs="宋体" w:hint="eastAsia"/>
          <w:sz w:val="24"/>
        </w:rPr>
      </w:pPr>
      <w:r w:rsidRPr="005B77FC">
        <w:rPr>
          <w:rFonts w:ascii="仿宋" w:eastAsia="仿宋" w:hAnsi="仿宋" w:cs="宋体" w:hint="eastAsia"/>
          <w:sz w:val="24"/>
        </w:rPr>
        <w:t>（一） 基本要求</w:t>
      </w:r>
    </w:p>
    <w:p w14:paraId="3EAA842E" w14:textId="77777777" w:rsidR="00196B2C" w:rsidRPr="005B77FC" w:rsidRDefault="00196B2C" w:rsidP="00196B2C">
      <w:pPr>
        <w:spacing w:line="360" w:lineRule="auto"/>
        <w:contextualSpacing/>
        <w:rPr>
          <w:rFonts w:ascii="仿宋" w:eastAsia="仿宋" w:hAnsi="仿宋" w:cs="宋体" w:hint="eastAsia"/>
          <w:sz w:val="24"/>
        </w:rPr>
      </w:pPr>
      <w:r w:rsidRPr="005B77FC">
        <w:rPr>
          <w:rFonts w:ascii="仿宋" w:eastAsia="仿宋" w:hAnsi="仿宋" w:cs="宋体" w:hint="eastAsia"/>
          <w:sz w:val="24"/>
        </w:rPr>
        <w:t>1.1 采购标的需实现的功能或者目标：</w:t>
      </w:r>
    </w:p>
    <w:p w14:paraId="2E9DBA7E" w14:textId="77777777" w:rsidR="00196B2C" w:rsidRPr="005B77FC" w:rsidRDefault="00196B2C" w:rsidP="00196B2C">
      <w:pPr>
        <w:spacing w:line="360" w:lineRule="auto"/>
        <w:ind w:firstLineChars="200" w:firstLine="480"/>
        <w:contextualSpacing/>
        <w:rPr>
          <w:rFonts w:ascii="仿宋" w:eastAsia="仿宋" w:hAnsi="仿宋" w:cs="宋体" w:hint="eastAsia"/>
          <w:sz w:val="24"/>
        </w:rPr>
      </w:pPr>
      <w:r w:rsidRPr="005B77FC">
        <w:rPr>
          <w:rFonts w:ascii="仿宋" w:eastAsia="仿宋" w:hAnsi="仿宋" w:cs="宋体" w:hint="eastAsia"/>
          <w:sz w:val="24"/>
        </w:rPr>
        <w:t>本次招标</w:t>
      </w:r>
      <w:r w:rsidRPr="005B77FC">
        <w:rPr>
          <w:rFonts w:ascii="仿宋" w:eastAsia="仿宋" w:hAnsi="仿宋" w:cs="宋体" w:hint="eastAsia"/>
          <w:bCs/>
          <w:sz w:val="24"/>
        </w:rPr>
        <w:t>为</w:t>
      </w:r>
      <w:r w:rsidRPr="005B77FC">
        <w:rPr>
          <w:rFonts w:ascii="仿宋" w:eastAsia="仿宋" w:hAnsi="仿宋" w:cs="宋体" w:hint="eastAsia"/>
          <w:bCs/>
          <w:sz w:val="24"/>
          <w:u w:val="single"/>
        </w:rPr>
        <w:t>田径器材项目</w:t>
      </w:r>
      <w:r w:rsidRPr="005B77FC">
        <w:rPr>
          <w:rFonts w:ascii="仿宋" w:eastAsia="仿宋" w:hAnsi="仿宋" w:cs="宋体" w:hint="eastAsia"/>
          <w:sz w:val="24"/>
        </w:rPr>
        <w:t>，投标人应根据招标文件所提出的采购需求，综</w:t>
      </w:r>
      <w:r w:rsidRPr="005B77FC">
        <w:rPr>
          <w:rFonts w:ascii="仿宋" w:eastAsia="仿宋" w:hAnsi="仿宋" w:cs="宋体" w:hint="eastAsia"/>
          <w:sz w:val="24"/>
        </w:rPr>
        <w:lastRenderedPageBreak/>
        <w:t>合考虑产品的适用性。投标人应以技术先进的产品、优良的服务和优惠的价格，充分显示自己的竞争实力。</w:t>
      </w:r>
    </w:p>
    <w:p w14:paraId="74084F2F" w14:textId="77777777" w:rsidR="00196B2C" w:rsidRPr="005B77FC" w:rsidRDefault="00196B2C" w:rsidP="00196B2C">
      <w:pPr>
        <w:spacing w:line="360" w:lineRule="auto"/>
        <w:contextualSpacing/>
        <w:rPr>
          <w:rFonts w:ascii="仿宋" w:eastAsia="仿宋" w:hAnsi="仿宋" w:cs="宋体" w:hint="eastAsia"/>
          <w:sz w:val="24"/>
        </w:rPr>
      </w:pPr>
      <w:bookmarkStart w:id="2" w:name="_Hlk118874770"/>
      <w:r w:rsidRPr="005B77FC">
        <w:rPr>
          <w:rFonts w:ascii="仿宋" w:eastAsia="仿宋" w:hAnsi="仿宋" w:cs="宋体" w:hint="eastAsia"/>
          <w:sz w:val="24"/>
        </w:rPr>
        <w:t>2、需执行的国家相关标准、行业标准、地方标准或者其他标准、规范（如有）</w:t>
      </w:r>
    </w:p>
    <w:p w14:paraId="7DD2AEFD" w14:textId="77777777" w:rsidR="00196B2C" w:rsidRPr="005B77FC" w:rsidRDefault="00196B2C" w:rsidP="00196B2C">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3.为落实政府采购政策需满足的要求：</w:t>
      </w:r>
    </w:p>
    <w:p w14:paraId="169015ED" w14:textId="77777777" w:rsidR="00196B2C" w:rsidRPr="005B77FC" w:rsidRDefault="00196B2C" w:rsidP="00196B2C">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3.1</w:t>
      </w:r>
      <w:r w:rsidRPr="005B77FC">
        <w:rPr>
          <w:rFonts w:ascii="仿宋" w:eastAsia="仿宋" w:hAnsi="仿宋" w:cs="宋体" w:hint="eastAsia"/>
          <w:bCs/>
          <w:sz w:val="24"/>
        </w:rPr>
        <w:tab/>
        <w:t>中小企业、监狱企业及残疾人福利性单位；</w:t>
      </w:r>
    </w:p>
    <w:p w14:paraId="30A5DBDF" w14:textId="77777777" w:rsidR="00196B2C" w:rsidRPr="005B77FC" w:rsidRDefault="00196B2C" w:rsidP="00196B2C">
      <w:pPr>
        <w:spacing w:line="360" w:lineRule="auto"/>
        <w:contextualSpacing/>
        <w:rPr>
          <w:rFonts w:ascii="仿宋" w:eastAsia="仿宋" w:hAnsi="仿宋" w:cs="宋体" w:hint="eastAsia"/>
          <w:sz w:val="24"/>
        </w:rPr>
      </w:pPr>
      <w:r w:rsidRPr="005B77FC">
        <w:rPr>
          <w:rFonts w:ascii="仿宋" w:eastAsia="仿宋" w:hAnsi="仿宋" w:cs="宋体" w:hint="eastAsia"/>
          <w:bCs/>
          <w:sz w:val="24"/>
        </w:rPr>
        <w:t>3.2</w:t>
      </w:r>
      <w:r w:rsidRPr="005B77FC">
        <w:rPr>
          <w:rFonts w:ascii="仿宋" w:eastAsia="仿宋" w:hAnsi="仿宋" w:cs="宋体" w:hint="eastAsia"/>
          <w:bCs/>
          <w:sz w:val="24"/>
        </w:rPr>
        <w:tab/>
        <w:t>政府采购节能产品、环境标志产品；</w:t>
      </w:r>
    </w:p>
    <w:p w14:paraId="65F0CB62" w14:textId="77777777" w:rsidR="00196B2C" w:rsidRPr="005B77FC" w:rsidRDefault="00196B2C" w:rsidP="00196B2C">
      <w:pPr>
        <w:spacing w:line="360" w:lineRule="auto"/>
        <w:contextualSpacing/>
        <w:rPr>
          <w:rFonts w:ascii="仿宋" w:eastAsia="仿宋" w:hAnsi="仿宋" w:cs="宋体" w:hint="eastAsia"/>
          <w:sz w:val="24"/>
        </w:rPr>
      </w:pPr>
      <w:r w:rsidRPr="005B77FC">
        <w:rPr>
          <w:rFonts w:ascii="仿宋" w:eastAsia="仿宋" w:hAnsi="仿宋" w:cs="宋体" w:hint="eastAsia"/>
          <w:sz w:val="24"/>
        </w:rPr>
        <w:t>（二）采购标的需满足的质量、安全、技术规格、物理特性等要求：详见</w:t>
      </w:r>
      <w:r w:rsidRPr="005B77FC">
        <w:rPr>
          <w:rFonts w:ascii="仿宋" w:eastAsia="仿宋" w:hAnsi="仿宋" w:cs="宋体" w:hint="eastAsia"/>
          <w:bCs/>
          <w:sz w:val="24"/>
        </w:rPr>
        <w:t>货物技术规格具体要求</w:t>
      </w:r>
    </w:p>
    <w:p w14:paraId="61B7527B" w14:textId="77777777" w:rsidR="00196B2C" w:rsidRPr="005B77FC" w:rsidRDefault="00196B2C" w:rsidP="00196B2C">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（三）采购标的需满足的服务标准、期限、效率等要求：详见货物技术规格具体要求</w:t>
      </w:r>
    </w:p>
    <w:p w14:paraId="50E41764" w14:textId="77777777" w:rsidR="00196B2C" w:rsidRPr="005B77FC" w:rsidRDefault="00196B2C" w:rsidP="00196B2C">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（四）采购标的的其他技术、服务等要求：</w:t>
      </w:r>
    </w:p>
    <w:p w14:paraId="596247F2" w14:textId="77777777" w:rsidR="00196B2C" w:rsidRPr="005B77FC" w:rsidRDefault="00196B2C" w:rsidP="00196B2C">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t>1、投标人在响应采购需求时，应就“货物技术规格具体要求”进行逐条响应，并针对每个设备（至少包含“★”“▲”号或“#”号条款）提供技术支持资料。技术支持资料形式：以制造商公开发布的印刷资料（彩页说明、或加盖制造商公章的技术白皮书（不能是复印件））或检测机构出具的检测报告为准。若制造商公开发布的印刷资料与检测机构出具的检测报告不一致，以检测机构出具的检测报告为准。如投标人未就“货物技术规格具体要求”进行逐条响应或未提供的所投设备的技术支持资料或提供的技术支持资料与所投设备不一致或不能体现招标文件的技术要求的，评标委员会可不予承认，并可认为该技术应答不符合招标文件要求。由此产生的评标风险，由投标人自行承担。</w:t>
      </w:r>
    </w:p>
    <w:p w14:paraId="2A6EE8FB" w14:textId="77777777" w:rsidR="00196B2C" w:rsidRPr="005B77FC" w:rsidRDefault="00196B2C" w:rsidP="00196B2C">
      <w:pPr>
        <w:spacing w:line="360" w:lineRule="auto"/>
        <w:contextualSpacing/>
        <w:rPr>
          <w:rFonts w:ascii="仿宋" w:eastAsia="仿宋" w:hAnsi="仿宋" w:cs="宋体" w:hint="eastAsia"/>
          <w:sz w:val="24"/>
          <w:szCs w:val="22"/>
        </w:rPr>
      </w:pPr>
      <w:r w:rsidRPr="005B77FC">
        <w:rPr>
          <w:rFonts w:ascii="仿宋" w:eastAsia="仿宋" w:hAnsi="仿宋" w:cs="宋体" w:hint="eastAsia"/>
          <w:bCs/>
          <w:sz w:val="24"/>
        </w:rPr>
        <w:t>2、对于技术规格要求中标注“★”“▲”号或“#”号（如有）的技术参数，在应答采购需求偏离表时具体到技术支持资料页码及条目号。</w:t>
      </w:r>
      <w:r w:rsidRPr="005B77FC">
        <w:rPr>
          <w:rFonts w:ascii="仿宋" w:eastAsia="仿宋" w:hAnsi="仿宋" w:cs="宋体" w:hint="eastAsia"/>
          <w:sz w:val="24"/>
        </w:rPr>
        <w:br w:type="page"/>
      </w:r>
    </w:p>
    <w:p w14:paraId="7BECA565" w14:textId="77777777" w:rsidR="00196B2C" w:rsidRPr="005B77FC" w:rsidRDefault="00196B2C" w:rsidP="00196B2C">
      <w:pPr>
        <w:spacing w:line="360" w:lineRule="auto"/>
        <w:contextualSpacing/>
        <w:rPr>
          <w:rFonts w:ascii="仿宋" w:eastAsia="仿宋" w:hAnsi="仿宋" w:cs="宋体" w:hint="eastAsia"/>
          <w:bCs/>
          <w:sz w:val="24"/>
        </w:rPr>
      </w:pPr>
      <w:r w:rsidRPr="005B77FC">
        <w:rPr>
          <w:rFonts w:ascii="仿宋" w:eastAsia="仿宋" w:hAnsi="仿宋" w:cs="宋体" w:hint="eastAsia"/>
          <w:bCs/>
          <w:sz w:val="24"/>
        </w:rPr>
        <w:lastRenderedPageBreak/>
        <w:t>（五）货物技术规格具体要求</w:t>
      </w:r>
    </w:p>
    <w:tbl>
      <w:tblPr>
        <w:tblW w:w="9067" w:type="dxa"/>
        <w:tblLook w:val="04A0" w:firstRow="1" w:lastRow="0" w:firstColumn="1" w:lastColumn="0" w:noHBand="0" w:noVBand="1"/>
      </w:tblPr>
      <w:tblGrid>
        <w:gridCol w:w="558"/>
        <w:gridCol w:w="1420"/>
        <w:gridCol w:w="1406"/>
        <w:gridCol w:w="987"/>
        <w:gridCol w:w="869"/>
        <w:gridCol w:w="3827"/>
      </w:tblGrid>
      <w:tr w:rsidR="00196B2C" w:rsidRPr="005B77FC" w14:paraId="455DAF32" w14:textId="77777777" w:rsidTr="00715FAD">
        <w:trPr>
          <w:trHeight w:val="480"/>
        </w:trPr>
        <w:tc>
          <w:tcPr>
            <w:tcW w:w="558" w:type="dxa"/>
            <w:tcBorders>
              <w:top w:val="single" w:sz="4" w:space="0" w:color="auto"/>
              <w:left w:val="single" w:sz="4" w:space="0" w:color="auto"/>
              <w:bottom w:val="single" w:sz="4" w:space="0" w:color="auto"/>
              <w:right w:val="single" w:sz="4" w:space="0" w:color="auto"/>
            </w:tcBorders>
            <w:vAlign w:val="center"/>
            <w:hideMark/>
          </w:tcPr>
          <w:bookmarkEnd w:id="2"/>
          <w:p w14:paraId="40920715"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2"/>
                <w:szCs w:val="22"/>
              </w:rPr>
            </w:pPr>
            <w:r w:rsidRPr="005B77FC">
              <w:rPr>
                <w:rFonts w:ascii="华文仿宋" w:eastAsia="华文仿宋" w:hAnsi="华文仿宋" w:cs="宋体"/>
                <w:kern w:val="0"/>
                <w:sz w:val="22"/>
                <w:szCs w:val="22"/>
              </w:rPr>
              <w:t>序号</w:t>
            </w:r>
          </w:p>
        </w:tc>
        <w:tc>
          <w:tcPr>
            <w:tcW w:w="1420" w:type="dxa"/>
            <w:tcBorders>
              <w:top w:val="single" w:sz="4" w:space="0" w:color="auto"/>
              <w:left w:val="nil"/>
              <w:bottom w:val="single" w:sz="4" w:space="0" w:color="auto"/>
              <w:right w:val="single" w:sz="4" w:space="0" w:color="auto"/>
            </w:tcBorders>
            <w:vAlign w:val="center"/>
            <w:hideMark/>
          </w:tcPr>
          <w:p w14:paraId="3D267FFA"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2"/>
                <w:szCs w:val="22"/>
              </w:rPr>
            </w:pPr>
            <w:r w:rsidRPr="005B77FC">
              <w:rPr>
                <w:rFonts w:ascii="华文仿宋" w:eastAsia="华文仿宋" w:hAnsi="华文仿宋" w:cs="宋体"/>
                <w:kern w:val="0"/>
                <w:sz w:val="22"/>
                <w:szCs w:val="22"/>
              </w:rPr>
              <w:t>货物名称*</w:t>
            </w:r>
          </w:p>
        </w:tc>
        <w:tc>
          <w:tcPr>
            <w:tcW w:w="1406" w:type="dxa"/>
            <w:tcBorders>
              <w:top w:val="single" w:sz="4" w:space="0" w:color="auto"/>
              <w:left w:val="nil"/>
              <w:bottom w:val="single" w:sz="4" w:space="0" w:color="auto"/>
              <w:right w:val="single" w:sz="4" w:space="0" w:color="auto"/>
            </w:tcBorders>
            <w:vAlign w:val="center"/>
            <w:hideMark/>
          </w:tcPr>
          <w:p w14:paraId="09088160"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2"/>
                <w:szCs w:val="22"/>
              </w:rPr>
            </w:pPr>
            <w:r w:rsidRPr="005B77FC">
              <w:rPr>
                <w:rFonts w:ascii="华文仿宋" w:eastAsia="华文仿宋" w:hAnsi="华文仿宋" w:cs="宋体"/>
                <w:kern w:val="0"/>
                <w:sz w:val="22"/>
                <w:szCs w:val="22"/>
              </w:rPr>
              <w:t>国产/进口*</w:t>
            </w:r>
          </w:p>
        </w:tc>
        <w:tc>
          <w:tcPr>
            <w:tcW w:w="987" w:type="dxa"/>
            <w:tcBorders>
              <w:top w:val="single" w:sz="4" w:space="0" w:color="auto"/>
              <w:left w:val="nil"/>
              <w:bottom w:val="single" w:sz="4" w:space="0" w:color="auto"/>
              <w:right w:val="single" w:sz="4" w:space="0" w:color="auto"/>
            </w:tcBorders>
            <w:vAlign w:val="center"/>
            <w:hideMark/>
          </w:tcPr>
          <w:p w14:paraId="2657F467"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2"/>
                <w:szCs w:val="22"/>
              </w:rPr>
            </w:pPr>
            <w:r w:rsidRPr="005B77FC">
              <w:rPr>
                <w:rFonts w:ascii="华文仿宋" w:eastAsia="华文仿宋" w:hAnsi="华文仿宋" w:cs="宋体"/>
                <w:kern w:val="0"/>
                <w:sz w:val="22"/>
                <w:szCs w:val="22"/>
              </w:rPr>
              <w:t>数量*</w:t>
            </w:r>
          </w:p>
        </w:tc>
        <w:tc>
          <w:tcPr>
            <w:tcW w:w="869" w:type="dxa"/>
            <w:tcBorders>
              <w:top w:val="single" w:sz="4" w:space="0" w:color="auto"/>
              <w:left w:val="nil"/>
              <w:bottom w:val="single" w:sz="4" w:space="0" w:color="auto"/>
              <w:right w:val="single" w:sz="4" w:space="0" w:color="auto"/>
            </w:tcBorders>
            <w:vAlign w:val="center"/>
            <w:hideMark/>
          </w:tcPr>
          <w:p w14:paraId="1747D38F"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2"/>
                <w:szCs w:val="22"/>
              </w:rPr>
            </w:pPr>
            <w:r w:rsidRPr="005B77FC">
              <w:rPr>
                <w:rFonts w:ascii="华文仿宋" w:eastAsia="华文仿宋" w:hAnsi="华文仿宋" w:cs="宋体"/>
                <w:kern w:val="0"/>
                <w:sz w:val="22"/>
                <w:szCs w:val="22"/>
              </w:rPr>
              <w:t>单位*</w:t>
            </w:r>
          </w:p>
        </w:tc>
        <w:tc>
          <w:tcPr>
            <w:tcW w:w="3827" w:type="dxa"/>
            <w:tcBorders>
              <w:top w:val="single" w:sz="4" w:space="0" w:color="auto"/>
              <w:left w:val="nil"/>
              <w:bottom w:val="single" w:sz="4" w:space="0" w:color="auto"/>
              <w:right w:val="single" w:sz="4" w:space="0" w:color="auto"/>
            </w:tcBorders>
            <w:vAlign w:val="center"/>
            <w:hideMark/>
          </w:tcPr>
          <w:p w14:paraId="398BDB02"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2"/>
                <w:szCs w:val="22"/>
              </w:rPr>
            </w:pPr>
            <w:r w:rsidRPr="005B77FC">
              <w:rPr>
                <w:rFonts w:ascii="华文仿宋" w:eastAsia="华文仿宋" w:hAnsi="华文仿宋" w:cs="宋体"/>
                <w:kern w:val="0"/>
                <w:sz w:val="22"/>
                <w:szCs w:val="22"/>
              </w:rPr>
              <w:t>技术参数*</w:t>
            </w:r>
          </w:p>
        </w:tc>
      </w:tr>
      <w:tr w:rsidR="00196B2C" w:rsidRPr="005B77FC" w14:paraId="0AF366D7"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3616F857"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w:t>
            </w:r>
          </w:p>
        </w:tc>
        <w:tc>
          <w:tcPr>
            <w:tcW w:w="1420" w:type="dxa"/>
            <w:tcBorders>
              <w:top w:val="nil"/>
              <w:left w:val="nil"/>
              <w:bottom w:val="single" w:sz="4" w:space="0" w:color="auto"/>
              <w:right w:val="single" w:sz="4" w:space="0" w:color="auto"/>
            </w:tcBorders>
            <w:noWrap/>
            <w:vAlign w:val="center"/>
            <w:hideMark/>
          </w:tcPr>
          <w:p w14:paraId="2A420004"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杠铃杆</w:t>
            </w:r>
          </w:p>
        </w:tc>
        <w:tc>
          <w:tcPr>
            <w:tcW w:w="1406" w:type="dxa"/>
            <w:tcBorders>
              <w:top w:val="nil"/>
              <w:left w:val="nil"/>
              <w:bottom w:val="single" w:sz="4" w:space="0" w:color="auto"/>
              <w:right w:val="single" w:sz="4" w:space="0" w:color="auto"/>
            </w:tcBorders>
            <w:vAlign w:val="center"/>
            <w:hideMark/>
          </w:tcPr>
          <w:p w14:paraId="41076E33"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551B5EB6"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5</w:t>
            </w:r>
          </w:p>
        </w:tc>
        <w:tc>
          <w:tcPr>
            <w:tcW w:w="869" w:type="dxa"/>
            <w:tcBorders>
              <w:top w:val="nil"/>
              <w:left w:val="nil"/>
              <w:bottom w:val="single" w:sz="4" w:space="0" w:color="auto"/>
              <w:right w:val="single" w:sz="4" w:space="0" w:color="auto"/>
            </w:tcBorders>
            <w:vAlign w:val="center"/>
            <w:hideMark/>
          </w:tcPr>
          <w:p w14:paraId="160D5133"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根</w:t>
            </w:r>
          </w:p>
        </w:tc>
        <w:tc>
          <w:tcPr>
            <w:tcW w:w="3827" w:type="dxa"/>
            <w:tcBorders>
              <w:top w:val="nil"/>
              <w:left w:val="nil"/>
              <w:bottom w:val="single" w:sz="4" w:space="0" w:color="auto"/>
              <w:right w:val="single" w:sz="4" w:space="0" w:color="auto"/>
            </w:tcBorders>
            <w:vAlign w:val="center"/>
            <w:hideMark/>
          </w:tcPr>
          <w:p w14:paraId="17F0C648"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杆身重量：15kg</w:t>
            </w:r>
            <w:r w:rsidRPr="005B77FC">
              <w:rPr>
                <w:rFonts w:ascii="华文仿宋" w:eastAsia="华文仿宋" w:hAnsi="华文仿宋" w:cs="宋体"/>
                <w:kern w:val="0"/>
                <w:sz w:val="20"/>
                <w:szCs w:val="20"/>
              </w:rPr>
              <w:br/>
              <w:t>长度：2200mm</w:t>
            </w:r>
            <w:r w:rsidRPr="005B77FC">
              <w:rPr>
                <w:rFonts w:ascii="华文仿宋" w:eastAsia="华文仿宋" w:hAnsi="华文仿宋" w:cs="宋体"/>
                <w:kern w:val="0"/>
                <w:sz w:val="20"/>
                <w:szCs w:val="20"/>
              </w:rPr>
              <w:br/>
              <w:t>杆体直径：28mm</w:t>
            </w:r>
            <w:r w:rsidRPr="005B77FC">
              <w:rPr>
                <w:rFonts w:ascii="华文仿宋" w:eastAsia="华文仿宋" w:hAnsi="华文仿宋" w:cs="宋体"/>
                <w:kern w:val="0"/>
                <w:sz w:val="20"/>
                <w:szCs w:val="20"/>
              </w:rPr>
              <w:br/>
              <w:t>套筒直径：50mm</w:t>
            </w:r>
            <w:r w:rsidRPr="005B77FC">
              <w:rPr>
                <w:rFonts w:ascii="华文仿宋" w:eastAsia="华文仿宋" w:hAnsi="华文仿宋" w:cs="宋体"/>
                <w:kern w:val="0"/>
                <w:sz w:val="20"/>
                <w:szCs w:val="20"/>
              </w:rPr>
              <w:br/>
              <w:t>材质：优质合金弹簧钢</w:t>
            </w:r>
            <w:r w:rsidRPr="005B77FC">
              <w:rPr>
                <w:rFonts w:ascii="华文仿宋" w:eastAsia="华文仿宋" w:hAnsi="华文仿宋" w:cs="宋体"/>
                <w:kern w:val="0"/>
                <w:sz w:val="20"/>
                <w:szCs w:val="20"/>
              </w:rPr>
              <w:br/>
              <w:t>表面处理：硬铬 / 哑光防锈处理</w:t>
            </w:r>
            <w:r w:rsidRPr="005B77FC">
              <w:rPr>
                <w:rFonts w:ascii="华文仿宋" w:eastAsia="华文仿宋" w:hAnsi="华文仿宋" w:cs="宋体"/>
                <w:kern w:val="0"/>
                <w:sz w:val="20"/>
                <w:szCs w:val="20"/>
              </w:rPr>
              <w:br/>
              <w:t>承重：≥200kg</w:t>
            </w:r>
            <w:r w:rsidRPr="005B77FC">
              <w:rPr>
                <w:rFonts w:ascii="华文仿宋" w:eastAsia="华文仿宋" w:hAnsi="华文仿宋" w:cs="宋体"/>
                <w:kern w:val="0"/>
                <w:sz w:val="20"/>
                <w:szCs w:val="20"/>
              </w:rPr>
              <w:br/>
              <w:t>滚花：防滑滚花纹理</w:t>
            </w:r>
            <w:r w:rsidRPr="005B77FC">
              <w:rPr>
                <w:rFonts w:ascii="华文仿宋" w:eastAsia="华文仿宋" w:hAnsi="华文仿宋" w:cs="宋体"/>
                <w:kern w:val="0"/>
                <w:sz w:val="20"/>
                <w:szCs w:val="20"/>
              </w:rPr>
              <w:br/>
              <w:t>结构：一体成型，含卡簧槽</w:t>
            </w:r>
            <w:r w:rsidRPr="005B77FC">
              <w:rPr>
                <w:rFonts w:ascii="华文仿宋" w:eastAsia="华文仿宋" w:hAnsi="华文仿宋" w:cs="宋体"/>
                <w:kern w:val="0"/>
                <w:sz w:val="20"/>
                <w:szCs w:val="20"/>
              </w:rPr>
              <w:br/>
              <w:t>精度：直度≤1.5mm/m</w:t>
            </w:r>
          </w:p>
        </w:tc>
      </w:tr>
      <w:tr w:rsidR="00196B2C" w:rsidRPr="005B77FC" w14:paraId="5D33C4B1"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36BCFFCD"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2</w:t>
            </w:r>
          </w:p>
        </w:tc>
        <w:tc>
          <w:tcPr>
            <w:tcW w:w="1420" w:type="dxa"/>
            <w:tcBorders>
              <w:top w:val="nil"/>
              <w:left w:val="nil"/>
              <w:bottom w:val="single" w:sz="4" w:space="0" w:color="auto"/>
              <w:right w:val="single" w:sz="4" w:space="0" w:color="auto"/>
            </w:tcBorders>
            <w:noWrap/>
            <w:vAlign w:val="center"/>
            <w:hideMark/>
          </w:tcPr>
          <w:p w14:paraId="0BAE3012"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杠铃杆</w:t>
            </w:r>
          </w:p>
        </w:tc>
        <w:tc>
          <w:tcPr>
            <w:tcW w:w="1406" w:type="dxa"/>
            <w:tcBorders>
              <w:top w:val="nil"/>
              <w:left w:val="nil"/>
              <w:bottom w:val="single" w:sz="4" w:space="0" w:color="auto"/>
              <w:right w:val="single" w:sz="4" w:space="0" w:color="auto"/>
            </w:tcBorders>
            <w:vAlign w:val="center"/>
            <w:hideMark/>
          </w:tcPr>
          <w:p w14:paraId="3476D8CA"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4E678457"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15</w:t>
            </w:r>
          </w:p>
        </w:tc>
        <w:tc>
          <w:tcPr>
            <w:tcW w:w="869" w:type="dxa"/>
            <w:tcBorders>
              <w:top w:val="nil"/>
              <w:left w:val="nil"/>
              <w:bottom w:val="single" w:sz="4" w:space="0" w:color="auto"/>
              <w:right w:val="single" w:sz="4" w:space="0" w:color="auto"/>
            </w:tcBorders>
            <w:vAlign w:val="center"/>
            <w:hideMark/>
          </w:tcPr>
          <w:p w14:paraId="744CD7F7"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根</w:t>
            </w:r>
          </w:p>
        </w:tc>
        <w:tc>
          <w:tcPr>
            <w:tcW w:w="3827" w:type="dxa"/>
            <w:tcBorders>
              <w:top w:val="nil"/>
              <w:left w:val="nil"/>
              <w:bottom w:val="single" w:sz="4" w:space="0" w:color="auto"/>
              <w:right w:val="single" w:sz="4" w:space="0" w:color="auto"/>
            </w:tcBorders>
            <w:vAlign w:val="center"/>
            <w:hideMark/>
          </w:tcPr>
          <w:p w14:paraId="4306212E"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重量：20kg</w:t>
            </w:r>
            <w:r w:rsidRPr="005B77FC">
              <w:rPr>
                <w:rFonts w:ascii="华文仿宋" w:eastAsia="华文仿宋" w:hAnsi="华文仿宋" w:cs="宋体"/>
                <w:kern w:val="0"/>
                <w:sz w:val="20"/>
                <w:szCs w:val="20"/>
              </w:rPr>
              <w:br/>
              <w:t>总长：2200mm</w:t>
            </w:r>
            <w:r w:rsidRPr="005B77FC">
              <w:rPr>
                <w:rFonts w:ascii="华文仿宋" w:eastAsia="华文仿宋" w:hAnsi="华文仿宋" w:cs="宋体"/>
                <w:kern w:val="0"/>
                <w:sz w:val="20"/>
                <w:szCs w:val="20"/>
              </w:rPr>
              <w:br/>
              <w:t>杆身直径：28mm</w:t>
            </w:r>
            <w:r w:rsidRPr="005B77FC">
              <w:rPr>
                <w:rFonts w:ascii="华文仿宋" w:eastAsia="华文仿宋" w:hAnsi="华文仿宋" w:cs="宋体"/>
                <w:kern w:val="0"/>
                <w:sz w:val="20"/>
                <w:szCs w:val="20"/>
              </w:rPr>
              <w:br/>
              <w:t>装片套筒直径：50mm</w:t>
            </w:r>
            <w:r w:rsidRPr="005B77FC">
              <w:rPr>
                <w:rFonts w:ascii="华文仿宋" w:eastAsia="华文仿宋" w:hAnsi="华文仿宋" w:cs="宋体"/>
                <w:kern w:val="0"/>
                <w:sz w:val="20"/>
                <w:szCs w:val="20"/>
              </w:rPr>
              <w:br/>
              <w:t>材质：高弹性合金弹簧钢</w:t>
            </w:r>
            <w:r w:rsidRPr="005B77FC">
              <w:rPr>
                <w:rFonts w:ascii="华文仿宋" w:eastAsia="华文仿宋" w:hAnsi="华文仿宋" w:cs="宋体"/>
                <w:kern w:val="0"/>
                <w:sz w:val="20"/>
                <w:szCs w:val="20"/>
              </w:rPr>
              <w:br/>
              <w:t>表面：防锈耐磨处理</w:t>
            </w:r>
            <w:r w:rsidRPr="005B77FC">
              <w:rPr>
                <w:rFonts w:ascii="华文仿宋" w:eastAsia="华文仿宋" w:hAnsi="华文仿宋" w:cs="宋体"/>
                <w:kern w:val="0"/>
                <w:sz w:val="20"/>
                <w:szCs w:val="20"/>
              </w:rPr>
              <w:br/>
              <w:t>额定承重：≥500kg</w:t>
            </w:r>
            <w:r w:rsidRPr="005B77FC">
              <w:rPr>
                <w:rFonts w:ascii="华文仿宋" w:eastAsia="华文仿宋" w:hAnsi="华文仿宋" w:cs="宋体"/>
                <w:kern w:val="0"/>
                <w:sz w:val="20"/>
                <w:szCs w:val="20"/>
              </w:rPr>
              <w:br/>
              <w:t>杆身直度：≤1.0mm/m</w:t>
            </w:r>
            <w:r w:rsidRPr="005B77FC">
              <w:rPr>
                <w:rFonts w:ascii="华文仿宋" w:eastAsia="华文仿宋" w:hAnsi="华文仿宋" w:cs="宋体"/>
                <w:kern w:val="0"/>
                <w:sz w:val="20"/>
                <w:szCs w:val="20"/>
              </w:rPr>
              <w:br/>
              <w:t>带防滑滚花与卡簧定位槽</w:t>
            </w:r>
            <w:r w:rsidRPr="005B77FC">
              <w:rPr>
                <w:rFonts w:ascii="华文仿宋" w:eastAsia="华文仿宋" w:hAnsi="华文仿宋" w:cs="宋体"/>
                <w:kern w:val="0"/>
                <w:sz w:val="20"/>
                <w:szCs w:val="20"/>
              </w:rPr>
              <w:br/>
              <w:t>一体成型结构</w:t>
            </w:r>
          </w:p>
        </w:tc>
      </w:tr>
      <w:tr w:rsidR="00196B2C" w:rsidRPr="005B77FC" w14:paraId="1DA01C13"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260D921E"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3</w:t>
            </w:r>
          </w:p>
        </w:tc>
        <w:tc>
          <w:tcPr>
            <w:tcW w:w="1420" w:type="dxa"/>
            <w:tcBorders>
              <w:top w:val="nil"/>
              <w:left w:val="nil"/>
              <w:bottom w:val="single" w:sz="4" w:space="0" w:color="auto"/>
              <w:right w:val="single" w:sz="4" w:space="0" w:color="auto"/>
            </w:tcBorders>
            <w:vAlign w:val="center"/>
            <w:hideMark/>
          </w:tcPr>
          <w:p w14:paraId="71AB5E3D"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卧拉架</w:t>
            </w:r>
          </w:p>
        </w:tc>
        <w:tc>
          <w:tcPr>
            <w:tcW w:w="1406" w:type="dxa"/>
            <w:tcBorders>
              <w:top w:val="nil"/>
              <w:left w:val="nil"/>
              <w:bottom w:val="single" w:sz="4" w:space="0" w:color="auto"/>
              <w:right w:val="single" w:sz="4" w:space="0" w:color="auto"/>
            </w:tcBorders>
            <w:vAlign w:val="center"/>
            <w:hideMark/>
          </w:tcPr>
          <w:p w14:paraId="564B4617"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20CCCAFB"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5</w:t>
            </w:r>
          </w:p>
        </w:tc>
        <w:tc>
          <w:tcPr>
            <w:tcW w:w="869" w:type="dxa"/>
            <w:tcBorders>
              <w:top w:val="nil"/>
              <w:left w:val="nil"/>
              <w:bottom w:val="single" w:sz="4" w:space="0" w:color="auto"/>
              <w:right w:val="single" w:sz="4" w:space="0" w:color="auto"/>
            </w:tcBorders>
            <w:vAlign w:val="center"/>
            <w:hideMark/>
          </w:tcPr>
          <w:p w14:paraId="6B93C4DD"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副</w:t>
            </w:r>
          </w:p>
        </w:tc>
        <w:tc>
          <w:tcPr>
            <w:tcW w:w="3827" w:type="dxa"/>
            <w:tcBorders>
              <w:top w:val="nil"/>
              <w:left w:val="nil"/>
              <w:bottom w:val="single" w:sz="4" w:space="0" w:color="auto"/>
              <w:right w:val="single" w:sz="4" w:space="0" w:color="auto"/>
            </w:tcBorders>
            <w:vAlign w:val="center"/>
            <w:hideMark/>
          </w:tcPr>
          <w:p w14:paraId="1EF44FA4"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整体尺寸：约 1800×900×1200mm（长 × 宽 × 高）</w:t>
            </w:r>
            <w:r w:rsidRPr="005B77FC">
              <w:rPr>
                <w:rFonts w:ascii="华文仿宋" w:eastAsia="华文仿宋" w:hAnsi="华文仿宋" w:cs="宋体"/>
                <w:kern w:val="0"/>
                <w:sz w:val="20"/>
                <w:szCs w:val="20"/>
              </w:rPr>
              <w:br/>
              <w:t>主体材质：优质矩形钢管，主框架壁厚 ≥3.0mm</w:t>
            </w:r>
            <w:r w:rsidRPr="005B77FC">
              <w:rPr>
                <w:rFonts w:ascii="华文仿宋" w:eastAsia="华文仿宋" w:hAnsi="华文仿宋" w:cs="宋体"/>
                <w:kern w:val="0"/>
                <w:sz w:val="20"/>
                <w:szCs w:val="20"/>
              </w:rPr>
              <w:br/>
              <w:t>结构：一体焊接 / 高强度螺栓连接，稳定框架结构</w:t>
            </w:r>
            <w:r w:rsidRPr="005B77FC">
              <w:rPr>
                <w:rFonts w:ascii="华文仿宋" w:eastAsia="华文仿宋" w:hAnsi="华文仿宋" w:cs="宋体"/>
                <w:kern w:val="0"/>
                <w:sz w:val="20"/>
                <w:szCs w:val="20"/>
              </w:rPr>
              <w:br/>
              <w:t>卧板：高密度海绵 + 耐磨皮革，水平可调（3–5 档）</w:t>
            </w:r>
            <w:r w:rsidRPr="005B77FC">
              <w:rPr>
                <w:rFonts w:ascii="华文仿宋" w:eastAsia="华文仿宋" w:hAnsi="华文仿宋" w:cs="宋体"/>
                <w:kern w:val="0"/>
                <w:sz w:val="20"/>
                <w:szCs w:val="20"/>
              </w:rPr>
              <w:br/>
              <w:t>表面处理：磷化 + 静电喷塑，耐磨防锈</w:t>
            </w:r>
            <w:r w:rsidRPr="005B77FC">
              <w:rPr>
                <w:rFonts w:ascii="华文仿宋" w:eastAsia="华文仿宋" w:hAnsi="华文仿宋" w:cs="宋体"/>
                <w:kern w:val="0"/>
                <w:sz w:val="20"/>
                <w:szCs w:val="20"/>
              </w:rPr>
              <w:br/>
              <w:t>净重：≥120kg</w:t>
            </w:r>
            <w:r w:rsidRPr="005B77FC">
              <w:rPr>
                <w:rFonts w:ascii="华文仿宋" w:eastAsia="华文仿宋" w:hAnsi="华文仿宋" w:cs="宋体"/>
                <w:kern w:val="0"/>
                <w:sz w:val="20"/>
                <w:szCs w:val="20"/>
              </w:rPr>
              <w:br/>
              <w:t>最大承重：训练载荷≥300kg，用户承重≥200kg</w:t>
            </w:r>
            <w:r w:rsidRPr="005B77FC">
              <w:rPr>
                <w:rFonts w:ascii="华文仿宋" w:eastAsia="华文仿宋" w:hAnsi="华文仿宋" w:cs="宋体"/>
                <w:kern w:val="0"/>
                <w:sz w:val="20"/>
                <w:szCs w:val="20"/>
              </w:rPr>
              <w:br/>
              <w:t>脚垫：高密度防滑减震脚垫</w:t>
            </w:r>
          </w:p>
        </w:tc>
      </w:tr>
      <w:tr w:rsidR="00196B2C" w:rsidRPr="005B77FC" w14:paraId="0ABFE9CC"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2261C20C"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4</w:t>
            </w:r>
          </w:p>
        </w:tc>
        <w:tc>
          <w:tcPr>
            <w:tcW w:w="1420" w:type="dxa"/>
            <w:tcBorders>
              <w:top w:val="nil"/>
              <w:left w:val="nil"/>
              <w:bottom w:val="single" w:sz="4" w:space="0" w:color="auto"/>
              <w:right w:val="single" w:sz="4" w:space="0" w:color="auto"/>
            </w:tcBorders>
            <w:vAlign w:val="center"/>
            <w:hideMark/>
          </w:tcPr>
          <w:p w14:paraId="1B5E023B"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铁饼</w:t>
            </w:r>
          </w:p>
        </w:tc>
        <w:tc>
          <w:tcPr>
            <w:tcW w:w="1406" w:type="dxa"/>
            <w:tcBorders>
              <w:top w:val="nil"/>
              <w:left w:val="nil"/>
              <w:bottom w:val="single" w:sz="4" w:space="0" w:color="auto"/>
              <w:right w:val="single" w:sz="4" w:space="0" w:color="auto"/>
            </w:tcBorders>
            <w:vAlign w:val="center"/>
            <w:hideMark/>
          </w:tcPr>
          <w:p w14:paraId="008849EF"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078907A8"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50</w:t>
            </w:r>
          </w:p>
        </w:tc>
        <w:tc>
          <w:tcPr>
            <w:tcW w:w="869" w:type="dxa"/>
            <w:tcBorders>
              <w:top w:val="nil"/>
              <w:left w:val="nil"/>
              <w:bottom w:val="single" w:sz="4" w:space="0" w:color="auto"/>
              <w:right w:val="single" w:sz="4" w:space="0" w:color="auto"/>
            </w:tcBorders>
            <w:vAlign w:val="center"/>
            <w:hideMark/>
          </w:tcPr>
          <w:p w14:paraId="2EF7637E"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个</w:t>
            </w:r>
          </w:p>
        </w:tc>
        <w:tc>
          <w:tcPr>
            <w:tcW w:w="3827" w:type="dxa"/>
            <w:tcBorders>
              <w:top w:val="nil"/>
              <w:left w:val="nil"/>
              <w:bottom w:val="single" w:sz="4" w:space="0" w:color="auto"/>
              <w:right w:val="single" w:sz="4" w:space="0" w:color="auto"/>
            </w:tcBorders>
            <w:vAlign w:val="center"/>
            <w:hideMark/>
          </w:tcPr>
          <w:p w14:paraId="63B0A53C"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重量：0.75kg±10g</w:t>
            </w:r>
            <w:r w:rsidRPr="005B77FC">
              <w:rPr>
                <w:rFonts w:ascii="华文仿宋" w:eastAsia="华文仿宋" w:hAnsi="华文仿宋" w:cs="宋体"/>
                <w:kern w:val="0"/>
                <w:sz w:val="20"/>
                <w:szCs w:val="20"/>
              </w:rPr>
              <w:br/>
              <w:t>直径：180mm±2mm</w:t>
            </w:r>
            <w:r w:rsidRPr="005B77FC">
              <w:rPr>
                <w:rFonts w:ascii="华文仿宋" w:eastAsia="华文仿宋" w:hAnsi="华文仿宋" w:cs="宋体"/>
                <w:kern w:val="0"/>
                <w:sz w:val="20"/>
                <w:szCs w:val="20"/>
              </w:rPr>
              <w:br/>
              <w:t>整体厚度：37～39mm</w:t>
            </w:r>
            <w:r w:rsidRPr="005B77FC">
              <w:rPr>
                <w:rFonts w:ascii="华文仿宋" w:eastAsia="华文仿宋" w:hAnsi="华文仿宋" w:cs="宋体"/>
                <w:kern w:val="0"/>
                <w:sz w:val="20"/>
                <w:szCs w:val="20"/>
              </w:rPr>
              <w:br/>
              <w:t>边缘弧度：圆角光滑过渡，无尖锐棱角</w:t>
            </w:r>
            <w:r w:rsidRPr="005B77FC">
              <w:rPr>
                <w:rFonts w:ascii="华文仿宋" w:eastAsia="华文仿宋" w:hAnsi="华文仿宋" w:cs="宋体"/>
                <w:kern w:val="0"/>
                <w:sz w:val="20"/>
                <w:szCs w:val="20"/>
              </w:rPr>
              <w:br/>
              <w:t>结构：饼体采用高强度耐磨材质，外圈金属包边，中心配重均匀</w:t>
            </w:r>
            <w:r w:rsidRPr="005B77FC">
              <w:rPr>
                <w:rFonts w:ascii="华文仿宋" w:eastAsia="华文仿宋" w:hAnsi="华文仿宋" w:cs="宋体"/>
                <w:kern w:val="0"/>
                <w:sz w:val="20"/>
                <w:szCs w:val="20"/>
              </w:rPr>
              <w:br/>
              <w:t>表面：两面平整，无毛刺、无裂纹，具备适度防滑纹理</w:t>
            </w:r>
            <w:r w:rsidRPr="005B77FC">
              <w:rPr>
                <w:rFonts w:ascii="华文仿宋" w:eastAsia="华文仿宋" w:hAnsi="华文仿宋" w:cs="宋体"/>
                <w:kern w:val="0"/>
                <w:sz w:val="20"/>
                <w:szCs w:val="20"/>
              </w:rPr>
              <w:br/>
              <w:t>质量平衡：整体重量分布均匀，旋转稳定</w:t>
            </w:r>
            <w:r w:rsidRPr="005B77FC">
              <w:rPr>
                <w:rFonts w:ascii="华文仿宋" w:eastAsia="华文仿宋" w:hAnsi="华文仿宋" w:cs="宋体"/>
                <w:kern w:val="0"/>
                <w:sz w:val="20"/>
                <w:szCs w:val="20"/>
              </w:rPr>
              <w:br/>
              <w:t>具有国际田径联合会（World Athletics）</w:t>
            </w:r>
            <w:r w:rsidRPr="005B77FC">
              <w:rPr>
                <w:rFonts w:ascii="华文仿宋" w:eastAsia="华文仿宋" w:hAnsi="华文仿宋" w:cs="宋体"/>
                <w:kern w:val="0"/>
                <w:sz w:val="20"/>
                <w:szCs w:val="20"/>
              </w:rPr>
              <w:lastRenderedPageBreak/>
              <w:t>及中国国家标准（GB/T 23123-2008）的认证</w:t>
            </w:r>
          </w:p>
        </w:tc>
      </w:tr>
      <w:tr w:rsidR="00196B2C" w:rsidRPr="005B77FC" w14:paraId="1EC7AD7D"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7F78DD9E"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lastRenderedPageBreak/>
              <w:t>5</w:t>
            </w:r>
          </w:p>
        </w:tc>
        <w:tc>
          <w:tcPr>
            <w:tcW w:w="1420" w:type="dxa"/>
            <w:tcBorders>
              <w:top w:val="nil"/>
              <w:left w:val="nil"/>
              <w:bottom w:val="single" w:sz="4" w:space="0" w:color="auto"/>
              <w:right w:val="single" w:sz="4" w:space="0" w:color="auto"/>
            </w:tcBorders>
            <w:vAlign w:val="center"/>
            <w:hideMark/>
          </w:tcPr>
          <w:p w14:paraId="5ADB0489"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铁饼</w:t>
            </w:r>
          </w:p>
        </w:tc>
        <w:tc>
          <w:tcPr>
            <w:tcW w:w="1406" w:type="dxa"/>
            <w:tcBorders>
              <w:top w:val="nil"/>
              <w:left w:val="nil"/>
              <w:bottom w:val="single" w:sz="4" w:space="0" w:color="auto"/>
              <w:right w:val="single" w:sz="4" w:space="0" w:color="auto"/>
            </w:tcBorders>
            <w:vAlign w:val="center"/>
            <w:hideMark/>
          </w:tcPr>
          <w:p w14:paraId="1F49EBA4"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71E1AD52"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100</w:t>
            </w:r>
          </w:p>
        </w:tc>
        <w:tc>
          <w:tcPr>
            <w:tcW w:w="869" w:type="dxa"/>
            <w:tcBorders>
              <w:top w:val="nil"/>
              <w:left w:val="nil"/>
              <w:bottom w:val="single" w:sz="4" w:space="0" w:color="auto"/>
              <w:right w:val="single" w:sz="4" w:space="0" w:color="auto"/>
            </w:tcBorders>
            <w:vAlign w:val="center"/>
            <w:hideMark/>
          </w:tcPr>
          <w:p w14:paraId="79C30C36"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个</w:t>
            </w:r>
          </w:p>
        </w:tc>
        <w:tc>
          <w:tcPr>
            <w:tcW w:w="3827" w:type="dxa"/>
            <w:tcBorders>
              <w:top w:val="nil"/>
              <w:left w:val="nil"/>
              <w:bottom w:val="single" w:sz="4" w:space="0" w:color="auto"/>
              <w:right w:val="single" w:sz="4" w:space="0" w:color="auto"/>
            </w:tcBorders>
            <w:vAlign w:val="center"/>
            <w:hideMark/>
          </w:tcPr>
          <w:p w14:paraId="4AB86356"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重量：1.0kg±10g</w:t>
            </w:r>
            <w:r w:rsidRPr="005B77FC">
              <w:rPr>
                <w:rFonts w:ascii="华文仿宋" w:eastAsia="华文仿宋" w:hAnsi="华文仿宋" w:cs="宋体"/>
                <w:kern w:val="0"/>
                <w:sz w:val="20"/>
                <w:szCs w:val="20"/>
              </w:rPr>
              <w:br/>
              <w:t>直径：190mm±2mm</w:t>
            </w:r>
            <w:r w:rsidRPr="005B77FC">
              <w:rPr>
                <w:rFonts w:ascii="华文仿宋" w:eastAsia="华文仿宋" w:hAnsi="华文仿宋" w:cs="宋体"/>
                <w:kern w:val="0"/>
                <w:sz w:val="20"/>
                <w:szCs w:val="20"/>
              </w:rPr>
              <w:br/>
              <w:t>整体厚度：39～41mm</w:t>
            </w:r>
            <w:r w:rsidRPr="005B77FC">
              <w:rPr>
                <w:rFonts w:ascii="华文仿宋" w:eastAsia="华文仿宋" w:hAnsi="华文仿宋" w:cs="宋体"/>
                <w:kern w:val="0"/>
                <w:sz w:val="20"/>
                <w:szCs w:val="20"/>
              </w:rPr>
              <w:br/>
              <w:t>边缘弧度：光滑圆角过渡，无尖锐棱角</w:t>
            </w:r>
            <w:r w:rsidRPr="005B77FC">
              <w:rPr>
                <w:rFonts w:ascii="华文仿宋" w:eastAsia="华文仿宋" w:hAnsi="华文仿宋" w:cs="宋体"/>
                <w:kern w:val="0"/>
                <w:sz w:val="20"/>
                <w:szCs w:val="20"/>
              </w:rPr>
              <w:br/>
              <w:t>结构：饼体采用高强度抗冲击材质，外圈金属包边，中心配重均匀</w:t>
            </w:r>
            <w:r w:rsidRPr="005B77FC">
              <w:rPr>
                <w:rFonts w:ascii="华文仿宋" w:eastAsia="华文仿宋" w:hAnsi="华文仿宋" w:cs="宋体"/>
                <w:kern w:val="0"/>
                <w:sz w:val="20"/>
                <w:szCs w:val="20"/>
              </w:rPr>
              <w:br/>
              <w:t>表面：两面平整，无毛刺、无裂纹，具备防滑纹理</w:t>
            </w:r>
            <w:r w:rsidRPr="005B77FC">
              <w:rPr>
                <w:rFonts w:ascii="华文仿宋" w:eastAsia="华文仿宋" w:hAnsi="华文仿宋" w:cs="宋体"/>
                <w:kern w:val="0"/>
                <w:sz w:val="20"/>
                <w:szCs w:val="20"/>
              </w:rPr>
              <w:br/>
              <w:t>质量平衡：重量分布均匀，旋转稳定</w:t>
            </w:r>
            <w:r w:rsidRPr="005B77FC">
              <w:rPr>
                <w:rFonts w:ascii="华文仿宋" w:eastAsia="华文仿宋" w:hAnsi="华文仿宋" w:cs="宋体"/>
                <w:kern w:val="0"/>
                <w:sz w:val="20"/>
                <w:szCs w:val="20"/>
              </w:rPr>
              <w:br/>
              <w:t>具有国际田径联合会（World Athletics）及中国国家标准（GB/T 23123-2008）的认证</w:t>
            </w:r>
          </w:p>
        </w:tc>
      </w:tr>
      <w:tr w:rsidR="00196B2C" w:rsidRPr="005B77FC" w14:paraId="21A1D444"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6D5766AE"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6</w:t>
            </w:r>
          </w:p>
        </w:tc>
        <w:tc>
          <w:tcPr>
            <w:tcW w:w="1420" w:type="dxa"/>
            <w:tcBorders>
              <w:top w:val="nil"/>
              <w:left w:val="nil"/>
              <w:bottom w:val="single" w:sz="4" w:space="0" w:color="auto"/>
              <w:right w:val="single" w:sz="4" w:space="0" w:color="auto"/>
            </w:tcBorders>
            <w:vAlign w:val="center"/>
            <w:hideMark/>
          </w:tcPr>
          <w:p w14:paraId="4D0B0BFC"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铁饼</w:t>
            </w:r>
          </w:p>
        </w:tc>
        <w:tc>
          <w:tcPr>
            <w:tcW w:w="1406" w:type="dxa"/>
            <w:tcBorders>
              <w:top w:val="nil"/>
              <w:left w:val="nil"/>
              <w:bottom w:val="single" w:sz="4" w:space="0" w:color="auto"/>
              <w:right w:val="single" w:sz="4" w:space="0" w:color="auto"/>
            </w:tcBorders>
            <w:vAlign w:val="center"/>
            <w:hideMark/>
          </w:tcPr>
          <w:p w14:paraId="3BD7963E"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58AB9E3D"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50</w:t>
            </w:r>
          </w:p>
        </w:tc>
        <w:tc>
          <w:tcPr>
            <w:tcW w:w="869" w:type="dxa"/>
            <w:tcBorders>
              <w:top w:val="nil"/>
              <w:left w:val="nil"/>
              <w:bottom w:val="single" w:sz="4" w:space="0" w:color="auto"/>
              <w:right w:val="single" w:sz="4" w:space="0" w:color="auto"/>
            </w:tcBorders>
            <w:vAlign w:val="center"/>
            <w:hideMark/>
          </w:tcPr>
          <w:p w14:paraId="4AE28292"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个</w:t>
            </w:r>
          </w:p>
        </w:tc>
        <w:tc>
          <w:tcPr>
            <w:tcW w:w="3827" w:type="dxa"/>
            <w:tcBorders>
              <w:top w:val="nil"/>
              <w:left w:val="nil"/>
              <w:bottom w:val="single" w:sz="4" w:space="0" w:color="auto"/>
              <w:right w:val="single" w:sz="4" w:space="0" w:color="auto"/>
            </w:tcBorders>
            <w:vAlign w:val="center"/>
            <w:hideMark/>
          </w:tcPr>
          <w:p w14:paraId="6EB7F0E8"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重量：1.25kg±10g</w:t>
            </w:r>
            <w:r w:rsidRPr="005B77FC">
              <w:rPr>
                <w:rFonts w:ascii="华文仿宋" w:eastAsia="华文仿宋" w:hAnsi="华文仿宋" w:cs="宋体"/>
                <w:kern w:val="0"/>
                <w:sz w:val="20"/>
                <w:szCs w:val="20"/>
              </w:rPr>
              <w:br/>
              <w:t>直径：200mm±2mm</w:t>
            </w:r>
            <w:r w:rsidRPr="005B77FC">
              <w:rPr>
                <w:rFonts w:ascii="华文仿宋" w:eastAsia="华文仿宋" w:hAnsi="华文仿宋" w:cs="宋体"/>
                <w:kern w:val="0"/>
                <w:sz w:val="20"/>
                <w:szCs w:val="20"/>
              </w:rPr>
              <w:br/>
              <w:t>整体厚度：40～42mm</w:t>
            </w:r>
            <w:r w:rsidRPr="005B77FC">
              <w:rPr>
                <w:rFonts w:ascii="华文仿宋" w:eastAsia="华文仿宋" w:hAnsi="华文仿宋" w:cs="宋体"/>
                <w:kern w:val="0"/>
                <w:sz w:val="20"/>
                <w:szCs w:val="20"/>
              </w:rPr>
              <w:br/>
              <w:t>边缘弧度：光滑圆角过渡，无尖锐棱角</w:t>
            </w:r>
            <w:r w:rsidRPr="005B77FC">
              <w:rPr>
                <w:rFonts w:ascii="华文仿宋" w:eastAsia="华文仿宋" w:hAnsi="华文仿宋" w:cs="宋体"/>
                <w:kern w:val="0"/>
                <w:sz w:val="20"/>
                <w:szCs w:val="20"/>
              </w:rPr>
              <w:br/>
              <w:t>结构：饼体采用高强度抗冲击材质，外圈金属包边，中心配重均匀</w:t>
            </w:r>
            <w:r w:rsidRPr="005B77FC">
              <w:rPr>
                <w:rFonts w:ascii="华文仿宋" w:eastAsia="华文仿宋" w:hAnsi="华文仿宋" w:cs="宋体"/>
                <w:kern w:val="0"/>
                <w:sz w:val="20"/>
                <w:szCs w:val="20"/>
              </w:rPr>
              <w:br/>
              <w:t>表面：两面平整，无毛刺、无裂纹，具备防滑纹理</w:t>
            </w:r>
            <w:r w:rsidRPr="005B77FC">
              <w:rPr>
                <w:rFonts w:ascii="华文仿宋" w:eastAsia="华文仿宋" w:hAnsi="华文仿宋" w:cs="宋体"/>
                <w:kern w:val="0"/>
                <w:sz w:val="20"/>
                <w:szCs w:val="20"/>
              </w:rPr>
              <w:br/>
              <w:t>质量平衡：重量分布均匀，旋转稳定</w:t>
            </w:r>
            <w:r w:rsidRPr="005B77FC">
              <w:rPr>
                <w:rFonts w:ascii="华文仿宋" w:eastAsia="华文仿宋" w:hAnsi="华文仿宋" w:cs="宋体"/>
                <w:kern w:val="0"/>
                <w:sz w:val="20"/>
                <w:szCs w:val="20"/>
              </w:rPr>
              <w:br/>
              <w:t>具有国际田径联合会（World Athletics）及中国国家标准（GB/T 23123-2008）的认证</w:t>
            </w:r>
          </w:p>
        </w:tc>
      </w:tr>
      <w:tr w:rsidR="00196B2C" w:rsidRPr="005B77FC" w14:paraId="176BCACE"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58590267"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7</w:t>
            </w:r>
          </w:p>
        </w:tc>
        <w:tc>
          <w:tcPr>
            <w:tcW w:w="1420" w:type="dxa"/>
            <w:tcBorders>
              <w:top w:val="nil"/>
              <w:left w:val="nil"/>
              <w:bottom w:val="single" w:sz="4" w:space="0" w:color="auto"/>
              <w:right w:val="single" w:sz="4" w:space="0" w:color="auto"/>
            </w:tcBorders>
            <w:vAlign w:val="center"/>
            <w:hideMark/>
          </w:tcPr>
          <w:p w14:paraId="69BE111E"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铁饼</w:t>
            </w:r>
          </w:p>
        </w:tc>
        <w:tc>
          <w:tcPr>
            <w:tcW w:w="1406" w:type="dxa"/>
            <w:tcBorders>
              <w:top w:val="nil"/>
              <w:left w:val="nil"/>
              <w:bottom w:val="single" w:sz="4" w:space="0" w:color="auto"/>
              <w:right w:val="single" w:sz="4" w:space="0" w:color="auto"/>
            </w:tcBorders>
            <w:vAlign w:val="center"/>
            <w:hideMark/>
          </w:tcPr>
          <w:p w14:paraId="3BA394B9"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0D8D5B78"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50</w:t>
            </w:r>
          </w:p>
        </w:tc>
        <w:tc>
          <w:tcPr>
            <w:tcW w:w="869" w:type="dxa"/>
            <w:tcBorders>
              <w:top w:val="nil"/>
              <w:left w:val="nil"/>
              <w:bottom w:val="single" w:sz="4" w:space="0" w:color="auto"/>
              <w:right w:val="single" w:sz="4" w:space="0" w:color="auto"/>
            </w:tcBorders>
            <w:vAlign w:val="center"/>
            <w:hideMark/>
          </w:tcPr>
          <w:p w14:paraId="02FAD168"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个</w:t>
            </w:r>
          </w:p>
        </w:tc>
        <w:tc>
          <w:tcPr>
            <w:tcW w:w="3827" w:type="dxa"/>
            <w:tcBorders>
              <w:top w:val="nil"/>
              <w:left w:val="nil"/>
              <w:bottom w:val="single" w:sz="4" w:space="0" w:color="auto"/>
              <w:right w:val="single" w:sz="4" w:space="0" w:color="auto"/>
            </w:tcBorders>
            <w:vAlign w:val="center"/>
            <w:hideMark/>
          </w:tcPr>
          <w:p w14:paraId="6B4028D8"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重量：1.5kg±10g</w:t>
            </w:r>
            <w:r w:rsidRPr="005B77FC">
              <w:rPr>
                <w:rFonts w:ascii="华文仿宋" w:eastAsia="华文仿宋" w:hAnsi="华文仿宋" w:cs="宋体"/>
                <w:kern w:val="0"/>
                <w:sz w:val="20"/>
                <w:szCs w:val="20"/>
              </w:rPr>
              <w:br/>
              <w:t>直径：205mm±2mm</w:t>
            </w:r>
            <w:r w:rsidRPr="005B77FC">
              <w:rPr>
                <w:rFonts w:ascii="华文仿宋" w:eastAsia="华文仿宋" w:hAnsi="华文仿宋" w:cs="宋体"/>
                <w:kern w:val="0"/>
                <w:sz w:val="20"/>
                <w:szCs w:val="20"/>
              </w:rPr>
              <w:br/>
              <w:t>整体厚度：41～43mm</w:t>
            </w:r>
            <w:r w:rsidRPr="005B77FC">
              <w:rPr>
                <w:rFonts w:ascii="华文仿宋" w:eastAsia="华文仿宋" w:hAnsi="华文仿宋" w:cs="宋体"/>
                <w:kern w:val="0"/>
                <w:sz w:val="20"/>
                <w:szCs w:val="20"/>
              </w:rPr>
              <w:br/>
              <w:t>边缘弧度：光滑圆角过渡，无尖锐棱角</w:t>
            </w:r>
            <w:r w:rsidRPr="005B77FC">
              <w:rPr>
                <w:rFonts w:ascii="华文仿宋" w:eastAsia="华文仿宋" w:hAnsi="华文仿宋" w:cs="宋体"/>
                <w:kern w:val="0"/>
                <w:sz w:val="20"/>
                <w:szCs w:val="20"/>
              </w:rPr>
              <w:br/>
              <w:t>结构：饼体采用高强度抗冲击材质，外圈金属包边，中心配重均匀</w:t>
            </w:r>
            <w:r w:rsidRPr="005B77FC">
              <w:rPr>
                <w:rFonts w:ascii="华文仿宋" w:eastAsia="华文仿宋" w:hAnsi="华文仿宋" w:cs="宋体"/>
                <w:kern w:val="0"/>
                <w:sz w:val="20"/>
                <w:szCs w:val="20"/>
              </w:rPr>
              <w:br/>
              <w:t>表面：两面平整，无毛刺、无裂纹，具备防滑纹理</w:t>
            </w:r>
            <w:r w:rsidRPr="005B77FC">
              <w:rPr>
                <w:rFonts w:ascii="华文仿宋" w:eastAsia="华文仿宋" w:hAnsi="华文仿宋" w:cs="宋体"/>
                <w:kern w:val="0"/>
                <w:sz w:val="20"/>
                <w:szCs w:val="20"/>
              </w:rPr>
              <w:br/>
              <w:t>质量平衡：重量分布均匀，旋转稳定</w:t>
            </w:r>
            <w:r w:rsidRPr="005B77FC">
              <w:rPr>
                <w:rFonts w:ascii="华文仿宋" w:eastAsia="华文仿宋" w:hAnsi="华文仿宋" w:cs="宋体"/>
                <w:kern w:val="0"/>
                <w:sz w:val="20"/>
                <w:szCs w:val="20"/>
              </w:rPr>
              <w:br/>
              <w:t>具有国际田径联合会（World Athletics）及中国国家标准（GB/T 23123-2008）的认证</w:t>
            </w:r>
          </w:p>
        </w:tc>
      </w:tr>
      <w:tr w:rsidR="00196B2C" w:rsidRPr="005B77FC" w14:paraId="7B145589"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1D4FED45"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8</w:t>
            </w:r>
          </w:p>
        </w:tc>
        <w:tc>
          <w:tcPr>
            <w:tcW w:w="1420" w:type="dxa"/>
            <w:tcBorders>
              <w:top w:val="nil"/>
              <w:left w:val="nil"/>
              <w:bottom w:val="single" w:sz="4" w:space="0" w:color="auto"/>
              <w:right w:val="single" w:sz="4" w:space="0" w:color="auto"/>
            </w:tcBorders>
            <w:vAlign w:val="center"/>
            <w:hideMark/>
          </w:tcPr>
          <w:p w14:paraId="1E4E3EE5"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铁饼</w:t>
            </w:r>
          </w:p>
        </w:tc>
        <w:tc>
          <w:tcPr>
            <w:tcW w:w="1406" w:type="dxa"/>
            <w:tcBorders>
              <w:top w:val="nil"/>
              <w:left w:val="nil"/>
              <w:bottom w:val="single" w:sz="4" w:space="0" w:color="auto"/>
              <w:right w:val="single" w:sz="4" w:space="0" w:color="auto"/>
            </w:tcBorders>
            <w:vAlign w:val="center"/>
            <w:hideMark/>
          </w:tcPr>
          <w:p w14:paraId="3ACF8DF7"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47860E1A"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50</w:t>
            </w:r>
          </w:p>
        </w:tc>
        <w:tc>
          <w:tcPr>
            <w:tcW w:w="869" w:type="dxa"/>
            <w:tcBorders>
              <w:top w:val="nil"/>
              <w:left w:val="nil"/>
              <w:bottom w:val="single" w:sz="4" w:space="0" w:color="auto"/>
              <w:right w:val="single" w:sz="4" w:space="0" w:color="auto"/>
            </w:tcBorders>
            <w:vAlign w:val="center"/>
            <w:hideMark/>
          </w:tcPr>
          <w:p w14:paraId="7CD7DF52"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个</w:t>
            </w:r>
          </w:p>
        </w:tc>
        <w:tc>
          <w:tcPr>
            <w:tcW w:w="3827" w:type="dxa"/>
            <w:tcBorders>
              <w:top w:val="nil"/>
              <w:left w:val="nil"/>
              <w:bottom w:val="single" w:sz="4" w:space="0" w:color="auto"/>
              <w:right w:val="single" w:sz="4" w:space="0" w:color="auto"/>
            </w:tcBorders>
            <w:vAlign w:val="center"/>
            <w:hideMark/>
          </w:tcPr>
          <w:p w14:paraId="009F51DE"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重量：2.0kg±10g</w:t>
            </w:r>
            <w:r w:rsidRPr="005B77FC">
              <w:rPr>
                <w:rFonts w:ascii="华文仿宋" w:eastAsia="华文仿宋" w:hAnsi="华文仿宋" w:cs="宋体"/>
                <w:kern w:val="0"/>
                <w:sz w:val="20"/>
                <w:szCs w:val="20"/>
              </w:rPr>
              <w:br/>
              <w:t>直径：220mm±2mm</w:t>
            </w:r>
            <w:r w:rsidRPr="005B77FC">
              <w:rPr>
                <w:rFonts w:ascii="华文仿宋" w:eastAsia="华文仿宋" w:hAnsi="华文仿宋" w:cs="宋体"/>
                <w:kern w:val="0"/>
                <w:sz w:val="20"/>
                <w:szCs w:val="20"/>
              </w:rPr>
              <w:br/>
              <w:t>整体厚度：44～46mm</w:t>
            </w:r>
            <w:r w:rsidRPr="005B77FC">
              <w:rPr>
                <w:rFonts w:ascii="华文仿宋" w:eastAsia="华文仿宋" w:hAnsi="华文仿宋" w:cs="宋体"/>
                <w:kern w:val="0"/>
                <w:sz w:val="20"/>
                <w:szCs w:val="20"/>
              </w:rPr>
              <w:br/>
              <w:t>边缘弧度：光滑圆角过渡，无尖锐棱角</w:t>
            </w:r>
            <w:r w:rsidRPr="005B77FC">
              <w:rPr>
                <w:rFonts w:ascii="华文仿宋" w:eastAsia="华文仿宋" w:hAnsi="华文仿宋" w:cs="宋体"/>
                <w:kern w:val="0"/>
                <w:sz w:val="20"/>
                <w:szCs w:val="20"/>
              </w:rPr>
              <w:br/>
              <w:t>结构：饼体采用高强度抗冲击材质，外圈金属包边，中心配重均匀</w:t>
            </w:r>
            <w:r w:rsidRPr="005B77FC">
              <w:rPr>
                <w:rFonts w:ascii="华文仿宋" w:eastAsia="华文仿宋" w:hAnsi="华文仿宋" w:cs="宋体"/>
                <w:kern w:val="0"/>
                <w:sz w:val="20"/>
                <w:szCs w:val="20"/>
              </w:rPr>
              <w:br/>
              <w:t>表面：两面平整，无毛刺、无裂纹，具备防滑纹理</w:t>
            </w:r>
            <w:r w:rsidRPr="005B77FC">
              <w:rPr>
                <w:rFonts w:ascii="华文仿宋" w:eastAsia="华文仿宋" w:hAnsi="华文仿宋" w:cs="宋体"/>
                <w:kern w:val="0"/>
                <w:sz w:val="20"/>
                <w:szCs w:val="20"/>
              </w:rPr>
              <w:br/>
              <w:t>质量平衡：重量分布均匀，旋转稳定</w:t>
            </w:r>
            <w:r w:rsidRPr="005B77FC">
              <w:rPr>
                <w:rFonts w:ascii="华文仿宋" w:eastAsia="华文仿宋" w:hAnsi="华文仿宋" w:cs="宋体"/>
                <w:kern w:val="0"/>
                <w:sz w:val="20"/>
                <w:szCs w:val="20"/>
              </w:rPr>
              <w:br/>
            </w:r>
            <w:r w:rsidRPr="005B77FC">
              <w:rPr>
                <w:rFonts w:ascii="华文仿宋" w:eastAsia="华文仿宋" w:hAnsi="华文仿宋" w:cs="宋体"/>
                <w:kern w:val="0"/>
                <w:sz w:val="20"/>
                <w:szCs w:val="20"/>
              </w:rPr>
              <w:lastRenderedPageBreak/>
              <w:t>具有国际田径联合会（World Athletics）及中国国家标准（GB/T 23123-2008）的认证</w:t>
            </w:r>
          </w:p>
        </w:tc>
      </w:tr>
      <w:tr w:rsidR="00196B2C" w:rsidRPr="005B77FC" w14:paraId="66B141C2"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56226932"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lastRenderedPageBreak/>
              <w:t>9</w:t>
            </w:r>
          </w:p>
        </w:tc>
        <w:tc>
          <w:tcPr>
            <w:tcW w:w="1420" w:type="dxa"/>
            <w:tcBorders>
              <w:top w:val="nil"/>
              <w:left w:val="nil"/>
              <w:bottom w:val="single" w:sz="4" w:space="0" w:color="auto"/>
              <w:right w:val="single" w:sz="4" w:space="0" w:color="auto"/>
            </w:tcBorders>
            <w:vAlign w:val="center"/>
            <w:hideMark/>
          </w:tcPr>
          <w:p w14:paraId="012A9549"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铅球</w:t>
            </w:r>
          </w:p>
        </w:tc>
        <w:tc>
          <w:tcPr>
            <w:tcW w:w="1406" w:type="dxa"/>
            <w:tcBorders>
              <w:top w:val="nil"/>
              <w:left w:val="nil"/>
              <w:bottom w:val="single" w:sz="4" w:space="0" w:color="auto"/>
              <w:right w:val="single" w:sz="4" w:space="0" w:color="auto"/>
            </w:tcBorders>
            <w:vAlign w:val="center"/>
            <w:hideMark/>
          </w:tcPr>
          <w:p w14:paraId="59ADB722"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7857743B"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100</w:t>
            </w:r>
          </w:p>
        </w:tc>
        <w:tc>
          <w:tcPr>
            <w:tcW w:w="869" w:type="dxa"/>
            <w:tcBorders>
              <w:top w:val="nil"/>
              <w:left w:val="nil"/>
              <w:bottom w:val="single" w:sz="4" w:space="0" w:color="auto"/>
              <w:right w:val="single" w:sz="4" w:space="0" w:color="auto"/>
            </w:tcBorders>
            <w:vAlign w:val="center"/>
            <w:hideMark/>
          </w:tcPr>
          <w:p w14:paraId="4E1301C8"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个</w:t>
            </w:r>
          </w:p>
        </w:tc>
        <w:tc>
          <w:tcPr>
            <w:tcW w:w="3827" w:type="dxa"/>
            <w:tcBorders>
              <w:top w:val="nil"/>
              <w:left w:val="nil"/>
              <w:bottom w:val="single" w:sz="4" w:space="0" w:color="auto"/>
              <w:right w:val="single" w:sz="4" w:space="0" w:color="auto"/>
            </w:tcBorders>
            <w:vAlign w:val="center"/>
            <w:hideMark/>
          </w:tcPr>
          <w:p w14:paraId="4A38235B"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重量：3.0kg±10g</w:t>
            </w:r>
            <w:r w:rsidRPr="005B77FC">
              <w:rPr>
                <w:rFonts w:ascii="华文仿宋" w:eastAsia="华文仿宋" w:hAnsi="华文仿宋" w:cs="宋体"/>
                <w:kern w:val="0"/>
                <w:sz w:val="20"/>
                <w:szCs w:val="20"/>
              </w:rPr>
              <w:br/>
              <w:t>材质：实心铸铁或合金材质</w:t>
            </w:r>
            <w:r w:rsidRPr="005B77FC">
              <w:rPr>
                <w:rFonts w:ascii="华文仿宋" w:eastAsia="华文仿宋" w:hAnsi="华文仿宋" w:cs="宋体"/>
                <w:kern w:val="0"/>
                <w:sz w:val="20"/>
                <w:szCs w:val="20"/>
              </w:rPr>
              <w:br/>
              <w:t>外形：标准球形，表面光滑无毛刺、无气孔</w:t>
            </w:r>
            <w:r w:rsidRPr="005B77FC">
              <w:rPr>
                <w:rFonts w:ascii="华文仿宋" w:eastAsia="华文仿宋" w:hAnsi="华文仿宋" w:cs="宋体"/>
                <w:kern w:val="0"/>
                <w:sz w:val="20"/>
                <w:szCs w:val="20"/>
              </w:rPr>
              <w:br/>
              <w:t>直径：89～99mm</w:t>
            </w:r>
            <w:r w:rsidRPr="005B77FC">
              <w:rPr>
                <w:rFonts w:ascii="华文仿宋" w:eastAsia="华文仿宋" w:hAnsi="华文仿宋" w:cs="宋体"/>
                <w:kern w:val="0"/>
                <w:sz w:val="20"/>
                <w:szCs w:val="20"/>
              </w:rPr>
              <w:br/>
              <w:t>表面处理：防锈处理，手感圆润</w:t>
            </w:r>
            <w:r w:rsidRPr="005B77FC">
              <w:rPr>
                <w:rFonts w:ascii="华文仿宋" w:eastAsia="华文仿宋" w:hAnsi="华文仿宋" w:cs="宋体"/>
                <w:kern w:val="0"/>
                <w:sz w:val="20"/>
                <w:szCs w:val="20"/>
              </w:rPr>
              <w:br/>
              <w:t>平衡性：整体重量分布均匀，无偏心</w:t>
            </w:r>
            <w:r w:rsidRPr="005B77FC">
              <w:rPr>
                <w:rFonts w:ascii="华文仿宋" w:eastAsia="华文仿宋" w:hAnsi="华文仿宋" w:cs="宋体"/>
                <w:kern w:val="0"/>
                <w:sz w:val="20"/>
                <w:szCs w:val="20"/>
              </w:rPr>
              <w:br/>
              <w:t>具有国际田径联合会（World Athletics）及中国国家标准（GB/T 23123-2008）</w:t>
            </w:r>
          </w:p>
        </w:tc>
      </w:tr>
      <w:tr w:rsidR="00196B2C" w:rsidRPr="005B77FC" w14:paraId="7CD1600B"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3934984D"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10</w:t>
            </w:r>
          </w:p>
        </w:tc>
        <w:tc>
          <w:tcPr>
            <w:tcW w:w="1420" w:type="dxa"/>
            <w:tcBorders>
              <w:top w:val="nil"/>
              <w:left w:val="nil"/>
              <w:bottom w:val="single" w:sz="4" w:space="0" w:color="auto"/>
              <w:right w:val="single" w:sz="4" w:space="0" w:color="auto"/>
            </w:tcBorders>
            <w:vAlign w:val="center"/>
            <w:hideMark/>
          </w:tcPr>
          <w:p w14:paraId="31C3A03C"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铅球</w:t>
            </w:r>
          </w:p>
        </w:tc>
        <w:tc>
          <w:tcPr>
            <w:tcW w:w="1406" w:type="dxa"/>
            <w:tcBorders>
              <w:top w:val="nil"/>
              <w:left w:val="nil"/>
              <w:bottom w:val="single" w:sz="4" w:space="0" w:color="auto"/>
              <w:right w:val="single" w:sz="4" w:space="0" w:color="auto"/>
            </w:tcBorders>
            <w:vAlign w:val="center"/>
            <w:hideMark/>
          </w:tcPr>
          <w:p w14:paraId="38E6E49B"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0CDCDABD"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50</w:t>
            </w:r>
          </w:p>
        </w:tc>
        <w:tc>
          <w:tcPr>
            <w:tcW w:w="869" w:type="dxa"/>
            <w:tcBorders>
              <w:top w:val="nil"/>
              <w:left w:val="nil"/>
              <w:bottom w:val="single" w:sz="4" w:space="0" w:color="auto"/>
              <w:right w:val="single" w:sz="4" w:space="0" w:color="auto"/>
            </w:tcBorders>
            <w:vAlign w:val="center"/>
            <w:hideMark/>
          </w:tcPr>
          <w:p w14:paraId="0FC042A1"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个</w:t>
            </w:r>
          </w:p>
        </w:tc>
        <w:tc>
          <w:tcPr>
            <w:tcW w:w="3827" w:type="dxa"/>
            <w:tcBorders>
              <w:top w:val="nil"/>
              <w:left w:val="nil"/>
              <w:bottom w:val="single" w:sz="4" w:space="0" w:color="auto"/>
              <w:right w:val="single" w:sz="4" w:space="0" w:color="auto"/>
            </w:tcBorders>
            <w:vAlign w:val="center"/>
            <w:hideMark/>
          </w:tcPr>
          <w:p w14:paraId="5DC8D648"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重量：4.0kg±10g</w:t>
            </w:r>
            <w:r w:rsidRPr="005B77FC">
              <w:rPr>
                <w:rFonts w:ascii="华文仿宋" w:eastAsia="华文仿宋" w:hAnsi="华文仿宋" w:cs="宋体"/>
                <w:kern w:val="0"/>
                <w:sz w:val="20"/>
                <w:szCs w:val="20"/>
              </w:rPr>
              <w:br/>
              <w:t>材质：实心铸铁或合金材质</w:t>
            </w:r>
            <w:r w:rsidRPr="005B77FC">
              <w:rPr>
                <w:rFonts w:ascii="华文仿宋" w:eastAsia="华文仿宋" w:hAnsi="华文仿宋" w:cs="宋体"/>
                <w:kern w:val="0"/>
                <w:sz w:val="20"/>
                <w:szCs w:val="20"/>
              </w:rPr>
              <w:br/>
              <w:t>外形：标准球形，表面光滑无毛刺、无气孔</w:t>
            </w:r>
            <w:r w:rsidRPr="005B77FC">
              <w:rPr>
                <w:rFonts w:ascii="华文仿宋" w:eastAsia="华文仿宋" w:hAnsi="华文仿宋" w:cs="宋体"/>
                <w:kern w:val="0"/>
                <w:sz w:val="20"/>
                <w:szCs w:val="20"/>
              </w:rPr>
              <w:br/>
              <w:t>直径：95～105mm</w:t>
            </w:r>
            <w:r w:rsidRPr="005B77FC">
              <w:rPr>
                <w:rFonts w:ascii="华文仿宋" w:eastAsia="华文仿宋" w:hAnsi="华文仿宋" w:cs="宋体"/>
                <w:kern w:val="0"/>
                <w:sz w:val="20"/>
                <w:szCs w:val="20"/>
              </w:rPr>
              <w:br/>
              <w:t>表面处理：防锈处理，手感圆润</w:t>
            </w:r>
            <w:r w:rsidRPr="005B77FC">
              <w:rPr>
                <w:rFonts w:ascii="华文仿宋" w:eastAsia="华文仿宋" w:hAnsi="华文仿宋" w:cs="宋体"/>
                <w:kern w:val="0"/>
                <w:sz w:val="20"/>
                <w:szCs w:val="20"/>
              </w:rPr>
              <w:br/>
              <w:t>平衡性：整体重量分布均匀，无偏心</w:t>
            </w:r>
            <w:r w:rsidRPr="005B77FC">
              <w:rPr>
                <w:rFonts w:ascii="华文仿宋" w:eastAsia="华文仿宋" w:hAnsi="华文仿宋" w:cs="宋体"/>
                <w:kern w:val="0"/>
                <w:sz w:val="20"/>
                <w:szCs w:val="20"/>
              </w:rPr>
              <w:br/>
              <w:t>具有国际田径联合会（World Athletics）及中国国家标准（GB/T 23123-2008）</w:t>
            </w:r>
          </w:p>
        </w:tc>
      </w:tr>
      <w:tr w:rsidR="00196B2C" w:rsidRPr="005B77FC" w14:paraId="6B435852"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075E88AD"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11</w:t>
            </w:r>
          </w:p>
        </w:tc>
        <w:tc>
          <w:tcPr>
            <w:tcW w:w="1420" w:type="dxa"/>
            <w:tcBorders>
              <w:top w:val="nil"/>
              <w:left w:val="nil"/>
              <w:bottom w:val="single" w:sz="4" w:space="0" w:color="auto"/>
              <w:right w:val="single" w:sz="4" w:space="0" w:color="auto"/>
            </w:tcBorders>
            <w:vAlign w:val="center"/>
            <w:hideMark/>
          </w:tcPr>
          <w:p w14:paraId="50ADFFEE"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铅球</w:t>
            </w:r>
          </w:p>
        </w:tc>
        <w:tc>
          <w:tcPr>
            <w:tcW w:w="1406" w:type="dxa"/>
            <w:tcBorders>
              <w:top w:val="nil"/>
              <w:left w:val="nil"/>
              <w:bottom w:val="single" w:sz="4" w:space="0" w:color="auto"/>
              <w:right w:val="single" w:sz="4" w:space="0" w:color="auto"/>
            </w:tcBorders>
            <w:vAlign w:val="center"/>
            <w:hideMark/>
          </w:tcPr>
          <w:p w14:paraId="3E40384F"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40BD094A"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10</w:t>
            </w:r>
          </w:p>
        </w:tc>
        <w:tc>
          <w:tcPr>
            <w:tcW w:w="869" w:type="dxa"/>
            <w:tcBorders>
              <w:top w:val="nil"/>
              <w:left w:val="nil"/>
              <w:bottom w:val="single" w:sz="4" w:space="0" w:color="auto"/>
              <w:right w:val="single" w:sz="4" w:space="0" w:color="auto"/>
            </w:tcBorders>
            <w:vAlign w:val="center"/>
            <w:hideMark/>
          </w:tcPr>
          <w:p w14:paraId="2F1A2683"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个</w:t>
            </w:r>
          </w:p>
        </w:tc>
        <w:tc>
          <w:tcPr>
            <w:tcW w:w="3827" w:type="dxa"/>
            <w:tcBorders>
              <w:top w:val="nil"/>
              <w:left w:val="nil"/>
              <w:bottom w:val="single" w:sz="4" w:space="0" w:color="auto"/>
              <w:right w:val="single" w:sz="4" w:space="0" w:color="auto"/>
            </w:tcBorders>
            <w:vAlign w:val="center"/>
            <w:hideMark/>
          </w:tcPr>
          <w:p w14:paraId="19444622"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重量：5.0kg±10g</w:t>
            </w:r>
            <w:r w:rsidRPr="005B77FC">
              <w:rPr>
                <w:rFonts w:ascii="华文仿宋" w:eastAsia="华文仿宋" w:hAnsi="华文仿宋" w:cs="宋体"/>
                <w:kern w:val="0"/>
                <w:sz w:val="20"/>
                <w:szCs w:val="20"/>
              </w:rPr>
              <w:br/>
              <w:t>材质：实心铸铁或合金材质</w:t>
            </w:r>
            <w:r w:rsidRPr="005B77FC">
              <w:rPr>
                <w:rFonts w:ascii="华文仿宋" w:eastAsia="华文仿宋" w:hAnsi="华文仿宋" w:cs="宋体"/>
                <w:kern w:val="0"/>
                <w:sz w:val="20"/>
                <w:szCs w:val="20"/>
              </w:rPr>
              <w:br/>
              <w:t>外形：标准球形，表面光滑无毛刺、无气孔</w:t>
            </w:r>
            <w:r w:rsidRPr="005B77FC">
              <w:rPr>
                <w:rFonts w:ascii="华文仿宋" w:eastAsia="华文仿宋" w:hAnsi="华文仿宋" w:cs="宋体"/>
                <w:kern w:val="0"/>
                <w:sz w:val="20"/>
                <w:szCs w:val="20"/>
              </w:rPr>
              <w:br/>
              <w:t>直径：100～110mm</w:t>
            </w:r>
            <w:r w:rsidRPr="005B77FC">
              <w:rPr>
                <w:rFonts w:ascii="华文仿宋" w:eastAsia="华文仿宋" w:hAnsi="华文仿宋" w:cs="宋体"/>
                <w:kern w:val="0"/>
                <w:sz w:val="20"/>
                <w:szCs w:val="20"/>
              </w:rPr>
              <w:br/>
              <w:t>表面处理：防锈处理，手感圆润</w:t>
            </w:r>
            <w:r w:rsidRPr="005B77FC">
              <w:rPr>
                <w:rFonts w:ascii="华文仿宋" w:eastAsia="华文仿宋" w:hAnsi="华文仿宋" w:cs="宋体"/>
                <w:kern w:val="0"/>
                <w:sz w:val="20"/>
                <w:szCs w:val="20"/>
              </w:rPr>
              <w:br/>
              <w:t>平衡性：整体重量分布均匀，无偏心</w:t>
            </w:r>
            <w:r w:rsidRPr="005B77FC">
              <w:rPr>
                <w:rFonts w:ascii="华文仿宋" w:eastAsia="华文仿宋" w:hAnsi="华文仿宋" w:cs="宋体"/>
                <w:kern w:val="0"/>
                <w:sz w:val="20"/>
                <w:szCs w:val="20"/>
              </w:rPr>
              <w:br/>
              <w:t>具有国际田径联合会（World Athletics）及中国国家标准（GB/T 23123-2008）</w:t>
            </w:r>
          </w:p>
        </w:tc>
      </w:tr>
      <w:tr w:rsidR="00196B2C" w:rsidRPr="005B77FC" w14:paraId="619E8667"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11A0370E"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12</w:t>
            </w:r>
          </w:p>
        </w:tc>
        <w:tc>
          <w:tcPr>
            <w:tcW w:w="1420" w:type="dxa"/>
            <w:tcBorders>
              <w:top w:val="nil"/>
              <w:left w:val="nil"/>
              <w:bottom w:val="single" w:sz="4" w:space="0" w:color="auto"/>
              <w:right w:val="single" w:sz="4" w:space="0" w:color="auto"/>
            </w:tcBorders>
            <w:vAlign w:val="center"/>
            <w:hideMark/>
          </w:tcPr>
          <w:p w14:paraId="4A6CD1E7"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铅球</w:t>
            </w:r>
          </w:p>
        </w:tc>
        <w:tc>
          <w:tcPr>
            <w:tcW w:w="1406" w:type="dxa"/>
            <w:tcBorders>
              <w:top w:val="nil"/>
              <w:left w:val="nil"/>
              <w:bottom w:val="single" w:sz="4" w:space="0" w:color="auto"/>
              <w:right w:val="single" w:sz="4" w:space="0" w:color="auto"/>
            </w:tcBorders>
            <w:vAlign w:val="center"/>
            <w:hideMark/>
          </w:tcPr>
          <w:p w14:paraId="4BBD5F23"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3AF7A1D9"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20</w:t>
            </w:r>
          </w:p>
        </w:tc>
        <w:tc>
          <w:tcPr>
            <w:tcW w:w="869" w:type="dxa"/>
            <w:tcBorders>
              <w:top w:val="nil"/>
              <w:left w:val="nil"/>
              <w:bottom w:val="single" w:sz="4" w:space="0" w:color="auto"/>
              <w:right w:val="single" w:sz="4" w:space="0" w:color="auto"/>
            </w:tcBorders>
            <w:vAlign w:val="center"/>
            <w:hideMark/>
          </w:tcPr>
          <w:p w14:paraId="4908DD65"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个</w:t>
            </w:r>
          </w:p>
        </w:tc>
        <w:tc>
          <w:tcPr>
            <w:tcW w:w="3827" w:type="dxa"/>
            <w:tcBorders>
              <w:top w:val="nil"/>
              <w:left w:val="nil"/>
              <w:bottom w:val="single" w:sz="4" w:space="0" w:color="auto"/>
              <w:right w:val="single" w:sz="4" w:space="0" w:color="auto"/>
            </w:tcBorders>
            <w:vAlign w:val="center"/>
            <w:hideMark/>
          </w:tcPr>
          <w:p w14:paraId="7422442E"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重量：6.0kg±10g</w:t>
            </w:r>
            <w:r w:rsidRPr="005B77FC">
              <w:rPr>
                <w:rFonts w:ascii="华文仿宋" w:eastAsia="华文仿宋" w:hAnsi="华文仿宋" w:cs="宋体"/>
                <w:kern w:val="0"/>
                <w:sz w:val="20"/>
                <w:szCs w:val="20"/>
              </w:rPr>
              <w:br/>
              <w:t>材质：实心铸铁或合金材质</w:t>
            </w:r>
            <w:r w:rsidRPr="005B77FC">
              <w:rPr>
                <w:rFonts w:ascii="华文仿宋" w:eastAsia="华文仿宋" w:hAnsi="华文仿宋" w:cs="宋体"/>
                <w:kern w:val="0"/>
                <w:sz w:val="20"/>
                <w:szCs w:val="20"/>
              </w:rPr>
              <w:br/>
              <w:t>外形：标准球形，表面光滑无毛刺、无气孔</w:t>
            </w:r>
            <w:r w:rsidRPr="005B77FC">
              <w:rPr>
                <w:rFonts w:ascii="华文仿宋" w:eastAsia="华文仿宋" w:hAnsi="华文仿宋" w:cs="宋体"/>
                <w:kern w:val="0"/>
                <w:sz w:val="20"/>
                <w:szCs w:val="20"/>
              </w:rPr>
              <w:br/>
              <w:t>直径：105～115mm</w:t>
            </w:r>
            <w:r w:rsidRPr="005B77FC">
              <w:rPr>
                <w:rFonts w:ascii="华文仿宋" w:eastAsia="华文仿宋" w:hAnsi="华文仿宋" w:cs="宋体"/>
                <w:kern w:val="0"/>
                <w:sz w:val="20"/>
                <w:szCs w:val="20"/>
              </w:rPr>
              <w:br/>
              <w:t>表面处理：防锈处理，手感圆润</w:t>
            </w:r>
            <w:r w:rsidRPr="005B77FC">
              <w:rPr>
                <w:rFonts w:ascii="华文仿宋" w:eastAsia="华文仿宋" w:hAnsi="华文仿宋" w:cs="宋体"/>
                <w:kern w:val="0"/>
                <w:sz w:val="20"/>
                <w:szCs w:val="20"/>
              </w:rPr>
              <w:br/>
              <w:t>平衡性：整体重量分布均匀，无偏心</w:t>
            </w:r>
            <w:r w:rsidRPr="005B77FC">
              <w:rPr>
                <w:rFonts w:ascii="华文仿宋" w:eastAsia="华文仿宋" w:hAnsi="华文仿宋" w:cs="宋体"/>
                <w:kern w:val="0"/>
                <w:sz w:val="20"/>
                <w:szCs w:val="20"/>
              </w:rPr>
              <w:br/>
              <w:t>具有国际田径联合会（World Athletics）及中国国家标准（GB/T 23123-2008）</w:t>
            </w:r>
          </w:p>
        </w:tc>
      </w:tr>
      <w:tr w:rsidR="00196B2C" w:rsidRPr="005B77FC" w14:paraId="50031698"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19971AA0"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13</w:t>
            </w:r>
          </w:p>
        </w:tc>
        <w:tc>
          <w:tcPr>
            <w:tcW w:w="1420" w:type="dxa"/>
            <w:tcBorders>
              <w:top w:val="nil"/>
              <w:left w:val="nil"/>
              <w:bottom w:val="single" w:sz="4" w:space="0" w:color="auto"/>
              <w:right w:val="single" w:sz="4" w:space="0" w:color="auto"/>
            </w:tcBorders>
            <w:vAlign w:val="center"/>
            <w:hideMark/>
          </w:tcPr>
          <w:p w14:paraId="54E5339B"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标枪</w:t>
            </w:r>
          </w:p>
        </w:tc>
        <w:tc>
          <w:tcPr>
            <w:tcW w:w="1406" w:type="dxa"/>
            <w:tcBorders>
              <w:top w:val="nil"/>
              <w:left w:val="nil"/>
              <w:bottom w:val="single" w:sz="4" w:space="0" w:color="auto"/>
              <w:right w:val="single" w:sz="4" w:space="0" w:color="auto"/>
            </w:tcBorders>
            <w:vAlign w:val="center"/>
            <w:hideMark/>
          </w:tcPr>
          <w:p w14:paraId="77F9A616"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3F657F98"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50</w:t>
            </w:r>
          </w:p>
        </w:tc>
        <w:tc>
          <w:tcPr>
            <w:tcW w:w="869" w:type="dxa"/>
            <w:tcBorders>
              <w:top w:val="nil"/>
              <w:left w:val="nil"/>
              <w:bottom w:val="single" w:sz="4" w:space="0" w:color="auto"/>
              <w:right w:val="single" w:sz="4" w:space="0" w:color="auto"/>
            </w:tcBorders>
            <w:vAlign w:val="center"/>
            <w:hideMark/>
          </w:tcPr>
          <w:p w14:paraId="33DCCFBF"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根</w:t>
            </w:r>
          </w:p>
        </w:tc>
        <w:tc>
          <w:tcPr>
            <w:tcW w:w="3827" w:type="dxa"/>
            <w:tcBorders>
              <w:top w:val="nil"/>
              <w:left w:val="nil"/>
              <w:bottom w:val="single" w:sz="4" w:space="0" w:color="auto"/>
              <w:right w:val="single" w:sz="4" w:space="0" w:color="auto"/>
            </w:tcBorders>
            <w:vAlign w:val="center"/>
            <w:hideMark/>
          </w:tcPr>
          <w:p w14:paraId="391AB0F2"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重量：600g±5g</w:t>
            </w:r>
            <w:r w:rsidRPr="005B77FC">
              <w:rPr>
                <w:rFonts w:ascii="华文仿宋" w:eastAsia="华文仿宋" w:hAnsi="华文仿宋" w:cs="宋体"/>
                <w:kern w:val="0"/>
                <w:sz w:val="20"/>
                <w:szCs w:val="20"/>
              </w:rPr>
              <w:br/>
              <w:t>材质：杆身采用碳纤维或玻璃纤维复合材质，枪头金属材质</w:t>
            </w:r>
            <w:r w:rsidRPr="005B77FC">
              <w:rPr>
                <w:rFonts w:ascii="华文仿宋" w:eastAsia="华文仿宋" w:hAnsi="华文仿宋" w:cs="宋体"/>
                <w:kern w:val="0"/>
                <w:sz w:val="20"/>
                <w:szCs w:val="20"/>
              </w:rPr>
              <w:br/>
              <w:t>结构：枪头坚固耐用，杆身具有合理弹性与抗弯强度</w:t>
            </w:r>
            <w:r w:rsidRPr="005B77FC">
              <w:rPr>
                <w:rFonts w:ascii="华文仿宋" w:eastAsia="华文仿宋" w:hAnsi="华文仿宋" w:cs="宋体"/>
                <w:kern w:val="0"/>
                <w:sz w:val="20"/>
                <w:szCs w:val="20"/>
              </w:rPr>
              <w:br/>
              <w:t>长度：2.30m～2.40m</w:t>
            </w:r>
            <w:r w:rsidRPr="005B77FC">
              <w:rPr>
                <w:rFonts w:ascii="华文仿宋" w:eastAsia="华文仿宋" w:hAnsi="华文仿宋" w:cs="宋体"/>
                <w:kern w:val="0"/>
                <w:sz w:val="20"/>
                <w:szCs w:val="20"/>
              </w:rPr>
              <w:br/>
              <w:t>重心：符合田径训练标准，重心位置均匀稳定</w:t>
            </w:r>
            <w:r w:rsidRPr="005B77FC">
              <w:rPr>
                <w:rFonts w:ascii="华文仿宋" w:eastAsia="华文仿宋" w:hAnsi="华文仿宋" w:cs="宋体"/>
                <w:kern w:val="0"/>
                <w:sz w:val="20"/>
                <w:szCs w:val="20"/>
              </w:rPr>
              <w:br/>
            </w:r>
            <w:r w:rsidRPr="005B77FC">
              <w:rPr>
                <w:rFonts w:ascii="华文仿宋" w:eastAsia="华文仿宋" w:hAnsi="华文仿宋" w:cs="宋体"/>
                <w:kern w:val="0"/>
                <w:sz w:val="20"/>
                <w:szCs w:val="20"/>
              </w:rPr>
              <w:lastRenderedPageBreak/>
              <w:t>表面：光滑无裂纹、无毛刺，握持区防滑处理</w:t>
            </w:r>
            <w:r w:rsidRPr="005B77FC">
              <w:rPr>
                <w:rFonts w:ascii="华文仿宋" w:eastAsia="华文仿宋" w:hAnsi="华文仿宋" w:cs="宋体"/>
                <w:kern w:val="0"/>
                <w:sz w:val="20"/>
                <w:szCs w:val="20"/>
              </w:rPr>
              <w:br/>
              <w:t>平衡性：整体平衡良好，投掷飞行稳定</w:t>
            </w:r>
            <w:r w:rsidRPr="005B77FC">
              <w:rPr>
                <w:rFonts w:ascii="华文仿宋" w:eastAsia="华文仿宋" w:hAnsi="华文仿宋" w:cs="宋体"/>
                <w:kern w:val="0"/>
                <w:sz w:val="20"/>
                <w:szCs w:val="20"/>
              </w:rPr>
              <w:br/>
              <w:t>具有国际田径联合会（World Athletics）及中国国家标准（GB/T 23123-2008）</w:t>
            </w:r>
          </w:p>
        </w:tc>
      </w:tr>
      <w:tr w:rsidR="00196B2C" w:rsidRPr="005B77FC" w14:paraId="3E28922A"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2186A787"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lastRenderedPageBreak/>
              <w:t>14</w:t>
            </w:r>
          </w:p>
        </w:tc>
        <w:tc>
          <w:tcPr>
            <w:tcW w:w="1420" w:type="dxa"/>
            <w:tcBorders>
              <w:top w:val="nil"/>
              <w:left w:val="nil"/>
              <w:bottom w:val="single" w:sz="4" w:space="0" w:color="auto"/>
              <w:right w:val="single" w:sz="4" w:space="0" w:color="auto"/>
            </w:tcBorders>
            <w:vAlign w:val="center"/>
            <w:hideMark/>
          </w:tcPr>
          <w:p w14:paraId="45D5A582"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标枪</w:t>
            </w:r>
          </w:p>
        </w:tc>
        <w:tc>
          <w:tcPr>
            <w:tcW w:w="1406" w:type="dxa"/>
            <w:tcBorders>
              <w:top w:val="nil"/>
              <w:left w:val="nil"/>
              <w:bottom w:val="single" w:sz="4" w:space="0" w:color="auto"/>
              <w:right w:val="single" w:sz="4" w:space="0" w:color="auto"/>
            </w:tcBorders>
            <w:vAlign w:val="center"/>
            <w:hideMark/>
          </w:tcPr>
          <w:p w14:paraId="303B404C"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6C1E75CE"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20</w:t>
            </w:r>
          </w:p>
        </w:tc>
        <w:tc>
          <w:tcPr>
            <w:tcW w:w="869" w:type="dxa"/>
            <w:tcBorders>
              <w:top w:val="nil"/>
              <w:left w:val="nil"/>
              <w:bottom w:val="single" w:sz="4" w:space="0" w:color="auto"/>
              <w:right w:val="single" w:sz="4" w:space="0" w:color="auto"/>
            </w:tcBorders>
            <w:vAlign w:val="center"/>
            <w:hideMark/>
          </w:tcPr>
          <w:p w14:paraId="679A43A3"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根</w:t>
            </w:r>
          </w:p>
        </w:tc>
        <w:tc>
          <w:tcPr>
            <w:tcW w:w="3827" w:type="dxa"/>
            <w:tcBorders>
              <w:top w:val="nil"/>
              <w:left w:val="nil"/>
              <w:bottom w:val="single" w:sz="4" w:space="0" w:color="auto"/>
              <w:right w:val="single" w:sz="4" w:space="0" w:color="auto"/>
            </w:tcBorders>
            <w:vAlign w:val="center"/>
            <w:hideMark/>
          </w:tcPr>
          <w:p w14:paraId="2421C252"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标重量：800g±5g</w:t>
            </w:r>
            <w:r w:rsidRPr="005B77FC">
              <w:rPr>
                <w:rFonts w:ascii="华文仿宋" w:eastAsia="华文仿宋" w:hAnsi="华文仿宋" w:cs="宋体"/>
                <w:kern w:val="0"/>
                <w:sz w:val="20"/>
                <w:szCs w:val="20"/>
              </w:rPr>
              <w:br/>
              <w:t>材质：杆身为高强度碳纤维或玻璃纤维复合材料，枪头为金属材质</w:t>
            </w:r>
            <w:r w:rsidRPr="005B77FC">
              <w:rPr>
                <w:rFonts w:ascii="华文仿宋" w:eastAsia="华文仿宋" w:hAnsi="华文仿宋" w:cs="宋体"/>
                <w:kern w:val="0"/>
                <w:sz w:val="20"/>
                <w:szCs w:val="20"/>
              </w:rPr>
              <w:br/>
              <w:t>长度：2.50m～2.60m</w:t>
            </w:r>
            <w:r w:rsidRPr="005B77FC">
              <w:rPr>
                <w:rFonts w:ascii="华文仿宋" w:eastAsia="华文仿宋" w:hAnsi="华文仿宋" w:cs="宋体"/>
                <w:kern w:val="0"/>
                <w:sz w:val="20"/>
                <w:szCs w:val="20"/>
              </w:rPr>
              <w:br/>
              <w:t>结构：枪头牢固，杆身抗弯性能良好，弹性适中</w:t>
            </w:r>
            <w:r w:rsidRPr="005B77FC">
              <w:rPr>
                <w:rFonts w:ascii="华文仿宋" w:eastAsia="华文仿宋" w:hAnsi="华文仿宋" w:cs="宋体"/>
                <w:kern w:val="0"/>
                <w:sz w:val="20"/>
                <w:szCs w:val="20"/>
              </w:rPr>
              <w:br/>
              <w:t>重心：符合田径训练标准，重心位置均匀合理</w:t>
            </w:r>
            <w:r w:rsidRPr="005B77FC">
              <w:rPr>
                <w:rFonts w:ascii="华文仿宋" w:eastAsia="华文仿宋" w:hAnsi="华文仿宋" w:cs="宋体"/>
                <w:kern w:val="0"/>
                <w:sz w:val="20"/>
                <w:szCs w:val="20"/>
              </w:rPr>
              <w:br/>
              <w:t>表面：杆身光滑无裂纹、无毛刺，握持部位防滑处理</w:t>
            </w:r>
            <w:r w:rsidRPr="005B77FC">
              <w:rPr>
                <w:rFonts w:ascii="华文仿宋" w:eastAsia="华文仿宋" w:hAnsi="华文仿宋" w:cs="宋体"/>
                <w:kern w:val="0"/>
                <w:sz w:val="20"/>
                <w:szCs w:val="20"/>
              </w:rPr>
              <w:br/>
              <w:t>平衡性：整体平衡稳定，飞行轨迹平顺</w:t>
            </w:r>
            <w:r w:rsidRPr="005B77FC">
              <w:rPr>
                <w:rFonts w:ascii="华文仿宋" w:eastAsia="华文仿宋" w:hAnsi="华文仿宋" w:cs="宋体"/>
                <w:kern w:val="0"/>
                <w:sz w:val="20"/>
                <w:szCs w:val="20"/>
              </w:rPr>
              <w:br/>
              <w:t>具有国际田径联合会（World Athletics）及中国国家标准（GB/T 23123-2008）</w:t>
            </w:r>
          </w:p>
        </w:tc>
      </w:tr>
      <w:tr w:rsidR="00196B2C" w:rsidRPr="005B77FC" w14:paraId="3C57C1A8"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357C2EF3"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15</w:t>
            </w:r>
          </w:p>
        </w:tc>
        <w:tc>
          <w:tcPr>
            <w:tcW w:w="1420" w:type="dxa"/>
            <w:tcBorders>
              <w:top w:val="nil"/>
              <w:left w:val="nil"/>
              <w:bottom w:val="single" w:sz="4" w:space="0" w:color="auto"/>
              <w:right w:val="single" w:sz="4" w:space="0" w:color="auto"/>
            </w:tcBorders>
            <w:vAlign w:val="center"/>
            <w:hideMark/>
          </w:tcPr>
          <w:p w14:paraId="7821E402"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抵趾板</w:t>
            </w:r>
          </w:p>
        </w:tc>
        <w:tc>
          <w:tcPr>
            <w:tcW w:w="1406" w:type="dxa"/>
            <w:tcBorders>
              <w:top w:val="nil"/>
              <w:left w:val="nil"/>
              <w:bottom w:val="single" w:sz="4" w:space="0" w:color="auto"/>
              <w:right w:val="single" w:sz="4" w:space="0" w:color="auto"/>
            </w:tcBorders>
            <w:vAlign w:val="center"/>
            <w:hideMark/>
          </w:tcPr>
          <w:p w14:paraId="473528B9"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5D680EC2"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5</w:t>
            </w:r>
          </w:p>
        </w:tc>
        <w:tc>
          <w:tcPr>
            <w:tcW w:w="869" w:type="dxa"/>
            <w:tcBorders>
              <w:top w:val="nil"/>
              <w:left w:val="nil"/>
              <w:bottom w:val="single" w:sz="4" w:space="0" w:color="auto"/>
              <w:right w:val="single" w:sz="4" w:space="0" w:color="auto"/>
            </w:tcBorders>
            <w:vAlign w:val="center"/>
            <w:hideMark/>
          </w:tcPr>
          <w:p w14:paraId="7C0B023D"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个</w:t>
            </w:r>
          </w:p>
        </w:tc>
        <w:tc>
          <w:tcPr>
            <w:tcW w:w="3827" w:type="dxa"/>
            <w:tcBorders>
              <w:top w:val="nil"/>
              <w:left w:val="nil"/>
              <w:bottom w:val="single" w:sz="4" w:space="0" w:color="auto"/>
              <w:right w:val="single" w:sz="4" w:space="0" w:color="auto"/>
            </w:tcBorders>
            <w:vAlign w:val="center"/>
            <w:hideMark/>
          </w:tcPr>
          <w:p w14:paraId="4D61CF3A" w14:textId="77777777" w:rsidR="00196B2C" w:rsidRPr="005B77FC" w:rsidRDefault="00196B2C" w:rsidP="00715FAD">
            <w:pPr>
              <w:widowControl/>
              <w:spacing w:after="0" w:line="240" w:lineRule="auto"/>
              <w:jc w:val="left"/>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材质：实木或高强度工程塑料，坚固耐磨</w:t>
            </w:r>
            <w:r w:rsidRPr="005B77FC">
              <w:rPr>
                <w:rFonts w:ascii="华文仿宋" w:eastAsia="华文仿宋" w:hAnsi="华文仿宋" w:cs="宋体"/>
                <w:kern w:val="0"/>
                <w:sz w:val="20"/>
                <w:szCs w:val="20"/>
              </w:rPr>
              <w:br/>
              <w:t>外形：弧形，表面平整光滑无毛刺</w:t>
            </w:r>
            <w:r w:rsidRPr="005B77FC">
              <w:rPr>
                <w:rFonts w:ascii="华文仿宋" w:eastAsia="华文仿宋" w:hAnsi="华文仿宋" w:cs="宋体"/>
                <w:kern w:val="0"/>
                <w:sz w:val="20"/>
                <w:szCs w:val="20"/>
              </w:rPr>
              <w:br/>
              <w:t>弧长：1210mm±10mm</w:t>
            </w:r>
            <w:r w:rsidRPr="005B77FC">
              <w:rPr>
                <w:rFonts w:ascii="华文仿宋" w:eastAsia="华文仿宋" w:hAnsi="华文仿宋" w:cs="宋体"/>
                <w:kern w:val="0"/>
                <w:sz w:val="20"/>
                <w:szCs w:val="20"/>
              </w:rPr>
              <w:br/>
              <w:t>宽度：112mm±5mm</w:t>
            </w:r>
            <w:r w:rsidRPr="005B77FC">
              <w:rPr>
                <w:rFonts w:ascii="华文仿宋" w:eastAsia="华文仿宋" w:hAnsi="华文仿宋" w:cs="宋体"/>
                <w:kern w:val="0"/>
                <w:sz w:val="20"/>
                <w:szCs w:val="20"/>
              </w:rPr>
              <w:br/>
              <w:t>高度：100mm±2mm</w:t>
            </w:r>
            <w:r w:rsidRPr="005B77FC">
              <w:rPr>
                <w:rFonts w:ascii="华文仿宋" w:eastAsia="华文仿宋" w:hAnsi="华文仿宋" w:cs="宋体"/>
                <w:kern w:val="0"/>
                <w:sz w:val="20"/>
                <w:szCs w:val="20"/>
              </w:rPr>
              <w:br/>
              <w:t>表面处理：防腐耐磨处理，颜色为白色</w:t>
            </w:r>
            <w:r w:rsidRPr="005B77FC">
              <w:rPr>
                <w:rFonts w:ascii="华文仿宋" w:eastAsia="华文仿宋" w:hAnsi="华文仿宋" w:cs="宋体"/>
                <w:kern w:val="0"/>
                <w:sz w:val="20"/>
                <w:szCs w:val="20"/>
              </w:rPr>
              <w:br/>
              <w:t>安装：可稳固固定于投掷场地，与地面贴合紧密</w:t>
            </w:r>
          </w:p>
        </w:tc>
      </w:tr>
      <w:tr w:rsidR="00196B2C" w:rsidRPr="005B77FC" w14:paraId="4F4D6EAC" w14:textId="77777777" w:rsidTr="00715FAD">
        <w:trPr>
          <w:trHeight w:val="578"/>
        </w:trPr>
        <w:tc>
          <w:tcPr>
            <w:tcW w:w="558" w:type="dxa"/>
            <w:tcBorders>
              <w:top w:val="nil"/>
              <w:left w:val="single" w:sz="4" w:space="0" w:color="auto"/>
              <w:bottom w:val="single" w:sz="4" w:space="0" w:color="auto"/>
              <w:right w:val="single" w:sz="4" w:space="0" w:color="auto"/>
            </w:tcBorders>
            <w:vAlign w:val="center"/>
            <w:hideMark/>
          </w:tcPr>
          <w:p w14:paraId="0DAD1EDA"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w:t>
            </w:r>
            <w:r w:rsidRPr="005B77FC">
              <w:rPr>
                <w:rFonts w:ascii="华文仿宋" w:eastAsia="华文仿宋" w:hAnsi="华文仿宋" w:cs="宋体" w:hint="eastAsia"/>
                <w:kern w:val="0"/>
                <w:sz w:val="20"/>
                <w:szCs w:val="20"/>
              </w:rPr>
              <w:t>6</w:t>
            </w:r>
          </w:p>
        </w:tc>
        <w:tc>
          <w:tcPr>
            <w:tcW w:w="1420" w:type="dxa"/>
            <w:tcBorders>
              <w:top w:val="nil"/>
              <w:left w:val="nil"/>
              <w:bottom w:val="single" w:sz="4" w:space="0" w:color="auto"/>
              <w:right w:val="single" w:sz="4" w:space="0" w:color="auto"/>
            </w:tcBorders>
            <w:vAlign w:val="center"/>
            <w:hideMark/>
          </w:tcPr>
          <w:p w14:paraId="45855C59"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训练起跑器（全踏板）</w:t>
            </w:r>
          </w:p>
        </w:tc>
        <w:tc>
          <w:tcPr>
            <w:tcW w:w="1406" w:type="dxa"/>
            <w:tcBorders>
              <w:top w:val="nil"/>
              <w:left w:val="nil"/>
              <w:bottom w:val="single" w:sz="4" w:space="0" w:color="auto"/>
              <w:right w:val="single" w:sz="4" w:space="0" w:color="auto"/>
            </w:tcBorders>
            <w:vAlign w:val="center"/>
            <w:hideMark/>
          </w:tcPr>
          <w:p w14:paraId="2834A34B"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国产</w:t>
            </w:r>
          </w:p>
        </w:tc>
        <w:tc>
          <w:tcPr>
            <w:tcW w:w="987" w:type="dxa"/>
            <w:tcBorders>
              <w:top w:val="nil"/>
              <w:left w:val="nil"/>
              <w:bottom w:val="single" w:sz="4" w:space="0" w:color="auto"/>
              <w:right w:val="single" w:sz="4" w:space="0" w:color="auto"/>
            </w:tcBorders>
            <w:vAlign w:val="center"/>
            <w:hideMark/>
          </w:tcPr>
          <w:p w14:paraId="06692960"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10</w:t>
            </w:r>
          </w:p>
        </w:tc>
        <w:tc>
          <w:tcPr>
            <w:tcW w:w="869" w:type="dxa"/>
            <w:tcBorders>
              <w:top w:val="nil"/>
              <w:left w:val="nil"/>
              <w:bottom w:val="single" w:sz="4" w:space="0" w:color="auto"/>
              <w:right w:val="single" w:sz="4" w:space="0" w:color="auto"/>
            </w:tcBorders>
            <w:vAlign w:val="center"/>
            <w:hideMark/>
          </w:tcPr>
          <w:p w14:paraId="0B64F30A" w14:textId="77777777" w:rsidR="00196B2C" w:rsidRPr="005B77FC" w:rsidRDefault="00196B2C" w:rsidP="00715FAD">
            <w:pPr>
              <w:widowControl/>
              <w:spacing w:after="0" w:line="240" w:lineRule="auto"/>
              <w:jc w:val="center"/>
              <w:rPr>
                <w:rFonts w:ascii="华文仿宋" w:eastAsia="华文仿宋" w:hAnsi="华文仿宋" w:cs="宋体" w:hint="eastAsia"/>
                <w:kern w:val="0"/>
                <w:sz w:val="20"/>
                <w:szCs w:val="20"/>
              </w:rPr>
            </w:pPr>
            <w:r w:rsidRPr="005B77FC">
              <w:rPr>
                <w:rFonts w:ascii="华文仿宋" w:eastAsia="华文仿宋" w:hAnsi="华文仿宋" w:cs="宋体"/>
                <w:kern w:val="0"/>
                <w:sz w:val="20"/>
                <w:szCs w:val="20"/>
              </w:rPr>
              <w:t>副</w:t>
            </w:r>
          </w:p>
        </w:tc>
        <w:tc>
          <w:tcPr>
            <w:tcW w:w="3827" w:type="dxa"/>
            <w:tcBorders>
              <w:top w:val="nil"/>
              <w:left w:val="nil"/>
              <w:bottom w:val="single" w:sz="4" w:space="0" w:color="auto"/>
              <w:right w:val="single" w:sz="4" w:space="0" w:color="auto"/>
            </w:tcBorders>
            <w:vAlign w:val="center"/>
            <w:hideMark/>
          </w:tcPr>
          <w:p w14:paraId="3ACC6BB9" w14:textId="77777777" w:rsidR="00196B2C" w:rsidRPr="005B77FC" w:rsidRDefault="00196B2C" w:rsidP="00715FAD">
            <w:pPr>
              <w:widowControl/>
              <w:spacing w:after="0" w:line="240" w:lineRule="auto"/>
              <w:jc w:val="left"/>
              <w:rPr>
                <w:rFonts w:ascii="华文仿宋" w:eastAsia="华文仿宋" w:hAnsi="华文仿宋" w:cs="宋体" w:hint="eastAsia"/>
                <w:kern w:val="0"/>
                <w:sz w:val="22"/>
                <w:szCs w:val="22"/>
              </w:rPr>
            </w:pPr>
            <w:r w:rsidRPr="005B77FC">
              <w:rPr>
                <w:rFonts w:ascii="华文仿宋" w:eastAsia="华文仿宋" w:hAnsi="华文仿宋" w:cs="宋体"/>
                <w:kern w:val="0"/>
                <w:sz w:val="22"/>
                <w:szCs w:val="22"/>
              </w:rPr>
              <w:t>1. 重量：7—9kg</w:t>
            </w:r>
            <w:r w:rsidRPr="005B77FC">
              <w:rPr>
                <w:rFonts w:ascii="华文仿宋" w:eastAsia="华文仿宋" w:hAnsi="华文仿宋" w:cs="宋体"/>
                <w:kern w:val="0"/>
                <w:sz w:val="22"/>
                <w:szCs w:val="22"/>
              </w:rPr>
              <w:br/>
              <w:t>2. 材质：主体采用高强度铝合金型材，踏板为铝合金+加厚防滑橡胶</w:t>
            </w:r>
            <w:r w:rsidRPr="005B77FC">
              <w:rPr>
                <w:rFonts w:ascii="华文仿宋" w:eastAsia="华文仿宋" w:hAnsi="华文仿宋" w:cs="宋体"/>
                <w:kern w:val="0"/>
                <w:sz w:val="22"/>
                <w:szCs w:val="22"/>
              </w:rPr>
              <w:br/>
            </w:r>
            <w:r w:rsidRPr="005B77FC">
              <w:rPr>
                <w:rFonts w:ascii="华文仿宋" w:eastAsia="华文仿宋" w:hAnsi="华文仿宋" w:cs="宋体"/>
                <w:kern w:val="0"/>
                <w:sz w:val="22"/>
                <w:szCs w:val="22"/>
              </w:rPr>
              <w:br/>
              <w:t>3. 外形：双踏板全掌支撑结构，带刻度调节导轨，整体规整无毛刺</w:t>
            </w:r>
            <w:r w:rsidRPr="005B77FC">
              <w:rPr>
                <w:rFonts w:ascii="华文仿宋" w:eastAsia="华文仿宋" w:hAnsi="华文仿宋" w:cs="宋体"/>
                <w:kern w:val="0"/>
                <w:sz w:val="22"/>
                <w:szCs w:val="22"/>
              </w:rPr>
              <w:br/>
            </w:r>
            <w:r w:rsidRPr="005B77FC">
              <w:rPr>
                <w:rFonts w:ascii="华文仿宋" w:eastAsia="华文仿宋" w:hAnsi="华文仿宋" w:cs="宋体"/>
                <w:kern w:val="0"/>
                <w:sz w:val="22"/>
                <w:szCs w:val="22"/>
              </w:rPr>
              <w:br/>
              <w:t>4. 主体长度：900mm±20mm</w:t>
            </w:r>
            <w:r w:rsidRPr="005B77FC">
              <w:rPr>
                <w:rFonts w:ascii="华文仿宋" w:eastAsia="华文仿宋" w:hAnsi="华文仿宋" w:cs="宋体"/>
                <w:kern w:val="0"/>
                <w:sz w:val="22"/>
                <w:szCs w:val="22"/>
              </w:rPr>
              <w:br/>
            </w:r>
            <w:r w:rsidRPr="005B77FC">
              <w:rPr>
                <w:rFonts w:ascii="华文仿宋" w:eastAsia="华文仿宋" w:hAnsi="华文仿宋" w:cs="宋体"/>
                <w:kern w:val="0"/>
                <w:sz w:val="22"/>
                <w:szCs w:val="22"/>
              </w:rPr>
              <w:br/>
              <w:t>5. 总宽度：420mm±20mm</w:t>
            </w:r>
            <w:r w:rsidRPr="005B77FC">
              <w:rPr>
                <w:rFonts w:ascii="华文仿宋" w:eastAsia="华文仿宋" w:hAnsi="华文仿宋" w:cs="宋体"/>
                <w:kern w:val="0"/>
                <w:sz w:val="22"/>
                <w:szCs w:val="22"/>
              </w:rPr>
              <w:br/>
            </w:r>
            <w:r w:rsidRPr="005B77FC">
              <w:rPr>
                <w:rFonts w:ascii="华文仿宋" w:eastAsia="华文仿宋" w:hAnsi="华文仿宋" w:cs="宋体"/>
                <w:kern w:val="0"/>
                <w:sz w:val="22"/>
                <w:szCs w:val="22"/>
              </w:rPr>
              <w:br/>
              <w:t>6. 踏板尺寸：250mm×160mm±10mm</w:t>
            </w:r>
            <w:r w:rsidRPr="005B77FC">
              <w:rPr>
                <w:rFonts w:ascii="华文仿宋" w:eastAsia="华文仿宋" w:hAnsi="华文仿宋" w:cs="宋体"/>
                <w:kern w:val="0"/>
                <w:sz w:val="22"/>
                <w:szCs w:val="22"/>
              </w:rPr>
              <w:br/>
            </w:r>
            <w:r w:rsidRPr="005B77FC">
              <w:rPr>
                <w:rFonts w:ascii="华文仿宋" w:eastAsia="华文仿宋" w:hAnsi="华文仿宋" w:cs="宋体"/>
                <w:kern w:val="0"/>
                <w:sz w:val="22"/>
                <w:szCs w:val="22"/>
              </w:rPr>
              <w:br/>
              <w:t>7. 距离调节：0—550mm，多档位刻度可调，调节顺畅</w:t>
            </w:r>
            <w:r w:rsidRPr="005B77FC">
              <w:rPr>
                <w:rFonts w:ascii="华文仿宋" w:eastAsia="华文仿宋" w:hAnsi="华文仿宋" w:cs="宋体"/>
                <w:kern w:val="0"/>
                <w:sz w:val="22"/>
                <w:szCs w:val="22"/>
              </w:rPr>
              <w:br/>
            </w:r>
            <w:r w:rsidRPr="005B77FC">
              <w:rPr>
                <w:rFonts w:ascii="华文仿宋" w:eastAsia="华文仿宋" w:hAnsi="华文仿宋" w:cs="宋体"/>
                <w:kern w:val="0"/>
                <w:sz w:val="22"/>
                <w:szCs w:val="22"/>
              </w:rPr>
              <w:br/>
              <w:t>8. 角度调节：45°—80°，5—8档可调，定位牢固</w:t>
            </w:r>
            <w:r w:rsidRPr="005B77FC">
              <w:rPr>
                <w:rFonts w:ascii="华文仿宋" w:eastAsia="华文仿宋" w:hAnsi="华文仿宋" w:cs="宋体"/>
                <w:kern w:val="0"/>
                <w:sz w:val="22"/>
                <w:szCs w:val="22"/>
              </w:rPr>
              <w:br/>
            </w:r>
            <w:r w:rsidRPr="005B77FC">
              <w:rPr>
                <w:rFonts w:ascii="华文仿宋" w:eastAsia="华文仿宋" w:hAnsi="华文仿宋" w:cs="宋体"/>
                <w:kern w:val="0"/>
                <w:sz w:val="22"/>
                <w:szCs w:val="22"/>
              </w:rPr>
              <w:br/>
            </w:r>
            <w:r w:rsidRPr="005B77FC">
              <w:rPr>
                <w:rFonts w:ascii="华文仿宋" w:eastAsia="华文仿宋" w:hAnsi="华文仿宋" w:cs="宋体"/>
                <w:kern w:val="0"/>
                <w:sz w:val="22"/>
                <w:szCs w:val="22"/>
              </w:rPr>
              <w:lastRenderedPageBreak/>
              <w:t>9. 底部固定：配备钢制地钉（长9—12mm），固定稳固</w:t>
            </w:r>
            <w:r w:rsidRPr="005B77FC">
              <w:rPr>
                <w:rFonts w:ascii="华文仿宋" w:eastAsia="华文仿宋" w:hAnsi="华文仿宋" w:cs="宋体"/>
                <w:kern w:val="0"/>
                <w:sz w:val="22"/>
                <w:szCs w:val="22"/>
              </w:rPr>
              <w:br/>
            </w:r>
            <w:r w:rsidRPr="005B77FC">
              <w:rPr>
                <w:rFonts w:ascii="华文仿宋" w:eastAsia="华文仿宋" w:hAnsi="华文仿宋" w:cs="宋体"/>
                <w:kern w:val="0"/>
                <w:sz w:val="22"/>
                <w:szCs w:val="22"/>
              </w:rPr>
              <w:br/>
              <w:t>10. 表面处理：阳极氧化或静电喷塑工艺，耐磨防腐，不易褪色</w:t>
            </w:r>
            <w:r w:rsidRPr="005B77FC">
              <w:rPr>
                <w:rFonts w:ascii="华文仿宋" w:eastAsia="华文仿宋" w:hAnsi="华文仿宋" w:cs="宋体"/>
                <w:kern w:val="0"/>
                <w:sz w:val="22"/>
                <w:szCs w:val="22"/>
              </w:rPr>
              <w:br/>
            </w:r>
            <w:r w:rsidRPr="005B77FC">
              <w:rPr>
                <w:rFonts w:ascii="华文仿宋" w:eastAsia="华文仿宋" w:hAnsi="华文仿宋" w:cs="宋体"/>
                <w:kern w:val="0"/>
                <w:sz w:val="22"/>
                <w:szCs w:val="22"/>
              </w:rPr>
              <w:br/>
              <w:t>11. 稳定性：底部多钉固定设计，起跑时不滑移、不晃动</w:t>
            </w:r>
          </w:p>
        </w:tc>
      </w:tr>
    </w:tbl>
    <w:p w14:paraId="589DF8B8" w14:textId="77777777" w:rsidR="00C21930" w:rsidRPr="00196B2C" w:rsidRDefault="00C21930">
      <w:pPr>
        <w:rPr>
          <w:rFonts w:hint="eastAsia"/>
        </w:rPr>
      </w:pPr>
    </w:p>
    <w:sectPr w:rsidR="00C21930" w:rsidRPr="00196B2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1EC42" w14:textId="77777777" w:rsidR="001F7109" w:rsidRDefault="001F7109" w:rsidP="00196B2C">
      <w:pPr>
        <w:spacing w:after="0" w:line="240" w:lineRule="auto"/>
        <w:rPr>
          <w:rFonts w:hint="eastAsia"/>
        </w:rPr>
      </w:pPr>
      <w:r>
        <w:separator/>
      </w:r>
    </w:p>
  </w:endnote>
  <w:endnote w:type="continuationSeparator" w:id="0">
    <w:p w14:paraId="6B65992B" w14:textId="77777777" w:rsidR="001F7109" w:rsidRDefault="001F7109" w:rsidP="00196B2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9BDBD" w14:textId="77777777" w:rsidR="001F7109" w:rsidRDefault="001F7109" w:rsidP="00196B2C">
      <w:pPr>
        <w:spacing w:after="0" w:line="240" w:lineRule="auto"/>
        <w:rPr>
          <w:rFonts w:hint="eastAsia"/>
        </w:rPr>
      </w:pPr>
      <w:r>
        <w:separator/>
      </w:r>
    </w:p>
  </w:footnote>
  <w:footnote w:type="continuationSeparator" w:id="0">
    <w:p w14:paraId="6B3E6C8D" w14:textId="77777777" w:rsidR="001F7109" w:rsidRDefault="001F7109" w:rsidP="00196B2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6C24EA0C"/>
    <w:multiLevelType w:val="singleLevel"/>
    <w:tmpl w:val="6C24EA0C"/>
    <w:lvl w:ilvl="0">
      <w:start w:val="1"/>
      <w:numFmt w:val="decimal"/>
      <w:suff w:val="space"/>
      <w:lvlText w:val="%1."/>
      <w:lvlJc w:val="left"/>
    </w:lvl>
  </w:abstractNum>
  <w:num w:numId="1" w16cid:durableId="2130011158">
    <w:abstractNumId w:val="0"/>
  </w:num>
  <w:num w:numId="2" w16cid:durableId="439422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B36E0"/>
    <w:rsid w:val="00040B94"/>
    <w:rsid w:val="00041120"/>
    <w:rsid w:val="0008183A"/>
    <w:rsid w:val="000C1200"/>
    <w:rsid w:val="00154B7C"/>
    <w:rsid w:val="00196B2C"/>
    <w:rsid w:val="001F7109"/>
    <w:rsid w:val="00215BF0"/>
    <w:rsid w:val="004E2A34"/>
    <w:rsid w:val="00523EEB"/>
    <w:rsid w:val="0056180E"/>
    <w:rsid w:val="00573F52"/>
    <w:rsid w:val="005B36E0"/>
    <w:rsid w:val="006A01C5"/>
    <w:rsid w:val="006B27C8"/>
    <w:rsid w:val="006B33E0"/>
    <w:rsid w:val="00902BCA"/>
    <w:rsid w:val="0090535B"/>
    <w:rsid w:val="009E40B2"/>
    <w:rsid w:val="00A50BB2"/>
    <w:rsid w:val="00AA6BAC"/>
    <w:rsid w:val="00AE4E8B"/>
    <w:rsid w:val="00B16D9F"/>
    <w:rsid w:val="00BB6AD8"/>
    <w:rsid w:val="00C21930"/>
    <w:rsid w:val="00C703E9"/>
    <w:rsid w:val="00CF7BC2"/>
    <w:rsid w:val="00E37CD0"/>
    <w:rsid w:val="00F24989"/>
    <w:rsid w:val="00F35326"/>
    <w:rsid w:val="00F55652"/>
    <w:rsid w:val="00F73E7C"/>
    <w:rsid w:val="00F96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14BE08D0-79B3-4314-887A-BC53C66D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196B2C"/>
    <w:pPr>
      <w:widowControl w:val="0"/>
      <w:spacing w:after="160" w:line="278" w:lineRule="auto"/>
      <w:jc w:val="both"/>
    </w:pPr>
    <w:rPr>
      <w:rFonts w:ascii="Times New Roman" w:eastAsia="宋体" w:hAnsi="Times New Roman" w:cs="Times New Roman"/>
      <w:szCs w:val="24"/>
    </w:rPr>
  </w:style>
  <w:style w:type="paragraph" w:styleId="1">
    <w:name w:val="heading 1"/>
    <w:basedOn w:val="a"/>
    <w:next w:val="a"/>
    <w:link w:val="10"/>
    <w:uiPriority w:val="9"/>
    <w:qFormat/>
    <w:rsid w:val="005B36E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B36E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B36E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B36E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B36E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B36E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B36E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B36E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B36E0"/>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5B36E0"/>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uiPriority w:val="9"/>
    <w:semiHidden/>
    <w:rsid w:val="005B36E0"/>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uiPriority w:val="9"/>
    <w:semiHidden/>
    <w:rsid w:val="005B36E0"/>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semiHidden/>
    <w:rsid w:val="005B36E0"/>
    <w:rPr>
      <w:rFonts w:cstheme="majorBidi"/>
      <w:color w:val="0F4761" w:themeColor="accent1" w:themeShade="BF"/>
      <w:sz w:val="28"/>
      <w:szCs w:val="28"/>
    </w:rPr>
  </w:style>
  <w:style w:type="character" w:customStyle="1" w:styleId="50">
    <w:name w:val="标题 5 字符"/>
    <w:basedOn w:val="a1"/>
    <w:link w:val="5"/>
    <w:uiPriority w:val="9"/>
    <w:semiHidden/>
    <w:rsid w:val="005B36E0"/>
    <w:rPr>
      <w:rFonts w:cstheme="majorBidi"/>
      <w:color w:val="0F4761" w:themeColor="accent1" w:themeShade="BF"/>
      <w:sz w:val="24"/>
      <w:szCs w:val="24"/>
    </w:rPr>
  </w:style>
  <w:style w:type="character" w:customStyle="1" w:styleId="60">
    <w:name w:val="标题 6 字符"/>
    <w:basedOn w:val="a1"/>
    <w:link w:val="6"/>
    <w:uiPriority w:val="9"/>
    <w:semiHidden/>
    <w:rsid w:val="005B36E0"/>
    <w:rPr>
      <w:rFonts w:cstheme="majorBidi"/>
      <w:b/>
      <w:bCs/>
      <w:color w:val="0F4761" w:themeColor="accent1" w:themeShade="BF"/>
    </w:rPr>
  </w:style>
  <w:style w:type="character" w:customStyle="1" w:styleId="70">
    <w:name w:val="标题 7 字符"/>
    <w:basedOn w:val="a1"/>
    <w:link w:val="7"/>
    <w:uiPriority w:val="9"/>
    <w:semiHidden/>
    <w:rsid w:val="005B36E0"/>
    <w:rPr>
      <w:rFonts w:cstheme="majorBidi"/>
      <w:b/>
      <w:bCs/>
      <w:color w:val="595959" w:themeColor="text1" w:themeTint="A6"/>
    </w:rPr>
  </w:style>
  <w:style w:type="character" w:customStyle="1" w:styleId="80">
    <w:name w:val="标题 8 字符"/>
    <w:basedOn w:val="a1"/>
    <w:link w:val="8"/>
    <w:uiPriority w:val="9"/>
    <w:semiHidden/>
    <w:rsid w:val="005B36E0"/>
    <w:rPr>
      <w:rFonts w:cstheme="majorBidi"/>
      <w:color w:val="595959" w:themeColor="text1" w:themeTint="A6"/>
    </w:rPr>
  </w:style>
  <w:style w:type="character" w:customStyle="1" w:styleId="90">
    <w:name w:val="标题 9 字符"/>
    <w:basedOn w:val="a1"/>
    <w:link w:val="9"/>
    <w:uiPriority w:val="9"/>
    <w:semiHidden/>
    <w:rsid w:val="005B36E0"/>
    <w:rPr>
      <w:rFonts w:eastAsiaTheme="majorEastAsia" w:cstheme="majorBidi"/>
      <w:color w:val="595959" w:themeColor="text1" w:themeTint="A6"/>
    </w:rPr>
  </w:style>
  <w:style w:type="paragraph" w:styleId="a4">
    <w:name w:val="Title"/>
    <w:basedOn w:val="a"/>
    <w:next w:val="a"/>
    <w:link w:val="a5"/>
    <w:uiPriority w:val="10"/>
    <w:qFormat/>
    <w:rsid w:val="005B36E0"/>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5B36E0"/>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5B36E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5B36E0"/>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5B36E0"/>
    <w:pPr>
      <w:spacing w:before="160"/>
      <w:jc w:val="center"/>
    </w:pPr>
    <w:rPr>
      <w:i/>
      <w:iCs/>
      <w:color w:val="404040" w:themeColor="text1" w:themeTint="BF"/>
    </w:rPr>
  </w:style>
  <w:style w:type="character" w:customStyle="1" w:styleId="a9">
    <w:name w:val="引用 字符"/>
    <w:basedOn w:val="a1"/>
    <w:link w:val="a8"/>
    <w:uiPriority w:val="29"/>
    <w:rsid w:val="005B36E0"/>
    <w:rPr>
      <w:i/>
      <w:iCs/>
      <w:color w:val="404040" w:themeColor="text1" w:themeTint="BF"/>
    </w:rPr>
  </w:style>
  <w:style w:type="paragraph" w:styleId="aa">
    <w:name w:val="List Paragraph"/>
    <w:basedOn w:val="a"/>
    <w:uiPriority w:val="34"/>
    <w:qFormat/>
    <w:rsid w:val="005B36E0"/>
    <w:pPr>
      <w:ind w:left="720"/>
      <w:contextualSpacing/>
    </w:pPr>
  </w:style>
  <w:style w:type="character" w:styleId="ab">
    <w:name w:val="Intense Emphasis"/>
    <w:basedOn w:val="a1"/>
    <w:uiPriority w:val="21"/>
    <w:qFormat/>
    <w:rsid w:val="005B36E0"/>
    <w:rPr>
      <w:i/>
      <w:iCs/>
      <w:color w:val="0F4761" w:themeColor="accent1" w:themeShade="BF"/>
    </w:rPr>
  </w:style>
  <w:style w:type="paragraph" w:styleId="ac">
    <w:name w:val="Intense Quote"/>
    <w:basedOn w:val="a"/>
    <w:next w:val="a"/>
    <w:link w:val="ad"/>
    <w:uiPriority w:val="30"/>
    <w:qFormat/>
    <w:rsid w:val="005B3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1"/>
    <w:link w:val="ac"/>
    <w:uiPriority w:val="30"/>
    <w:rsid w:val="005B36E0"/>
    <w:rPr>
      <w:i/>
      <w:iCs/>
      <w:color w:val="0F4761" w:themeColor="accent1" w:themeShade="BF"/>
    </w:rPr>
  </w:style>
  <w:style w:type="character" w:styleId="ae">
    <w:name w:val="Intense Reference"/>
    <w:basedOn w:val="a1"/>
    <w:uiPriority w:val="32"/>
    <w:qFormat/>
    <w:rsid w:val="005B36E0"/>
    <w:rPr>
      <w:b/>
      <w:bCs/>
      <w:smallCaps/>
      <w:color w:val="0F4761" w:themeColor="accent1" w:themeShade="BF"/>
      <w:spacing w:val="5"/>
    </w:rPr>
  </w:style>
  <w:style w:type="paragraph" w:styleId="af">
    <w:name w:val="header"/>
    <w:basedOn w:val="a"/>
    <w:link w:val="af0"/>
    <w:uiPriority w:val="99"/>
    <w:unhideWhenUsed/>
    <w:rsid w:val="00196B2C"/>
    <w:pPr>
      <w:tabs>
        <w:tab w:val="center" w:pos="4153"/>
        <w:tab w:val="right" w:pos="8306"/>
      </w:tabs>
      <w:snapToGrid w:val="0"/>
      <w:jc w:val="center"/>
    </w:pPr>
    <w:rPr>
      <w:sz w:val="18"/>
      <w:szCs w:val="18"/>
    </w:rPr>
  </w:style>
  <w:style w:type="character" w:customStyle="1" w:styleId="af0">
    <w:name w:val="页眉 字符"/>
    <w:basedOn w:val="a1"/>
    <w:link w:val="af"/>
    <w:uiPriority w:val="99"/>
    <w:rsid w:val="00196B2C"/>
    <w:rPr>
      <w:sz w:val="18"/>
      <w:szCs w:val="18"/>
    </w:rPr>
  </w:style>
  <w:style w:type="paragraph" w:styleId="af1">
    <w:name w:val="footer"/>
    <w:basedOn w:val="a"/>
    <w:link w:val="af2"/>
    <w:uiPriority w:val="99"/>
    <w:unhideWhenUsed/>
    <w:rsid w:val="00196B2C"/>
    <w:pPr>
      <w:tabs>
        <w:tab w:val="center" w:pos="4153"/>
        <w:tab w:val="right" w:pos="8306"/>
      </w:tabs>
      <w:snapToGrid w:val="0"/>
      <w:jc w:val="left"/>
    </w:pPr>
    <w:rPr>
      <w:sz w:val="18"/>
      <w:szCs w:val="18"/>
    </w:rPr>
  </w:style>
  <w:style w:type="character" w:customStyle="1" w:styleId="af2">
    <w:name w:val="页脚 字符"/>
    <w:basedOn w:val="a1"/>
    <w:link w:val="af1"/>
    <w:uiPriority w:val="99"/>
    <w:rsid w:val="00196B2C"/>
    <w:rPr>
      <w:sz w:val="18"/>
      <w:szCs w:val="18"/>
    </w:rPr>
  </w:style>
  <w:style w:type="paragraph" w:styleId="a0">
    <w:name w:val="Body Text"/>
    <w:basedOn w:val="a"/>
    <w:link w:val="af3"/>
    <w:qFormat/>
    <w:rsid w:val="00196B2C"/>
    <w:pPr>
      <w:tabs>
        <w:tab w:val="left" w:pos="567"/>
      </w:tabs>
      <w:spacing w:before="120" w:line="22" w:lineRule="atLeast"/>
    </w:pPr>
    <w:rPr>
      <w:rFonts w:ascii="宋体" w:hAnsi="宋体"/>
      <w:sz w:val="24"/>
    </w:rPr>
  </w:style>
  <w:style w:type="character" w:customStyle="1" w:styleId="af3">
    <w:name w:val="正文文本 字符"/>
    <w:basedOn w:val="a1"/>
    <w:link w:val="a0"/>
    <w:qFormat/>
    <w:rsid w:val="00196B2C"/>
    <w:rPr>
      <w:rFonts w:ascii="宋体" w:eastAsia="宋体" w:hAnsi="宋体" w:cs="Times New Roman"/>
      <w:sz w:val="24"/>
      <w:szCs w:val="24"/>
    </w:rPr>
  </w:style>
  <w:style w:type="character" w:customStyle="1" w:styleId="af4">
    <w:name w:val="列表段落 字符"/>
    <w:link w:val="11"/>
    <w:uiPriority w:val="34"/>
    <w:qFormat/>
    <w:rsid w:val="00196B2C"/>
    <w:rPr>
      <w:rFonts w:ascii="Calibri" w:eastAsia="宋体" w:hAnsi="Calibri"/>
    </w:rPr>
  </w:style>
  <w:style w:type="paragraph" w:customStyle="1" w:styleId="11">
    <w:name w:val="列表段落1"/>
    <w:basedOn w:val="a"/>
    <w:link w:val="af4"/>
    <w:uiPriority w:val="34"/>
    <w:qFormat/>
    <w:rsid w:val="00196B2C"/>
    <w:pPr>
      <w:ind w:firstLineChars="200" w:firstLine="420"/>
    </w:pPr>
    <w:rPr>
      <w:rFonts w:ascii="Calibri" w:hAnsi="Calibr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1934</Words>
  <Characters>2089</Characters>
  <Application>Microsoft Office Word</Application>
  <DocSecurity>0</DocSecurity>
  <Lines>149</Lines>
  <Paragraphs>125</Paragraphs>
  <ScaleCrop>false</ScaleCrop>
  <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建伟 梅</dc:creator>
  <cp:keywords/>
  <dc:description/>
  <cp:lastModifiedBy>建伟 梅</cp:lastModifiedBy>
  <cp:revision>2</cp:revision>
  <dcterms:created xsi:type="dcterms:W3CDTF">2026-05-22T07:34:00Z</dcterms:created>
  <dcterms:modified xsi:type="dcterms:W3CDTF">2026-05-22T07:35:00Z</dcterms:modified>
</cp:coreProperties>
</file>