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756B4">
      <w:pPr>
        <w:widowControl/>
        <w:jc w:val="center"/>
        <w:rPr>
          <w:rFonts w:hint="eastAsia" w:asciiTheme="minorEastAsia" w:hAnsiTheme="minorEastAsia" w:eastAsiaTheme="minorEastAsia" w:cstheme="minorEastAsia"/>
          <w:b/>
          <w:bCs/>
          <w:i w:val="0"/>
          <w:iCs w:val="0"/>
          <w:color w:val="000000" w:themeColor="text1"/>
          <w:sz w:val="36"/>
          <w:szCs w:val="36"/>
          <w:highlight w:val="none"/>
          <w:u w:val="none"/>
          <w14:textFill>
            <w14:solidFill>
              <w14:schemeClr w14:val="tx1"/>
            </w14:solidFill>
          </w14:textFill>
        </w:rPr>
      </w:pPr>
      <w:bookmarkStart w:id="27" w:name="_GoBack"/>
      <w:r>
        <w:rPr>
          <w:rFonts w:hint="eastAsia" w:asciiTheme="minorEastAsia" w:hAnsiTheme="minorEastAsia" w:eastAsiaTheme="minorEastAsia" w:cstheme="minorEastAsia"/>
          <w:b/>
          <w:bCs/>
          <w:i w:val="0"/>
          <w:iCs w:val="0"/>
          <w:color w:val="000000" w:themeColor="text1"/>
          <w:sz w:val="36"/>
          <w:szCs w:val="36"/>
          <w:highlight w:val="none"/>
          <w:u w:val="none"/>
          <w14:textFill>
            <w14:solidFill>
              <w14:schemeClr w14:val="tx1"/>
            </w14:solidFill>
          </w14:textFill>
        </w:rPr>
        <w:t>中国人民警察大学财务处办公室改造及办公家具购置工程（办公家具购置）项目</w:t>
      </w:r>
    </w:p>
    <w:p w14:paraId="0A68462B">
      <w:pPr>
        <w:widowControl/>
        <w:jc w:val="cente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谈判公告</w:t>
      </w:r>
      <w:bookmarkEnd w:id="27"/>
    </w:p>
    <w:p w14:paraId="25B62BE1">
      <w:pPr>
        <w:pStyle w:val="3"/>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bookmarkStart w:id="0" w:name="_Toc35393790"/>
      <w:bookmarkStart w:id="1" w:name="_Toc28359079"/>
      <w:bookmarkStart w:id="2" w:name="_Toc35393621"/>
      <w:bookmarkStart w:id="3" w:name="_Toc28359002"/>
      <w:bookmarkStart w:id="4" w:name="_Hlk24379207"/>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一、项目基本情况</w:t>
      </w:r>
      <w:bookmarkEnd w:id="0"/>
      <w:bookmarkEnd w:id="1"/>
      <w:bookmarkEnd w:id="2"/>
      <w:bookmarkEnd w:id="3"/>
    </w:p>
    <w:p w14:paraId="1D5FEDC4">
      <w:pPr>
        <w:spacing w:line="360" w:lineRule="auto"/>
        <w:ind w:firstLine="480" w:firstLineChars="200"/>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1.项目代理编号：HBJC-2024-056</w:t>
      </w:r>
    </w:p>
    <w:p w14:paraId="5B847771">
      <w:pPr>
        <w:spacing w:line="360" w:lineRule="auto"/>
        <w:ind w:firstLine="480" w:firstLineChars="200"/>
        <w:rPr>
          <w:rFonts w:hint="eastAsia" w:asciiTheme="minorEastAsia" w:hAnsiTheme="minorEastAsia" w:eastAsiaTheme="minorEastAsia" w:cstheme="minorEastAsia"/>
          <w:bCs/>
          <w:color w:val="000000" w:themeColor="text1"/>
          <w:sz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2.项目名称：</w:t>
      </w:r>
      <w:r>
        <w:rPr>
          <w:rFonts w:hint="eastAsia" w:asciiTheme="minorEastAsia" w:hAnsiTheme="minorEastAsia" w:eastAsiaTheme="minorEastAsia" w:cstheme="minorEastAsia"/>
          <w:i w:val="0"/>
          <w:iCs w:val="0"/>
          <w:color w:val="000000" w:themeColor="text1"/>
          <w:sz w:val="24"/>
          <w:highlight w:val="none"/>
          <w:u w:val="single"/>
          <w14:textFill>
            <w14:solidFill>
              <w14:schemeClr w14:val="tx1"/>
            </w14:solidFill>
          </w14:textFill>
        </w:rPr>
        <w:t>中国人民警察大学财务处办公室改造及办公家具购置工程（办公家具购置）项目</w:t>
      </w:r>
    </w:p>
    <w:p w14:paraId="4DA76BB4">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3.采购方式：竞争性谈判</w:t>
      </w:r>
    </w:p>
    <w:bookmarkEnd w:id="4"/>
    <w:p w14:paraId="531E7629">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4.项目最高限价：</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人民币24.695万元</w:t>
      </w:r>
    </w:p>
    <w:p w14:paraId="516EA00C">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5.采购需求：采购办公家具，用于财务处办公使用。</w:t>
      </w:r>
    </w:p>
    <w:p w14:paraId="3723B02E">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项目履约时间：合同签订后50个日历天内交货，并完成安装调试。</w:t>
      </w:r>
    </w:p>
    <w:p w14:paraId="50A39D2E">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7.本项目是否接受联合体响应：否。</w:t>
      </w:r>
    </w:p>
    <w:p w14:paraId="272A21B1">
      <w:pPr>
        <w:pStyle w:val="3"/>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bookmarkStart w:id="5" w:name="_Toc28359080"/>
      <w:bookmarkStart w:id="6" w:name="_Toc35393791"/>
      <w:bookmarkStart w:id="7" w:name="_Toc28359003"/>
      <w:bookmarkStart w:id="8" w:name="_Toc35393622"/>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二、申请人的资格要求（须同时满足）</w:t>
      </w:r>
      <w:bookmarkEnd w:id="5"/>
      <w:bookmarkEnd w:id="6"/>
      <w:bookmarkEnd w:id="7"/>
      <w:bookmarkEnd w:id="8"/>
    </w:p>
    <w:p w14:paraId="0FD9BFD4">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1.（1）具有独立承担民事责任的能力；</w:t>
      </w:r>
    </w:p>
    <w:p w14:paraId="02B12465">
      <w:pPr>
        <w:spacing w:line="360" w:lineRule="auto"/>
        <w:ind w:firstLine="720" w:firstLineChars="3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（2）具有良好的商业信誉和健全的财务会计制度；</w:t>
      </w:r>
    </w:p>
    <w:p w14:paraId="3BF92A36">
      <w:pPr>
        <w:spacing w:line="360" w:lineRule="auto"/>
        <w:ind w:firstLine="720" w:firstLineChars="3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（3）具有履行合同所必需的设备和专业技术能力；</w:t>
      </w:r>
    </w:p>
    <w:p w14:paraId="67426647">
      <w:pPr>
        <w:spacing w:line="360" w:lineRule="auto"/>
        <w:ind w:firstLine="720" w:firstLineChars="3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（4）有依法缴纳税收和社会保障资金的良好记录；</w:t>
      </w:r>
    </w:p>
    <w:p w14:paraId="0084EE9F">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bookmarkStart w:id="9" w:name="_Toc28359081"/>
      <w:bookmarkStart w:id="10" w:name="_Toc28359004"/>
      <w:r>
        <w:rPr>
          <w:rFonts w:hint="eastAsia" w:asciiTheme="minorEastAsia" w:hAnsiTheme="minorEastAsia" w:eastAsiaTheme="minorEastAsia" w:cstheme="minorEastAsia"/>
          <w:color w:val="000000" w:themeColor="text1"/>
          <w:sz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是否</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专门面向中小企业采购</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：是</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14:paraId="03ACA293">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3.本项目的特定资格要求：</w:t>
      </w:r>
      <w:bookmarkEnd w:id="9"/>
      <w:bookmarkEnd w:id="10"/>
      <w:bookmarkStart w:id="11" w:name="_Toc35393792"/>
      <w:bookmarkStart w:id="12" w:name="_Toc35393623"/>
      <w:r>
        <w:rPr>
          <w:rFonts w:hint="eastAsia" w:asciiTheme="minorEastAsia" w:hAnsiTheme="minorEastAsia" w:eastAsiaTheme="minorEastAsia" w:cstheme="minorEastAsia"/>
          <w:color w:val="000000" w:themeColor="text1"/>
          <w:sz w:val="24"/>
          <w:highlight w:val="none"/>
          <w14:textFill>
            <w14:solidFill>
              <w14:schemeClr w14:val="tx1"/>
            </w14:solidFill>
          </w14:textFill>
        </w:rPr>
        <w:t>无</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w:t>
      </w:r>
    </w:p>
    <w:p w14:paraId="142941EF">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4.通过“信用中国”网站(www.creditchina.gov.cn)、中国政府采购网(www.ccgp.gov.cn)</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等渠道查询投标人信用记录进行查询和甄别，经查询列入违法失信行为记录名单，</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截至本项目开标前三年内因违法经营受到刑事处罚或者责令停产停业、吊销许可证或者执照、 较大数额罚款等行政处罚的，其投标无效，无效投标人的信用记录查询结果截图将 作为项目材料的组成部分。投标人参加以往招标、采购活动中，存在因串通投标、围标、弄虚作假行为被政府行政部门处予限制参加招标、采购活动的，投标人参与本次采购活动将被拒绝；</w:t>
      </w:r>
    </w:p>
    <w:p w14:paraId="72CDD574">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与采购人和代理机构存在利害关系可能影响招标公正性的单位，不得参加投标。单位负责人为同一人或者存在直接控股、管理关系的不同供应商，不得参加同一合同项下的政府采购活动。为本项目提供整体设计、规范编制或者项目管理、监理、检测等服务的供应商，不得再参加该采购项目的其他采购活动；</w:t>
      </w:r>
    </w:p>
    <w:p w14:paraId="66CE07B7">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6.本项目不接受联合体投标。</w:t>
      </w:r>
    </w:p>
    <w:p w14:paraId="110D2FF5">
      <w:pPr>
        <w:pStyle w:val="3"/>
        <w:widowControl/>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三、获取</w:t>
      </w:r>
      <w:bookmarkEnd w:id="11"/>
      <w:bookmarkEnd w:id="12"/>
      <w:r>
        <w:rPr>
          <w:rFonts w:hint="eastAsia" w:asciiTheme="minorEastAsia" w:hAnsiTheme="minorEastAsia" w:eastAsiaTheme="minorEastAsia" w:cstheme="minorEastAsia"/>
          <w:color w:val="000000" w:themeColor="text1"/>
          <w:szCs w:val="24"/>
          <w:highlight w:val="none"/>
          <w14:textFill>
            <w14:solidFill>
              <w14:schemeClr w14:val="tx1"/>
            </w14:solidFill>
          </w14:textFill>
        </w:rPr>
        <w:t>采购文件</w:t>
      </w:r>
    </w:p>
    <w:p w14:paraId="5E07CD68">
      <w:pPr>
        <w:spacing w:line="360" w:lineRule="auto"/>
        <w:ind w:firstLine="424" w:firstLineChars="177"/>
        <w:rPr>
          <w:rFonts w:hint="eastAsia" w:asciiTheme="minorEastAsia" w:hAnsiTheme="minorEastAsia" w:eastAsiaTheme="minorEastAsia" w:cstheme="minorEastAsia"/>
          <w:color w:val="000000" w:themeColor="text1"/>
          <w:sz w:val="24"/>
          <w:highlight w:val="none"/>
          <w14:textFill>
            <w14:solidFill>
              <w14:schemeClr w14:val="tx1"/>
            </w14:solidFill>
          </w14:textFill>
        </w:rPr>
      </w:pPr>
      <w:bookmarkStart w:id="13" w:name="_Toc28359082"/>
      <w:bookmarkStart w:id="14" w:name="_Toc35393624"/>
      <w:bookmarkStart w:id="15" w:name="_Toc28359005"/>
      <w:bookmarkStart w:id="16" w:name="_Toc35393793"/>
      <w:r>
        <w:rPr>
          <w:rFonts w:hint="eastAsia" w:asciiTheme="minorEastAsia" w:hAnsiTheme="minorEastAsia" w:eastAsiaTheme="minorEastAsia" w:cstheme="minorEastAsia"/>
          <w:color w:val="000000" w:themeColor="text1"/>
          <w:sz w:val="24"/>
          <w:highlight w:val="none"/>
          <w14:textFill>
            <w14:solidFill>
              <w14:schemeClr w14:val="tx1"/>
            </w14:solidFill>
          </w14:textFill>
        </w:rPr>
        <w:t>时间：2024年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日至2024年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日止（法定节假日除外），每日上午09:00时至12:00时，下午14:00时至17:00时。</w:t>
      </w:r>
    </w:p>
    <w:p w14:paraId="676E92A7">
      <w:pPr>
        <w:spacing w:line="360" w:lineRule="auto"/>
        <w:ind w:firstLine="424" w:firstLineChars="17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地点：惠招标电子招投标交易平台（ http://www.hbidding.com）自主网上下载，下载招标文件及相关资料，并及时查看有无澄清和修改。</w:t>
      </w:r>
    </w:p>
    <w:p w14:paraId="1BD64593">
      <w:pPr>
        <w:spacing w:line="360" w:lineRule="auto"/>
        <w:ind w:firstLine="424" w:firstLineChars="17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文件发售方式：网上下载。</w:t>
      </w:r>
    </w:p>
    <w:p w14:paraId="741119B6">
      <w:pPr>
        <w:spacing w:line="360" w:lineRule="auto"/>
        <w:ind w:firstLine="424" w:firstLineChars="17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文件售价：免费。</w:t>
      </w:r>
    </w:p>
    <w:p w14:paraId="7E131EC0">
      <w:pPr>
        <w:pStyle w:val="3"/>
        <w:widowControl/>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四、</w:t>
      </w:r>
      <w:bookmarkEnd w:id="13"/>
      <w:bookmarkEnd w:id="14"/>
      <w:bookmarkEnd w:id="15"/>
      <w:bookmarkEnd w:id="16"/>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响应文件提交</w:t>
      </w:r>
    </w:p>
    <w:p w14:paraId="6EEBF7ED">
      <w:pPr>
        <w:pStyle w:val="3"/>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bookmarkStart w:id="17" w:name="_Toc35393795"/>
      <w:bookmarkStart w:id="18" w:name="_Toc35393626"/>
      <w:r>
        <w:rPr>
          <w:rFonts w:hint="eastAsia" w:asciiTheme="minorEastAsia" w:hAnsiTheme="minorEastAsia" w:eastAsiaTheme="minorEastAsia" w:cstheme="minorEastAsia"/>
          <w:color w:val="000000" w:themeColor="text1"/>
          <w:sz w:val="24"/>
          <w:highlight w:val="none"/>
          <w14:textFill>
            <w14:solidFill>
              <w14:schemeClr w14:val="tx1"/>
            </w14:solidFill>
          </w14:textFill>
        </w:rPr>
        <w:t>时间：2024年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日09点30分（北京时间）</w:t>
      </w:r>
    </w:p>
    <w:p w14:paraId="366A2CE4">
      <w:pPr>
        <w:pStyle w:val="3"/>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地点：供应商应在规定的递交截止时间前登录“惠招标”上传经 CA 加密的电子响应文件；供应商应按规定时间和方式提交电子响应文件、解密。</w:t>
      </w:r>
    </w:p>
    <w:p w14:paraId="43F8758C">
      <w:pPr>
        <w:pStyle w:val="3"/>
        <w:ind w:firstLine="480" w:firstLineChars="200"/>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本项目采用全流程电子标，投标供应商无须到现场开标</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p w14:paraId="051DA2AB">
      <w:pPr>
        <w:pStyle w:val="3"/>
        <w:widowControl/>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t>五、公告期限</w:t>
      </w:r>
    </w:p>
    <w:p w14:paraId="18CDD3E6">
      <w:pPr>
        <w:pStyle w:val="3"/>
        <w:ind w:firstLine="480" w:firstLineChars="200"/>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自本公告发布之日起3个工作日。</w:t>
      </w:r>
    </w:p>
    <w:p w14:paraId="481729C3">
      <w:pPr>
        <w:pStyle w:val="3"/>
        <w:widowControl/>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t>六</w:t>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、其他补充事宜</w:t>
      </w:r>
      <w:bookmarkEnd w:id="17"/>
      <w:bookmarkEnd w:id="18"/>
    </w:p>
    <w:p w14:paraId="228703E2">
      <w:pPr>
        <w:pStyle w:val="3"/>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1.本公告发布媒体： 惠招标电子招投标交易平台、中国政府采购网。</w:t>
      </w:r>
    </w:p>
    <w:p w14:paraId="7B2249C7">
      <w:pPr>
        <w:spacing w:line="360" w:lineRule="auto"/>
        <w:ind w:firstLine="424" w:firstLineChars="177"/>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2.落实政府采购政策：（1）环境标志产品政府采购实施的意见（注：所采购的货物在采购期间内属于有效的“节能产品政府采购清单”、“环境标志产品政府采购清单”范围）；（2）《节能产品政府采购实施意见》；（3）《政府采购促进中小企业发展管理办法》；（4）促进残疾人就业政府采购政策；（5）政府采购支持监狱企业发展。</w:t>
      </w:r>
    </w:p>
    <w:p w14:paraId="34CDC830">
      <w:pPr>
        <w:spacing w:line="360" w:lineRule="auto"/>
        <w:ind w:firstLine="424" w:firstLineChars="177"/>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3.相关法律法规依据：</w:t>
      </w:r>
    </w:p>
    <w:p w14:paraId="4F66F218">
      <w:pPr>
        <w:spacing w:line="360" w:lineRule="auto"/>
        <w:ind w:firstLine="424" w:firstLineChars="177"/>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（1）本项目对应的中小企业划分标准所属行业为：工业</w:t>
      </w:r>
    </w:p>
    <w:p w14:paraId="66790F62">
      <w:pPr>
        <w:spacing w:line="360" w:lineRule="auto"/>
        <w:ind w:firstLine="424" w:firstLineChars="177"/>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（2）企业划型标准见工业和信息化部、国家统计局、国家发展和改革委员会、财政部文件《中小企业划型标准规定》（工信部联企业〔2011〕300号）。</w:t>
      </w:r>
    </w:p>
    <w:p w14:paraId="4D143B41">
      <w:pPr>
        <w:spacing w:line="360" w:lineRule="auto"/>
        <w:ind w:firstLine="424" w:firstLineChars="177"/>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本项目采用全流程电子招投标。（1）登录“惠招标”（http://www.hbidding.com），“投标人登录”—“投标管理”—“报名/文件下载”下载招标文件、货物清单、澄清或修改等资料。（2）本项目采用电子开标评标方式：①投标人应在投标截止时间前，登录“惠招标”（http://www.hbidding.com），将加密的电子投标文件上传成功，并在解密截止时间前进行电子解密，未在规定时间内完成解密的，投标无效。若由于投标人未按要求递交电子投标文件而导致投标失败，由投标人自行承担责任，采购过程中如遇问题请及时联系代理机构。（注：投标人上传电子投标文件，应合理安排投标文件递交时间，特别是网络速度慢的地区，防止在投标截止时间前由于网络拥堵无法完成递交。若投标人在开标现场上传电子投标文件，则须自行准备电脑及网络。惠招标电子招投标交易平台技术支持客服电话：400-780-9998。）</w:t>
      </w:r>
    </w:p>
    <w:p w14:paraId="13F23AF5">
      <w:pPr>
        <w:pStyle w:val="3"/>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bookmarkStart w:id="19" w:name="_Toc35393627"/>
      <w:bookmarkStart w:id="20" w:name="_Toc35393796"/>
      <w:bookmarkStart w:id="21" w:name="_Toc28359085"/>
      <w:bookmarkStart w:id="22" w:name="_Toc28359008"/>
      <w:r>
        <w:rPr>
          <w:rFonts w:hint="eastAsia" w:asciiTheme="minorEastAsia" w:hAnsiTheme="minorEastAsia" w:eastAsiaTheme="minorEastAsia" w:cstheme="minorEastAsia"/>
          <w:color w:val="000000" w:themeColor="text1"/>
          <w:szCs w:val="24"/>
          <w:highlight w:val="none"/>
          <w:lang w:eastAsia="zh-CN"/>
          <w14:textFill>
            <w14:solidFill>
              <w14:schemeClr w14:val="tx1"/>
            </w14:solidFill>
          </w14:textFill>
        </w:rPr>
        <w:t>七</w:t>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、对本次采购提出询问，请按以下方式联系。</w:t>
      </w:r>
      <w:bookmarkEnd w:id="19"/>
      <w:bookmarkEnd w:id="20"/>
      <w:bookmarkEnd w:id="21"/>
      <w:bookmarkEnd w:id="22"/>
    </w:p>
    <w:p w14:paraId="16049CE0">
      <w:pPr>
        <w:widowControl/>
        <w:spacing w:line="360" w:lineRule="auto"/>
        <w:jc w:val="left"/>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1.采购人信息</w:t>
      </w:r>
    </w:p>
    <w:p w14:paraId="3F5E04D5">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14:textFill>
            <w14:solidFill>
              <w14:schemeClr w14:val="tx1"/>
            </w14:solidFill>
          </w14:textFill>
        </w:rPr>
      </w:pPr>
      <w:bookmarkStart w:id="23" w:name="_Toc28359086"/>
      <w:bookmarkStart w:id="24" w:name="_Toc28359009"/>
      <w:r>
        <w:rPr>
          <w:rFonts w:hint="eastAsia" w:asciiTheme="minorEastAsia" w:hAnsiTheme="minorEastAsia" w:eastAsiaTheme="minorEastAsia" w:cstheme="minorEastAsia"/>
          <w:color w:val="000000" w:themeColor="text1"/>
          <w:sz w:val="24"/>
          <w:highlight w:val="none"/>
          <w14:textFill>
            <w14:solidFill>
              <w14:schemeClr w14:val="tx1"/>
            </w14:solidFill>
          </w14:textFill>
        </w:rPr>
        <w:t>名    称：中国人民警察大学</w:t>
      </w:r>
    </w:p>
    <w:p w14:paraId="212AF74B">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    址：河北省廊坊市安次区西昌路220号</w:t>
      </w:r>
    </w:p>
    <w:p w14:paraId="1AFCA6D2">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老师0316-206844</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w:t>
      </w:r>
    </w:p>
    <w:p w14:paraId="0B63DFB8">
      <w:pPr>
        <w:spacing w:line="360" w:lineRule="auto"/>
        <w:ind w:left="1080" w:leftChars="371" w:hanging="301" w:hangingChars="125"/>
        <w:jc w:val="left"/>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2.采购代理机构信息</w:t>
      </w:r>
      <w:bookmarkEnd w:id="23"/>
      <w:bookmarkEnd w:id="24"/>
    </w:p>
    <w:p w14:paraId="6894F6D3">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bookmarkStart w:id="25" w:name="_Toc28359087"/>
      <w:bookmarkStart w:id="26" w:name="_Toc28359010"/>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名    称：河北峻晨工程项目管理有限公司 </w:t>
      </w:r>
      <w:r>
        <w:rPr>
          <w:rFonts w:hint="eastAsia" w:asciiTheme="minorEastAsia" w:hAnsiTheme="minorEastAsia" w:eastAsiaTheme="minorEastAsia" w:cstheme="minorEastAsia"/>
          <w:color w:val="000000" w:themeColor="text1"/>
          <w:sz w:val="24"/>
          <w:highlight w:val="none"/>
          <w:lang w:eastAsia="zh-CN" w:bidi="ar"/>
          <w14:textFill>
            <w14:solidFill>
              <w14:schemeClr w14:val="tx1"/>
            </w14:solidFill>
          </w14:textFill>
        </w:rPr>
        <w:t xml:space="preserve"> </w:t>
      </w:r>
    </w:p>
    <w:p w14:paraId="0662BEDB">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lang w:eastAsia="zh-CN" w:bidi="ar"/>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地    址：廊坊市广阳区第六大街3号楼328室</w:t>
      </w:r>
    </w:p>
    <w:p w14:paraId="690937B5">
      <w:pPr>
        <w:spacing w:line="360" w:lineRule="auto"/>
        <w:ind w:left="1079" w:leftChars="371" w:hanging="300" w:hangingChars="125"/>
        <w:jc w:val="left"/>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联系方式：冯经理  0316-5204960、17731694160</w:t>
      </w:r>
    </w:p>
    <w:p w14:paraId="7736B8EF">
      <w:pPr>
        <w:spacing w:line="360" w:lineRule="auto"/>
        <w:ind w:firstLine="723" w:firstLineChars="300"/>
        <w:rPr>
          <w:rFonts w:hint="eastAsia" w:asciiTheme="minorEastAsia" w:hAnsiTheme="minorEastAsia" w:eastAsiaTheme="minorEastAsia" w:cstheme="minorEastAsia"/>
          <w:b/>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3.项目联系方式</w:t>
      </w:r>
      <w:bookmarkEnd w:id="25"/>
      <w:bookmarkEnd w:id="26"/>
    </w:p>
    <w:p w14:paraId="57BFA1A6">
      <w:pPr>
        <w:pStyle w:val="5"/>
        <w:spacing w:line="360" w:lineRule="auto"/>
        <w:ind w:firstLine="720" w:firstLineChars="3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项目联系人：冯经理</w:t>
      </w:r>
    </w:p>
    <w:p w14:paraId="306DED2A">
      <w:r>
        <w:rPr>
          <w:rFonts w:hint="eastAsia" w:asciiTheme="minorEastAsia" w:hAnsiTheme="minorEastAsia" w:eastAsiaTheme="minorEastAsia" w:cstheme="minorEastAsia"/>
          <w:color w:val="000000" w:themeColor="text1"/>
          <w:sz w:val="24"/>
          <w:highlight w:val="none"/>
          <w14:textFill>
            <w14:solidFill>
              <w14:schemeClr w14:val="tx1"/>
            </w14:solidFill>
          </w14:textFill>
        </w:rPr>
        <w:t>电      话：0316-5204960、17731694160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kMGNiN2ZhYmFhMWEyZDBmOTg1YjhhNWNhZTZiNjEifQ=="/>
  </w:docVars>
  <w:rsids>
    <w:rsidRoot w:val="060C7AB1"/>
    <w:rsid w:val="060C7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line="360" w:lineRule="auto"/>
      <w:jc w:val="left"/>
      <w:outlineLvl w:val="1"/>
    </w:pPr>
    <w:rPr>
      <w:rFonts w:ascii="宋体" w:hAnsi="宋体"/>
      <w:kern w:val="0"/>
      <w:sz w:val="24"/>
      <w:szCs w:val="20"/>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next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2024-07-03T09:53:00Z</dcterms:created>
  <dc:creator>士多啤梨</dc:creator>
  <cp:lastModifiedBy>士多啤梨</cp:lastModifiedBy>
  <dcterms:modified xsi:type="dcterms:W3CDTF">2024-07-03T09:54:23Z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B05DFC25984C41AAA774F3C8362ED0E8_11</vt:lpwstr>
  </property>
</Properties>
</file>