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8C7906">
      <w:pPr>
        <w:pStyle w:val="4"/>
        <w:keepNext w:val="0"/>
        <w:keepLines w:val="0"/>
        <w:pageBreakBefore w:val="0"/>
        <w:widowControl w:val="0"/>
        <w:kinsoku/>
        <w:wordWrap w:val="0"/>
        <w:overflowPunct/>
        <w:topLinePunct w:val="0"/>
        <w:autoSpaceDE/>
        <w:autoSpaceDN/>
        <w:bidi w:val="0"/>
        <w:adjustRightInd w:val="0"/>
        <w:snapToGrid w:val="0"/>
        <w:spacing w:before="0" w:beforeLines="0" w:beforeAutospacing="0" w:after="0" w:afterLines="0" w:afterAutospacing="0" w:line="360" w:lineRule="auto"/>
        <w:ind w:left="0" w:right="0" w:rightChars="0" w:firstLine="0" w:firstLineChars="0"/>
        <w:jc w:val="center"/>
        <w:textAlignment w:val="auto"/>
        <w:rPr>
          <w:rFonts w:hint="eastAsia" w:ascii="宋体" w:hAnsi="宋体" w:eastAsia="宋体" w:cs="宋体"/>
          <w:b/>
          <w:color w:val="auto"/>
          <w:sz w:val="32"/>
          <w:szCs w:val="32"/>
          <w:highlight w:val="none"/>
          <w:lang w:val="en-US" w:eastAsia="zh-CN"/>
        </w:rPr>
      </w:pPr>
      <w:r>
        <w:rPr>
          <w:rFonts w:hint="eastAsia" w:cs="宋体"/>
          <w:b/>
          <w:color w:val="auto"/>
          <w:sz w:val="32"/>
          <w:szCs w:val="32"/>
          <w:highlight w:val="none"/>
          <w:lang w:val="zh-CN"/>
        </w:rPr>
        <w:t>阳春市河朗镇C021线单改双工程（K0+000~K1+307)（第二次）</w:t>
      </w:r>
      <w:r>
        <w:rPr>
          <w:rFonts w:hint="eastAsia" w:ascii="宋体" w:hAnsi="宋体" w:eastAsia="宋体" w:cs="宋体"/>
          <w:b/>
          <w:color w:val="auto"/>
          <w:sz w:val="32"/>
          <w:szCs w:val="32"/>
          <w:highlight w:val="none"/>
          <w:lang w:val="zh-CN"/>
        </w:rPr>
        <w:t>竞争性磋商</w:t>
      </w:r>
      <w:r>
        <w:rPr>
          <w:rFonts w:hint="eastAsia" w:cs="宋体"/>
          <w:b/>
          <w:color w:val="auto"/>
          <w:sz w:val="32"/>
          <w:szCs w:val="32"/>
          <w:highlight w:val="none"/>
          <w:lang w:val="en-US" w:eastAsia="zh-CN"/>
        </w:rPr>
        <w:t>公告</w:t>
      </w:r>
    </w:p>
    <w:p w14:paraId="48B1B7AC">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伟创工程咨询（广州）有限公司</w:t>
      </w:r>
      <w:r>
        <w:rPr>
          <w:rFonts w:hint="eastAsia" w:ascii="宋体" w:hAnsi="宋体" w:eastAsia="宋体" w:cs="宋体"/>
          <w:color w:val="auto"/>
          <w:sz w:val="21"/>
          <w:szCs w:val="21"/>
          <w:highlight w:val="none"/>
        </w:rPr>
        <w:t>（以下简称“采购代理机构”）受采购人的委托，就以下采购项目进行</w:t>
      </w:r>
      <w:r>
        <w:rPr>
          <w:rFonts w:hint="eastAsia" w:ascii="宋体" w:hAnsi="宋体" w:eastAsia="宋体" w:cs="宋体"/>
          <w:color w:val="auto"/>
          <w:sz w:val="21"/>
          <w:szCs w:val="21"/>
          <w:highlight w:val="none"/>
          <w:lang w:val="en-US" w:eastAsia="zh-CN"/>
        </w:rPr>
        <w:t>竞争性磋商</w:t>
      </w:r>
      <w:r>
        <w:rPr>
          <w:rFonts w:hint="eastAsia" w:ascii="宋体" w:hAnsi="宋体" w:eastAsia="宋体" w:cs="宋体"/>
          <w:color w:val="auto"/>
          <w:sz w:val="21"/>
          <w:szCs w:val="21"/>
          <w:highlight w:val="none"/>
        </w:rPr>
        <w:t>，接受合格的国内</w:t>
      </w:r>
      <w:r>
        <w:rPr>
          <w:rFonts w:hint="eastAsia" w:ascii="宋体" w:hAnsi="宋体" w:eastAsia="宋体" w:cs="宋体"/>
          <w:color w:val="auto"/>
          <w:sz w:val="21"/>
          <w:szCs w:val="21"/>
          <w:highlight w:val="none"/>
          <w:lang w:eastAsia="zh-CN"/>
        </w:rPr>
        <w:t>报价人</w:t>
      </w:r>
      <w:r>
        <w:rPr>
          <w:rFonts w:hint="eastAsia" w:ascii="宋体" w:hAnsi="宋体" w:eastAsia="宋体" w:cs="宋体"/>
          <w:color w:val="auto"/>
          <w:sz w:val="21"/>
          <w:szCs w:val="21"/>
          <w:highlight w:val="none"/>
        </w:rPr>
        <w:t>递交密封</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。有关事项公告如下：</w:t>
      </w:r>
    </w:p>
    <w:p w14:paraId="665BF57A">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一、采购项目简要采购内容</w:t>
      </w:r>
    </w:p>
    <w:p w14:paraId="1EC04898">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（一）项目名称：</w:t>
      </w:r>
      <w:r>
        <w:rPr>
          <w:rFonts w:hint="eastAsia" w:ascii="宋体" w:hAnsi="宋体" w:cs="宋体"/>
          <w:color w:val="auto"/>
          <w:sz w:val="21"/>
          <w:szCs w:val="21"/>
          <w:highlight w:val="none"/>
          <w:lang w:eastAsia="zh-CN"/>
        </w:rPr>
        <w:t>阳春市河朗镇C021线单改双工程（K0+000~K1+307)（第二次）</w:t>
      </w:r>
    </w:p>
    <w:p w14:paraId="083CF8FB">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（二）项目编号：</w:t>
      </w:r>
      <w:bookmarkStart w:id="0" w:name="OLE_LINK6"/>
      <w:r>
        <w:rPr>
          <w:rFonts w:hint="eastAsia" w:ascii="宋体" w:hAnsi="宋体" w:cs="宋体"/>
          <w:color w:val="auto"/>
          <w:sz w:val="21"/>
          <w:szCs w:val="21"/>
          <w:highlight w:val="none"/>
          <w:lang w:eastAsia="zh-CN"/>
        </w:rPr>
        <w:t>WCCG-2024-07</w:t>
      </w:r>
      <w:r>
        <w:rPr>
          <w:rFonts w:hint="eastAsia" w:ascii="宋体" w:hAnsi="宋体" w:cs="宋体"/>
          <w:color w:val="auto"/>
          <w:sz w:val="21"/>
          <w:szCs w:val="21"/>
          <w:highlight w:val="none"/>
          <w:lang w:val="en-US" w:eastAsia="zh-CN"/>
        </w:rPr>
        <w:t>17</w:t>
      </w:r>
    </w:p>
    <w:bookmarkEnd w:id="0"/>
    <w:p w14:paraId="16F0911D">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（三）项目类别：</w:t>
      </w:r>
      <w:r>
        <w:rPr>
          <w:rFonts w:hint="eastAsia" w:ascii="宋体" w:hAnsi="宋体" w:cs="宋体"/>
          <w:color w:val="auto"/>
          <w:sz w:val="21"/>
          <w:szCs w:val="21"/>
          <w:highlight w:val="none"/>
          <w:lang w:val="en-US" w:eastAsia="zh-CN"/>
        </w:rPr>
        <w:t>工程</w:t>
      </w:r>
      <w:r>
        <w:rPr>
          <w:rFonts w:hint="eastAsia" w:ascii="宋体" w:hAnsi="宋体" w:eastAsia="宋体" w:cs="宋体"/>
          <w:color w:val="auto"/>
          <w:sz w:val="21"/>
          <w:szCs w:val="21"/>
          <w:highlight w:val="none"/>
        </w:rPr>
        <w:t>类</w:t>
      </w:r>
    </w:p>
    <w:p w14:paraId="22F57008">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（四）采购预算：</w:t>
      </w:r>
      <w:r>
        <w:rPr>
          <w:rFonts w:hint="eastAsia" w:ascii="宋体" w:hAnsi="宋体" w:cs="宋体"/>
          <w:i w:val="0"/>
          <w:iCs w:val="0"/>
          <w:color w:val="000000"/>
          <w:kern w:val="0"/>
          <w:sz w:val="22"/>
          <w:szCs w:val="22"/>
          <w:u w:val="none"/>
          <w:lang w:val="en-US" w:eastAsia="zh-CN" w:bidi="ar"/>
        </w:rPr>
        <w:t>606454.00</w:t>
      </w:r>
      <w:r>
        <w:rPr>
          <w:rFonts w:hint="eastAsia" w:ascii="宋体" w:hAnsi="宋体" w:eastAsia="宋体" w:cs="宋体"/>
          <w:color w:val="auto"/>
          <w:sz w:val="21"/>
          <w:szCs w:val="21"/>
          <w:highlight w:val="none"/>
        </w:rPr>
        <w:t>元</w:t>
      </w:r>
    </w:p>
    <w:p w14:paraId="1A807632">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）最高限价：</w:t>
      </w:r>
      <w:r>
        <w:rPr>
          <w:rFonts w:hint="eastAsia" w:ascii="宋体" w:hAnsi="宋体" w:cs="宋体"/>
          <w:i w:val="0"/>
          <w:iCs w:val="0"/>
          <w:color w:val="000000"/>
          <w:kern w:val="0"/>
          <w:sz w:val="22"/>
          <w:szCs w:val="22"/>
          <w:u w:val="none"/>
          <w:lang w:val="en-US" w:eastAsia="zh-CN" w:bidi="ar"/>
        </w:rPr>
        <w:t>606454.00</w:t>
      </w:r>
      <w:r>
        <w:rPr>
          <w:rFonts w:hint="eastAsia" w:ascii="宋体" w:hAnsi="宋体" w:eastAsia="宋体" w:cs="宋体"/>
          <w:color w:val="auto"/>
          <w:sz w:val="21"/>
          <w:szCs w:val="21"/>
          <w:highlight w:val="none"/>
        </w:rPr>
        <w:t>元</w:t>
      </w:r>
    </w:p>
    <w:p w14:paraId="3FD0C405">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）项目内容及需求：</w:t>
      </w:r>
    </w:p>
    <w:p w14:paraId="2FFDF758">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bookmarkStart w:id="1" w:name="OLE_LINK7"/>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项目内容：确定1家</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人，</w:t>
      </w:r>
      <w:r>
        <w:rPr>
          <w:rFonts w:hint="eastAsia" w:ascii="宋体" w:hAnsi="宋体" w:cs="宋体"/>
          <w:color w:val="auto"/>
          <w:sz w:val="21"/>
          <w:szCs w:val="21"/>
          <w:highlight w:val="none"/>
          <w:lang w:val="en-US" w:eastAsia="zh-CN"/>
        </w:rPr>
        <w:t>阳春市河朗镇C021线单改双工程（K0+000~K1+307)</w:t>
      </w:r>
      <w:r>
        <w:rPr>
          <w:rFonts w:hint="eastAsia" w:ascii="宋体" w:hAnsi="宋体" w:eastAsia="宋体" w:cs="宋体"/>
          <w:color w:val="auto"/>
          <w:sz w:val="21"/>
          <w:szCs w:val="21"/>
          <w:highlight w:val="none"/>
        </w:rPr>
        <w:t>，详细需求请见</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第三章采购</w:t>
      </w:r>
      <w:r>
        <w:rPr>
          <w:rFonts w:hint="eastAsia" w:ascii="宋体" w:hAnsi="宋体" w:eastAsia="宋体" w:cs="宋体"/>
          <w:color w:val="auto"/>
          <w:sz w:val="21"/>
          <w:szCs w:val="21"/>
          <w:highlight w:val="none"/>
          <w:lang w:val="en-US" w:eastAsia="zh-CN"/>
        </w:rPr>
        <w:t>人</w:t>
      </w:r>
      <w:r>
        <w:rPr>
          <w:rFonts w:hint="eastAsia" w:ascii="宋体" w:hAnsi="宋体" w:eastAsia="宋体" w:cs="宋体"/>
          <w:color w:val="auto"/>
          <w:sz w:val="21"/>
          <w:szCs w:val="21"/>
          <w:highlight w:val="none"/>
        </w:rPr>
        <w:t>需求</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rPr>
        <w:t>。</w:t>
      </w:r>
    </w:p>
    <w:p w14:paraId="4E5178E4">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bidi="ar"/>
        </w:rPr>
        <w:t>项目地点：</w:t>
      </w:r>
      <w:r>
        <w:rPr>
          <w:rFonts w:hint="eastAsia" w:ascii="宋体" w:hAnsi="宋体" w:cs="宋体"/>
          <w:color w:val="auto"/>
          <w:sz w:val="21"/>
          <w:szCs w:val="21"/>
          <w:highlight w:val="none"/>
          <w:lang w:val="en-US" w:eastAsia="zh-CN"/>
        </w:rPr>
        <w:t>阳春市</w:t>
      </w:r>
      <w:r>
        <w:rPr>
          <w:rFonts w:hint="eastAsia" w:ascii="宋体" w:hAnsi="宋体" w:cs="宋体"/>
          <w:color w:val="auto"/>
          <w:sz w:val="21"/>
          <w:szCs w:val="21"/>
          <w:highlight w:val="none"/>
          <w:lang w:eastAsia="zh-CN"/>
        </w:rPr>
        <w:t>河朗镇</w:t>
      </w:r>
      <w:r>
        <w:rPr>
          <w:rFonts w:hint="eastAsia" w:ascii="宋体" w:hAnsi="宋体" w:eastAsia="宋体" w:cs="宋体"/>
          <w:color w:val="auto"/>
          <w:sz w:val="21"/>
          <w:szCs w:val="21"/>
          <w:highlight w:val="none"/>
          <w:lang w:bidi="ar"/>
        </w:rPr>
        <w:t>。</w:t>
      </w:r>
    </w:p>
    <w:p w14:paraId="77FFAAC6">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本项目不允许提交备选方案。</w:t>
      </w:r>
    </w:p>
    <w:p w14:paraId="33E0AFF5">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七</w:t>
      </w:r>
      <w:r>
        <w:rPr>
          <w:rFonts w:hint="eastAsia" w:ascii="宋体" w:hAnsi="宋体" w:eastAsia="宋体" w:cs="宋体"/>
          <w:color w:val="auto"/>
          <w:sz w:val="21"/>
          <w:szCs w:val="21"/>
          <w:highlight w:val="none"/>
        </w:rPr>
        <w:t>）合同履行期限：</w:t>
      </w:r>
      <w:r>
        <w:rPr>
          <w:rFonts w:ascii="宋体" w:hAnsi="宋体" w:eastAsia="宋体" w:cs="宋体"/>
          <w:color w:val="auto"/>
          <w:spacing w:val="0"/>
          <w:position w:val="0"/>
          <w:sz w:val="21"/>
          <w:szCs w:val="21"/>
          <w:highlight w:val="none"/>
        </w:rPr>
        <w:t>自签订合同后10天内开工，开工后60天内完成</w:t>
      </w:r>
      <w:r>
        <w:rPr>
          <w:rFonts w:hint="eastAsia" w:ascii="宋体" w:hAnsi="宋体" w:eastAsia="宋体" w:cs="宋体"/>
          <w:color w:val="auto"/>
          <w:sz w:val="21"/>
          <w:szCs w:val="21"/>
          <w:highlight w:val="none"/>
        </w:rPr>
        <w:t>。</w:t>
      </w:r>
    </w:p>
    <w:bookmarkEnd w:id="1"/>
    <w:p w14:paraId="4DAE2FD3">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二、合格</w:t>
      </w:r>
      <w:r>
        <w:rPr>
          <w:rFonts w:hint="eastAsia" w:ascii="宋体" w:hAnsi="宋体" w:eastAsia="宋体" w:cs="宋体"/>
          <w:b/>
          <w:bCs/>
          <w:color w:val="auto"/>
          <w:sz w:val="21"/>
          <w:szCs w:val="21"/>
          <w:highlight w:val="none"/>
          <w:lang w:eastAsia="zh-CN"/>
        </w:rPr>
        <w:t>报价人</w:t>
      </w:r>
      <w:r>
        <w:rPr>
          <w:rFonts w:hint="eastAsia" w:ascii="宋体" w:hAnsi="宋体" w:eastAsia="宋体" w:cs="宋体"/>
          <w:b/>
          <w:bCs/>
          <w:color w:val="auto"/>
          <w:sz w:val="21"/>
          <w:szCs w:val="21"/>
          <w:highlight w:val="none"/>
        </w:rPr>
        <w:t>资格要求</w:t>
      </w:r>
    </w:p>
    <w:p w14:paraId="7EFBF114">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bookmarkStart w:id="2" w:name="OLE_LINK8"/>
      <w:r>
        <w:rPr>
          <w:rFonts w:hint="eastAsia" w:ascii="宋体" w:hAnsi="宋体" w:eastAsia="宋体" w:cs="宋体"/>
          <w:color w:val="auto"/>
          <w:sz w:val="21"/>
          <w:szCs w:val="21"/>
          <w:highlight w:val="none"/>
        </w:rPr>
        <w:t>（一）满足《中华人民共和国政府采购法》第二十二条规定。</w:t>
      </w:r>
    </w:p>
    <w:p w14:paraId="2242EEE5">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、具有独立承担民事责任的能力：在中华人民共和国境内注册的法人或其他组织或自然人，</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lang w:eastAsia="zh-CN"/>
        </w:rPr>
        <w:t>时提供有效的营业执照（或事业法人登记证或社会团体登记证或民办非企业单位登记证或身份证等相关证明）复印件；如国家另有规定的，则从其规定。分支机构</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lang w:eastAsia="zh-CN"/>
        </w:rPr>
        <w:t>的，须提供具有法人资格的总公司（总所）出具给分支机构的授权书，并同时提供总公司（总所）和分支机构的营业执照复印件。</w:t>
      </w:r>
    </w:p>
    <w:p w14:paraId="6AED9949">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有依法缴纳税收和社会保障资金的良好记录：（提供</w:t>
      </w:r>
      <w:r>
        <w:rPr>
          <w:rFonts w:hint="eastAsia" w:ascii="宋体" w:hAnsi="宋体" w:eastAsia="宋体" w:cs="宋体"/>
          <w:color w:val="auto"/>
          <w:sz w:val="21"/>
          <w:szCs w:val="21"/>
          <w:highlight w:val="none"/>
          <w:lang w:eastAsia="zh-CN"/>
        </w:rPr>
        <w:t>《响应承诺函》</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p>
    <w:p w14:paraId="411D7BDD">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具有良好的商业信誉和健全的财务会计制度：（提供</w:t>
      </w:r>
      <w:r>
        <w:rPr>
          <w:rFonts w:hint="eastAsia" w:ascii="宋体" w:hAnsi="宋体" w:eastAsia="宋体" w:cs="宋体"/>
          <w:color w:val="auto"/>
          <w:sz w:val="21"/>
          <w:szCs w:val="21"/>
          <w:highlight w:val="none"/>
          <w:lang w:eastAsia="zh-CN"/>
        </w:rPr>
        <w:t>《响应承诺函》</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eastAsia="zh-CN"/>
        </w:rPr>
        <w:t>。</w:t>
      </w:r>
    </w:p>
    <w:p w14:paraId="3EA7C6C6">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履行合同所必需的设备和专业技术能力：（提供</w:t>
      </w:r>
      <w:r>
        <w:rPr>
          <w:rFonts w:hint="eastAsia" w:ascii="宋体" w:hAnsi="宋体" w:eastAsia="宋体" w:cs="宋体"/>
          <w:color w:val="auto"/>
          <w:sz w:val="21"/>
          <w:szCs w:val="21"/>
          <w:highlight w:val="none"/>
          <w:lang w:eastAsia="zh-CN"/>
        </w:rPr>
        <w:t>《响应承诺函》</w:t>
      </w:r>
      <w:r>
        <w:rPr>
          <w:rFonts w:hint="eastAsia" w:ascii="宋体" w:hAnsi="宋体" w:eastAsia="宋体" w:cs="宋体"/>
          <w:color w:val="auto"/>
          <w:sz w:val="21"/>
          <w:szCs w:val="21"/>
          <w:highlight w:val="none"/>
        </w:rPr>
        <w:t>）。</w:t>
      </w:r>
    </w:p>
    <w:p w14:paraId="3245BB6D">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leftChars="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69939BCC">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）响应供应商须具有公路工程施工总承包三级</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或以上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资质</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或根据《住房城乡建设部办公厅关于做好有关建设工程企业资质证书换领和延续工作的通知》（建办市〔2023〕47号）的规定换领的公路工程施工总承包二级或以上施工总承包资质，并具有有效期内的安全生产许可证。</w:t>
      </w:r>
    </w:p>
    <w:p w14:paraId="3CEA6A04">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）拟派项目负责人具有公路工程专业二级或以上建造师注册证书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并具有交通主管部门颁发的有效安全生产“三类人员”B类证书</w:t>
      </w:r>
      <w:r>
        <w:rPr>
          <w:rFonts w:hint="eastAsia" w:ascii="宋体" w:hAnsi="宋体" w:eastAsia="宋体" w:cs="宋体"/>
          <w:color w:val="auto"/>
          <w:sz w:val="21"/>
          <w:szCs w:val="21"/>
          <w:highlight w:val="none"/>
          <w:lang w:eastAsia="zh-CN"/>
        </w:rPr>
        <w:t>。</w:t>
      </w:r>
    </w:p>
    <w:p w14:paraId="76B0DE45">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报价供应商未被列入“信用中国”网站(www.creditchina.gov.cn)“记录失信被执行人或重大税收违法失信主体或政府采购严重违法失信行为”记录名单；不处于中国政府采购网(www.ccgp.gov.cn)“政府采购严重违法失信行为信息记录”中的禁止参加政府采购活动期间。（以资格审查人员于投标（响应）截止时间当天在“信用中国”网站（www.creditchina.gov.cn）及中国政府采购网（http：//www.ccgp.gov.cn/）查询结果为准，如相关失信记录已失效，供应商需提供相关证明资料）。</w:t>
      </w:r>
      <w:r>
        <w:rPr>
          <w:rFonts w:hint="eastAsia" w:ascii="宋体" w:hAnsi="宋体" w:eastAsia="宋体" w:cs="宋体"/>
          <w:color w:val="auto"/>
          <w:sz w:val="21"/>
          <w:szCs w:val="21"/>
          <w:highlight w:val="none"/>
          <w:lang w:val="en-US" w:eastAsia="zh-CN"/>
        </w:rPr>
        <w:t>前述资格条件如相关网站未及时更新但供应商实际上已被列入名单，则以实际情况为准。</w:t>
      </w:r>
    </w:p>
    <w:p w14:paraId="2D84A963">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五</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单位负责人为同一人或者存在直接控股、管理关系的不同报价人，不得同时参加本采购项目（或采购包）投标（响应）。为本项目提供整体设计、规范编制或者项目管理、监理、检测等服务的供应商，不得再参与本项目投标（响应）。《</w:t>
      </w:r>
      <w:r>
        <w:rPr>
          <w:rFonts w:hint="eastAsia" w:ascii="宋体" w:hAnsi="宋体" w:eastAsia="宋体" w:cs="宋体"/>
          <w:color w:val="auto"/>
          <w:sz w:val="21"/>
          <w:szCs w:val="21"/>
          <w:highlight w:val="none"/>
          <w:lang w:eastAsia="zh-CN"/>
        </w:rPr>
        <w:t>响应承诺函</w:t>
      </w:r>
      <w:r>
        <w:rPr>
          <w:rFonts w:hint="eastAsia" w:ascii="宋体" w:hAnsi="宋体" w:eastAsia="宋体" w:cs="宋体"/>
          <w:color w:val="auto"/>
          <w:sz w:val="21"/>
          <w:szCs w:val="21"/>
          <w:highlight w:val="none"/>
          <w:lang w:val="en-US" w:eastAsia="zh-CN"/>
        </w:rPr>
        <w:t>》相关承诺要求内容。</w:t>
      </w:r>
    </w:p>
    <w:p w14:paraId="78C19E6A">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（六）法律、行政法规规定的其他条件：参照投标函相关承诺格式内容。</w:t>
      </w:r>
    </w:p>
    <w:p w14:paraId="69D96DAF">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（七）本项目不接受联合体报价。</w:t>
      </w:r>
    </w:p>
    <w:p w14:paraId="040F2424">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（八）</w:t>
      </w:r>
      <w:r>
        <w:rPr>
          <w:rFonts w:hint="eastAsia" w:ascii="宋体" w:hAnsi="宋体" w:cs="宋体"/>
          <w:color w:val="auto"/>
          <w:sz w:val="21"/>
          <w:szCs w:val="21"/>
          <w:highlight w:val="none"/>
          <w:lang w:eastAsia="zh-CN"/>
        </w:rPr>
        <w:t>本项目为不专门面向中小企业</w:t>
      </w:r>
      <w:bookmarkStart w:id="7" w:name="_GoBack"/>
      <w:bookmarkEnd w:id="7"/>
      <w:r>
        <w:rPr>
          <w:rFonts w:hint="eastAsia" w:ascii="宋体" w:hAnsi="宋体" w:cs="宋体"/>
          <w:color w:val="auto"/>
          <w:sz w:val="21"/>
          <w:szCs w:val="21"/>
          <w:highlight w:val="none"/>
          <w:lang w:eastAsia="zh-CN"/>
        </w:rPr>
        <w:t>采购的项目，根据《中小企业划型标准规定》（工信部联企业〔2011〕300号），本项目所属行业为建筑业。</w:t>
      </w:r>
    </w:p>
    <w:bookmarkEnd w:id="2"/>
    <w:p w14:paraId="5156E28F">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三、获取</w:t>
      </w:r>
      <w:r>
        <w:rPr>
          <w:rFonts w:hint="eastAsia" w:ascii="宋体" w:hAnsi="宋体" w:eastAsia="宋体" w:cs="宋体"/>
          <w:b/>
          <w:bCs/>
          <w:color w:val="auto"/>
          <w:sz w:val="21"/>
          <w:szCs w:val="21"/>
          <w:highlight w:val="none"/>
          <w:lang w:eastAsia="zh-CN"/>
        </w:rPr>
        <w:t>竞争性磋商文件</w:t>
      </w:r>
    </w:p>
    <w:p w14:paraId="0BBD8060">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lang w:eastAsia="zh-CN"/>
        </w:rPr>
        <w:t>2024</w:t>
      </w:r>
      <w:r>
        <w:rPr>
          <w:rFonts w:hint="eastAsia" w:ascii="宋体" w:hAnsi="宋体" w:eastAsia="宋体" w:cs="宋体"/>
          <w:color w:val="auto"/>
          <w:sz w:val="21"/>
          <w:szCs w:val="21"/>
          <w:highlight w:val="none"/>
          <w:u w:val="none"/>
          <w:lang w:eastAsia="zh-CN"/>
        </w:rPr>
        <w:t>年</w:t>
      </w:r>
      <w:r>
        <w:rPr>
          <w:rFonts w:hint="eastAsia" w:ascii="宋体" w:hAnsi="宋体" w:cs="宋体"/>
          <w:color w:val="auto"/>
          <w:sz w:val="21"/>
          <w:szCs w:val="21"/>
          <w:highlight w:val="none"/>
          <w:u w:val="single"/>
          <w:lang w:val="en-US" w:eastAsia="zh-CN"/>
        </w:rPr>
        <w:t>07</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single"/>
          <w:lang w:val="en-US" w:eastAsia="zh-CN"/>
        </w:rPr>
        <w:t>25</w:t>
      </w:r>
      <w:r>
        <w:rPr>
          <w:rFonts w:hint="eastAsia" w:ascii="宋体" w:hAnsi="宋体" w:eastAsia="宋体" w:cs="宋体"/>
          <w:color w:val="auto"/>
          <w:sz w:val="21"/>
          <w:szCs w:val="21"/>
          <w:highlight w:val="none"/>
          <w:u w:val="none"/>
        </w:rPr>
        <w:t>日至</w:t>
      </w:r>
      <w:r>
        <w:rPr>
          <w:rFonts w:hint="eastAsia" w:ascii="宋体" w:hAnsi="宋体" w:eastAsia="宋体" w:cs="宋体"/>
          <w:color w:val="auto"/>
          <w:sz w:val="21"/>
          <w:szCs w:val="21"/>
          <w:highlight w:val="none"/>
          <w:u w:val="single"/>
          <w:lang w:eastAsia="zh-CN"/>
        </w:rPr>
        <w:t>2024</w:t>
      </w:r>
      <w:r>
        <w:rPr>
          <w:rFonts w:hint="eastAsia" w:ascii="宋体" w:hAnsi="宋体" w:eastAsia="宋体" w:cs="宋体"/>
          <w:color w:val="auto"/>
          <w:sz w:val="21"/>
          <w:szCs w:val="21"/>
          <w:highlight w:val="none"/>
          <w:u w:val="none"/>
          <w:lang w:eastAsia="zh-CN"/>
        </w:rPr>
        <w:t>年</w:t>
      </w:r>
      <w:r>
        <w:rPr>
          <w:rFonts w:hint="eastAsia" w:ascii="宋体" w:hAnsi="宋体" w:cs="宋体"/>
          <w:color w:val="auto"/>
          <w:sz w:val="21"/>
          <w:szCs w:val="21"/>
          <w:highlight w:val="none"/>
          <w:u w:val="single"/>
          <w:lang w:val="en-US" w:eastAsia="zh-CN"/>
        </w:rPr>
        <w:t>07</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single"/>
          <w:lang w:val="en-US" w:eastAsia="zh-CN"/>
        </w:rPr>
        <w:t>31</w:t>
      </w:r>
      <w:r>
        <w:rPr>
          <w:rFonts w:hint="eastAsia" w:ascii="宋体" w:hAnsi="宋体" w:eastAsia="宋体" w:cs="宋体"/>
          <w:color w:val="auto"/>
          <w:sz w:val="21"/>
          <w:szCs w:val="21"/>
          <w:highlight w:val="none"/>
          <w:u w:val="none"/>
        </w:rPr>
        <w:t>日</w:t>
      </w:r>
    </w:p>
    <w:p w14:paraId="271A12A7">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每天上午</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lang w:eastAsia="zh-CN"/>
        </w:rPr>
        <w:t>9</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00至12</w:t>
      </w:r>
      <w:r>
        <w:rPr>
          <w:rFonts w:hint="eastAsia" w:ascii="宋体" w:hAnsi="宋体" w:cs="宋体"/>
          <w:color w:val="auto"/>
          <w:sz w:val="21"/>
          <w:szCs w:val="21"/>
          <w:highlight w:val="none"/>
          <w:lang w:val="en-US" w:eastAsia="zh-CN"/>
        </w:rPr>
        <w:t>:</w:t>
      </w:r>
      <w:r>
        <w:rPr>
          <w:rFonts w:hint="eastAsia" w:ascii="宋体" w:hAnsi="宋体" w:cs="宋体"/>
          <w:color w:val="auto"/>
          <w:sz w:val="21"/>
          <w:szCs w:val="21"/>
          <w:highlight w:val="none"/>
          <w:lang w:eastAsia="zh-CN"/>
        </w:rPr>
        <w:t>00，下午14</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lang w:eastAsia="zh-CN"/>
        </w:rPr>
        <w:t>0至17</w:t>
      </w:r>
      <w:r>
        <w:rPr>
          <w:rFonts w:hint="eastAsia" w:ascii="宋体" w:hAnsi="宋体" w:cs="宋体"/>
          <w:color w:val="auto"/>
          <w:sz w:val="21"/>
          <w:szCs w:val="21"/>
          <w:highlight w:val="none"/>
          <w:lang w:val="en-US" w:eastAsia="zh-CN"/>
        </w:rPr>
        <w:t>:0</w:t>
      </w:r>
      <w:r>
        <w:rPr>
          <w:rFonts w:hint="eastAsia" w:ascii="宋体" w:hAnsi="宋体" w:cs="宋体"/>
          <w:color w:val="auto"/>
          <w:sz w:val="21"/>
          <w:szCs w:val="21"/>
          <w:highlight w:val="none"/>
          <w:lang w:eastAsia="zh-CN"/>
        </w:rPr>
        <w:t>0</w:t>
      </w:r>
      <w:r>
        <w:rPr>
          <w:rFonts w:hint="eastAsia" w:ascii="宋体" w:hAnsi="宋体" w:eastAsia="宋体" w:cs="宋体"/>
          <w:color w:val="auto"/>
          <w:sz w:val="21"/>
          <w:szCs w:val="21"/>
          <w:highlight w:val="none"/>
        </w:rPr>
        <w:t>（北京时间，法定节假日除外）</w:t>
      </w:r>
    </w:p>
    <w:p w14:paraId="135542EF">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val="en-US" w:eastAsia="zh-CN"/>
        </w:rPr>
        <w:t>广东省阳春市春城街道广场路东三巷3号</w:t>
      </w:r>
    </w:p>
    <w:p w14:paraId="35C6D108">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方式：可采用现场报名或线上报名任意一种报名方式。</w:t>
      </w:r>
    </w:p>
    <w:p w14:paraId="413108B7">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售价：</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00元/套（售后不退）。</w:t>
      </w:r>
    </w:p>
    <w:p w14:paraId="5BF94384">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w:t>
      </w:r>
      <w:r>
        <w:rPr>
          <w:rFonts w:hint="eastAsia" w:ascii="宋体" w:hAnsi="宋体" w:eastAsia="宋体" w:cs="宋体"/>
          <w:b/>
          <w:bCs/>
          <w:color w:val="auto"/>
          <w:sz w:val="21"/>
          <w:szCs w:val="21"/>
          <w:highlight w:val="none"/>
          <w:lang w:eastAsia="zh-CN"/>
        </w:rPr>
        <w:t>报价文件</w:t>
      </w:r>
      <w:r>
        <w:rPr>
          <w:rFonts w:hint="eastAsia" w:ascii="宋体" w:hAnsi="宋体" w:eastAsia="宋体" w:cs="宋体"/>
          <w:b/>
          <w:bCs/>
          <w:color w:val="auto"/>
          <w:sz w:val="21"/>
          <w:szCs w:val="21"/>
          <w:highlight w:val="none"/>
        </w:rPr>
        <w:t>提交</w:t>
      </w:r>
    </w:p>
    <w:p w14:paraId="186886C2">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u w:val="single"/>
          <w:lang w:eastAsia="zh-CN"/>
        </w:rPr>
        <w:t>2024</w:t>
      </w:r>
      <w:r>
        <w:rPr>
          <w:rFonts w:hint="eastAsia" w:ascii="宋体" w:hAnsi="宋体" w:eastAsia="宋体" w:cs="宋体"/>
          <w:color w:val="auto"/>
          <w:sz w:val="21"/>
          <w:szCs w:val="21"/>
          <w:highlight w:val="none"/>
          <w:u w:val="none"/>
          <w:lang w:eastAsia="zh-CN"/>
        </w:rPr>
        <w:t>年</w:t>
      </w:r>
      <w:r>
        <w:rPr>
          <w:rFonts w:hint="eastAsia" w:ascii="宋体" w:hAnsi="宋体" w:cs="宋体"/>
          <w:color w:val="auto"/>
          <w:sz w:val="21"/>
          <w:szCs w:val="21"/>
          <w:highlight w:val="none"/>
          <w:u w:val="single"/>
          <w:lang w:val="en-US" w:eastAsia="zh-CN"/>
        </w:rPr>
        <w:t>08</w:t>
      </w:r>
      <w:r>
        <w:rPr>
          <w:rFonts w:hint="eastAsia" w:ascii="宋体" w:hAnsi="宋体" w:eastAsia="宋体" w:cs="宋体"/>
          <w:color w:val="auto"/>
          <w:sz w:val="21"/>
          <w:szCs w:val="21"/>
          <w:highlight w:val="none"/>
          <w:u w:val="none"/>
        </w:rPr>
        <w:t>月</w:t>
      </w:r>
      <w:r>
        <w:rPr>
          <w:rFonts w:hint="eastAsia" w:ascii="宋体" w:hAnsi="宋体" w:cs="宋体"/>
          <w:color w:val="auto"/>
          <w:sz w:val="21"/>
          <w:szCs w:val="21"/>
          <w:highlight w:val="none"/>
          <w:u w:val="single"/>
          <w:lang w:val="en-US" w:eastAsia="zh-CN"/>
        </w:rPr>
        <w:t>04</w:t>
      </w:r>
      <w:r>
        <w:rPr>
          <w:rFonts w:hint="eastAsia" w:ascii="宋体" w:hAnsi="宋体" w:eastAsia="宋体" w:cs="宋体"/>
          <w:color w:val="auto"/>
          <w:sz w:val="21"/>
          <w:szCs w:val="21"/>
          <w:highlight w:val="none"/>
          <w:u w:val="none"/>
        </w:rPr>
        <w:t>日</w:t>
      </w:r>
      <w:r>
        <w:rPr>
          <w:rFonts w:hint="eastAsia" w:ascii="宋体" w:hAnsi="宋体" w:cs="宋体"/>
          <w:color w:val="auto"/>
          <w:sz w:val="21"/>
          <w:szCs w:val="21"/>
          <w:highlight w:val="none"/>
          <w:u w:val="single"/>
          <w:lang w:val="en-US" w:eastAsia="zh-CN"/>
        </w:rPr>
        <w:t>08</w:t>
      </w:r>
      <w:r>
        <w:rPr>
          <w:rFonts w:hint="eastAsia" w:ascii="宋体" w:hAnsi="宋体" w:eastAsia="宋体" w:cs="宋体"/>
          <w:color w:val="auto"/>
          <w:sz w:val="21"/>
          <w:szCs w:val="21"/>
          <w:highlight w:val="none"/>
        </w:rPr>
        <w:t>点</w:t>
      </w:r>
      <w:r>
        <w:rPr>
          <w:rFonts w:hint="eastAsia" w:ascii="宋体" w:hAnsi="宋体" w:cs="宋体"/>
          <w:color w:val="auto"/>
          <w:sz w:val="21"/>
          <w:szCs w:val="21"/>
          <w:highlight w:val="none"/>
          <w:u w:val="single"/>
          <w:lang w:val="en-US" w:eastAsia="zh-CN"/>
        </w:rPr>
        <w:t>30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至</w:t>
      </w:r>
      <w:r>
        <w:rPr>
          <w:rFonts w:hint="eastAsia" w:ascii="宋体" w:hAnsi="宋体" w:cs="宋体"/>
          <w:color w:val="auto"/>
          <w:sz w:val="21"/>
          <w:szCs w:val="21"/>
          <w:highlight w:val="none"/>
          <w:u w:val="single"/>
          <w:lang w:val="en-US" w:eastAsia="zh-CN"/>
        </w:rPr>
        <w:t>09</w:t>
      </w:r>
      <w:r>
        <w:rPr>
          <w:rFonts w:hint="eastAsia" w:ascii="宋体" w:hAnsi="宋体" w:eastAsia="宋体" w:cs="宋体"/>
          <w:color w:val="auto"/>
          <w:sz w:val="21"/>
          <w:szCs w:val="21"/>
          <w:highlight w:val="none"/>
        </w:rPr>
        <w:t>点</w:t>
      </w:r>
      <w:r>
        <w:rPr>
          <w:rFonts w:hint="eastAsia" w:ascii="宋体" w:hAnsi="宋体" w:cs="宋体"/>
          <w:color w:val="auto"/>
          <w:sz w:val="21"/>
          <w:szCs w:val="21"/>
          <w:highlight w:val="none"/>
          <w:u w:val="single"/>
          <w:lang w:val="en-US" w:eastAsia="zh-CN"/>
        </w:rPr>
        <w:t>00</w:t>
      </w:r>
      <w:r>
        <w:rPr>
          <w:rFonts w:hint="eastAsia" w:ascii="宋体" w:hAnsi="宋体" w:eastAsia="宋体" w:cs="宋体"/>
          <w:color w:val="auto"/>
          <w:sz w:val="21"/>
          <w:szCs w:val="21"/>
          <w:highlight w:val="none"/>
        </w:rPr>
        <w:t>分（北京时间）</w:t>
      </w:r>
    </w:p>
    <w:p w14:paraId="7851F699">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val="en-US" w:eastAsia="zh-CN"/>
        </w:rPr>
        <w:t>广东省阳春市春城街道广场路东三巷3号二楼开标室</w:t>
      </w:r>
    </w:p>
    <w:p w14:paraId="7C6E512C">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五、公告期限</w:t>
      </w:r>
    </w:p>
    <w:p w14:paraId="1CF1D49C">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自本公告发布之日起3个工作日。</w:t>
      </w:r>
    </w:p>
    <w:p w14:paraId="7B4D089A">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六、其他补充事宜</w:t>
      </w:r>
    </w:p>
    <w:p w14:paraId="4CF9F6E0">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报价人</w:t>
      </w:r>
      <w:r>
        <w:rPr>
          <w:rFonts w:hint="eastAsia" w:ascii="宋体" w:hAnsi="宋体" w:eastAsia="宋体" w:cs="宋体"/>
          <w:color w:val="auto"/>
          <w:sz w:val="21"/>
          <w:szCs w:val="21"/>
          <w:highlight w:val="none"/>
        </w:rPr>
        <w:t>凭以下相关证明材料购买</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w:t>
      </w:r>
    </w:p>
    <w:p w14:paraId="0862FF50">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（1）营业执照副本（或事业单位法人证书副本或自然人身份证）复印件或单位登记证书复印件；</w:t>
      </w:r>
    </w:p>
    <w:p w14:paraId="776C48B0">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）法定代表人证明书及法定代表人授权委托书（非法定代表人办理时提供）；</w:t>
      </w:r>
    </w:p>
    <w:p w14:paraId="7192C4E9">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报价人</w:t>
      </w:r>
      <w:r>
        <w:rPr>
          <w:rFonts w:hint="eastAsia" w:ascii="宋体" w:hAnsi="宋体" w:eastAsia="宋体" w:cs="宋体"/>
          <w:color w:val="auto"/>
          <w:sz w:val="21"/>
          <w:szCs w:val="21"/>
          <w:highlight w:val="none"/>
        </w:rPr>
        <w:t>法定代表人和授权代表身份证复印件。</w:t>
      </w:r>
    </w:p>
    <w:p w14:paraId="2156318F">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如需要邮寄，须另交纳60元作为特快专递邮寄费用，款到即发（</w:t>
      </w:r>
      <w:r>
        <w:rPr>
          <w:rFonts w:hint="eastAsia" w:ascii="宋体" w:hAnsi="宋体" w:eastAsia="宋体" w:cs="宋体"/>
          <w:color w:val="auto"/>
          <w:sz w:val="21"/>
          <w:szCs w:val="21"/>
          <w:highlight w:val="none"/>
          <w:lang w:eastAsia="zh-CN"/>
        </w:rPr>
        <w:t>报价人</w:t>
      </w:r>
      <w:r>
        <w:rPr>
          <w:rFonts w:hint="eastAsia" w:ascii="宋体" w:hAnsi="宋体" w:eastAsia="宋体" w:cs="宋体"/>
          <w:color w:val="auto"/>
          <w:sz w:val="21"/>
          <w:szCs w:val="21"/>
          <w:highlight w:val="none"/>
        </w:rPr>
        <w:t>自行承担因邮寄导致的后果）。</w:t>
      </w:r>
    </w:p>
    <w:p w14:paraId="37216EF4">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rPr>
        <w:t>）</w:t>
      </w:r>
      <w:r>
        <w:rPr>
          <w:rFonts w:hint="eastAsia" w:ascii="宋体" w:hAnsi="宋体" w:eastAsia="宋体" w:cs="宋体"/>
          <w:b/>
          <w:bCs/>
          <w:color w:val="auto"/>
          <w:kern w:val="0"/>
          <w:sz w:val="21"/>
          <w:szCs w:val="21"/>
          <w:highlight w:val="none"/>
        </w:rPr>
        <w:t>①现场报名：</w:t>
      </w:r>
      <w:r>
        <w:rPr>
          <w:rFonts w:hint="eastAsia" w:ascii="宋体" w:hAnsi="宋体" w:eastAsia="宋体" w:cs="宋体"/>
          <w:color w:val="auto"/>
          <w:kern w:val="0"/>
          <w:sz w:val="21"/>
          <w:szCs w:val="21"/>
          <w:highlight w:val="none"/>
        </w:rPr>
        <w:t>供应商填写“</w:t>
      </w:r>
      <w:r>
        <w:rPr>
          <w:rFonts w:hint="eastAsia" w:ascii="宋体" w:hAnsi="宋体" w:eastAsia="宋体" w:cs="宋体"/>
          <w:color w:val="auto"/>
          <w:kern w:val="0"/>
          <w:sz w:val="21"/>
          <w:szCs w:val="21"/>
          <w:highlight w:val="none"/>
          <w:lang w:val="en-US" w:eastAsia="zh-CN"/>
        </w:rPr>
        <w:t>报名</w:t>
      </w:r>
      <w:r>
        <w:rPr>
          <w:rFonts w:hint="eastAsia" w:ascii="宋体" w:hAnsi="宋体" w:eastAsia="宋体" w:cs="宋体"/>
          <w:color w:val="auto"/>
          <w:kern w:val="0"/>
          <w:sz w:val="21"/>
          <w:szCs w:val="21"/>
          <w:highlight w:val="none"/>
        </w:rPr>
        <w:t>登记申请表”，连同上述报名资料一并加盖供应商公章携带至</w:t>
      </w:r>
      <w:r>
        <w:rPr>
          <w:rFonts w:hint="eastAsia" w:ascii="宋体" w:hAnsi="宋体" w:cs="宋体"/>
          <w:color w:val="auto"/>
          <w:kern w:val="0"/>
          <w:sz w:val="21"/>
          <w:szCs w:val="21"/>
          <w:highlight w:val="none"/>
          <w:u w:val="single"/>
          <w:lang w:eastAsia="zh-CN"/>
        </w:rPr>
        <w:t>伟创工程咨询（广州）有限公司</w:t>
      </w:r>
      <w:r>
        <w:rPr>
          <w:rFonts w:hint="eastAsia" w:ascii="宋体" w:hAnsi="宋体" w:eastAsia="宋体" w:cs="宋体"/>
          <w:color w:val="auto"/>
          <w:kern w:val="0"/>
          <w:sz w:val="21"/>
          <w:szCs w:val="21"/>
          <w:highlight w:val="none"/>
        </w:rPr>
        <w:t>（详细地址：</w:t>
      </w:r>
      <w:r>
        <w:rPr>
          <w:rFonts w:hint="eastAsia" w:ascii="宋体" w:hAnsi="宋体" w:cs="宋体"/>
          <w:color w:val="auto"/>
          <w:kern w:val="0"/>
          <w:sz w:val="21"/>
          <w:szCs w:val="21"/>
          <w:highlight w:val="none"/>
          <w:u w:val="single"/>
          <w:lang w:eastAsia="zh-CN"/>
        </w:rPr>
        <w:t>广东省阳春市春城街道广场路东三巷3号</w:t>
      </w:r>
      <w:r>
        <w:rPr>
          <w:rFonts w:hint="eastAsia" w:ascii="宋体" w:hAnsi="宋体" w:eastAsia="宋体" w:cs="宋体"/>
          <w:color w:val="auto"/>
          <w:kern w:val="0"/>
          <w:sz w:val="21"/>
          <w:szCs w:val="21"/>
          <w:highlight w:val="none"/>
        </w:rPr>
        <w:t>。报名资料由采购代理机构工作人员审核通过后，供应商应向采购代理机构缴纳标书款人民币</w:t>
      </w:r>
      <w:r>
        <w:rPr>
          <w:rFonts w:hint="eastAsia" w:ascii="宋体" w:hAnsi="宋体" w:eastAsia="宋体" w:cs="宋体"/>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u w:val="single"/>
        </w:rPr>
        <w:t>00</w:t>
      </w:r>
      <w:r>
        <w:rPr>
          <w:rFonts w:hint="eastAsia" w:ascii="宋体" w:hAnsi="宋体" w:eastAsia="宋体" w:cs="宋体"/>
          <w:color w:val="auto"/>
          <w:kern w:val="0"/>
          <w:sz w:val="21"/>
          <w:szCs w:val="21"/>
          <w:highlight w:val="none"/>
        </w:rPr>
        <w:t>元，否则视为未完成报名。</w:t>
      </w:r>
    </w:p>
    <w:p w14:paraId="779D76EA">
      <w:pPr>
        <w:keepNext w:val="0"/>
        <w:keepLines w:val="0"/>
        <w:pageBreakBefore w:val="0"/>
        <w:widowControl w:val="0"/>
        <w:shd w:val="clear" w:color="auto" w:fill="FFFFFF"/>
        <w:kinsoku/>
        <w:wordWrap w:val="0"/>
        <w:overflowPunct/>
        <w:topLinePunct w:val="0"/>
        <w:autoSpaceDE/>
        <w:autoSpaceDN/>
        <w:bidi w:val="0"/>
        <w:adjustRightInd w:val="0"/>
        <w:snapToGrid w:val="0"/>
        <w:spacing w:line="360" w:lineRule="auto"/>
        <w:ind w:left="0" w:right="0" w:rightChars="0" w:firstLine="422" w:firstLineChars="200"/>
        <w:jc w:val="both"/>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b/>
          <w:bCs/>
          <w:color w:val="auto"/>
          <w:kern w:val="0"/>
          <w:sz w:val="21"/>
          <w:szCs w:val="21"/>
          <w:highlight w:val="none"/>
        </w:rPr>
        <w:t>②线上报名：</w:t>
      </w:r>
      <w:r>
        <w:rPr>
          <w:rFonts w:hint="eastAsia" w:ascii="宋体" w:hAnsi="宋体" w:eastAsia="宋体" w:cs="宋体"/>
          <w:color w:val="auto"/>
          <w:kern w:val="0"/>
          <w:sz w:val="21"/>
          <w:szCs w:val="21"/>
          <w:highlight w:val="none"/>
        </w:rPr>
        <w:t>供应商填写“</w:t>
      </w:r>
      <w:r>
        <w:rPr>
          <w:rFonts w:hint="eastAsia" w:ascii="宋体" w:hAnsi="宋体" w:eastAsia="宋体" w:cs="宋体"/>
          <w:color w:val="auto"/>
          <w:kern w:val="0"/>
          <w:sz w:val="21"/>
          <w:szCs w:val="21"/>
          <w:highlight w:val="none"/>
          <w:lang w:val="en-US" w:eastAsia="zh-CN"/>
        </w:rPr>
        <w:t>报名</w:t>
      </w:r>
      <w:r>
        <w:rPr>
          <w:rFonts w:hint="eastAsia" w:ascii="宋体" w:hAnsi="宋体" w:eastAsia="宋体" w:cs="宋体"/>
          <w:color w:val="auto"/>
          <w:kern w:val="0"/>
          <w:sz w:val="21"/>
          <w:szCs w:val="21"/>
          <w:highlight w:val="none"/>
        </w:rPr>
        <w:t>登记申请表”，连同上述报名资料一并加盖供应商公章扫描发送至采购代理机构邮箱（</w:t>
      </w:r>
      <w:r>
        <w:rPr>
          <w:rFonts w:hint="eastAsia" w:ascii="宋体" w:hAnsi="宋体" w:cs="宋体"/>
          <w:color w:val="auto"/>
          <w:sz w:val="21"/>
          <w:szCs w:val="21"/>
          <w:highlight w:val="none"/>
          <w:lang w:val="en-US" w:eastAsia="zh-CN"/>
        </w:rPr>
        <w:t>wyj814</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foxmail</w:t>
      </w:r>
      <w:r>
        <w:rPr>
          <w:rFonts w:hint="eastAsia" w:ascii="宋体" w:hAnsi="宋体" w:eastAsia="宋体" w:cs="宋体"/>
          <w:color w:val="auto"/>
          <w:sz w:val="21"/>
          <w:szCs w:val="21"/>
          <w:highlight w:val="none"/>
          <w:lang w:eastAsia="zh-CN"/>
        </w:rPr>
        <w:t>.com</w:t>
      </w:r>
      <w:r>
        <w:rPr>
          <w:rFonts w:hint="eastAsia" w:ascii="宋体" w:hAnsi="宋体" w:eastAsia="宋体" w:cs="宋体"/>
          <w:color w:val="auto"/>
          <w:kern w:val="0"/>
          <w:sz w:val="21"/>
          <w:szCs w:val="21"/>
          <w:highlight w:val="none"/>
        </w:rPr>
        <w:t>）。报名资料由采购代理机构工作人员审核通过后，于本采购项目规定的报名时间内向采购代理机构缴纳标书款人民币</w:t>
      </w:r>
      <w:r>
        <w:rPr>
          <w:rFonts w:hint="eastAsia" w:ascii="宋体" w:hAnsi="宋体" w:cs="宋体"/>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u w:val="single"/>
        </w:rPr>
        <w:t>00</w:t>
      </w:r>
      <w:r>
        <w:rPr>
          <w:rFonts w:hint="eastAsia" w:ascii="宋体" w:hAnsi="宋体" w:eastAsia="宋体" w:cs="宋体"/>
          <w:color w:val="auto"/>
          <w:kern w:val="0"/>
          <w:sz w:val="21"/>
          <w:szCs w:val="21"/>
          <w:highlight w:val="none"/>
        </w:rPr>
        <w:t>元，如需邮寄</w:t>
      </w:r>
      <w:r>
        <w:rPr>
          <w:rFonts w:hint="eastAsia" w:ascii="宋体" w:hAnsi="宋体" w:cs="宋体"/>
          <w:color w:val="auto"/>
          <w:kern w:val="0"/>
          <w:sz w:val="21"/>
          <w:szCs w:val="21"/>
          <w:highlight w:val="none"/>
          <w:lang w:eastAsia="zh-CN"/>
        </w:rPr>
        <w:t>磋商文件</w:t>
      </w:r>
      <w:r>
        <w:rPr>
          <w:rFonts w:hint="eastAsia" w:ascii="宋体" w:hAnsi="宋体" w:eastAsia="宋体" w:cs="宋体"/>
          <w:color w:val="auto"/>
          <w:kern w:val="0"/>
          <w:sz w:val="21"/>
          <w:szCs w:val="21"/>
          <w:highlight w:val="none"/>
        </w:rPr>
        <w:t>则于本采购项目规定的报名时间内向我司缴纳标书款及国内邮购费用共计人民币</w:t>
      </w:r>
      <w:r>
        <w:rPr>
          <w:rFonts w:hint="eastAsia" w:ascii="宋体" w:hAnsi="宋体" w:cs="宋体"/>
          <w:color w:val="auto"/>
          <w:kern w:val="0"/>
          <w:sz w:val="21"/>
          <w:szCs w:val="21"/>
          <w:highlight w:val="none"/>
          <w:u w:val="single"/>
          <w:lang w:val="en-US" w:eastAsia="zh-CN"/>
        </w:rPr>
        <w:t>3</w:t>
      </w:r>
      <w:r>
        <w:rPr>
          <w:rFonts w:hint="eastAsia" w:ascii="宋体" w:hAnsi="宋体" w:eastAsia="宋体" w:cs="宋体"/>
          <w:color w:val="auto"/>
          <w:kern w:val="0"/>
          <w:sz w:val="21"/>
          <w:szCs w:val="21"/>
          <w:highlight w:val="none"/>
          <w:u w:val="single"/>
        </w:rPr>
        <w:t>60</w:t>
      </w:r>
      <w:r>
        <w:rPr>
          <w:rFonts w:hint="eastAsia" w:ascii="宋体" w:hAnsi="宋体" w:eastAsia="宋体" w:cs="宋体"/>
          <w:color w:val="auto"/>
          <w:kern w:val="0"/>
          <w:sz w:val="21"/>
          <w:szCs w:val="21"/>
          <w:highlight w:val="none"/>
        </w:rPr>
        <w:t>元，否则视为未完成报名。</w:t>
      </w:r>
      <w:r>
        <w:rPr>
          <w:rFonts w:hint="eastAsia" w:ascii="宋体" w:hAnsi="宋体" w:cs="宋体"/>
          <w:color w:val="auto"/>
          <w:kern w:val="0"/>
          <w:sz w:val="21"/>
          <w:szCs w:val="21"/>
          <w:highlight w:val="none"/>
          <w:lang w:eastAsia="zh-CN"/>
        </w:rPr>
        <w:t>（报名咨询电话：魏工15767681088/张先生15218159307）</w:t>
      </w:r>
    </w:p>
    <w:p w14:paraId="3D5962F1">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三</w:t>
      </w:r>
      <w:r>
        <w:rPr>
          <w:rFonts w:hint="eastAsia" w:ascii="宋体" w:hAnsi="宋体" w:eastAsia="宋体" w:cs="宋体"/>
          <w:color w:val="auto"/>
          <w:sz w:val="21"/>
          <w:szCs w:val="21"/>
          <w:highlight w:val="none"/>
        </w:rPr>
        <w:t>）购买了</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，而不</w:t>
      </w:r>
      <w:r>
        <w:rPr>
          <w:rFonts w:hint="eastAsia" w:ascii="宋体" w:hAnsi="宋体" w:eastAsia="宋体" w:cs="宋体"/>
          <w:color w:val="auto"/>
          <w:sz w:val="21"/>
          <w:szCs w:val="21"/>
          <w:highlight w:val="none"/>
          <w:lang w:eastAsia="zh-CN"/>
        </w:rPr>
        <w:t>报价</w:t>
      </w:r>
      <w:r>
        <w:rPr>
          <w:rFonts w:hint="eastAsia" w:ascii="宋体" w:hAnsi="宋体" w:eastAsia="宋体" w:cs="宋体"/>
          <w:color w:val="auto"/>
          <w:sz w:val="21"/>
          <w:szCs w:val="21"/>
          <w:highlight w:val="none"/>
        </w:rPr>
        <w:t>的供应商，请于提交</w:t>
      </w:r>
      <w:r>
        <w:rPr>
          <w:rFonts w:hint="eastAsia" w:ascii="宋体" w:hAnsi="宋体" w:eastAsia="宋体" w:cs="宋体"/>
          <w:color w:val="auto"/>
          <w:sz w:val="21"/>
          <w:szCs w:val="21"/>
          <w:highlight w:val="none"/>
          <w:lang w:eastAsia="zh-CN"/>
        </w:rPr>
        <w:t>报价文件</w:t>
      </w:r>
      <w:r>
        <w:rPr>
          <w:rFonts w:hint="eastAsia" w:ascii="宋体" w:hAnsi="宋体" w:eastAsia="宋体" w:cs="宋体"/>
          <w:color w:val="auto"/>
          <w:sz w:val="21"/>
          <w:szCs w:val="21"/>
          <w:highlight w:val="none"/>
        </w:rPr>
        <w:t>截止时间3日前以书面形式通知采购代理机构。</w:t>
      </w:r>
    </w:p>
    <w:p w14:paraId="761918B1">
      <w:pPr>
        <w:keepNext w:val="0"/>
        <w:keepLines w:val="0"/>
        <w:pageBreakBefore w:val="0"/>
        <w:widowControl w:val="0"/>
        <w:tabs>
          <w:tab w:val="left" w:pos="8640"/>
          <w:tab w:val="right" w:pos="9332"/>
        </w:tabs>
        <w:kinsoku/>
        <w:wordWrap w:val="0"/>
        <w:overflowPunct/>
        <w:topLinePunct w:val="0"/>
        <w:autoSpaceDE/>
        <w:autoSpaceDN/>
        <w:bidi w:val="0"/>
        <w:adjustRightInd w:val="0"/>
        <w:snapToGrid w:val="0"/>
        <w:spacing w:line="360" w:lineRule="auto"/>
        <w:ind w:left="0" w:right="0" w:rightChars="0" w:firstLine="0" w:firstLineChars="0"/>
        <w:jc w:val="both"/>
        <w:textAlignment w:val="auto"/>
        <w:rPr>
          <w:rFonts w:hint="eastAsia" w:ascii="宋体" w:hAnsi="宋体" w:eastAsia="宋体" w:cs="宋体"/>
          <w:color w:val="auto"/>
          <w:kern w:val="28"/>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四</w:t>
      </w:r>
      <w:r>
        <w:rPr>
          <w:rFonts w:hint="eastAsia" w:ascii="宋体" w:hAnsi="宋体" w:eastAsia="宋体" w:cs="宋体"/>
          <w:color w:val="auto"/>
          <w:sz w:val="21"/>
          <w:szCs w:val="21"/>
          <w:highlight w:val="none"/>
        </w:rPr>
        <w:t>）采购信息发布及结果公告网站：</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"http://www.ccgp.gov.cn/"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中国政府采购网(http://www.ccgp.gov.cn/)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HYPERLINK "http://cebpubservice.cn/"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lang w:val="en-US" w:eastAsia="zh-CN"/>
        </w:rPr>
        <w:t>中国</w:t>
      </w:r>
      <w:r>
        <w:rPr>
          <w:rFonts w:hint="eastAsia" w:ascii="宋体" w:hAnsi="宋体" w:cs="宋体"/>
          <w:color w:val="auto"/>
          <w:sz w:val="21"/>
          <w:szCs w:val="21"/>
          <w:highlight w:val="none"/>
          <w:lang w:val="en-US" w:eastAsia="zh-CN"/>
        </w:rPr>
        <w:t>采购与招标</w:t>
      </w:r>
      <w:r>
        <w:rPr>
          <w:rFonts w:hint="eastAsia" w:ascii="宋体" w:hAnsi="宋体" w:eastAsia="宋体" w:cs="宋体"/>
          <w:color w:val="auto"/>
          <w:sz w:val="21"/>
          <w:szCs w:val="21"/>
          <w:highlight w:val="none"/>
          <w:lang w:val="en-US" w:eastAsia="zh-CN"/>
        </w:rPr>
        <w:t>(https://www.chinabidding.com.cn/)</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eastAsia="zh-CN"/>
        </w:rPr>
        <w:t>网</w:t>
      </w:r>
      <w:r>
        <w:rPr>
          <w:rFonts w:hint="eastAsia" w:ascii="宋体" w:hAnsi="宋体" w:eastAsia="宋体" w:cs="宋体"/>
          <w:color w:val="auto"/>
          <w:sz w:val="21"/>
          <w:szCs w:val="21"/>
          <w:highlight w:val="none"/>
        </w:rPr>
        <w:t>上公布之日即视为有效送达，不再另行通知。</w:t>
      </w:r>
    </w:p>
    <w:p w14:paraId="57580D87">
      <w:pPr>
        <w:keepNext w:val="0"/>
        <w:keepLines w:val="0"/>
        <w:pageBreakBefore w:val="0"/>
        <w:widowControl w:val="0"/>
        <w:kinsoku/>
        <w:wordWrap w:val="0"/>
        <w:overflowPunct/>
        <w:topLinePunct w:val="0"/>
        <w:autoSpaceDE/>
        <w:autoSpaceDN/>
        <w:bidi w:val="0"/>
        <w:adjustRightInd w:val="0"/>
        <w:snapToGrid w:val="0"/>
        <w:spacing w:line="360" w:lineRule="auto"/>
        <w:ind w:right="0" w:rightChars="0"/>
        <w:jc w:val="both"/>
        <w:textAlignment w:val="auto"/>
        <w:rPr>
          <w:rFonts w:hint="eastAsia" w:ascii="宋体" w:hAnsi="宋体" w:eastAsia="宋体" w:cs="宋体"/>
          <w:b/>
          <w:bCs/>
          <w:color w:val="auto"/>
          <w:sz w:val="21"/>
          <w:szCs w:val="21"/>
          <w:highlight w:val="none"/>
        </w:rPr>
      </w:pPr>
      <w:bookmarkStart w:id="3" w:name="_Toc35393796"/>
      <w:bookmarkStart w:id="4" w:name="_Toc28359085"/>
      <w:bookmarkStart w:id="5" w:name="_Toc28359008"/>
      <w:bookmarkStart w:id="6" w:name="_Toc35393627"/>
      <w:r>
        <w:rPr>
          <w:rFonts w:hint="eastAsia" w:ascii="宋体" w:hAnsi="宋体" w:eastAsia="宋体" w:cs="宋体"/>
          <w:b/>
          <w:bCs/>
          <w:color w:val="auto"/>
          <w:sz w:val="21"/>
          <w:szCs w:val="21"/>
          <w:highlight w:val="none"/>
        </w:rPr>
        <w:t>七、对本次招标提出询问，请按以下方式联系</w:t>
      </w:r>
      <w:bookmarkEnd w:id="3"/>
      <w:bookmarkEnd w:id="4"/>
      <w:bookmarkEnd w:id="5"/>
      <w:bookmarkEnd w:id="6"/>
    </w:p>
    <w:p w14:paraId="73D65159">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采购人联系方式</w:t>
      </w:r>
    </w:p>
    <w:p w14:paraId="6CF64BBA">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采购人名称：</w:t>
      </w:r>
      <w:r>
        <w:rPr>
          <w:rFonts w:hint="eastAsia" w:ascii="宋体" w:hAnsi="宋体" w:eastAsia="宋体" w:cs="宋体"/>
          <w:color w:val="auto"/>
          <w:sz w:val="21"/>
          <w:szCs w:val="21"/>
          <w:highlight w:val="none"/>
          <w:lang w:eastAsia="zh-CN"/>
        </w:rPr>
        <w:t>阳春市交通运输局地方公路管理站</w:t>
      </w:r>
    </w:p>
    <w:p w14:paraId="18BFB7F3">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采购人地址：</w:t>
      </w:r>
      <w:r>
        <w:rPr>
          <w:rFonts w:hint="eastAsia" w:ascii="宋体" w:hAnsi="宋体" w:eastAsia="宋体" w:cs="宋体"/>
          <w:color w:val="auto"/>
          <w:sz w:val="21"/>
          <w:szCs w:val="21"/>
          <w:highlight w:val="none"/>
          <w:lang w:eastAsia="zh-CN"/>
        </w:rPr>
        <w:t>阳春市春城街道南新大道164号</w:t>
      </w:r>
    </w:p>
    <w:p w14:paraId="3CFB2B67">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联系</w:t>
      </w:r>
      <w:r>
        <w:rPr>
          <w:rFonts w:hint="eastAsia" w:ascii="宋体" w:hAnsi="宋体" w:eastAsia="宋体" w:cs="宋体"/>
          <w:color w:val="auto"/>
          <w:sz w:val="21"/>
          <w:szCs w:val="21"/>
          <w:highlight w:val="none"/>
          <w:lang w:val="en-US" w:eastAsia="zh-CN"/>
        </w:rPr>
        <w:t>方式</w:t>
      </w:r>
      <w:r>
        <w:rPr>
          <w:rFonts w:hint="eastAsia" w:ascii="宋体" w:hAnsi="宋体" w:eastAsia="宋体" w:cs="宋体"/>
          <w:color w:val="auto"/>
          <w:sz w:val="21"/>
          <w:szCs w:val="21"/>
          <w:highlight w:val="none"/>
          <w:lang w:eastAsia="zh-CN"/>
        </w:rPr>
        <w:t>：0662-7730555</w:t>
      </w:r>
    </w:p>
    <w:p w14:paraId="0B4D16D3">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采购代理机构联系方式</w:t>
      </w:r>
    </w:p>
    <w:p w14:paraId="3189BCEB">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采购代理机构名称：</w:t>
      </w:r>
      <w:r>
        <w:rPr>
          <w:rFonts w:hint="eastAsia" w:ascii="宋体" w:hAnsi="宋体" w:eastAsia="宋体" w:cs="宋体"/>
          <w:color w:val="auto"/>
          <w:sz w:val="21"/>
          <w:szCs w:val="21"/>
          <w:highlight w:val="none"/>
          <w:lang w:eastAsia="zh-CN"/>
        </w:rPr>
        <w:t>伟创工程咨询（广州）有限公司</w:t>
      </w:r>
    </w:p>
    <w:p w14:paraId="18C9DF84">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采购代理机构地址：</w:t>
      </w:r>
      <w:r>
        <w:rPr>
          <w:rFonts w:hint="eastAsia" w:ascii="宋体" w:hAnsi="宋体" w:eastAsia="宋体" w:cs="宋体"/>
          <w:color w:val="auto"/>
          <w:sz w:val="21"/>
          <w:szCs w:val="21"/>
          <w:highlight w:val="none"/>
          <w:lang w:eastAsia="zh-CN"/>
        </w:rPr>
        <w:t>广东省阳春市春城街道广场路东三巷3号</w:t>
      </w:r>
    </w:p>
    <w:p w14:paraId="2CCA574A">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采购代理机构联系人：</w:t>
      </w:r>
      <w:r>
        <w:rPr>
          <w:rFonts w:hint="eastAsia" w:ascii="宋体" w:hAnsi="宋体" w:eastAsia="宋体" w:cs="宋体"/>
          <w:color w:val="auto"/>
          <w:sz w:val="21"/>
          <w:szCs w:val="21"/>
          <w:highlight w:val="none"/>
          <w:lang w:val="en-US" w:eastAsia="zh-CN"/>
        </w:rPr>
        <w:t>魏工</w:t>
      </w:r>
    </w:p>
    <w:p w14:paraId="0F45C652">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采购代理机构联系电话：</w:t>
      </w:r>
      <w:r>
        <w:rPr>
          <w:rFonts w:hint="eastAsia" w:ascii="宋体" w:hAnsi="宋体" w:eastAsia="宋体" w:cs="宋体"/>
          <w:color w:val="auto"/>
          <w:sz w:val="21"/>
          <w:szCs w:val="21"/>
          <w:highlight w:val="none"/>
          <w:lang w:val="en-US" w:eastAsia="zh-CN"/>
        </w:rPr>
        <w:t>15767681088</w:t>
      </w:r>
    </w:p>
    <w:p w14:paraId="1B3CDDE1">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项目联系方式</w:t>
      </w:r>
    </w:p>
    <w:p w14:paraId="543DCF77">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val="en-US" w:eastAsia="zh-CN"/>
        </w:rPr>
        <w:t>魏工</w:t>
      </w:r>
    </w:p>
    <w:p w14:paraId="53B40400">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630" w:firstLineChars="3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电话：</w:t>
      </w:r>
      <w:r>
        <w:rPr>
          <w:rFonts w:hint="eastAsia" w:ascii="宋体" w:hAnsi="宋体" w:eastAsia="宋体" w:cs="宋体"/>
          <w:color w:val="auto"/>
          <w:sz w:val="21"/>
          <w:szCs w:val="21"/>
          <w:highlight w:val="none"/>
          <w:lang w:eastAsia="zh-CN"/>
        </w:rPr>
        <w:t>1576</w:t>
      </w:r>
      <w:r>
        <w:rPr>
          <w:rFonts w:hint="eastAsia" w:ascii="宋体" w:hAnsi="宋体" w:cs="宋体"/>
          <w:color w:val="auto"/>
          <w:sz w:val="21"/>
          <w:szCs w:val="21"/>
          <w:highlight w:val="none"/>
          <w:lang w:eastAsia="zh-CN"/>
        </w:rPr>
        <w:t>7681088</w:t>
      </w:r>
    </w:p>
    <w:p w14:paraId="651DED08">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righ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采购人：</w:t>
      </w:r>
      <w:r>
        <w:rPr>
          <w:rFonts w:hint="eastAsia" w:ascii="宋体" w:hAnsi="宋体" w:cs="宋体"/>
          <w:color w:val="auto"/>
          <w:sz w:val="21"/>
          <w:szCs w:val="21"/>
          <w:highlight w:val="none"/>
          <w:lang w:eastAsia="zh-CN"/>
        </w:rPr>
        <w:t>阳春市交通运输局地方公路管理站</w:t>
      </w:r>
    </w:p>
    <w:p w14:paraId="78ECC06A">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r>
        <w:rPr>
          <w:rFonts w:hint="eastAsia" w:ascii="宋体" w:hAnsi="宋体" w:cs="宋体"/>
          <w:color w:val="auto"/>
          <w:sz w:val="21"/>
          <w:szCs w:val="21"/>
          <w:highlight w:val="none"/>
          <w:lang w:eastAsia="zh-CN"/>
        </w:rPr>
        <w:t>伟创工程咨询（广州）有限公司</w:t>
      </w:r>
    </w:p>
    <w:p w14:paraId="365C6711">
      <w:pPr>
        <w:keepNext w:val="0"/>
        <w:keepLines w:val="0"/>
        <w:pageBreakBefore w:val="0"/>
        <w:widowControl w:val="0"/>
        <w:kinsoku/>
        <w:wordWrap w:val="0"/>
        <w:overflowPunct/>
        <w:topLinePunct w:val="0"/>
        <w:autoSpaceDE/>
        <w:autoSpaceDN/>
        <w:bidi w:val="0"/>
        <w:adjustRightInd w:val="0"/>
        <w:snapToGrid w:val="0"/>
        <w:spacing w:line="360" w:lineRule="auto"/>
        <w:ind w:left="0" w:right="0" w:rightChars="0" w:firstLine="420" w:firstLineChars="200"/>
        <w:jc w:val="righ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2024年</w:t>
      </w:r>
      <w:r>
        <w:rPr>
          <w:rFonts w:hint="eastAsia" w:ascii="宋体" w:hAnsi="宋体" w:cs="宋体"/>
          <w:color w:val="auto"/>
          <w:sz w:val="21"/>
          <w:szCs w:val="21"/>
          <w:highlight w:val="none"/>
          <w:lang w:val="en-US" w:eastAsia="zh-CN"/>
        </w:rPr>
        <w:t>07</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24</w:t>
      </w:r>
      <w:r>
        <w:rPr>
          <w:rFonts w:hint="eastAsia" w:ascii="宋体" w:hAnsi="宋体" w:eastAsia="宋体" w:cs="宋体"/>
          <w:color w:val="auto"/>
          <w:sz w:val="21"/>
          <w:szCs w:val="21"/>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M1YmFjOTU1ZjM3M2Y1YmRhMTFhOWMxMGIwYzdhNTEifQ=="/>
  </w:docVars>
  <w:rsids>
    <w:rsidRoot w:val="3F7E79ED"/>
    <w:rsid w:val="036839EA"/>
    <w:rsid w:val="05B42F59"/>
    <w:rsid w:val="08ED6E6B"/>
    <w:rsid w:val="0B030769"/>
    <w:rsid w:val="0BA53A2D"/>
    <w:rsid w:val="0F930041"/>
    <w:rsid w:val="10845074"/>
    <w:rsid w:val="12744159"/>
    <w:rsid w:val="15160691"/>
    <w:rsid w:val="18E90CD1"/>
    <w:rsid w:val="19162632"/>
    <w:rsid w:val="19740538"/>
    <w:rsid w:val="19853F2F"/>
    <w:rsid w:val="1B9969DF"/>
    <w:rsid w:val="1CE0349F"/>
    <w:rsid w:val="1E56396F"/>
    <w:rsid w:val="1EE73F05"/>
    <w:rsid w:val="28B210E0"/>
    <w:rsid w:val="2D995D50"/>
    <w:rsid w:val="32E551B6"/>
    <w:rsid w:val="33E54075"/>
    <w:rsid w:val="39D5387A"/>
    <w:rsid w:val="3C6543FA"/>
    <w:rsid w:val="3E7A2248"/>
    <w:rsid w:val="3F7E79ED"/>
    <w:rsid w:val="4041301D"/>
    <w:rsid w:val="4339122F"/>
    <w:rsid w:val="46717BF8"/>
    <w:rsid w:val="46F71977"/>
    <w:rsid w:val="478D4883"/>
    <w:rsid w:val="48CA6781"/>
    <w:rsid w:val="50C54AE4"/>
    <w:rsid w:val="51A96C75"/>
    <w:rsid w:val="570453CE"/>
    <w:rsid w:val="571A6E8B"/>
    <w:rsid w:val="587D6765"/>
    <w:rsid w:val="594C173A"/>
    <w:rsid w:val="5B9C3300"/>
    <w:rsid w:val="5C700ABB"/>
    <w:rsid w:val="625B541F"/>
    <w:rsid w:val="675239B4"/>
    <w:rsid w:val="67AB2715"/>
    <w:rsid w:val="68A51AEC"/>
    <w:rsid w:val="69E06B54"/>
    <w:rsid w:val="6B347157"/>
    <w:rsid w:val="6C4314EE"/>
    <w:rsid w:val="6D8E5734"/>
    <w:rsid w:val="702216A3"/>
    <w:rsid w:val="70EB650A"/>
    <w:rsid w:val="77147E3D"/>
    <w:rsid w:val="7A3027C3"/>
    <w:rsid w:val="7F3D3C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0"/>
      <w:sz w:val="28"/>
      <w:szCs w:val="20"/>
    </w:rPr>
  </w:style>
  <w:style w:type="character" w:default="1" w:styleId="3">
    <w:name w:val="Default Paragraph Font"/>
    <w:autoRedefine/>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xl29"/>
    <w:basedOn w:val="1"/>
    <w:autoRedefine/>
    <w:qFormat/>
    <w:uiPriority w:val="0"/>
    <w:pPr>
      <w:widowControl/>
      <w:spacing w:before="100" w:beforeLines="0" w:beforeAutospacing="1" w:after="100" w:afterLines="0" w:afterAutospacing="1"/>
      <w:jc w:val="center"/>
    </w:pPr>
    <w:rPr>
      <w:rFonts w:ascii="宋体" w:hAnsi="宋体" w:eastAsia="宋体" w:cs="Times New Roman"/>
      <w:kern w:val="0"/>
      <w:sz w:val="28"/>
      <w:szCs w:val="28"/>
    </w:rPr>
  </w:style>
  <w:style w:type="table" w:customStyle="1" w:styleId="5">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2456</Words>
  <Characters>2811</Characters>
  <Lines>0</Lines>
  <Paragraphs>0</Paragraphs>
  <TotalTime>0</TotalTime>
  <ScaleCrop>false</ScaleCrop>
  <LinksUpToDate>false</LinksUpToDate>
  <CharactersWithSpaces>2811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2024-07-12T13:42:00Z</dcterms:created>
  <dc:creator>Hillson</dc:creator>
  <cp:lastModifiedBy>魏仪珺</cp:lastModifiedBy>
  <dcterms:modified xsi:type="dcterms:W3CDTF">2024-07-24T08:15:17Z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0F9051DDB663407AADE95E8BE2E0F10C_11</vt:lpwstr>
  </property>
</Properties>
</file>