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820F7">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2"/>
        </w:rPr>
        <w:drawing>
          <wp:anchor distT="0" distB="0" distL="0" distR="0" simplePos="0" relativeHeight="251660288" behindDoc="1" locked="0" layoutInCell="1" allowOverlap="1">
            <wp:simplePos x="0" y="0"/>
            <wp:positionH relativeFrom="column">
              <wp:posOffset>4031615</wp:posOffset>
            </wp:positionH>
            <wp:positionV relativeFrom="paragraph">
              <wp:posOffset>58420</wp:posOffset>
            </wp:positionV>
            <wp:extent cx="1628775" cy="6000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628775" cy="600075"/>
                    </a:xfrm>
                    <a:prstGeom prst="rect">
                      <a:avLst/>
                    </a:prstGeom>
                    <a:noFill/>
                    <a:ln>
                      <a:noFill/>
                    </a:ln>
                  </pic:spPr>
                </pic:pic>
              </a:graphicData>
            </a:graphic>
          </wp:anchor>
        </w:drawing>
      </w:r>
    </w:p>
    <w:p w14:paraId="07B56A2B">
      <w:pPr>
        <w:wordWrap w:val="0"/>
        <w:autoSpaceDE w:val="0"/>
        <w:autoSpaceDN w:val="0"/>
        <w:adjustRightInd w:val="0"/>
        <w:spacing w:line="360" w:lineRule="auto"/>
        <w:jc w:val="right"/>
        <w:rPr>
          <w:rFonts w:ascii="Times New Roman" w:hAnsi="Times New Roman" w:eastAsia="宋体" w:cs="Times New Roman"/>
          <w:kern w:val="0"/>
          <w:sz w:val="24"/>
          <w:szCs w:val="24"/>
        </w:rPr>
      </w:pPr>
    </w:p>
    <w:p w14:paraId="55B69D35">
      <w:pPr>
        <w:autoSpaceDE w:val="0"/>
        <w:autoSpaceDN w:val="0"/>
        <w:adjustRightInd w:val="0"/>
        <w:spacing w:line="360" w:lineRule="auto"/>
        <w:jc w:val="left"/>
        <w:rPr>
          <w:rFonts w:ascii="Times New Roman" w:hAnsi="Times New Roman" w:eastAsia="宋体" w:cs="Times New Roman"/>
          <w:kern w:val="0"/>
          <w:sz w:val="24"/>
          <w:szCs w:val="24"/>
          <w:lang w:val="zh-CN"/>
        </w:rPr>
      </w:pPr>
    </w:p>
    <w:p w14:paraId="59B9CCD3">
      <w:pPr>
        <w:autoSpaceDE w:val="0"/>
        <w:autoSpaceDN w:val="0"/>
        <w:adjustRightInd w:val="0"/>
        <w:spacing w:line="360" w:lineRule="auto"/>
        <w:jc w:val="left"/>
        <w:rPr>
          <w:rFonts w:ascii="Times New Roman" w:hAnsi="Times New Roman" w:eastAsia="宋体" w:cs="Times New Roman"/>
          <w:kern w:val="0"/>
          <w:sz w:val="24"/>
          <w:szCs w:val="24"/>
          <w:lang w:val="zh-CN"/>
        </w:rPr>
      </w:pPr>
    </w:p>
    <w:p w14:paraId="47F39AEF">
      <w:pPr>
        <w:autoSpaceDE w:val="0"/>
        <w:autoSpaceDN w:val="0"/>
        <w:adjustRightInd w:val="0"/>
        <w:spacing w:line="360" w:lineRule="auto"/>
        <w:jc w:val="left"/>
        <w:rPr>
          <w:rFonts w:ascii="Times New Roman" w:hAnsi="Times New Roman" w:eastAsia="宋体" w:cs="Times New Roman"/>
          <w:kern w:val="0"/>
          <w:sz w:val="24"/>
          <w:szCs w:val="24"/>
          <w:lang w:val="zh-CN"/>
        </w:rPr>
      </w:pPr>
    </w:p>
    <w:p w14:paraId="0B7BD23F">
      <w:pPr>
        <w:autoSpaceDE w:val="0"/>
        <w:autoSpaceDN w:val="0"/>
        <w:adjustRightInd w:val="0"/>
        <w:spacing w:line="360" w:lineRule="auto"/>
        <w:jc w:val="center"/>
        <w:rPr>
          <w:rFonts w:ascii="Times New Roman" w:hAnsi="Times New Roman" w:eastAsia="宋体" w:cs="Times New Roman"/>
          <w:b/>
          <w:bCs/>
          <w:kern w:val="0"/>
          <w:sz w:val="52"/>
          <w:szCs w:val="52"/>
          <w:lang w:val="zh-CN"/>
        </w:rPr>
      </w:pPr>
      <w:r>
        <w:rPr>
          <w:rFonts w:ascii="Times New Roman" w:hAnsi="Times New Roman" w:eastAsia="宋体" w:cs="Times New Roman"/>
          <w:b/>
          <w:bCs/>
          <w:kern w:val="0"/>
          <w:sz w:val="52"/>
          <w:szCs w:val="52"/>
          <w:lang w:val="zh-CN"/>
        </w:rPr>
        <w:t>中国科学院广州生物医药与健康研究院</w:t>
      </w:r>
    </w:p>
    <w:p w14:paraId="745EBC66">
      <w:pPr>
        <w:autoSpaceDE w:val="0"/>
        <w:autoSpaceDN w:val="0"/>
        <w:adjustRightInd w:val="0"/>
        <w:spacing w:line="360" w:lineRule="auto"/>
        <w:jc w:val="center"/>
        <w:rPr>
          <w:rFonts w:ascii="Times New Roman" w:hAnsi="Times New Roman" w:eastAsia="宋体" w:cs="Times New Roman"/>
          <w:kern w:val="0"/>
          <w:sz w:val="52"/>
          <w:szCs w:val="52"/>
        </w:rPr>
      </w:pPr>
      <w:bookmarkStart w:id="0" w:name="OLE_LINK5"/>
      <w:r>
        <w:rPr>
          <w:rFonts w:ascii="Times New Roman" w:hAnsi="Times New Roman" w:eastAsia="宋体" w:cs="Times New Roman"/>
          <w:b/>
          <w:bCs/>
          <w:kern w:val="0"/>
          <w:sz w:val="52"/>
          <w:szCs w:val="52"/>
          <w:lang w:val="zh-CN"/>
        </w:rPr>
        <w:t>亚细胞成像多组学分析设备采购项目</w:t>
      </w:r>
    </w:p>
    <w:bookmarkEnd w:id="0"/>
    <w:p w14:paraId="716E837F">
      <w:pPr>
        <w:autoSpaceDE w:val="0"/>
        <w:autoSpaceDN w:val="0"/>
        <w:adjustRightInd w:val="0"/>
        <w:spacing w:line="360" w:lineRule="auto"/>
        <w:jc w:val="left"/>
        <w:rPr>
          <w:rFonts w:ascii="Times New Roman" w:hAnsi="Times New Roman" w:eastAsia="宋体" w:cs="Times New Roman"/>
          <w:kern w:val="0"/>
          <w:sz w:val="72"/>
          <w:szCs w:val="72"/>
        </w:rPr>
      </w:pPr>
    </w:p>
    <w:p w14:paraId="37B79573">
      <w:pPr>
        <w:autoSpaceDE w:val="0"/>
        <w:autoSpaceDN w:val="0"/>
        <w:adjustRightInd w:val="0"/>
        <w:spacing w:line="360" w:lineRule="auto"/>
        <w:jc w:val="center"/>
        <w:rPr>
          <w:rFonts w:ascii="Times New Roman" w:hAnsi="Times New Roman" w:eastAsia="宋体" w:cs="Times New Roman"/>
          <w:b/>
          <w:bCs/>
          <w:kern w:val="0"/>
          <w:sz w:val="84"/>
          <w:szCs w:val="84"/>
        </w:rPr>
      </w:pPr>
      <w:r>
        <w:rPr>
          <w:rFonts w:ascii="Times New Roman" w:hAnsi="Times New Roman" w:eastAsia="宋体" w:cs="Times New Roman"/>
          <w:b/>
          <w:bCs/>
          <w:kern w:val="0"/>
          <w:sz w:val="84"/>
          <w:szCs w:val="84"/>
          <w:lang w:val="zh-CN"/>
        </w:rPr>
        <w:t>招标文件</w:t>
      </w:r>
    </w:p>
    <w:p w14:paraId="18ED2F6D">
      <w:pPr>
        <w:autoSpaceDE w:val="0"/>
        <w:autoSpaceDN w:val="0"/>
        <w:adjustRightInd w:val="0"/>
        <w:spacing w:line="360" w:lineRule="auto"/>
        <w:jc w:val="left"/>
        <w:rPr>
          <w:rFonts w:ascii="Times New Roman" w:hAnsi="Times New Roman" w:eastAsia="宋体" w:cs="Times New Roman"/>
          <w:kern w:val="0"/>
          <w:sz w:val="32"/>
          <w:szCs w:val="32"/>
          <w:lang w:val="zh-CN"/>
        </w:rPr>
      </w:pPr>
    </w:p>
    <w:p w14:paraId="5E41297C">
      <w:pPr>
        <w:autoSpaceDE w:val="0"/>
        <w:autoSpaceDN w:val="0"/>
        <w:adjustRightInd w:val="0"/>
        <w:spacing w:line="360" w:lineRule="auto"/>
        <w:ind w:firstLine="361" w:firstLineChars="100"/>
        <w:jc w:val="left"/>
        <w:rPr>
          <w:rFonts w:ascii="Times New Roman" w:hAnsi="Times New Roman" w:eastAsia="宋体" w:cs="Times New Roman"/>
          <w:b/>
          <w:bCs/>
          <w:kern w:val="0"/>
          <w:sz w:val="36"/>
          <w:szCs w:val="36"/>
          <w:lang w:val="zh-CN"/>
        </w:rPr>
      </w:pPr>
      <w:r>
        <w:rPr>
          <w:rFonts w:ascii="Times New Roman" w:hAnsi="Times New Roman" w:eastAsia="宋体" w:cs="Times New Roman"/>
          <w:b/>
          <w:bCs/>
          <w:kern w:val="0"/>
          <w:sz w:val="36"/>
          <w:szCs w:val="36"/>
          <w:lang w:val="zh-CN"/>
        </w:rPr>
        <w:t>货物名称：</w:t>
      </w:r>
      <w:bookmarkStart w:id="1" w:name="OLE_LINK4"/>
      <w:r>
        <w:rPr>
          <w:rFonts w:ascii="Times New Roman" w:hAnsi="Times New Roman" w:eastAsia="宋体" w:cs="Times New Roman"/>
          <w:b/>
          <w:bCs/>
          <w:kern w:val="0"/>
          <w:sz w:val="36"/>
          <w:szCs w:val="36"/>
          <w:lang w:val="zh-CN"/>
        </w:rPr>
        <w:t>亚细胞成像多组学分析设备</w:t>
      </w:r>
      <w:bookmarkEnd w:id="1"/>
    </w:p>
    <w:p w14:paraId="04E15F6E">
      <w:pPr>
        <w:autoSpaceDE w:val="0"/>
        <w:autoSpaceDN w:val="0"/>
        <w:adjustRightInd w:val="0"/>
        <w:spacing w:line="360" w:lineRule="auto"/>
        <w:ind w:firstLine="361" w:firstLineChars="100"/>
        <w:jc w:val="left"/>
        <w:rPr>
          <w:rFonts w:ascii="Times New Roman" w:hAnsi="Times New Roman" w:eastAsia="宋体" w:cs="Times New Roman"/>
          <w:b/>
          <w:bCs/>
          <w:kern w:val="0"/>
          <w:sz w:val="36"/>
          <w:szCs w:val="36"/>
          <w:lang w:val="zh-CN"/>
        </w:rPr>
      </w:pPr>
      <w:r>
        <w:rPr>
          <w:rFonts w:ascii="Times New Roman" w:hAnsi="Times New Roman" w:eastAsia="宋体" w:cs="Times New Roman"/>
          <w:b/>
          <w:bCs/>
          <w:kern w:val="0"/>
          <w:sz w:val="36"/>
          <w:szCs w:val="36"/>
          <w:lang w:val="zh-CN"/>
        </w:rPr>
        <w:t>招标编号：</w:t>
      </w:r>
      <w:bookmarkStart w:id="2" w:name="OLE_LINK2"/>
      <w:r>
        <w:rPr>
          <w:rFonts w:ascii="Times New Roman" w:hAnsi="Times New Roman" w:eastAsia="宋体" w:cs="Times New Roman"/>
          <w:kern w:val="0"/>
          <w:sz w:val="36"/>
          <w:szCs w:val="36"/>
          <w:lang w:val="zh-CN"/>
        </w:rPr>
        <w:t>OITC-G260600280（</w:t>
      </w:r>
      <w:r>
        <w:rPr>
          <w:rFonts w:ascii="Times New Roman" w:hAnsi="Times New Roman" w:eastAsia="宋体" w:cs="Times New Roman"/>
          <w:kern w:val="0"/>
          <w:sz w:val="36"/>
          <w:szCs w:val="36"/>
        </w:rPr>
        <w:t>ZCG260700017</w:t>
      </w:r>
      <w:r>
        <w:rPr>
          <w:rFonts w:hint="eastAsia" w:ascii="Times New Roman" w:hAnsi="Times New Roman" w:eastAsia="宋体" w:cs="Times New Roman"/>
          <w:kern w:val="0"/>
          <w:sz w:val="36"/>
          <w:szCs w:val="36"/>
        </w:rPr>
        <w:t>006</w:t>
      </w:r>
      <w:r>
        <w:rPr>
          <w:rFonts w:ascii="Times New Roman" w:hAnsi="Times New Roman" w:eastAsia="宋体" w:cs="Times New Roman"/>
          <w:kern w:val="0"/>
          <w:sz w:val="36"/>
          <w:szCs w:val="36"/>
          <w:lang w:val="zh-CN"/>
        </w:rPr>
        <w:t>）</w:t>
      </w:r>
      <w:bookmarkEnd w:id="2"/>
    </w:p>
    <w:p w14:paraId="5516A938">
      <w:pPr>
        <w:autoSpaceDE w:val="0"/>
        <w:autoSpaceDN w:val="0"/>
        <w:adjustRightInd w:val="0"/>
        <w:spacing w:line="360" w:lineRule="auto"/>
        <w:ind w:firstLine="361" w:firstLineChars="100"/>
        <w:jc w:val="left"/>
        <w:rPr>
          <w:rFonts w:ascii="Times New Roman" w:hAnsi="Times New Roman" w:eastAsia="宋体" w:cs="Times New Roman"/>
          <w:b/>
          <w:bCs/>
          <w:kern w:val="0"/>
          <w:sz w:val="36"/>
          <w:szCs w:val="36"/>
        </w:rPr>
      </w:pPr>
      <w:r>
        <w:rPr>
          <w:rFonts w:ascii="Times New Roman" w:hAnsi="Times New Roman" w:eastAsia="宋体" w:cs="Times New Roman"/>
          <w:b/>
          <w:bCs/>
          <w:kern w:val="0"/>
          <w:sz w:val="36"/>
          <w:szCs w:val="36"/>
          <w:lang w:val="zh-CN"/>
        </w:rPr>
        <w:t>采购人：中国科学院广州生物医药与健康研究院</w:t>
      </w:r>
    </w:p>
    <w:p w14:paraId="6166B444">
      <w:pPr>
        <w:autoSpaceDE w:val="0"/>
        <w:autoSpaceDN w:val="0"/>
        <w:adjustRightInd w:val="0"/>
        <w:spacing w:line="360" w:lineRule="auto"/>
        <w:ind w:firstLine="361" w:firstLineChars="100"/>
        <w:jc w:val="left"/>
        <w:rPr>
          <w:rFonts w:ascii="Times New Roman" w:hAnsi="Times New Roman" w:eastAsia="宋体" w:cs="Times New Roman"/>
          <w:b/>
          <w:bCs/>
          <w:kern w:val="0"/>
          <w:sz w:val="36"/>
          <w:szCs w:val="36"/>
        </w:rPr>
      </w:pPr>
      <w:r>
        <w:rPr>
          <w:rFonts w:ascii="Times New Roman" w:hAnsi="Times New Roman" w:eastAsia="宋体" w:cs="Times New Roman"/>
          <w:b/>
          <w:bCs/>
          <w:kern w:val="0"/>
          <w:sz w:val="36"/>
          <w:szCs w:val="36"/>
          <w:lang w:val="zh-CN"/>
        </w:rPr>
        <w:t>采购代理机构：东方国际招标有限责任公司</w:t>
      </w:r>
    </w:p>
    <w:p w14:paraId="3C1E7643">
      <w:pPr>
        <w:autoSpaceDE w:val="0"/>
        <w:autoSpaceDN w:val="0"/>
        <w:adjustRightInd w:val="0"/>
        <w:spacing w:line="360" w:lineRule="auto"/>
        <w:jc w:val="center"/>
        <w:rPr>
          <w:rFonts w:ascii="Times New Roman" w:hAnsi="Times New Roman" w:eastAsia="宋体" w:cs="Times New Roman"/>
          <w:kern w:val="0"/>
          <w:sz w:val="24"/>
          <w:szCs w:val="24"/>
        </w:rPr>
      </w:pPr>
    </w:p>
    <w:p w14:paraId="77ABAED8">
      <w:pPr>
        <w:pStyle w:val="26"/>
        <w:ind w:firstLine="560"/>
        <w:jc w:val="both"/>
        <w:rPr>
          <w:rFonts w:ascii="Times New Roman" w:hAnsi="Times New Roman" w:eastAsia="宋体" w:cs="Times New Roman"/>
        </w:rPr>
      </w:pPr>
    </w:p>
    <w:p w14:paraId="105F91C1">
      <w:pPr>
        <w:autoSpaceDE w:val="0"/>
        <w:autoSpaceDN w:val="0"/>
        <w:adjustRightInd w:val="0"/>
        <w:spacing w:line="360" w:lineRule="auto"/>
        <w:jc w:val="center"/>
        <w:rPr>
          <w:rFonts w:ascii="Times New Roman" w:hAnsi="Times New Roman" w:eastAsia="宋体" w:cs="Times New Roman"/>
          <w:b/>
          <w:bCs/>
          <w:kern w:val="0"/>
          <w:sz w:val="36"/>
          <w:szCs w:val="36"/>
        </w:rPr>
      </w:pPr>
      <w:r>
        <w:rPr>
          <w:rFonts w:ascii="Times New Roman" w:hAnsi="Times New Roman" w:eastAsia="宋体" w:cs="Times New Roman"/>
          <w:b/>
          <w:bCs/>
          <w:kern w:val="0"/>
          <w:sz w:val="36"/>
          <w:szCs w:val="36"/>
          <w:lang w:val="zh-CN"/>
        </w:rPr>
        <w:t>202</w:t>
      </w:r>
      <w:r>
        <w:rPr>
          <w:rFonts w:ascii="Times New Roman" w:hAnsi="Times New Roman" w:eastAsia="宋体" w:cs="Times New Roman"/>
          <w:b/>
          <w:bCs/>
          <w:kern w:val="0"/>
          <w:sz w:val="36"/>
          <w:szCs w:val="36"/>
        </w:rPr>
        <w:t>6</w:t>
      </w:r>
      <w:r>
        <w:rPr>
          <w:rFonts w:ascii="Times New Roman" w:hAnsi="Times New Roman" w:eastAsia="宋体" w:cs="Times New Roman"/>
          <w:b/>
          <w:bCs/>
          <w:kern w:val="0"/>
          <w:sz w:val="36"/>
          <w:szCs w:val="36"/>
          <w:lang w:val="zh-CN"/>
        </w:rPr>
        <w:t>年</w:t>
      </w:r>
      <w:r>
        <w:rPr>
          <w:rFonts w:ascii="Times New Roman" w:hAnsi="Times New Roman" w:eastAsia="宋体" w:cs="Times New Roman"/>
          <w:b/>
          <w:bCs/>
          <w:kern w:val="0"/>
          <w:sz w:val="36"/>
          <w:szCs w:val="36"/>
        </w:rPr>
        <w:t>7</w:t>
      </w:r>
      <w:r>
        <w:rPr>
          <w:rFonts w:ascii="Times New Roman" w:hAnsi="Times New Roman" w:eastAsia="宋体" w:cs="Times New Roman"/>
          <w:b/>
          <w:bCs/>
          <w:kern w:val="0"/>
          <w:sz w:val="36"/>
          <w:szCs w:val="36"/>
          <w:lang w:val="zh-CN"/>
        </w:rPr>
        <w:t>月</w:t>
      </w:r>
    </w:p>
    <w:p w14:paraId="3D674133">
      <w:pPr>
        <w:spacing w:line="360" w:lineRule="auto"/>
        <w:rPr>
          <w:rFonts w:ascii="Times New Roman" w:hAnsi="Times New Roman" w:eastAsia="宋体" w:cs="Times New Roman"/>
          <w:b/>
          <w:kern w:val="0"/>
          <w:sz w:val="24"/>
          <w:szCs w:val="24"/>
          <w:lang w:val="zh-CN"/>
        </w:rPr>
      </w:pPr>
    </w:p>
    <w:p w14:paraId="3D3D222F">
      <w:pPr>
        <w:autoSpaceDE w:val="0"/>
        <w:autoSpaceDN w:val="0"/>
        <w:adjustRightInd w:val="0"/>
        <w:spacing w:line="360" w:lineRule="auto"/>
        <w:jc w:val="center"/>
        <w:outlineLvl w:val="0"/>
        <w:rPr>
          <w:rFonts w:ascii="Times New Roman" w:hAnsi="Times New Roman" w:eastAsia="宋体" w:cs="Times New Roman"/>
          <w:b/>
          <w:kern w:val="0"/>
          <w:sz w:val="36"/>
          <w:szCs w:val="36"/>
          <w:lang w:val="zh-CN"/>
        </w:rPr>
        <w:sectPr>
          <w:headerReference r:id="rId3" w:type="default"/>
          <w:footerReference r:id="rId4" w:type="default"/>
          <w:footerReference r:id="rId5" w:type="even"/>
          <w:pgSz w:w="11906" w:h="16838"/>
          <w:pgMar w:top="1134" w:right="1106" w:bottom="1134" w:left="1260" w:header="851" w:footer="992" w:gutter="0"/>
          <w:pgNumType w:start="1"/>
          <w:cols w:space="720" w:num="1"/>
          <w:docGrid w:type="lines" w:linePitch="312" w:charSpace="0"/>
        </w:sectPr>
      </w:pPr>
    </w:p>
    <w:p w14:paraId="6D554B0D">
      <w:pPr>
        <w:autoSpaceDE w:val="0"/>
        <w:autoSpaceDN w:val="0"/>
        <w:adjustRightInd w:val="0"/>
        <w:spacing w:line="360" w:lineRule="auto"/>
        <w:jc w:val="center"/>
        <w:outlineLvl w:val="0"/>
        <w:rPr>
          <w:rFonts w:ascii="Times New Roman" w:hAnsi="Times New Roman" w:eastAsia="宋体" w:cs="Times New Roman"/>
          <w:b/>
          <w:kern w:val="0"/>
          <w:sz w:val="36"/>
          <w:szCs w:val="36"/>
          <w:lang w:val="zh-CN"/>
        </w:rPr>
      </w:pPr>
      <w:r>
        <w:rPr>
          <w:rFonts w:ascii="Times New Roman" w:hAnsi="Times New Roman" w:eastAsia="宋体" w:cs="Times New Roman"/>
          <w:b/>
          <w:kern w:val="0"/>
          <w:sz w:val="36"/>
          <w:szCs w:val="36"/>
          <w:lang w:val="zh-CN"/>
        </w:rPr>
        <w:t>目录</w:t>
      </w:r>
    </w:p>
    <w:p w14:paraId="7C2D13BA">
      <w:pPr>
        <w:autoSpaceDE w:val="0"/>
        <w:autoSpaceDN w:val="0"/>
        <w:adjustRightInd w:val="0"/>
        <w:spacing w:line="360" w:lineRule="auto"/>
        <w:jc w:val="center"/>
        <w:rPr>
          <w:rFonts w:ascii="Times New Roman" w:hAnsi="Times New Roman" w:eastAsia="宋体" w:cs="Times New Roman"/>
          <w:b/>
          <w:kern w:val="0"/>
          <w:sz w:val="24"/>
          <w:szCs w:val="24"/>
        </w:rPr>
      </w:pPr>
    </w:p>
    <w:p w14:paraId="685AB6E3">
      <w:pPr>
        <w:autoSpaceDE w:val="0"/>
        <w:autoSpaceDN w:val="0"/>
        <w:adjustRightInd w:val="0"/>
        <w:spacing w:line="360" w:lineRule="auto"/>
        <w:jc w:val="left"/>
        <w:rPr>
          <w:rFonts w:ascii="Times New Roman" w:hAnsi="Times New Roman" w:eastAsia="宋体" w:cs="Times New Roman"/>
          <w:kern w:val="0"/>
          <w:sz w:val="24"/>
          <w:szCs w:val="24"/>
          <w:lang w:val="zh-CN"/>
        </w:rPr>
      </w:pPr>
    </w:p>
    <w:p w14:paraId="7B270717">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第一章 投标邀请</w:t>
      </w:r>
    </w:p>
    <w:p w14:paraId="2347FB63">
      <w:pPr>
        <w:autoSpaceDE w:val="0"/>
        <w:autoSpaceDN w:val="0"/>
        <w:adjustRightInd w:val="0"/>
        <w:spacing w:line="360" w:lineRule="auto"/>
        <w:jc w:val="left"/>
        <w:rPr>
          <w:rFonts w:ascii="Times New Roman" w:hAnsi="Times New Roman" w:eastAsia="宋体" w:cs="Times New Roman"/>
          <w:kern w:val="0"/>
          <w:sz w:val="24"/>
          <w:szCs w:val="24"/>
          <w:lang w:val="zh-CN"/>
        </w:rPr>
      </w:pPr>
    </w:p>
    <w:p w14:paraId="1B83CC86">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第二章 投标人须知资料表</w:t>
      </w:r>
    </w:p>
    <w:p w14:paraId="2A49F611">
      <w:pPr>
        <w:autoSpaceDE w:val="0"/>
        <w:autoSpaceDN w:val="0"/>
        <w:adjustRightInd w:val="0"/>
        <w:spacing w:line="360" w:lineRule="auto"/>
        <w:jc w:val="left"/>
        <w:rPr>
          <w:rFonts w:ascii="Times New Roman" w:hAnsi="Times New Roman" w:eastAsia="宋体" w:cs="Times New Roman"/>
          <w:kern w:val="0"/>
          <w:sz w:val="24"/>
          <w:szCs w:val="24"/>
          <w:lang w:val="zh-CN"/>
        </w:rPr>
      </w:pPr>
    </w:p>
    <w:p w14:paraId="7271A54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第三章 投标人须知</w:t>
      </w:r>
    </w:p>
    <w:p w14:paraId="0CDF1427">
      <w:pPr>
        <w:autoSpaceDE w:val="0"/>
        <w:autoSpaceDN w:val="0"/>
        <w:adjustRightInd w:val="0"/>
        <w:spacing w:line="360" w:lineRule="auto"/>
        <w:jc w:val="left"/>
        <w:rPr>
          <w:rFonts w:ascii="Times New Roman" w:hAnsi="Times New Roman" w:eastAsia="宋体" w:cs="Times New Roman"/>
          <w:kern w:val="0"/>
          <w:sz w:val="24"/>
          <w:szCs w:val="24"/>
          <w:lang w:val="zh-CN"/>
        </w:rPr>
      </w:pPr>
    </w:p>
    <w:p w14:paraId="6514D0D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第四章 项目需求</w:t>
      </w:r>
    </w:p>
    <w:p w14:paraId="6A9CBC8B">
      <w:pPr>
        <w:autoSpaceDE w:val="0"/>
        <w:autoSpaceDN w:val="0"/>
        <w:adjustRightInd w:val="0"/>
        <w:spacing w:line="360" w:lineRule="auto"/>
        <w:jc w:val="left"/>
        <w:rPr>
          <w:rFonts w:ascii="Times New Roman" w:hAnsi="Times New Roman" w:eastAsia="宋体" w:cs="Times New Roman"/>
          <w:kern w:val="0"/>
          <w:sz w:val="24"/>
          <w:szCs w:val="24"/>
          <w:lang w:val="zh-CN"/>
        </w:rPr>
      </w:pPr>
    </w:p>
    <w:p w14:paraId="19FA04AE">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第五章 拟签订的合同文本（范本）</w:t>
      </w:r>
    </w:p>
    <w:p w14:paraId="27923512">
      <w:pPr>
        <w:autoSpaceDE w:val="0"/>
        <w:autoSpaceDN w:val="0"/>
        <w:adjustRightInd w:val="0"/>
        <w:spacing w:line="360" w:lineRule="auto"/>
        <w:jc w:val="left"/>
        <w:rPr>
          <w:rFonts w:ascii="Times New Roman" w:hAnsi="Times New Roman" w:eastAsia="宋体" w:cs="Times New Roman"/>
          <w:kern w:val="0"/>
          <w:sz w:val="24"/>
          <w:szCs w:val="24"/>
          <w:lang w:val="zh-CN"/>
        </w:rPr>
      </w:pPr>
    </w:p>
    <w:p w14:paraId="2F0AAD4F">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第六章 投标文件格式</w:t>
      </w:r>
    </w:p>
    <w:p w14:paraId="47A78B43">
      <w:pPr>
        <w:autoSpaceDE w:val="0"/>
        <w:autoSpaceDN w:val="0"/>
        <w:adjustRightInd w:val="0"/>
        <w:spacing w:line="360" w:lineRule="auto"/>
        <w:jc w:val="left"/>
        <w:rPr>
          <w:rFonts w:ascii="Times New Roman" w:hAnsi="Times New Roman" w:eastAsia="宋体" w:cs="Times New Roman"/>
          <w:kern w:val="0"/>
          <w:sz w:val="24"/>
          <w:szCs w:val="24"/>
          <w:lang w:val="zh-CN"/>
        </w:rPr>
      </w:pPr>
    </w:p>
    <w:p w14:paraId="019661D6">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第七章 评标文件（附：评标标准）</w:t>
      </w:r>
    </w:p>
    <w:p w14:paraId="0133EFB7">
      <w:pPr>
        <w:autoSpaceDE w:val="0"/>
        <w:autoSpaceDN w:val="0"/>
        <w:adjustRightInd w:val="0"/>
        <w:spacing w:line="360" w:lineRule="auto"/>
        <w:jc w:val="left"/>
        <w:rPr>
          <w:rFonts w:ascii="Times New Roman" w:hAnsi="Times New Roman" w:eastAsia="宋体" w:cs="Times New Roman"/>
          <w:kern w:val="0"/>
          <w:sz w:val="24"/>
          <w:szCs w:val="24"/>
        </w:rPr>
        <w:sectPr>
          <w:footerReference r:id="rId6" w:type="default"/>
          <w:pgSz w:w="11906" w:h="16838"/>
          <w:pgMar w:top="1134" w:right="1106" w:bottom="1134" w:left="1260" w:header="851" w:footer="992" w:gutter="0"/>
          <w:pgNumType w:start="1"/>
          <w:cols w:space="720" w:num="1"/>
          <w:docGrid w:type="lines" w:linePitch="312" w:charSpace="0"/>
        </w:sectPr>
      </w:pPr>
    </w:p>
    <w:p w14:paraId="407FEFF6">
      <w:pPr>
        <w:rPr>
          <w:rFonts w:ascii="Times New Roman" w:hAnsi="Times New Roman" w:eastAsia="宋体" w:cs="Times New Roman"/>
        </w:rPr>
      </w:pPr>
    </w:p>
    <w:p w14:paraId="0725835A">
      <w:pPr>
        <w:autoSpaceDE w:val="0"/>
        <w:autoSpaceDN w:val="0"/>
        <w:adjustRightInd w:val="0"/>
        <w:spacing w:line="360" w:lineRule="auto"/>
        <w:jc w:val="center"/>
        <w:rPr>
          <w:rFonts w:ascii="Times New Roman" w:hAnsi="Times New Roman" w:eastAsia="宋体" w:cs="Times New Roman"/>
          <w:kern w:val="0"/>
          <w:sz w:val="24"/>
          <w:szCs w:val="24"/>
        </w:rPr>
      </w:pPr>
    </w:p>
    <w:p w14:paraId="452CC9CB">
      <w:pPr>
        <w:autoSpaceDE w:val="0"/>
        <w:autoSpaceDN w:val="0"/>
        <w:adjustRightInd w:val="0"/>
        <w:spacing w:line="360" w:lineRule="auto"/>
        <w:jc w:val="center"/>
        <w:outlineLvl w:val="0"/>
        <w:rPr>
          <w:rFonts w:ascii="Times New Roman" w:hAnsi="Times New Roman" w:eastAsia="宋体" w:cs="Times New Roman"/>
          <w:b/>
          <w:bCs/>
          <w:kern w:val="0"/>
          <w:sz w:val="44"/>
          <w:szCs w:val="44"/>
        </w:rPr>
      </w:pPr>
      <w:r>
        <w:rPr>
          <w:rFonts w:ascii="Times New Roman" w:hAnsi="Times New Roman" w:eastAsia="宋体" w:cs="Times New Roman"/>
          <w:b/>
          <w:bCs/>
          <w:kern w:val="0"/>
          <w:sz w:val="44"/>
          <w:szCs w:val="44"/>
          <w:lang w:val="zh-CN"/>
        </w:rPr>
        <w:t>第一章 投标邀请</w:t>
      </w:r>
    </w:p>
    <w:p w14:paraId="62465021">
      <w:pPr>
        <w:pStyle w:val="26"/>
        <w:ind w:firstLine="0" w:firstLineChars="0"/>
        <w:jc w:val="both"/>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项目概况</w:t>
      </w:r>
    </w:p>
    <w:p w14:paraId="3E7CE498">
      <w:pPr>
        <w:autoSpaceDE w:val="0"/>
        <w:autoSpaceDN w:val="0"/>
        <w:adjustRightInd w:val="0"/>
        <w:spacing w:line="360" w:lineRule="auto"/>
        <w:ind w:firstLine="480" w:firstLineChars="20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中国科学院广州生物医药与健康研究院亚细胞成像多组学分析设备采购项目的潜在投标人应在https://www.oitccas.com获取招标文件，并于202</w:t>
      </w:r>
      <w:r>
        <w:rPr>
          <w:rFonts w:ascii="Times New Roman" w:hAnsi="Times New Roman" w:eastAsia="宋体" w:cs="Times New Roman"/>
          <w:kern w:val="0"/>
          <w:sz w:val="24"/>
          <w:szCs w:val="24"/>
        </w:rPr>
        <w:t>6</w:t>
      </w:r>
      <w:r>
        <w:rPr>
          <w:rFonts w:ascii="Times New Roman" w:hAnsi="Times New Roman" w:eastAsia="宋体" w:cs="Times New Roman"/>
          <w:kern w:val="0"/>
          <w:sz w:val="24"/>
          <w:szCs w:val="24"/>
          <w:lang w:val="zh-CN"/>
        </w:rPr>
        <w:t>年</w:t>
      </w: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月</w:t>
      </w:r>
      <w:bookmarkStart w:id="192" w:name="_GoBack"/>
      <w:bookmarkEnd w:id="192"/>
      <w:r>
        <w:rPr>
          <w:rFonts w:hint="eastAsia" w:ascii="Times New Roman" w:hAnsi="Times New Roman" w:eastAsia="宋体" w:cs="Times New Roman"/>
          <w:kern w:val="0"/>
          <w:sz w:val="24"/>
          <w:szCs w:val="24"/>
          <w:lang w:val="en-US" w:eastAsia="zh-CN"/>
        </w:rPr>
        <w:t>31</w:t>
      </w:r>
      <w:r>
        <w:rPr>
          <w:rFonts w:ascii="Times New Roman" w:hAnsi="Times New Roman" w:eastAsia="宋体" w:cs="Times New Roman"/>
          <w:kern w:val="0"/>
          <w:sz w:val="24"/>
          <w:szCs w:val="24"/>
          <w:lang w:val="zh-CN"/>
        </w:rPr>
        <w:t>日</w:t>
      </w:r>
      <w:r>
        <w:rPr>
          <w:rFonts w:hint="eastAsia" w:ascii="Times New Roman" w:hAnsi="Times New Roman" w:eastAsia="宋体" w:cs="Times New Roman"/>
          <w:kern w:val="0"/>
          <w:sz w:val="24"/>
          <w:szCs w:val="24"/>
          <w:lang w:val="en-US" w:eastAsia="zh-CN"/>
        </w:rPr>
        <w:t>9</w:t>
      </w:r>
      <w:r>
        <w:rPr>
          <w:rFonts w:ascii="Times New Roman" w:hAnsi="Times New Roman" w:eastAsia="宋体" w:cs="Times New Roman"/>
          <w:kern w:val="0"/>
          <w:sz w:val="24"/>
          <w:szCs w:val="24"/>
          <w:lang w:val="zh-CN"/>
        </w:rPr>
        <w:t>点</w:t>
      </w:r>
      <w:r>
        <w:rPr>
          <w:rFonts w:hint="eastAsia" w:ascii="Times New Roman" w:hAnsi="Times New Roman" w:eastAsia="宋体" w:cs="Times New Roman"/>
          <w:kern w:val="0"/>
          <w:sz w:val="24"/>
          <w:szCs w:val="24"/>
          <w:lang w:val="en-US" w:eastAsia="zh-CN"/>
        </w:rPr>
        <w:t>30</w:t>
      </w:r>
      <w:r>
        <w:rPr>
          <w:rFonts w:ascii="Times New Roman" w:hAnsi="Times New Roman" w:eastAsia="宋体" w:cs="Times New Roman"/>
          <w:kern w:val="0"/>
          <w:sz w:val="24"/>
          <w:szCs w:val="24"/>
          <w:lang w:val="zh-CN"/>
        </w:rPr>
        <w:t>分（北京时间）前递交投标文件。</w:t>
      </w:r>
    </w:p>
    <w:p w14:paraId="585A768E">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lang w:val="zh-CN"/>
        </w:rPr>
        <w:t>一、项目基本情况</w:t>
      </w:r>
    </w:p>
    <w:p w14:paraId="21830F89">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项目名称：</w:t>
      </w:r>
      <w:r>
        <w:rPr>
          <w:rFonts w:ascii="Times New Roman" w:hAnsi="Times New Roman" w:eastAsia="宋体" w:cs="Times New Roman"/>
          <w:kern w:val="0"/>
          <w:sz w:val="24"/>
        </w:rPr>
        <w:t>中国科学院广州生物医药与健康研究院亚细胞成像多组学分析设备采购项目</w:t>
      </w:r>
    </w:p>
    <w:p w14:paraId="3BF7CE7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项目编号/招标编号：</w:t>
      </w:r>
      <w:r>
        <w:rPr>
          <w:rFonts w:ascii="Times New Roman" w:hAnsi="Times New Roman" w:eastAsia="宋体" w:cs="Times New Roman"/>
          <w:kern w:val="0"/>
          <w:sz w:val="24"/>
        </w:rPr>
        <w:t>OITC-G260600280（</w:t>
      </w:r>
      <w:r>
        <w:rPr>
          <w:rFonts w:ascii="Times New Roman" w:hAnsi="Times New Roman" w:eastAsia="宋体" w:cs="Times New Roman"/>
          <w:kern w:val="0"/>
          <w:sz w:val="24"/>
          <w:lang w:val="zh-CN"/>
        </w:rPr>
        <w:t>ZCG260700017006</w:t>
      </w:r>
      <w:r>
        <w:rPr>
          <w:rFonts w:ascii="Times New Roman" w:hAnsi="Times New Roman" w:eastAsia="宋体" w:cs="Times New Roman"/>
          <w:kern w:val="0"/>
          <w:sz w:val="24"/>
        </w:rPr>
        <w:t>）</w:t>
      </w:r>
    </w:p>
    <w:p w14:paraId="2CB880F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预算金额：</w:t>
      </w:r>
      <w:r>
        <w:rPr>
          <w:rFonts w:ascii="Times New Roman" w:hAnsi="Times New Roman" w:eastAsia="宋体" w:cs="Times New Roman"/>
          <w:kern w:val="0"/>
          <w:sz w:val="24"/>
          <w:szCs w:val="24"/>
        </w:rPr>
        <w:t>410</w:t>
      </w:r>
      <w:r>
        <w:rPr>
          <w:rFonts w:ascii="Times New Roman" w:hAnsi="Times New Roman" w:eastAsia="宋体" w:cs="Times New Roman"/>
          <w:kern w:val="0"/>
          <w:sz w:val="24"/>
          <w:szCs w:val="24"/>
          <w:lang w:val="zh-CN"/>
        </w:rPr>
        <w:t>万元（人民币）</w:t>
      </w:r>
    </w:p>
    <w:p w14:paraId="3D37BC5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最高限价（如有）：</w:t>
      </w:r>
      <w:r>
        <w:rPr>
          <w:rFonts w:ascii="Times New Roman" w:hAnsi="Times New Roman" w:eastAsia="宋体" w:cs="Times New Roman"/>
          <w:kern w:val="0"/>
          <w:sz w:val="24"/>
          <w:szCs w:val="24"/>
        </w:rPr>
        <w:t>410</w:t>
      </w:r>
      <w:r>
        <w:rPr>
          <w:rFonts w:ascii="Times New Roman" w:hAnsi="Times New Roman" w:eastAsia="宋体" w:cs="Times New Roman"/>
          <w:kern w:val="0"/>
          <w:sz w:val="24"/>
          <w:szCs w:val="24"/>
          <w:lang w:val="zh-CN"/>
        </w:rPr>
        <w:t>万元（人民币）</w:t>
      </w:r>
    </w:p>
    <w:p w14:paraId="1E409206">
      <w:pPr>
        <w:pStyle w:val="10"/>
        <w:snapToGrid w:val="0"/>
        <w:spacing w:line="360" w:lineRule="auto"/>
        <w:ind w:left="0" w:leftChars="0"/>
        <w:rPr>
          <w:rFonts w:ascii="Times New Roman" w:hAnsi="Times New Roman" w:eastAsia="宋体" w:cs="Times New Roman"/>
          <w:sz w:val="24"/>
        </w:rPr>
      </w:pPr>
      <w:r>
        <w:rPr>
          <w:rFonts w:ascii="Times New Roman" w:hAnsi="Times New Roman" w:eastAsia="宋体" w:cs="Times New Roman"/>
          <w:sz w:val="24"/>
        </w:rPr>
        <w:t>采购需求：</w:t>
      </w:r>
    </w:p>
    <w:p w14:paraId="2E2EA9CD">
      <w:pPr>
        <w:autoSpaceDE w:val="0"/>
        <w:autoSpaceDN w:val="0"/>
        <w:adjustRightInd w:val="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1、项目内容需求简表：</w:t>
      </w:r>
    </w:p>
    <w:tbl>
      <w:tblPr>
        <w:tblStyle w:val="27"/>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302"/>
        <w:gridCol w:w="1061"/>
        <w:gridCol w:w="1673"/>
        <w:gridCol w:w="1529"/>
        <w:gridCol w:w="1582"/>
      </w:tblGrid>
      <w:tr w14:paraId="3D90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30" w:type="dxa"/>
            <w:vAlign w:val="center"/>
          </w:tcPr>
          <w:p w14:paraId="4F34EB19">
            <w:pPr>
              <w:spacing w:line="360" w:lineRule="auto"/>
              <w:jc w:val="center"/>
              <w:rPr>
                <w:rFonts w:ascii="Times New Roman" w:hAnsi="Times New Roman" w:eastAsia="宋体" w:cs="Times New Roman"/>
                <w:bCs/>
                <w:sz w:val="24"/>
              </w:rPr>
            </w:pPr>
            <w:r>
              <w:rPr>
                <w:rFonts w:ascii="Times New Roman" w:hAnsi="Times New Roman" w:eastAsia="宋体" w:cs="Times New Roman"/>
                <w:bCs/>
                <w:sz w:val="24"/>
              </w:rPr>
              <w:t>包号</w:t>
            </w:r>
          </w:p>
        </w:tc>
        <w:tc>
          <w:tcPr>
            <w:tcW w:w="2302" w:type="dxa"/>
            <w:vAlign w:val="center"/>
          </w:tcPr>
          <w:p w14:paraId="3C2BFED1">
            <w:pPr>
              <w:spacing w:line="360" w:lineRule="auto"/>
              <w:jc w:val="center"/>
              <w:rPr>
                <w:rFonts w:ascii="Times New Roman" w:hAnsi="Times New Roman" w:eastAsia="宋体" w:cs="Times New Roman"/>
                <w:sz w:val="24"/>
              </w:rPr>
            </w:pPr>
            <w:r>
              <w:rPr>
                <w:rFonts w:ascii="Times New Roman" w:hAnsi="Times New Roman" w:eastAsia="宋体" w:cs="Times New Roman"/>
                <w:sz w:val="24"/>
              </w:rPr>
              <w:t>货物名称</w:t>
            </w:r>
          </w:p>
        </w:tc>
        <w:tc>
          <w:tcPr>
            <w:tcW w:w="1061" w:type="dxa"/>
            <w:vAlign w:val="center"/>
          </w:tcPr>
          <w:p w14:paraId="7EDB5E81">
            <w:pPr>
              <w:spacing w:line="360" w:lineRule="auto"/>
              <w:jc w:val="center"/>
              <w:rPr>
                <w:rFonts w:ascii="Times New Roman" w:hAnsi="Times New Roman" w:eastAsia="宋体" w:cs="Times New Roman"/>
                <w:sz w:val="24"/>
              </w:rPr>
            </w:pPr>
            <w:r>
              <w:rPr>
                <w:rFonts w:ascii="Times New Roman" w:hAnsi="Times New Roman" w:eastAsia="宋体" w:cs="Times New Roman"/>
                <w:sz w:val="24"/>
              </w:rPr>
              <w:t>数量</w:t>
            </w:r>
          </w:p>
        </w:tc>
        <w:tc>
          <w:tcPr>
            <w:tcW w:w="1673" w:type="dxa"/>
            <w:vAlign w:val="center"/>
          </w:tcPr>
          <w:p w14:paraId="40C57F1D">
            <w:pPr>
              <w:spacing w:line="360" w:lineRule="auto"/>
              <w:jc w:val="center"/>
              <w:rPr>
                <w:rFonts w:ascii="Times New Roman" w:hAnsi="Times New Roman" w:eastAsia="宋体" w:cs="Times New Roman"/>
                <w:sz w:val="24"/>
              </w:rPr>
            </w:pPr>
            <w:r>
              <w:rPr>
                <w:rFonts w:ascii="Times New Roman" w:hAnsi="Times New Roman" w:eastAsia="宋体" w:cs="Times New Roman"/>
                <w:sz w:val="24"/>
              </w:rPr>
              <w:t>是否允许采购进口产品</w:t>
            </w:r>
          </w:p>
        </w:tc>
        <w:tc>
          <w:tcPr>
            <w:tcW w:w="1529" w:type="dxa"/>
            <w:vAlign w:val="center"/>
          </w:tcPr>
          <w:p w14:paraId="73AA45F0">
            <w:pPr>
              <w:widowControl/>
              <w:spacing w:line="360" w:lineRule="auto"/>
              <w:jc w:val="center"/>
              <w:rPr>
                <w:rFonts w:ascii="Times New Roman" w:hAnsi="Times New Roman" w:eastAsia="宋体" w:cs="Times New Roman"/>
                <w:sz w:val="24"/>
              </w:rPr>
            </w:pPr>
            <w:r>
              <w:rPr>
                <w:rFonts w:ascii="Times New Roman" w:hAnsi="Times New Roman" w:eastAsia="宋体" w:cs="Times New Roman"/>
                <w:sz w:val="24"/>
              </w:rPr>
              <w:t>采购预算（人民币）</w:t>
            </w:r>
          </w:p>
        </w:tc>
        <w:tc>
          <w:tcPr>
            <w:tcW w:w="1582" w:type="dxa"/>
            <w:vAlign w:val="center"/>
          </w:tcPr>
          <w:p w14:paraId="6649F030">
            <w:pPr>
              <w:widowControl/>
              <w:spacing w:line="360" w:lineRule="auto"/>
              <w:jc w:val="center"/>
              <w:rPr>
                <w:rFonts w:ascii="Times New Roman" w:hAnsi="Times New Roman" w:eastAsia="宋体" w:cs="Times New Roman"/>
                <w:sz w:val="24"/>
              </w:rPr>
            </w:pPr>
            <w:r>
              <w:rPr>
                <w:rFonts w:ascii="Times New Roman" w:hAnsi="Times New Roman" w:eastAsia="宋体" w:cs="Times New Roman"/>
                <w:sz w:val="24"/>
              </w:rPr>
              <w:t>最高限价（人民币）</w:t>
            </w:r>
          </w:p>
        </w:tc>
      </w:tr>
      <w:tr w14:paraId="033C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30" w:type="dxa"/>
            <w:tcBorders>
              <w:left w:val="single" w:color="auto" w:sz="4" w:space="0"/>
              <w:bottom w:val="single" w:color="auto" w:sz="4" w:space="0"/>
              <w:right w:val="single" w:color="auto" w:sz="4" w:space="0"/>
            </w:tcBorders>
            <w:vAlign w:val="center"/>
          </w:tcPr>
          <w:p w14:paraId="61EB5CB4">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w:t>
            </w:r>
          </w:p>
        </w:tc>
        <w:tc>
          <w:tcPr>
            <w:tcW w:w="2302" w:type="dxa"/>
            <w:tcBorders>
              <w:top w:val="single" w:color="auto" w:sz="4" w:space="0"/>
              <w:left w:val="single" w:color="auto" w:sz="4" w:space="0"/>
              <w:bottom w:val="single" w:color="auto" w:sz="4" w:space="0"/>
              <w:right w:val="single" w:color="auto" w:sz="4" w:space="0"/>
            </w:tcBorders>
            <w:vAlign w:val="center"/>
          </w:tcPr>
          <w:p w14:paraId="1D505410">
            <w:pPr>
              <w:autoSpaceDE w:val="0"/>
              <w:autoSpaceDN w:val="0"/>
              <w:adjustRightInd w:val="0"/>
              <w:spacing w:line="360" w:lineRule="auto"/>
              <w:jc w:val="center"/>
              <w:rPr>
                <w:rFonts w:ascii="Times New Roman" w:hAnsi="Times New Roman" w:eastAsia="宋体" w:cs="Times New Roman"/>
                <w:kern w:val="0"/>
                <w:sz w:val="24"/>
              </w:rPr>
            </w:pPr>
            <w:r>
              <w:rPr>
                <w:rFonts w:ascii="Times New Roman" w:hAnsi="Times New Roman" w:eastAsia="宋体" w:cs="Times New Roman"/>
                <w:kern w:val="0"/>
                <w:sz w:val="24"/>
                <w:szCs w:val="24"/>
                <w:lang w:val="zh-CN"/>
              </w:rPr>
              <w:t>亚细胞成像多组学分析设备</w:t>
            </w:r>
          </w:p>
        </w:tc>
        <w:tc>
          <w:tcPr>
            <w:tcW w:w="1061" w:type="dxa"/>
            <w:tcBorders>
              <w:top w:val="single" w:color="auto" w:sz="4" w:space="0"/>
              <w:left w:val="single" w:color="auto" w:sz="4" w:space="0"/>
              <w:bottom w:val="single" w:color="auto" w:sz="4" w:space="0"/>
              <w:right w:val="single" w:color="auto" w:sz="4" w:space="0"/>
            </w:tcBorders>
            <w:vAlign w:val="center"/>
          </w:tcPr>
          <w:p w14:paraId="2DB5A827">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1套</w:t>
            </w:r>
          </w:p>
        </w:tc>
        <w:tc>
          <w:tcPr>
            <w:tcW w:w="1673" w:type="dxa"/>
            <w:tcBorders>
              <w:top w:val="single" w:color="auto" w:sz="4" w:space="0"/>
              <w:left w:val="single" w:color="auto" w:sz="4" w:space="0"/>
              <w:bottom w:val="single" w:color="auto" w:sz="4" w:space="0"/>
              <w:right w:val="single" w:color="auto" w:sz="4" w:space="0"/>
            </w:tcBorders>
            <w:vAlign w:val="center"/>
          </w:tcPr>
          <w:p w14:paraId="2D00BECE">
            <w:pPr>
              <w:spacing w:line="360" w:lineRule="auto"/>
              <w:jc w:val="center"/>
              <w:rPr>
                <w:rFonts w:ascii="Times New Roman" w:hAnsi="Times New Roman" w:eastAsia="宋体" w:cs="Times New Roman"/>
                <w:sz w:val="24"/>
              </w:rPr>
            </w:pPr>
            <w:r>
              <w:rPr>
                <w:rFonts w:ascii="Times New Roman" w:hAnsi="Times New Roman" w:eastAsia="宋体" w:cs="Times New Roman"/>
                <w:sz w:val="24"/>
              </w:rPr>
              <w:t>是</w:t>
            </w:r>
          </w:p>
        </w:tc>
        <w:tc>
          <w:tcPr>
            <w:tcW w:w="1529" w:type="dxa"/>
            <w:tcBorders>
              <w:top w:val="single" w:color="auto" w:sz="4" w:space="0"/>
              <w:left w:val="single" w:color="auto" w:sz="4" w:space="0"/>
              <w:bottom w:val="single" w:color="auto" w:sz="4" w:space="0"/>
              <w:right w:val="single" w:color="auto" w:sz="4" w:space="0"/>
            </w:tcBorders>
            <w:vAlign w:val="center"/>
          </w:tcPr>
          <w:p w14:paraId="10A4A820">
            <w:pPr>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szCs w:val="24"/>
              </w:rPr>
              <w:t>410</w:t>
            </w:r>
            <w:r>
              <w:rPr>
                <w:rFonts w:ascii="Times New Roman" w:hAnsi="Times New Roman" w:eastAsia="宋体" w:cs="Times New Roman"/>
                <w:sz w:val="24"/>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17D28B73">
            <w:pPr>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szCs w:val="24"/>
              </w:rPr>
              <w:t>410</w:t>
            </w:r>
            <w:r>
              <w:rPr>
                <w:rFonts w:ascii="Times New Roman" w:hAnsi="Times New Roman" w:eastAsia="宋体" w:cs="Times New Roman"/>
                <w:sz w:val="24"/>
              </w:rPr>
              <w:t>万元</w:t>
            </w:r>
          </w:p>
        </w:tc>
      </w:tr>
    </w:tbl>
    <w:p w14:paraId="4238CFF2">
      <w:pPr>
        <w:autoSpaceDE w:val="0"/>
        <w:autoSpaceDN w:val="0"/>
        <w:adjustRightInd w:val="0"/>
        <w:spacing w:line="360" w:lineRule="auto"/>
        <w:jc w:val="left"/>
        <w:rPr>
          <w:rFonts w:ascii="Times New Roman" w:hAnsi="Times New Roman" w:eastAsia="宋体" w:cs="Times New Roman"/>
          <w:kern w:val="0"/>
          <w:sz w:val="24"/>
        </w:rPr>
      </w:pPr>
    </w:p>
    <w:p w14:paraId="188E5AE0">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2、技术要求详见公告附件。</w:t>
      </w:r>
    </w:p>
    <w:p w14:paraId="2840F355">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合同履行期限：详见项目需求。</w:t>
      </w:r>
    </w:p>
    <w:p w14:paraId="5EC3C0F2">
      <w:pPr>
        <w:pStyle w:val="10"/>
        <w:snapToGrid w:val="0"/>
        <w:spacing w:line="360" w:lineRule="auto"/>
        <w:ind w:left="0" w:leftChars="0"/>
        <w:rPr>
          <w:rFonts w:ascii="Times New Roman" w:hAnsi="Times New Roman" w:eastAsia="宋体" w:cs="Times New Roman"/>
          <w:lang w:val="zh-CN"/>
        </w:rPr>
      </w:pPr>
      <w:r>
        <w:rPr>
          <w:rFonts w:ascii="Times New Roman" w:hAnsi="Times New Roman" w:eastAsia="宋体" w:cs="Times New Roman"/>
          <w:sz w:val="24"/>
        </w:rPr>
        <w:t>本项目</w:t>
      </w:r>
      <w:r>
        <w:rPr>
          <w:rFonts w:ascii="Times New Roman" w:hAnsi="Times New Roman" w:eastAsia="宋体" w:cs="Times New Roman"/>
          <w:b/>
          <w:bCs/>
          <w:sz w:val="24"/>
          <w:u w:val="single"/>
        </w:rPr>
        <w:t>不接受</w:t>
      </w:r>
      <w:r>
        <w:rPr>
          <w:rFonts w:ascii="Times New Roman" w:hAnsi="Times New Roman" w:eastAsia="宋体" w:cs="Times New Roman"/>
          <w:sz w:val="24"/>
        </w:rPr>
        <w:t>联合体投标。</w:t>
      </w:r>
    </w:p>
    <w:p w14:paraId="16CDDF2E">
      <w:pPr>
        <w:pStyle w:val="10"/>
        <w:snapToGrid w:val="0"/>
        <w:spacing w:line="360" w:lineRule="auto"/>
        <w:ind w:left="0" w:leftChars="0"/>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二、申请人的资格要求：</w:t>
      </w:r>
    </w:p>
    <w:p w14:paraId="72F7A453">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1.满足《中华人民共和国政府采购法》第二十二条规定；</w:t>
      </w:r>
    </w:p>
    <w:p w14:paraId="21680255">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2.落实政府采购政策需满足的资格要求：</w:t>
      </w:r>
    </w:p>
    <w:p w14:paraId="2E2E4C39">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本项目不属于专门面向中小微企业、监狱企业、残疾人福利性单位采购的项目。</w:t>
      </w:r>
    </w:p>
    <w:p w14:paraId="412EFC47">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3.本项目的特定资格要求：</w:t>
      </w:r>
    </w:p>
    <w:p w14:paraId="4290F3E7">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4DE9C307">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1BEBC2C8">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3）投标单位负责人为同一人或者存在直接控股、管理关系的不同投标人，不得参加同一合同项下的政府采购活动；</w:t>
      </w:r>
    </w:p>
    <w:p w14:paraId="3E9C20F6">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4）按本投标邀请的规定获取招标文件；</w:t>
      </w:r>
    </w:p>
    <w:p w14:paraId="06A960F3">
      <w:pPr>
        <w:autoSpaceDE w:val="0"/>
        <w:autoSpaceDN w:val="0"/>
        <w:adjustRightInd w:val="0"/>
        <w:spacing w:line="360" w:lineRule="auto"/>
        <w:jc w:val="left"/>
        <w:rPr>
          <w:rFonts w:ascii="Times New Roman" w:hAnsi="Times New Roman" w:eastAsia="宋体" w:cs="Times New Roman"/>
          <w:kern w:val="0"/>
          <w:sz w:val="24"/>
        </w:rPr>
      </w:pPr>
      <w:r>
        <w:rPr>
          <w:rFonts w:ascii="Times New Roman" w:hAnsi="Times New Roman" w:eastAsia="宋体" w:cs="Times New Roman"/>
          <w:kern w:val="0"/>
          <w:sz w:val="24"/>
        </w:rPr>
        <w:t>5）投标人不得为列入失信被执行人、重大税收违法案件当事人名单、政府采购严重违法失信行为记录名单的投标人。</w:t>
      </w:r>
    </w:p>
    <w:p w14:paraId="2AF90D1D">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三、获取招标文件：</w:t>
      </w:r>
    </w:p>
    <w:p w14:paraId="2F78EC46">
      <w:pPr>
        <w:autoSpaceDE w:val="0"/>
        <w:autoSpaceDN w:val="0"/>
        <w:adjustRightInd w:val="0"/>
        <w:spacing w:before="100" w:after="100"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时间：202</w:t>
      </w:r>
      <w:r>
        <w:rPr>
          <w:rFonts w:ascii="Times New Roman" w:hAnsi="Times New Roman" w:eastAsia="宋体" w:cs="Times New Roman"/>
          <w:kern w:val="0"/>
          <w:sz w:val="24"/>
          <w:szCs w:val="24"/>
        </w:rPr>
        <w:t>6</w:t>
      </w:r>
      <w:r>
        <w:rPr>
          <w:rFonts w:ascii="Times New Roman" w:hAnsi="Times New Roman" w:eastAsia="宋体" w:cs="Times New Roman"/>
          <w:kern w:val="0"/>
          <w:sz w:val="24"/>
          <w:szCs w:val="24"/>
          <w:lang w:val="zh-CN"/>
        </w:rPr>
        <w:t>年</w:t>
      </w: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月</w:t>
      </w:r>
      <w:r>
        <w:rPr>
          <w:rFonts w:hint="eastAsia" w:ascii="Times New Roman" w:hAnsi="Times New Roman" w:eastAsia="宋体" w:cs="Times New Roman"/>
          <w:kern w:val="0"/>
          <w:sz w:val="24"/>
          <w:szCs w:val="24"/>
          <w:lang w:val="en-US" w:eastAsia="zh-CN"/>
        </w:rPr>
        <w:t>10</w:t>
      </w:r>
      <w:r>
        <w:rPr>
          <w:rFonts w:ascii="Times New Roman" w:hAnsi="Times New Roman" w:eastAsia="宋体" w:cs="Times New Roman"/>
          <w:kern w:val="0"/>
          <w:sz w:val="24"/>
          <w:szCs w:val="24"/>
          <w:lang w:val="zh-CN"/>
        </w:rPr>
        <w:t>日 至 202</w:t>
      </w:r>
      <w:r>
        <w:rPr>
          <w:rFonts w:ascii="Times New Roman" w:hAnsi="Times New Roman" w:eastAsia="宋体" w:cs="Times New Roman"/>
          <w:kern w:val="0"/>
          <w:sz w:val="24"/>
          <w:szCs w:val="24"/>
        </w:rPr>
        <w:t>6</w:t>
      </w:r>
      <w:r>
        <w:rPr>
          <w:rFonts w:ascii="Times New Roman" w:hAnsi="Times New Roman" w:eastAsia="宋体" w:cs="Times New Roman"/>
          <w:kern w:val="0"/>
          <w:sz w:val="24"/>
          <w:szCs w:val="24"/>
          <w:lang w:val="zh-CN"/>
        </w:rPr>
        <w:t>年</w:t>
      </w: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月</w:t>
      </w:r>
      <w:r>
        <w:rPr>
          <w:rFonts w:hint="eastAsia" w:ascii="Times New Roman" w:hAnsi="Times New Roman" w:eastAsia="宋体" w:cs="Times New Roman"/>
          <w:kern w:val="0"/>
          <w:sz w:val="24"/>
          <w:szCs w:val="24"/>
          <w:lang w:val="en-US" w:eastAsia="zh-CN"/>
        </w:rPr>
        <w:t>17</w:t>
      </w:r>
      <w:r>
        <w:rPr>
          <w:rFonts w:ascii="Times New Roman" w:hAnsi="Times New Roman" w:eastAsia="宋体" w:cs="Times New Roman"/>
          <w:kern w:val="0"/>
          <w:sz w:val="24"/>
          <w:szCs w:val="24"/>
          <w:lang w:val="zh-CN"/>
        </w:rPr>
        <w:t>日，每天上午9:00至1</w:t>
      </w:r>
      <w:r>
        <w:rPr>
          <w:rFonts w:ascii="Times New Roman" w:hAnsi="Times New Roman" w:eastAsia="宋体" w:cs="Times New Roman"/>
          <w:kern w:val="0"/>
          <w:sz w:val="24"/>
          <w:szCs w:val="24"/>
        </w:rPr>
        <w:t>2</w:t>
      </w:r>
      <w:r>
        <w:rPr>
          <w:rFonts w:ascii="Times New Roman" w:hAnsi="Times New Roman" w:eastAsia="宋体" w:cs="Times New Roman"/>
          <w:kern w:val="0"/>
          <w:sz w:val="24"/>
          <w:szCs w:val="24"/>
          <w:lang w:val="zh-CN"/>
        </w:rPr>
        <w:t>:00，下午1</w:t>
      </w:r>
      <w:r>
        <w:rPr>
          <w:rFonts w:ascii="Times New Roman" w:hAnsi="Times New Roman" w:eastAsia="宋体" w:cs="Times New Roman"/>
          <w:kern w:val="0"/>
          <w:sz w:val="24"/>
          <w:szCs w:val="24"/>
        </w:rPr>
        <w:t>4</w:t>
      </w:r>
      <w:r>
        <w:rPr>
          <w:rFonts w:ascii="Times New Roman" w:hAnsi="Times New Roman" w:eastAsia="宋体" w:cs="Times New Roman"/>
          <w:kern w:val="0"/>
          <w:sz w:val="24"/>
          <w:szCs w:val="24"/>
          <w:lang w:val="zh-CN"/>
        </w:rPr>
        <w:t>:00至17:00。（北京时间，法定节假日除外）</w:t>
      </w:r>
    </w:p>
    <w:p w14:paraId="4D0D11FF">
      <w:pPr>
        <w:autoSpaceDE w:val="0"/>
        <w:autoSpaceDN w:val="0"/>
        <w:adjustRightInd w:val="0"/>
        <w:spacing w:before="100" w:after="100"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地点：https://www.oitccas.com。</w:t>
      </w:r>
    </w:p>
    <w:p w14:paraId="097831F1">
      <w:pPr>
        <w:autoSpaceDE w:val="0"/>
        <w:autoSpaceDN w:val="0"/>
        <w:adjustRightInd w:val="0"/>
        <w:spacing w:before="100" w:after="100"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招标文件售价：￥600.00元，本公告包含的招标文件售价总和。</w:t>
      </w:r>
    </w:p>
    <w:p w14:paraId="632096E8">
      <w:pPr>
        <w:autoSpaceDE w:val="0"/>
        <w:autoSpaceDN w:val="0"/>
        <w:adjustRightInd w:val="0"/>
        <w:spacing w:before="100" w:after="100" w:line="360" w:lineRule="auto"/>
        <w:jc w:val="left"/>
        <w:rPr>
          <w:rFonts w:ascii="Times New Roman" w:hAnsi="Times New Roman" w:eastAsia="宋体" w:cs="Times New Roman"/>
          <w:kern w:val="0"/>
          <w:sz w:val="24"/>
          <w:szCs w:val="24"/>
        </w:rPr>
      </w:pPr>
      <w:r>
        <w:rPr>
          <w:rFonts w:ascii="Times New Roman" w:hAnsi="Times New Roman" w:eastAsia="宋体" w:cs="Times New Roman"/>
          <w:bCs/>
          <w:kern w:val="0"/>
          <w:sz w:val="24"/>
          <w:szCs w:val="24"/>
          <w:lang w:val="zh-CN"/>
        </w:rPr>
        <w:t>招标文件</w:t>
      </w:r>
      <w:r>
        <w:rPr>
          <w:rFonts w:ascii="Times New Roman" w:hAnsi="Times New Roman" w:eastAsia="宋体" w:cs="Times New Roman"/>
          <w:kern w:val="0"/>
          <w:sz w:val="24"/>
          <w:szCs w:val="24"/>
          <w:lang w:val="zh-CN"/>
        </w:rPr>
        <w:t>获取方式</w:t>
      </w:r>
      <w:r>
        <w:rPr>
          <w:rFonts w:ascii="Times New Roman" w:hAnsi="Times New Roman" w:eastAsia="宋体" w:cs="Times New Roman"/>
          <w:kern w:val="0"/>
          <w:sz w:val="24"/>
          <w:szCs w:val="24"/>
        </w:rPr>
        <w:t>：</w:t>
      </w:r>
      <w:r>
        <w:rPr>
          <w:rFonts w:ascii="Times New Roman" w:hAnsi="Times New Roman" w:eastAsia="宋体" w:cs="Times New Roman"/>
          <w:kern w:val="0"/>
          <w:sz w:val="24"/>
          <w:szCs w:val="24"/>
          <w:lang w:val="zh-CN"/>
        </w:rPr>
        <w:t>登录</w:t>
      </w:r>
      <w:r>
        <w:rPr>
          <w:rFonts w:ascii="Times New Roman" w:hAnsi="Times New Roman" w:eastAsia="宋体" w:cs="Times New Roman"/>
          <w:kern w:val="0"/>
          <w:sz w:val="24"/>
          <w:szCs w:val="24"/>
        </w:rPr>
        <w:t>https://www.oitccas.com</w:t>
      </w:r>
      <w:r>
        <w:rPr>
          <w:rFonts w:ascii="Times New Roman" w:hAnsi="Times New Roman" w:eastAsia="宋体" w:cs="Times New Roman"/>
          <w:kern w:val="0"/>
          <w:sz w:val="24"/>
          <w:szCs w:val="24"/>
          <w:lang w:val="zh-CN"/>
        </w:rPr>
        <w:t>注册并购买。</w:t>
      </w:r>
    </w:p>
    <w:p w14:paraId="744A307F">
      <w:pPr>
        <w:autoSpaceDE w:val="0"/>
        <w:autoSpaceDN w:val="0"/>
        <w:adjustRightInd w:val="0"/>
        <w:spacing w:before="100" w:after="100" w:line="360" w:lineRule="auto"/>
        <w:jc w:val="left"/>
        <w:rPr>
          <w:rFonts w:ascii="Times New Roman" w:hAnsi="Times New Roman" w:eastAsia="宋体" w:cs="Times New Roman"/>
          <w:kern w:val="0"/>
          <w:sz w:val="24"/>
          <w:szCs w:val="24"/>
        </w:rPr>
      </w:pPr>
    </w:p>
    <w:p w14:paraId="5D337FC1">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rPr>
        <w:t>四</w:t>
      </w:r>
      <w:r>
        <w:rPr>
          <w:rFonts w:ascii="Times New Roman" w:hAnsi="Times New Roman" w:eastAsia="宋体" w:cs="Times New Roman"/>
          <w:b/>
          <w:bCs/>
          <w:kern w:val="0"/>
          <w:sz w:val="24"/>
          <w:szCs w:val="24"/>
          <w:lang w:val="zh-CN"/>
        </w:rPr>
        <w:t>、提交投标文件截止时间、开标时间和地点</w:t>
      </w:r>
    </w:p>
    <w:p w14:paraId="1BB906A0">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提交投标文件截止时间：20</w:t>
      </w:r>
      <w:r>
        <w:rPr>
          <w:rFonts w:ascii="Times New Roman" w:hAnsi="Times New Roman" w:eastAsia="宋体" w:cs="Times New Roman"/>
          <w:kern w:val="0"/>
          <w:sz w:val="24"/>
          <w:szCs w:val="24"/>
        </w:rPr>
        <w:t>26</w:t>
      </w:r>
      <w:r>
        <w:rPr>
          <w:rFonts w:ascii="Times New Roman" w:hAnsi="Times New Roman" w:eastAsia="宋体" w:cs="Times New Roman"/>
          <w:kern w:val="0"/>
          <w:sz w:val="24"/>
          <w:szCs w:val="24"/>
          <w:lang w:val="zh-CN"/>
        </w:rPr>
        <w:t>年</w:t>
      </w: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月</w:t>
      </w:r>
      <w:r>
        <w:rPr>
          <w:rFonts w:hint="eastAsia" w:ascii="Times New Roman" w:hAnsi="Times New Roman" w:eastAsia="宋体" w:cs="Times New Roman"/>
          <w:kern w:val="0"/>
          <w:sz w:val="24"/>
          <w:szCs w:val="24"/>
          <w:lang w:val="en-US" w:eastAsia="zh-CN"/>
        </w:rPr>
        <w:t>31</w:t>
      </w:r>
      <w:r>
        <w:rPr>
          <w:rFonts w:ascii="Times New Roman" w:hAnsi="Times New Roman" w:eastAsia="宋体" w:cs="Times New Roman"/>
          <w:kern w:val="0"/>
          <w:sz w:val="24"/>
          <w:szCs w:val="24"/>
          <w:lang w:val="zh-CN"/>
        </w:rPr>
        <w:t>日</w:t>
      </w:r>
      <w:r>
        <w:rPr>
          <w:rFonts w:hint="eastAsia" w:ascii="Times New Roman" w:hAnsi="Times New Roman" w:eastAsia="宋体" w:cs="Times New Roman"/>
          <w:kern w:val="0"/>
          <w:sz w:val="24"/>
          <w:szCs w:val="24"/>
          <w:lang w:val="en-US" w:eastAsia="zh-CN"/>
        </w:rPr>
        <w:t>9</w:t>
      </w:r>
      <w:r>
        <w:rPr>
          <w:rFonts w:ascii="Times New Roman" w:hAnsi="Times New Roman" w:eastAsia="宋体" w:cs="Times New Roman"/>
          <w:kern w:val="0"/>
          <w:sz w:val="24"/>
          <w:szCs w:val="24"/>
          <w:lang w:val="zh-CN"/>
        </w:rPr>
        <w:t>:</w:t>
      </w:r>
      <w:r>
        <w:rPr>
          <w:rFonts w:hint="eastAsia" w:ascii="Times New Roman" w:hAnsi="Times New Roman" w:eastAsia="宋体" w:cs="Times New Roman"/>
          <w:kern w:val="0"/>
          <w:sz w:val="24"/>
          <w:szCs w:val="24"/>
          <w:lang w:val="en-US" w:eastAsia="zh-CN"/>
        </w:rPr>
        <w:t>30</w:t>
      </w:r>
      <w:r>
        <w:rPr>
          <w:rFonts w:ascii="Times New Roman" w:hAnsi="Times New Roman" w:eastAsia="宋体" w:cs="Times New Roman"/>
          <w:kern w:val="0"/>
          <w:sz w:val="24"/>
          <w:szCs w:val="24"/>
          <w:lang w:val="zh-CN"/>
        </w:rPr>
        <w:t>（北京时间）</w:t>
      </w:r>
    </w:p>
    <w:p w14:paraId="243FF71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开标时间：20</w:t>
      </w:r>
      <w:r>
        <w:rPr>
          <w:rFonts w:ascii="Times New Roman" w:hAnsi="Times New Roman" w:eastAsia="宋体" w:cs="Times New Roman"/>
          <w:kern w:val="0"/>
          <w:sz w:val="24"/>
          <w:szCs w:val="24"/>
        </w:rPr>
        <w:t>26</w:t>
      </w:r>
      <w:r>
        <w:rPr>
          <w:rFonts w:ascii="Times New Roman" w:hAnsi="Times New Roman" w:eastAsia="宋体" w:cs="Times New Roman"/>
          <w:kern w:val="0"/>
          <w:sz w:val="24"/>
          <w:szCs w:val="24"/>
          <w:lang w:val="zh-CN"/>
        </w:rPr>
        <w:t>年</w:t>
      </w: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月</w:t>
      </w:r>
      <w:r>
        <w:rPr>
          <w:rFonts w:hint="eastAsia" w:ascii="Times New Roman" w:hAnsi="Times New Roman" w:eastAsia="宋体" w:cs="Times New Roman"/>
          <w:kern w:val="0"/>
          <w:sz w:val="24"/>
          <w:szCs w:val="24"/>
          <w:lang w:val="en-US" w:eastAsia="zh-CN"/>
        </w:rPr>
        <w:t>31</w:t>
      </w:r>
      <w:r>
        <w:rPr>
          <w:rFonts w:ascii="Times New Roman" w:hAnsi="Times New Roman" w:eastAsia="宋体" w:cs="Times New Roman"/>
          <w:kern w:val="0"/>
          <w:sz w:val="24"/>
          <w:szCs w:val="24"/>
          <w:lang w:val="zh-CN"/>
        </w:rPr>
        <w:t>日</w:t>
      </w:r>
      <w:r>
        <w:rPr>
          <w:rFonts w:hint="eastAsia" w:ascii="Times New Roman" w:hAnsi="Times New Roman" w:eastAsia="宋体" w:cs="Times New Roman"/>
          <w:kern w:val="0"/>
          <w:sz w:val="24"/>
          <w:szCs w:val="24"/>
          <w:lang w:val="en-US" w:eastAsia="zh-CN"/>
        </w:rPr>
        <w:t>9</w:t>
      </w:r>
      <w:r>
        <w:rPr>
          <w:rFonts w:ascii="Times New Roman" w:hAnsi="Times New Roman" w:eastAsia="宋体" w:cs="Times New Roman"/>
          <w:kern w:val="0"/>
          <w:sz w:val="24"/>
          <w:szCs w:val="24"/>
          <w:lang w:val="zh-CN"/>
        </w:rPr>
        <w:t>:</w:t>
      </w:r>
      <w:r>
        <w:rPr>
          <w:rFonts w:hint="eastAsia" w:ascii="Times New Roman" w:hAnsi="Times New Roman" w:eastAsia="宋体" w:cs="Times New Roman"/>
          <w:kern w:val="0"/>
          <w:sz w:val="24"/>
          <w:szCs w:val="24"/>
          <w:lang w:val="en-US" w:eastAsia="zh-CN"/>
        </w:rPr>
        <w:t>30</w:t>
      </w:r>
      <w:r>
        <w:rPr>
          <w:rFonts w:ascii="Times New Roman" w:hAnsi="Times New Roman" w:eastAsia="宋体" w:cs="Times New Roman"/>
          <w:kern w:val="0"/>
          <w:sz w:val="24"/>
          <w:szCs w:val="24"/>
          <w:lang w:val="zh-CN"/>
        </w:rPr>
        <w:t>（北京时间）</w:t>
      </w:r>
    </w:p>
    <w:p w14:paraId="44F76528">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开标地点：广州市</w:t>
      </w:r>
      <w:r>
        <w:rPr>
          <w:rFonts w:ascii="Times New Roman" w:hAnsi="Times New Roman" w:eastAsia="宋体" w:cs="Times New Roman"/>
          <w:kern w:val="0"/>
          <w:sz w:val="24"/>
          <w:szCs w:val="24"/>
        </w:rPr>
        <w:t>海珠区国际生物岛螺旋二路15号研发楼</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楼</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01会议室</w:t>
      </w:r>
    </w:p>
    <w:p w14:paraId="61F078A9">
      <w:pPr>
        <w:autoSpaceDE w:val="0"/>
        <w:autoSpaceDN w:val="0"/>
        <w:adjustRightInd w:val="0"/>
        <w:spacing w:line="360" w:lineRule="auto"/>
        <w:jc w:val="left"/>
        <w:rPr>
          <w:rFonts w:ascii="Times New Roman" w:hAnsi="Times New Roman" w:eastAsia="宋体" w:cs="Times New Roman"/>
          <w:b/>
          <w:bCs/>
          <w:kern w:val="0"/>
          <w:sz w:val="24"/>
          <w:szCs w:val="24"/>
          <w:lang w:val="zh-CN"/>
        </w:rPr>
      </w:pPr>
    </w:p>
    <w:p w14:paraId="6151D006">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五、公告期限</w:t>
      </w:r>
    </w:p>
    <w:p w14:paraId="1AA64DD9">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自本公告发布之日起5个工作日。</w:t>
      </w:r>
    </w:p>
    <w:p w14:paraId="7905453C">
      <w:pPr>
        <w:pStyle w:val="26"/>
        <w:ind w:firstLine="0" w:firstLineChars="0"/>
        <w:jc w:val="both"/>
        <w:rPr>
          <w:rFonts w:ascii="Times New Roman" w:hAnsi="Times New Roman" w:eastAsia="宋体" w:cs="Times New Roman"/>
          <w:lang w:val="zh-CN"/>
        </w:rPr>
      </w:pPr>
    </w:p>
    <w:p w14:paraId="5A3E12F8">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lang w:val="zh-CN"/>
        </w:rPr>
        <w:t>六、其它补充事宜</w:t>
      </w:r>
    </w:p>
    <w:p w14:paraId="1A6A9DD2">
      <w:pPr>
        <w:autoSpaceDE w:val="0"/>
        <w:autoSpaceDN w:val="0"/>
        <w:adjustRightInd w:val="0"/>
        <w:spacing w:line="360" w:lineRule="auto"/>
        <w:jc w:val="left"/>
        <w:rPr>
          <w:rFonts w:ascii="Times New Roman" w:hAnsi="Times New Roman" w:eastAsia="宋体" w:cs="Times New Roman"/>
          <w:b/>
          <w:bCs/>
          <w:kern w:val="0"/>
          <w:sz w:val="24"/>
        </w:rPr>
      </w:pPr>
      <w:r>
        <w:rPr>
          <w:rFonts w:ascii="Times New Roman" w:hAnsi="Times New Roman" w:eastAsia="宋体" w:cs="Times New Roman"/>
          <w:kern w:val="0"/>
          <w:sz w:val="24"/>
          <w:lang w:eastAsia="zh"/>
        </w:rPr>
        <w:t>1</w:t>
      </w:r>
      <w:r>
        <w:rPr>
          <w:rFonts w:ascii="Times New Roman" w:hAnsi="Times New Roman" w:eastAsia="宋体" w:cs="Times New Roman"/>
          <w:kern w:val="0"/>
          <w:sz w:val="24"/>
        </w:rPr>
        <w:t>、招标文件采用网上电子版本发售和纸质招标文件同时发售方式:</w:t>
      </w:r>
    </w:p>
    <w:p w14:paraId="07354015">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rPr>
        <w:t>（1）有兴趣的投标人可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元。如决定购买招标文件，请完成标书款缴费及标书下载手续,纸质文件可联系采购代理机构联系人通过快递或现场领取获取。电子版招标文件与纸质招标文件具有同等的法律效力。</w:t>
      </w:r>
    </w:p>
    <w:p w14:paraId="20E82159">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（2）投标人可以电汇的形式支付标书款（应以公司名义汇款至下述指定账号）。</w:t>
      </w:r>
    </w:p>
    <w:p w14:paraId="04542442">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开户名称：东方国际招标有限责任公司</w:t>
      </w:r>
    </w:p>
    <w:p w14:paraId="2AFFB20C">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开户行：招商银行北京西三环支行</w:t>
      </w:r>
    </w:p>
    <w:p w14:paraId="2E5E476F">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账号：862081657710001</w:t>
      </w:r>
    </w:p>
    <w:p w14:paraId="71E73554">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sz w:val="24"/>
          <w:szCs w:val="24"/>
        </w:rPr>
        <w:t>（3）投标人应在“东方招标”平台上填写开票信息。在投标人足额缴纳标书款后，标书款电子发票将发送至投标人在“东方招标”平台上登记的电子邮箱，投标人自行下载打印。</w:t>
      </w:r>
    </w:p>
    <w:p w14:paraId="4DF5C6B5">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kern w:val="0"/>
          <w:sz w:val="24"/>
          <w:szCs w:val="24"/>
          <w:lang w:eastAsia="zh"/>
        </w:rPr>
        <w:t>2</w:t>
      </w:r>
      <w:r>
        <w:rPr>
          <w:rFonts w:ascii="Times New Roman" w:hAnsi="Times New Roman" w:eastAsia="宋体" w:cs="Times New Roman"/>
          <w:kern w:val="0"/>
          <w:sz w:val="24"/>
          <w:szCs w:val="24"/>
        </w:rPr>
        <w:t>、</w:t>
      </w:r>
      <w:r>
        <w:rPr>
          <w:rFonts w:ascii="Times New Roman" w:hAnsi="Times New Roman" w:eastAsia="宋体" w:cs="Times New Roman"/>
          <w:sz w:val="24"/>
        </w:rPr>
        <w:t>以电汇方式购买招标文件和递交投标保证金的，须在电汇凭据附言栏中写明招标编号（如未标明招标编号OITC-G260600280第1包标书款或OITC-G260600280第1包投标保证金，有可能导致投标无效）</w:t>
      </w:r>
      <w:r>
        <w:rPr>
          <w:rFonts w:ascii="Times New Roman" w:hAnsi="Times New Roman" w:eastAsia="宋体" w:cs="Times New Roman"/>
          <w:kern w:val="0"/>
          <w:sz w:val="24"/>
          <w:szCs w:val="24"/>
        </w:rPr>
        <w:t>。</w:t>
      </w:r>
    </w:p>
    <w:p w14:paraId="68D4FCDF">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3、采购项目需要落实的政府采购政策:</w:t>
      </w:r>
    </w:p>
    <w:p w14:paraId="4DF5DF29">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（1）政府采购促进中小企业发展</w:t>
      </w:r>
    </w:p>
    <w:p w14:paraId="6C7F142A">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（2）政府采购支持监狱企业发展</w:t>
      </w:r>
    </w:p>
    <w:p w14:paraId="62357B27">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（3）政府采购促进残疾人就业</w:t>
      </w:r>
    </w:p>
    <w:p w14:paraId="38C27696">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（4）政府采购鼓励采购节能环保产品</w:t>
      </w:r>
    </w:p>
    <w:p w14:paraId="174C3628">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（5）扶持不发达地区和少数民族地区</w:t>
      </w:r>
    </w:p>
    <w:p w14:paraId="61C651F4">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（6）政府采购支持本国产品</w:t>
      </w:r>
    </w:p>
    <w:p w14:paraId="1042EB0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b/>
          <w:bCs/>
          <w:kern w:val="0"/>
          <w:sz w:val="24"/>
          <w:szCs w:val="24"/>
          <w:lang w:val="zh-CN"/>
        </w:rPr>
        <w:t>七、对本次招标提出询问，请按以下方式联系</w:t>
      </w:r>
      <w:r>
        <w:rPr>
          <w:rFonts w:ascii="Times New Roman" w:hAnsi="Times New Roman" w:eastAsia="宋体" w:cs="Times New Roman"/>
          <w:kern w:val="0"/>
          <w:sz w:val="24"/>
          <w:szCs w:val="24"/>
          <w:lang w:val="zh-CN"/>
        </w:rPr>
        <w:t>：</w:t>
      </w:r>
    </w:p>
    <w:p w14:paraId="723F9999">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1、采购人（采购人）信息：</w:t>
      </w:r>
    </w:p>
    <w:p w14:paraId="0CF480E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名称：中国科学院广州生物医药与健康研究院</w:t>
      </w:r>
    </w:p>
    <w:p w14:paraId="1B024E14">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地址：</w:t>
      </w:r>
      <w:r>
        <w:rPr>
          <w:rFonts w:ascii="Times New Roman" w:hAnsi="Times New Roman" w:eastAsia="宋体" w:cs="Times New Roman"/>
          <w:kern w:val="0"/>
          <w:sz w:val="24"/>
        </w:rPr>
        <w:t>广州市黄埔区开源大道190号　</w:t>
      </w:r>
    </w:p>
    <w:p w14:paraId="427A0A2A">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联系方式：020-32015326</w:t>
      </w:r>
    </w:p>
    <w:p w14:paraId="5EE4D03D">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2、采购代理机构（招标代理机构）信息：</w:t>
      </w:r>
    </w:p>
    <w:p w14:paraId="0B158BF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名称：东方国际招标有限责任公司</w:t>
      </w:r>
    </w:p>
    <w:p w14:paraId="54A7CB2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地址：</w:t>
      </w:r>
      <w:r>
        <w:rPr>
          <w:rFonts w:ascii="Times New Roman" w:hAnsi="Times New Roman" w:eastAsia="宋体" w:cs="Times New Roman"/>
          <w:bCs/>
          <w:kern w:val="0"/>
          <w:sz w:val="24"/>
        </w:rPr>
        <w:t>北京市海淀区丹棱街1号互联网金融中心20层</w:t>
      </w:r>
      <w:r>
        <w:rPr>
          <w:rFonts w:ascii="Times New Roman" w:hAnsi="Times New Roman" w:eastAsia="宋体" w:cs="Times New Roman"/>
          <w:kern w:val="0"/>
          <w:sz w:val="24"/>
          <w:szCs w:val="24"/>
          <w:lang w:val="zh-CN"/>
        </w:rPr>
        <w:t>。</w:t>
      </w:r>
    </w:p>
    <w:p w14:paraId="4429DFD3">
      <w:pPr>
        <w:autoSpaceDE w:val="0"/>
        <w:autoSpaceDN w:val="0"/>
        <w:adjustRightInd w:val="0"/>
        <w:spacing w:line="360" w:lineRule="auto"/>
        <w:jc w:val="left"/>
        <w:rPr>
          <w:rFonts w:ascii="Times New Roman" w:hAnsi="Times New Roman" w:eastAsia="宋体" w:cs="Times New Roman"/>
          <w:kern w:val="0"/>
          <w:sz w:val="24"/>
          <w:szCs w:val="24"/>
          <w:lang w:val="zh-CN" w:eastAsia="zh"/>
        </w:rPr>
      </w:pPr>
      <w:r>
        <w:rPr>
          <w:rFonts w:ascii="Times New Roman" w:hAnsi="Times New Roman" w:eastAsia="宋体" w:cs="Times New Roman"/>
          <w:kern w:val="0"/>
          <w:sz w:val="24"/>
          <w:szCs w:val="24"/>
          <w:lang w:val="zh-CN"/>
        </w:rPr>
        <w:t>联系人：迟兆洋、叶明、林杨婷、王宸极、李飒</w:t>
      </w:r>
    </w:p>
    <w:p w14:paraId="157C8C21">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电话：</w:t>
      </w:r>
      <w:r>
        <w:rPr>
          <w:rFonts w:ascii="Times New Roman" w:hAnsi="Times New Roman" w:eastAsia="宋体" w:cs="Times New Roman"/>
          <w:kern w:val="0"/>
          <w:sz w:val="24"/>
          <w:szCs w:val="24"/>
        </w:rPr>
        <w:t>020-87001523、</w:t>
      </w:r>
      <w:r>
        <w:rPr>
          <w:rFonts w:ascii="Times New Roman" w:hAnsi="Times New Roman" w:eastAsia="宋体" w:cs="Times New Roman"/>
          <w:kern w:val="0"/>
          <w:sz w:val="24"/>
          <w:lang w:val="zh-CN"/>
        </w:rPr>
        <w:t>0769-26627023</w:t>
      </w:r>
      <w:r>
        <w:rPr>
          <w:rFonts w:ascii="Times New Roman" w:hAnsi="Times New Roman" w:eastAsia="宋体" w:cs="Times New Roman"/>
          <w:kern w:val="0"/>
          <w:sz w:val="24"/>
          <w:szCs w:val="24"/>
          <w:lang w:val="zh-CN"/>
        </w:rPr>
        <w:t>；</w:t>
      </w:r>
    </w:p>
    <w:p w14:paraId="661885B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 xml:space="preserve">传真：010-50828550 </w:t>
      </w:r>
    </w:p>
    <w:p w14:paraId="55CF5C88">
      <w:pPr>
        <w:autoSpaceDE w:val="0"/>
        <w:autoSpaceDN w:val="0"/>
        <w:adjustRightInd w:val="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邮编：100081</w:t>
      </w:r>
    </w:p>
    <w:p w14:paraId="0F1DA214">
      <w:pPr>
        <w:autoSpaceDE w:val="0"/>
        <w:autoSpaceDN w:val="0"/>
        <w:adjustRightInd w:val="0"/>
        <w:spacing w:line="360" w:lineRule="auto"/>
        <w:jc w:val="left"/>
        <w:rPr>
          <w:rFonts w:ascii="Times New Roman" w:hAnsi="Times New Roman" w:eastAsia="宋体" w:cs="Times New Roman"/>
        </w:rPr>
      </w:pPr>
      <w:r>
        <w:rPr>
          <w:rFonts w:ascii="Times New Roman" w:hAnsi="Times New Roman" w:eastAsia="宋体" w:cs="Times New Roman"/>
          <w:kern w:val="0"/>
          <w:sz w:val="24"/>
          <w:szCs w:val="24"/>
          <w:lang w:val="zh-CN"/>
        </w:rPr>
        <w:t>邮箱：</w:t>
      </w:r>
      <w:r>
        <w:rPr>
          <w:rFonts w:ascii="Times New Roman" w:hAnsi="Times New Roman" w:eastAsia="宋体" w:cs="Times New Roman"/>
          <w:bCs/>
          <w:kern w:val="0"/>
          <w:sz w:val="24"/>
          <w:szCs w:val="24"/>
        </w:rPr>
        <w:t>mye@oitc.com.cn、ytlin@oitc.com.cn、sli@oitc.com.cn</w:t>
      </w:r>
      <w:r>
        <w:rPr>
          <w:rFonts w:ascii="Times New Roman" w:hAnsi="Times New Roman" w:eastAsia="宋体" w:cs="Times New Roman"/>
          <w:bCs/>
          <w:kern w:val="0"/>
          <w:sz w:val="24"/>
          <w:szCs w:val="24"/>
          <w:lang w:val="zh-CN"/>
        </w:rPr>
        <w:t xml:space="preserve"> </w:t>
      </w:r>
    </w:p>
    <w:p w14:paraId="7EDF967B">
      <w:pPr>
        <w:autoSpaceDE w:val="0"/>
        <w:autoSpaceDN w:val="0"/>
        <w:adjustRightInd w:val="0"/>
        <w:spacing w:line="360" w:lineRule="auto"/>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3、项目联系方式：</w:t>
      </w:r>
    </w:p>
    <w:p w14:paraId="629CD5E2">
      <w:pPr>
        <w:widowControl/>
        <w:adjustRightInd w:val="0"/>
        <w:snapToGrid w:val="0"/>
        <w:spacing w:line="360" w:lineRule="auto"/>
        <w:jc w:val="left"/>
        <w:rPr>
          <w:rFonts w:ascii="Times New Roman" w:hAnsi="Times New Roman" w:eastAsia="宋体" w:cs="Times New Roman"/>
          <w:bCs/>
          <w:kern w:val="0"/>
          <w:sz w:val="24"/>
          <w:szCs w:val="24"/>
          <w:lang w:val="zh-CN" w:eastAsia="zh"/>
        </w:rPr>
      </w:pPr>
      <w:r>
        <w:rPr>
          <w:rFonts w:ascii="Times New Roman" w:hAnsi="Times New Roman" w:eastAsia="宋体" w:cs="Times New Roman"/>
          <w:bCs/>
          <w:kern w:val="0"/>
          <w:sz w:val="24"/>
          <w:szCs w:val="24"/>
        </w:rPr>
        <w:t>项目联系人：</w:t>
      </w:r>
      <w:r>
        <w:rPr>
          <w:rFonts w:ascii="Times New Roman" w:hAnsi="Times New Roman" w:eastAsia="宋体" w:cs="Times New Roman"/>
          <w:kern w:val="0"/>
          <w:sz w:val="24"/>
          <w:szCs w:val="24"/>
          <w:lang w:val="zh-CN"/>
        </w:rPr>
        <w:t>迟兆洋、叶明、林杨婷、王宸极、李飒</w:t>
      </w:r>
    </w:p>
    <w:p w14:paraId="35C619D7">
      <w:pPr>
        <w:widowControl/>
        <w:adjustRightInd w:val="0"/>
        <w:snapToGrid w:val="0"/>
        <w:spacing w:line="360" w:lineRule="auto"/>
        <w:jc w:val="left"/>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电话：</w:t>
      </w:r>
      <w:bookmarkStart w:id="3" w:name="_Hlk164440326"/>
      <w:r>
        <w:rPr>
          <w:rFonts w:ascii="Times New Roman" w:hAnsi="Times New Roman" w:eastAsia="宋体" w:cs="Times New Roman"/>
          <w:kern w:val="0"/>
          <w:sz w:val="24"/>
          <w:szCs w:val="24"/>
        </w:rPr>
        <w:t>020-87001523、</w:t>
      </w:r>
      <w:bookmarkEnd w:id="3"/>
      <w:r>
        <w:rPr>
          <w:rFonts w:ascii="Times New Roman" w:hAnsi="Times New Roman" w:eastAsia="宋体" w:cs="Times New Roman"/>
          <w:kern w:val="0"/>
          <w:sz w:val="24"/>
          <w:lang w:val="zh-CN"/>
        </w:rPr>
        <w:t>0769-26627023（电话若一时无人接听请发邮件</w:t>
      </w:r>
      <w:r>
        <w:rPr>
          <w:rFonts w:ascii="Times New Roman" w:hAnsi="Times New Roman" w:eastAsia="宋体" w:cs="Times New Roman"/>
          <w:bCs/>
          <w:kern w:val="0"/>
          <w:sz w:val="24"/>
          <w:szCs w:val="24"/>
        </w:rPr>
        <w:t>mye@oitc.com.cn、ytlin@oitc.com.cn、sli@oitc.com.cn</w:t>
      </w:r>
      <w:r>
        <w:rPr>
          <w:rFonts w:ascii="Times New Roman" w:hAnsi="Times New Roman" w:eastAsia="宋体" w:cs="Times New Roman"/>
          <w:bCs/>
          <w:kern w:val="0"/>
          <w:sz w:val="24"/>
          <w:szCs w:val="24"/>
          <w:lang w:val="zh-CN"/>
        </w:rPr>
        <w:t xml:space="preserve"> </w:t>
      </w:r>
      <w:r>
        <w:rPr>
          <w:rFonts w:ascii="Times New Roman" w:hAnsi="Times New Roman" w:eastAsia="宋体" w:cs="Times New Roman"/>
          <w:kern w:val="0"/>
          <w:sz w:val="24"/>
          <w:lang w:val="zh-CN"/>
        </w:rPr>
        <w:t>咨询，我司会及时回复）</w:t>
      </w:r>
    </w:p>
    <w:p w14:paraId="0BDA25AD">
      <w:pPr>
        <w:spacing w:line="360" w:lineRule="auto"/>
        <w:rPr>
          <w:rFonts w:ascii="Times New Roman" w:hAnsi="Times New Roman" w:eastAsia="宋体" w:cs="Times New Roman"/>
        </w:rPr>
      </w:pPr>
      <w:r>
        <w:rPr>
          <w:rFonts w:ascii="Times New Roman" w:hAnsi="Times New Roman" w:eastAsia="宋体" w:cs="Times New Roman"/>
          <w:kern w:val="0"/>
          <w:sz w:val="32"/>
          <w:szCs w:val="32"/>
        </w:rPr>
        <w:br w:type="page"/>
      </w:r>
    </w:p>
    <w:p w14:paraId="4AE405C9">
      <w:pPr>
        <w:autoSpaceDE w:val="0"/>
        <w:autoSpaceDN w:val="0"/>
        <w:adjustRightInd w:val="0"/>
        <w:spacing w:line="360" w:lineRule="auto"/>
        <w:jc w:val="center"/>
        <w:rPr>
          <w:rFonts w:ascii="Times New Roman" w:hAnsi="Times New Roman" w:eastAsia="宋体" w:cs="Times New Roman"/>
          <w:kern w:val="0"/>
          <w:sz w:val="32"/>
          <w:szCs w:val="32"/>
        </w:rPr>
      </w:pPr>
    </w:p>
    <w:p w14:paraId="28BEC2BE">
      <w:pPr>
        <w:autoSpaceDE w:val="0"/>
        <w:autoSpaceDN w:val="0"/>
        <w:adjustRightInd w:val="0"/>
        <w:spacing w:line="360" w:lineRule="auto"/>
        <w:jc w:val="center"/>
        <w:outlineLvl w:val="0"/>
        <w:rPr>
          <w:rFonts w:ascii="Times New Roman" w:hAnsi="Times New Roman" w:eastAsia="宋体" w:cs="Times New Roman"/>
          <w:b/>
          <w:bCs/>
          <w:kern w:val="0"/>
          <w:sz w:val="44"/>
          <w:szCs w:val="44"/>
        </w:rPr>
      </w:pPr>
      <w:r>
        <w:rPr>
          <w:rFonts w:ascii="Times New Roman" w:hAnsi="Times New Roman" w:eastAsia="宋体" w:cs="Times New Roman"/>
          <w:b/>
          <w:bCs/>
          <w:kern w:val="0"/>
          <w:sz w:val="44"/>
          <w:szCs w:val="44"/>
          <w:lang w:val="zh-CN"/>
        </w:rPr>
        <w:t>第二章 投标人须知资料表</w:t>
      </w:r>
    </w:p>
    <w:p w14:paraId="3941BAE1">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本表关于招标的具体要求是对投标人须知的具体补充和修改，如有矛盾，应以本表为准。</w:t>
      </w:r>
    </w:p>
    <w:tbl>
      <w:tblPr>
        <w:tblStyle w:val="27"/>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7655"/>
      </w:tblGrid>
      <w:tr w14:paraId="7B1EB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29AB2AFF">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269D49A3">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说明与要求</w:t>
            </w:r>
          </w:p>
        </w:tc>
      </w:tr>
      <w:tr w14:paraId="1D50F4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1134" w:type="dxa"/>
            <w:tcBorders>
              <w:top w:val="single" w:color="auto" w:sz="4" w:space="0"/>
              <w:left w:val="single" w:color="auto" w:sz="4" w:space="0"/>
              <w:bottom w:val="single" w:color="auto" w:sz="4" w:space="0"/>
              <w:right w:val="single" w:color="auto" w:sz="4" w:space="0"/>
            </w:tcBorders>
            <w:vAlign w:val="center"/>
          </w:tcPr>
          <w:p w14:paraId="63CF9190">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2D103022">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采购人：中国科学院广州生物医药与健康研究院</w:t>
            </w:r>
          </w:p>
          <w:p w14:paraId="611354A0">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地址：</w:t>
            </w:r>
            <w:r>
              <w:rPr>
                <w:rFonts w:ascii="Times New Roman" w:hAnsi="Times New Roman" w:eastAsia="宋体" w:cs="Times New Roman"/>
                <w:sz w:val="24"/>
                <w:szCs w:val="24"/>
              </w:rPr>
              <w:t>广州市黄埔区科学城开源大道190号</w:t>
            </w:r>
          </w:p>
          <w:p w14:paraId="3DA27AE2">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联系电话：020-32015326</w:t>
            </w:r>
          </w:p>
        </w:tc>
      </w:tr>
      <w:tr w14:paraId="28C8B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45B2B9DB">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p>
        </w:tc>
        <w:tc>
          <w:tcPr>
            <w:tcW w:w="7655" w:type="dxa"/>
            <w:tcBorders>
              <w:top w:val="single" w:color="auto" w:sz="4" w:space="0"/>
              <w:left w:val="single" w:color="auto" w:sz="4" w:space="0"/>
              <w:bottom w:val="single" w:color="auto" w:sz="4" w:space="0"/>
              <w:right w:val="single" w:color="auto" w:sz="4" w:space="0"/>
            </w:tcBorders>
            <w:vAlign w:val="center"/>
          </w:tcPr>
          <w:p w14:paraId="7490E9E9">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采购代理机构（招标代理机构）：东方国际招标有限责任公司</w:t>
            </w:r>
          </w:p>
          <w:p w14:paraId="766A8A4D">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地址：北京市海淀区丹棱街1号互联网金融中心20层</w:t>
            </w:r>
          </w:p>
          <w:p w14:paraId="70489325">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邮编：100081</w:t>
            </w:r>
          </w:p>
          <w:p w14:paraId="2B41F74A">
            <w:pPr>
              <w:autoSpaceDE w:val="0"/>
              <w:autoSpaceDN w:val="0"/>
              <w:adjustRightInd w:val="0"/>
              <w:spacing w:line="360" w:lineRule="auto"/>
              <w:jc w:val="left"/>
              <w:rPr>
                <w:rFonts w:ascii="Times New Roman" w:hAnsi="Times New Roman" w:eastAsia="宋体" w:cs="Times New Roman"/>
                <w:kern w:val="0"/>
                <w:sz w:val="24"/>
                <w:szCs w:val="24"/>
                <w:lang w:val="zh-CN" w:eastAsia="zh"/>
              </w:rPr>
            </w:pPr>
            <w:r>
              <w:rPr>
                <w:rFonts w:ascii="Times New Roman" w:hAnsi="Times New Roman" w:eastAsia="宋体" w:cs="Times New Roman"/>
                <w:kern w:val="0"/>
                <w:sz w:val="24"/>
                <w:szCs w:val="24"/>
                <w:lang w:val="zh-CN"/>
              </w:rPr>
              <w:t>联系人：迟兆洋、叶明、林杨婷、王宸极、李飒</w:t>
            </w:r>
          </w:p>
          <w:p w14:paraId="1CB8ADAC">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电话：</w:t>
            </w:r>
            <w:r>
              <w:rPr>
                <w:rFonts w:ascii="Times New Roman" w:hAnsi="Times New Roman" w:eastAsia="宋体" w:cs="Times New Roman"/>
                <w:kern w:val="0"/>
                <w:sz w:val="24"/>
                <w:szCs w:val="24"/>
              </w:rPr>
              <w:t>020-87001523、</w:t>
            </w:r>
            <w:r>
              <w:rPr>
                <w:rFonts w:ascii="Times New Roman" w:hAnsi="Times New Roman" w:eastAsia="宋体" w:cs="Times New Roman"/>
                <w:kern w:val="0"/>
                <w:sz w:val="24"/>
                <w:szCs w:val="24"/>
                <w:lang w:val="zh-CN"/>
              </w:rPr>
              <w:t>0769-26627023</w:t>
            </w:r>
          </w:p>
          <w:p w14:paraId="73EB6683">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传真：010-50828550</w:t>
            </w:r>
          </w:p>
        </w:tc>
      </w:tr>
      <w:tr w14:paraId="0BD60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372C4390">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3828AF33">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资金来源：财政性拨款经费，已落实。</w:t>
            </w:r>
          </w:p>
        </w:tc>
      </w:tr>
      <w:tr w14:paraId="6A810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2BE6F188">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4</w:t>
            </w:r>
          </w:p>
        </w:tc>
        <w:tc>
          <w:tcPr>
            <w:tcW w:w="7655" w:type="dxa"/>
            <w:tcBorders>
              <w:top w:val="single" w:color="auto" w:sz="4" w:space="0"/>
              <w:left w:val="single" w:color="auto" w:sz="4" w:space="0"/>
              <w:bottom w:val="single" w:color="auto" w:sz="4" w:space="0"/>
              <w:right w:val="single" w:color="auto" w:sz="4" w:space="0"/>
            </w:tcBorders>
            <w:vAlign w:val="center"/>
          </w:tcPr>
          <w:p w14:paraId="55CCC1F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项目名称：中国科学院广州生物医药与健康研究院</w:t>
            </w:r>
            <w:r>
              <w:rPr>
                <w:rFonts w:ascii="Times New Roman" w:hAnsi="Times New Roman" w:eastAsia="宋体" w:cs="Times New Roman"/>
                <w:kern w:val="0"/>
                <w:sz w:val="24"/>
                <w:szCs w:val="24"/>
              </w:rPr>
              <w:t>亚细胞成像多组学分析设备</w:t>
            </w:r>
            <w:r>
              <w:rPr>
                <w:rFonts w:ascii="Times New Roman" w:hAnsi="Times New Roman" w:eastAsia="宋体" w:cs="Times New Roman"/>
                <w:kern w:val="0"/>
                <w:sz w:val="24"/>
                <w:szCs w:val="24"/>
                <w:lang w:val="zh-CN"/>
              </w:rPr>
              <w:t>采购项目</w:t>
            </w:r>
          </w:p>
          <w:p w14:paraId="2B39756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产品名称：</w:t>
            </w:r>
            <w:r>
              <w:rPr>
                <w:rFonts w:ascii="Times New Roman" w:hAnsi="Times New Roman" w:eastAsia="宋体" w:cs="Times New Roman"/>
                <w:kern w:val="0"/>
                <w:sz w:val="24"/>
                <w:szCs w:val="24"/>
              </w:rPr>
              <w:t>亚细胞成像多组学分析设备</w:t>
            </w:r>
          </w:p>
          <w:p w14:paraId="565A8A86">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招标内容：详见招标文件项目需求</w:t>
            </w:r>
          </w:p>
        </w:tc>
      </w:tr>
      <w:tr w14:paraId="3A535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73AE7822">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5</w:t>
            </w:r>
          </w:p>
        </w:tc>
        <w:tc>
          <w:tcPr>
            <w:tcW w:w="7655" w:type="dxa"/>
            <w:tcBorders>
              <w:top w:val="single" w:color="auto" w:sz="4" w:space="0"/>
              <w:left w:val="single" w:color="auto" w:sz="4" w:space="0"/>
              <w:bottom w:val="single" w:color="auto" w:sz="4" w:space="0"/>
              <w:right w:val="single" w:color="auto" w:sz="4" w:space="0"/>
            </w:tcBorders>
            <w:vAlign w:val="center"/>
          </w:tcPr>
          <w:p w14:paraId="0743A731">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合格的投标人资格：</w:t>
            </w:r>
          </w:p>
          <w:p w14:paraId="4971B993">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2AE90DC7">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49C248CF">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3）投标单位负责人为同一人或者存在直接控股、管理关系的不同投标人，不得参加同一合同项下的政府采购活动；</w:t>
            </w:r>
          </w:p>
          <w:p w14:paraId="3D700BE9">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4）按本投标邀请的规定获取招标文件；</w:t>
            </w:r>
          </w:p>
          <w:p w14:paraId="0E85B3E7">
            <w:pPr>
              <w:autoSpaceDE w:val="0"/>
              <w:autoSpaceDN w:val="0"/>
              <w:adjustRightInd w:val="0"/>
              <w:spacing w:line="360" w:lineRule="auto"/>
              <w:ind w:left="-109" w:leftChars="-52" w:firstLine="120" w:firstLineChars="50"/>
              <w:jc w:val="left"/>
              <w:rPr>
                <w:rFonts w:ascii="Times New Roman" w:hAnsi="Times New Roman" w:eastAsia="宋体" w:cs="Times New Roman"/>
                <w:kern w:val="0"/>
                <w:sz w:val="24"/>
                <w:szCs w:val="24"/>
              </w:rPr>
            </w:pPr>
            <w:r>
              <w:rPr>
                <w:rFonts w:ascii="Times New Roman" w:hAnsi="Times New Roman" w:eastAsia="宋体" w:cs="Times New Roman"/>
                <w:sz w:val="24"/>
                <w:szCs w:val="24"/>
              </w:rPr>
              <w:t>5）投标人不得为列入失信被执行人、重大税收违法案件当事人名单、政府采购严重违法失信行为记录名单的投标人。（注1）</w:t>
            </w:r>
          </w:p>
        </w:tc>
      </w:tr>
      <w:tr w14:paraId="3800CE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2A7B8BFA">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60B5C2D8">
            <w:pPr>
              <w:autoSpaceDE w:val="0"/>
              <w:autoSpaceDN w:val="0"/>
              <w:adjustRightIn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投标人须以包为单位对包中全部内容进行投标，不得拆分，否则其投标将被拒绝。评标、授标以包为单位。</w:t>
            </w:r>
          </w:p>
        </w:tc>
      </w:tr>
      <w:tr w14:paraId="2E3E45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1F2A244">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2447BF3B">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现场踏勘：</w:t>
            </w:r>
          </w:p>
          <w:p w14:paraId="6F7FFA92">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52"/>
            </w:r>
            <w:r>
              <w:rPr>
                <w:rFonts w:ascii="Times New Roman" w:hAnsi="Times New Roman" w:eastAsia="宋体" w:cs="Times New Roman"/>
                <w:sz w:val="24"/>
                <w:szCs w:val="24"/>
              </w:rPr>
              <w:t>不组织</w:t>
            </w:r>
          </w:p>
          <w:p w14:paraId="1BBC9F76">
            <w:pPr>
              <w:adjustRightInd w:val="0"/>
              <w:snapToGrid w:val="0"/>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□组织</w:t>
            </w:r>
          </w:p>
        </w:tc>
      </w:tr>
      <w:tr w14:paraId="14C48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25F9BB4B">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7892E02B">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中标后分包或转包：</w:t>
            </w:r>
          </w:p>
          <w:p w14:paraId="35AECD1B">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52"/>
            </w:r>
            <w:r>
              <w:rPr>
                <w:rFonts w:ascii="Times New Roman" w:hAnsi="Times New Roman" w:eastAsia="宋体" w:cs="Times New Roman"/>
                <w:sz w:val="24"/>
                <w:szCs w:val="24"/>
              </w:rPr>
              <w:t>不允许</w:t>
            </w:r>
          </w:p>
          <w:p w14:paraId="0DFF457A">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□允许，分包内容要求：                 </w:t>
            </w:r>
          </w:p>
          <w:p w14:paraId="1519036F">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分包金额要求：                 </w:t>
            </w:r>
          </w:p>
          <w:p w14:paraId="7BA56FF2">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分包人资质要求：               </w:t>
            </w:r>
          </w:p>
        </w:tc>
      </w:tr>
      <w:tr w14:paraId="6FABF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518AB23D">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9</w:t>
            </w:r>
          </w:p>
        </w:tc>
        <w:tc>
          <w:tcPr>
            <w:tcW w:w="7655" w:type="dxa"/>
            <w:tcBorders>
              <w:top w:val="single" w:color="auto" w:sz="4" w:space="0"/>
              <w:left w:val="single" w:color="auto" w:sz="4" w:space="0"/>
              <w:bottom w:val="single" w:color="auto" w:sz="4" w:space="0"/>
              <w:right w:val="single" w:color="auto" w:sz="4" w:space="0"/>
            </w:tcBorders>
            <w:vAlign w:val="center"/>
          </w:tcPr>
          <w:p w14:paraId="50E4AC1F">
            <w:pPr>
              <w:autoSpaceDE w:val="0"/>
              <w:autoSpaceDN w:val="0"/>
              <w:adjustRightIn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是否允许备选方案：否</w:t>
            </w:r>
          </w:p>
        </w:tc>
      </w:tr>
      <w:tr w14:paraId="1727B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28534DD">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w:t>
            </w:r>
          </w:p>
        </w:tc>
        <w:tc>
          <w:tcPr>
            <w:tcW w:w="7655" w:type="dxa"/>
            <w:tcBorders>
              <w:top w:val="single" w:color="auto" w:sz="4" w:space="0"/>
              <w:bottom w:val="single" w:color="auto" w:sz="4" w:space="0"/>
            </w:tcBorders>
            <w:vAlign w:val="center"/>
          </w:tcPr>
          <w:p w14:paraId="3B49BEC1">
            <w:pPr>
              <w:pStyle w:val="8"/>
              <w:spacing w:line="360" w:lineRule="auto"/>
              <w:ind w:right="109" w:rightChars="52"/>
              <w:rPr>
                <w:rFonts w:ascii="Times New Roman" w:hAnsi="Times New Roman" w:eastAsia="宋体" w:cs="Times New Roman"/>
                <w:sz w:val="24"/>
                <w:szCs w:val="24"/>
              </w:rPr>
            </w:pPr>
            <w:r>
              <w:rPr>
                <w:rFonts w:ascii="Times New Roman" w:hAnsi="Times New Roman" w:eastAsia="宋体" w:cs="Times New Roman"/>
                <w:sz w:val="24"/>
                <w:szCs w:val="24"/>
              </w:rPr>
              <w:t>投标货币：人民币</w:t>
            </w:r>
          </w:p>
        </w:tc>
      </w:tr>
      <w:tr w14:paraId="2CE81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6A63DCDB">
            <w:pPr>
              <w:pStyle w:val="8"/>
              <w:spacing w:line="360" w:lineRule="auto"/>
              <w:ind w:right="109" w:rightChars="52" w:firstLine="360" w:firstLineChars="150"/>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7655" w:type="dxa"/>
            <w:tcBorders>
              <w:top w:val="single" w:color="auto" w:sz="4" w:space="0"/>
            </w:tcBorders>
            <w:vAlign w:val="center"/>
          </w:tcPr>
          <w:p w14:paraId="141CB8BE">
            <w:pPr>
              <w:pStyle w:val="8"/>
              <w:spacing w:line="360" w:lineRule="auto"/>
              <w:ind w:right="109" w:rightChars="52"/>
              <w:rPr>
                <w:rFonts w:ascii="Times New Roman" w:hAnsi="Times New Roman" w:eastAsia="宋体" w:cs="Times New Roman"/>
                <w:sz w:val="24"/>
                <w:szCs w:val="24"/>
              </w:rPr>
            </w:pPr>
            <w:r>
              <w:rPr>
                <w:rFonts w:ascii="Times New Roman" w:hAnsi="Times New Roman" w:eastAsia="宋体" w:cs="Times New Roman"/>
                <w:sz w:val="24"/>
                <w:szCs w:val="24"/>
              </w:rPr>
              <w:t>投标报价要求：详见招标文件“第四章项目需求”的具体要求</w:t>
            </w:r>
          </w:p>
        </w:tc>
      </w:tr>
      <w:tr w14:paraId="77905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5F8DCB4E">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12</w:t>
            </w:r>
          </w:p>
        </w:tc>
        <w:tc>
          <w:tcPr>
            <w:tcW w:w="7655" w:type="dxa"/>
            <w:tcBorders>
              <w:top w:val="single" w:color="auto" w:sz="4" w:space="0"/>
              <w:left w:val="single" w:color="auto" w:sz="4" w:space="0"/>
              <w:bottom w:val="single" w:color="auto" w:sz="4" w:space="0"/>
              <w:right w:val="single" w:color="auto" w:sz="4" w:space="0"/>
            </w:tcBorders>
            <w:vAlign w:val="center"/>
          </w:tcPr>
          <w:p w14:paraId="5DBD4AD2">
            <w:pPr>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投标保证金金额：</w:t>
            </w:r>
            <w:r>
              <w:rPr>
                <w:rFonts w:ascii="Times New Roman" w:hAnsi="Times New Roman" w:eastAsia="宋体" w:cs="Times New Roman"/>
                <w:b/>
                <w:bCs/>
                <w:sz w:val="24"/>
                <w:szCs w:val="24"/>
                <w:lang w:val="zh-CN"/>
              </w:rPr>
              <w:t>采购预算金额的1.5%</w:t>
            </w:r>
          </w:p>
          <w:p w14:paraId="41EC522D">
            <w:pPr>
              <w:adjustRightInd w:val="0"/>
              <w:snapToGrid w:val="0"/>
              <w:spacing w:line="360" w:lineRule="auto"/>
              <w:ind w:left="1898" w:hanging="1898" w:hangingChars="791"/>
              <w:rPr>
                <w:rFonts w:ascii="Times New Roman" w:hAnsi="Times New Roman" w:eastAsia="宋体" w:cs="Times New Roman"/>
                <w:sz w:val="24"/>
                <w:szCs w:val="24"/>
              </w:rPr>
            </w:pPr>
            <w:r>
              <w:rPr>
                <w:rFonts w:ascii="Times New Roman" w:hAnsi="Times New Roman" w:eastAsia="宋体" w:cs="Times New Roman"/>
                <w:sz w:val="24"/>
                <w:szCs w:val="24"/>
              </w:rPr>
              <w:t>投标保证金形式：电汇、网银转账或金融机构、担保机构出具的保函。</w:t>
            </w:r>
          </w:p>
          <w:p w14:paraId="221953CD">
            <w:pPr>
              <w:spacing w:line="360" w:lineRule="auto"/>
              <w:ind w:left="32"/>
              <w:jc w:val="left"/>
              <w:rPr>
                <w:rFonts w:ascii="Times New Roman" w:hAnsi="Times New Roman" w:eastAsia="宋体" w:cs="Times New Roman"/>
                <w:sz w:val="24"/>
                <w:szCs w:val="24"/>
              </w:rPr>
            </w:pPr>
            <w:r>
              <w:rPr>
                <w:rFonts w:ascii="Times New Roman" w:hAnsi="Times New Roman" w:eastAsia="宋体" w:cs="Times New Roman"/>
                <w:sz w:val="24"/>
                <w:szCs w:val="24"/>
              </w:rPr>
              <w:t>(1)采用保函形式的，</w:t>
            </w:r>
            <w:r>
              <w:rPr>
                <w:rFonts w:ascii="Times New Roman" w:hAnsi="Times New Roman" w:eastAsia="宋体" w:cs="Times New Roman"/>
                <w:sz w:val="24"/>
                <w:szCs w:val="24"/>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ascii="Times New Roman" w:hAnsi="Times New Roman" w:eastAsia="宋体" w:cs="Times New Roman"/>
                <w:sz w:val="24"/>
                <w:szCs w:val="24"/>
              </w:rPr>
              <w:t>；投标人应承担投标保函开具、递交、退还、通知及核印等产生的一切相关费用。</w:t>
            </w:r>
          </w:p>
          <w:p w14:paraId="40B0B5F1">
            <w:pPr>
              <w:spacing w:line="360" w:lineRule="auto"/>
              <w:ind w:left="32"/>
              <w:jc w:val="left"/>
              <w:rPr>
                <w:rFonts w:ascii="Times New Roman" w:hAnsi="Times New Roman" w:eastAsia="宋体" w:cs="Times New Roman"/>
                <w:sz w:val="24"/>
                <w:szCs w:val="24"/>
              </w:rPr>
            </w:pPr>
            <w:r>
              <w:rPr>
                <w:rFonts w:ascii="Times New Roman" w:hAnsi="Times New Roman" w:eastAsia="宋体" w:cs="Times New Roman"/>
                <w:sz w:val="24"/>
                <w:szCs w:val="24"/>
              </w:rPr>
              <w:t>(2) 使用电汇、网银转账形式的，投标保证金必须从境内银行账户转出，且在投标截止时间前汇到招标代理机构账户，否则投标被拒绝：</w:t>
            </w:r>
          </w:p>
          <w:p w14:paraId="5640A98E">
            <w:pPr>
              <w:autoSpaceDE w:val="0"/>
              <w:autoSpaceDN w:val="0"/>
              <w:adjustRightInd w:val="0"/>
              <w:spacing w:line="360" w:lineRule="auto"/>
              <w:ind w:left="32"/>
              <w:jc w:val="left"/>
              <w:rPr>
                <w:rFonts w:ascii="Times New Roman" w:hAnsi="Times New Roman" w:eastAsia="宋体" w:cs="Times New Roman"/>
                <w:bCs/>
                <w:sz w:val="24"/>
                <w:szCs w:val="24"/>
              </w:rPr>
            </w:pPr>
            <w:r>
              <w:rPr>
                <w:rFonts w:ascii="Times New Roman" w:hAnsi="Times New Roman" w:eastAsia="宋体" w:cs="Times New Roman"/>
                <w:b/>
                <w:sz w:val="24"/>
                <w:szCs w:val="24"/>
              </w:rPr>
              <w:t>投标人应于投标截止期前将全额投标保证金转入下述指定账号, 并应将“投标保证金电汇凭证/投标保函”单独密封，在投标时与“投标一览表”同时递交。</w:t>
            </w:r>
          </w:p>
          <w:p w14:paraId="09B57F9C">
            <w:pPr>
              <w:autoSpaceDE w:val="0"/>
              <w:autoSpaceDN w:val="0"/>
              <w:adjustRightInd w:val="0"/>
              <w:spacing w:before="100" w:after="100"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开户名称：东方国际招标有限责任公司</w:t>
            </w:r>
          </w:p>
          <w:p w14:paraId="12ED410B">
            <w:pPr>
              <w:autoSpaceDE w:val="0"/>
              <w:autoSpaceDN w:val="0"/>
              <w:adjustRightInd w:val="0"/>
              <w:spacing w:before="100" w:after="100"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开户行：招商银行北京西三环支行</w:t>
            </w:r>
          </w:p>
          <w:p w14:paraId="32E4ED68">
            <w:pPr>
              <w:autoSpaceDE w:val="0"/>
              <w:autoSpaceDN w:val="0"/>
              <w:adjustRightInd w:val="0"/>
              <w:spacing w:before="100" w:after="100"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账号：862081657710001</w:t>
            </w:r>
          </w:p>
          <w:p w14:paraId="13748148">
            <w:pPr>
              <w:pStyle w:val="26"/>
              <w:ind w:firstLine="0" w:firstLineChars="0"/>
              <w:jc w:val="both"/>
              <w:rPr>
                <w:rFonts w:ascii="Times New Roman" w:hAnsi="Times New Roman" w:eastAsia="宋体" w:cs="Times New Roman"/>
                <w:sz w:val="24"/>
                <w:szCs w:val="24"/>
                <w:lang w:val="zh-CN"/>
              </w:rPr>
            </w:pPr>
            <w:r>
              <w:rPr>
                <w:rFonts w:ascii="Times New Roman" w:hAnsi="Times New Roman" w:eastAsia="宋体" w:cs="Times New Roman"/>
                <w:sz w:val="24"/>
                <w:szCs w:val="24"/>
                <w:lang w:bidi="ar"/>
              </w:rPr>
              <w:t>注：须在电汇凭据附言栏中写明招标编号（如未标明招标编号OITC-G260600280，有可能导致投标无效）</w:t>
            </w:r>
          </w:p>
        </w:tc>
      </w:tr>
      <w:tr w14:paraId="27403F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77DDAB6D">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13</w:t>
            </w:r>
          </w:p>
        </w:tc>
        <w:tc>
          <w:tcPr>
            <w:tcW w:w="7655" w:type="dxa"/>
            <w:tcBorders>
              <w:top w:val="single" w:color="auto" w:sz="4" w:space="0"/>
              <w:left w:val="single" w:color="auto" w:sz="4" w:space="0"/>
              <w:bottom w:val="single" w:color="auto" w:sz="4" w:space="0"/>
              <w:right w:val="single" w:color="auto" w:sz="4" w:space="0"/>
            </w:tcBorders>
            <w:vAlign w:val="center"/>
          </w:tcPr>
          <w:p w14:paraId="0E066AE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投标有效期及投标保证金有效期：</w:t>
            </w:r>
            <w:r>
              <w:rPr>
                <w:rFonts w:ascii="Times New Roman" w:hAnsi="Times New Roman" w:eastAsia="宋体" w:cs="Times New Roman"/>
                <w:kern w:val="0"/>
                <w:sz w:val="24"/>
                <w:szCs w:val="24"/>
              </w:rPr>
              <w:t>自提交投标文件的截止之日起算</w:t>
            </w:r>
            <w:r>
              <w:rPr>
                <w:rFonts w:ascii="Times New Roman" w:hAnsi="Times New Roman" w:eastAsia="宋体" w:cs="Times New Roman"/>
                <w:kern w:val="0"/>
                <w:sz w:val="24"/>
                <w:szCs w:val="24"/>
                <w:u w:val="single"/>
              </w:rPr>
              <w:t>__90个__</w:t>
            </w:r>
            <w:r>
              <w:rPr>
                <w:rFonts w:ascii="Times New Roman" w:hAnsi="Times New Roman" w:eastAsia="宋体" w:cs="Times New Roman"/>
                <w:kern w:val="0"/>
                <w:sz w:val="24"/>
                <w:szCs w:val="24"/>
              </w:rPr>
              <w:t>日历天</w:t>
            </w:r>
            <w:r>
              <w:rPr>
                <w:rFonts w:ascii="Times New Roman" w:hAnsi="Times New Roman" w:eastAsia="宋体" w:cs="Times New Roman"/>
                <w:kern w:val="0"/>
                <w:sz w:val="24"/>
                <w:szCs w:val="24"/>
                <w:lang w:val="zh-CN"/>
              </w:rPr>
              <w:t>（不得少于90个日历天）</w:t>
            </w:r>
          </w:p>
        </w:tc>
      </w:tr>
      <w:tr w14:paraId="3958F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66C8E122">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14</w:t>
            </w:r>
          </w:p>
        </w:tc>
        <w:tc>
          <w:tcPr>
            <w:tcW w:w="7655" w:type="dxa"/>
            <w:tcBorders>
              <w:top w:val="single" w:color="auto" w:sz="4" w:space="0"/>
              <w:left w:val="single" w:color="auto" w:sz="4" w:space="0"/>
              <w:bottom w:val="single" w:color="auto" w:sz="4" w:space="0"/>
              <w:right w:val="single" w:color="auto" w:sz="4" w:space="0"/>
            </w:tcBorders>
            <w:vAlign w:val="center"/>
          </w:tcPr>
          <w:p w14:paraId="4371BAB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为了投标文件的规范和统一，投标人需按第六章内容及顺序编写投标文件，实际响应中如有必要，应由投标人对目录未涉及的部分予以补充。</w:t>
            </w:r>
          </w:p>
          <w:p w14:paraId="7D15688E">
            <w:pPr>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注：投标文件项目需求应答简单复制招标文件内容，或全部响应仅以“符合、满足”应答，未提供基本项目需求服务方案描述的，将可能导致其投标响应被拒绝；投标人编制上述投标文件时，本招标文件第六章已提供格式的文件须按格式要求填写。</w:t>
            </w:r>
          </w:p>
        </w:tc>
      </w:tr>
      <w:tr w14:paraId="5436C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258F2EDC">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15</w:t>
            </w:r>
          </w:p>
        </w:tc>
        <w:tc>
          <w:tcPr>
            <w:tcW w:w="7655" w:type="dxa"/>
            <w:tcBorders>
              <w:top w:val="single" w:color="auto" w:sz="4" w:space="0"/>
              <w:left w:val="single" w:color="auto" w:sz="4" w:space="0"/>
              <w:bottom w:val="single" w:color="auto" w:sz="4" w:space="0"/>
              <w:right w:val="single" w:color="auto" w:sz="4" w:space="0"/>
            </w:tcBorders>
            <w:vAlign w:val="center"/>
          </w:tcPr>
          <w:p w14:paraId="01057B67">
            <w:pPr>
              <w:autoSpaceDE w:val="0"/>
              <w:autoSpaceDN w:val="0"/>
              <w:adjustRightInd w:val="0"/>
              <w:spacing w:line="360" w:lineRule="auto"/>
              <w:rPr>
                <w:rFonts w:ascii="Times New Roman" w:hAnsi="Times New Roman" w:eastAsia="宋体" w:cs="Times New Roman"/>
                <w:b/>
                <w:bCs/>
                <w:sz w:val="24"/>
                <w:szCs w:val="24"/>
                <w:lang w:val="zh-CN"/>
              </w:rPr>
            </w:pPr>
            <w:r>
              <w:rPr>
                <w:rFonts w:ascii="Times New Roman" w:hAnsi="Times New Roman" w:eastAsia="宋体" w:cs="Times New Roman"/>
                <w:b/>
                <w:bCs/>
                <w:sz w:val="24"/>
                <w:szCs w:val="24"/>
                <w:lang w:val="zh-CN"/>
              </w:rPr>
              <w:t>★15.1投标文件数量：</w:t>
            </w:r>
          </w:p>
          <w:p w14:paraId="4A5BCADA">
            <w:pPr>
              <w:autoSpaceDE w:val="0"/>
              <w:autoSpaceDN w:val="0"/>
              <w:adjustRightInd w:val="0"/>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lang w:val="zh-CN"/>
              </w:rPr>
              <w:t>投标文件：正本：</w:t>
            </w:r>
            <w:r>
              <w:rPr>
                <w:rFonts w:ascii="Times New Roman" w:hAnsi="Times New Roman" w:eastAsia="宋体" w:cs="Times New Roman"/>
                <w:b/>
                <w:bCs/>
                <w:sz w:val="24"/>
                <w:szCs w:val="24"/>
                <w:u w:val="single"/>
              </w:rPr>
              <w:t>2</w:t>
            </w:r>
            <w:r>
              <w:rPr>
                <w:rFonts w:ascii="Times New Roman" w:hAnsi="Times New Roman" w:eastAsia="宋体" w:cs="Times New Roman"/>
                <w:b/>
                <w:bCs/>
                <w:sz w:val="24"/>
                <w:szCs w:val="24"/>
                <w:lang w:val="zh-CN"/>
              </w:rPr>
              <w:t>份</w:t>
            </w:r>
          </w:p>
          <w:p w14:paraId="3E81DC05">
            <w:pPr>
              <w:autoSpaceDE w:val="0"/>
              <w:autoSpaceDN w:val="0"/>
              <w:adjustRightInd w:val="0"/>
              <w:spacing w:line="360" w:lineRule="auto"/>
              <w:ind w:firstLine="1200"/>
              <w:rPr>
                <w:rFonts w:ascii="Times New Roman" w:hAnsi="Times New Roman" w:eastAsia="宋体" w:cs="Times New Roman"/>
                <w:b/>
                <w:bCs/>
                <w:sz w:val="24"/>
                <w:szCs w:val="24"/>
                <w:lang w:val="zh-CN"/>
              </w:rPr>
            </w:pPr>
            <w:r>
              <w:rPr>
                <w:rFonts w:ascii="Times New Roman" w:hAnsi="Times New Roman" w:eastAsia="宋体" w:cs="Times New Roman"/>
                <w:b/>
                <w:bCs/>
                <w:sz w:val="24"/>
                <w:szCs w:val="24"/>
                <w:lang w:val="zh-CN"/>
              </w:rPr>
              <w:t>副本：</w:t>
            </w:r>
            <w:r>
              <w:rPr>
                <w:rFonts w:ascii="Times New Roman" w:hAnsi="Times New Roman" w:eastAsia="宋体" w:cs="Times New Roman"/>
                <w:b/>
                <w:bCs/>
                <w:sz w:val="24"/>
                <w:szCs w:val="24"/>
                <w:u w:val="single"/>
              </w:rPr>
              <w:t>5</w:t>
            </w:r>
            <w:r>
              <w:rPr>
                <w:rFonts w:ascii="Times New Roman" w:hAnsi="Times New Roman" w:eastAsia="宋体" w:cs="Times New Roman"/>
                <w:b/>
                <w:bCs/>
                <w:sz w:val="24"/>
                <w:szCs w:val="24"/>
                <w:lang w:val="zh-CN"/>
              </w:rPr>
              <w:t>份</w:t>
            </w:r>
          </w:p>
          <w:p w14:paraId="16E2946B">
            <w:pPr>
              <w:adjustRightInd w:val="0"/>
              <w:snapToGrid w:val="0"/>
              <w:spacing w:line="360" w:lineRule="auto"/>
              <w:rPr>
                <w:rFonts w:ascii="Times New Roman" w:hAnsi="Times New Roman" w:eastAsia="宋体" w:cs="Times New Roman"/>
                <w:b/>
                <w:bCs/>
                <w:sz w:val="24"/>
                <w:szCs w:val="24"/>
                <w:lang w:val="zh-CN"/>
              </w:rPr>
            </w:pPr>
            <w:r>
              <w:rPr>
                <w:rFonts w:ascii="Times New Roman" w:hAnsi="Times New Roman" w:eastAsia="宋体" w:cs="Times New Roman"/>
                <w:b/>
                <w:bCs/>
                <w:sz w:val="24"/>
                <w:szCs w:val="24"/>
                <w:lang w:val="zh-CN"/>
              </w:rPr>
              <w:t>电子版：1份。（签字盖章版的正本投标文件的扫描件，PDF格式，与盖章签字版的纸质正本内容一致；U盘或光盘）。</w:t>
            </w:r>
          </w:p>
          <w:p w14:paraId="0D64963B">
            <w:pPr>
              <w:pStyle w:val="26"/>
              <w:ind w:firstLine="0" w:firstLineChars="0"/>
              <w:jc w:val="both"/>
              <w:rPr>
                <w:rFonts w:ascii="Times New Roman" w:hAnsi="Times New Roman" w:eastAsia="宋体" w:cs="Times New Roman"/>
                <w:bCs/>
                <w:sz w:val="24"/>
                <w:szCs w:val="24"/>
              </w:rPr>
            </w:pPr>
            <w:r>
              <w:rPr>
                <w:rFonts w:ascii="Times New Roman" w:hAnsi="Times New Roman" w:eastAsia="宋体" w:cs="Times New Roman"/>
                <w:bCs/>
                <w:sz w:val="24"/>
                <w:szCs w:val="24"/>
              </w:rPr>
              <w:t>15.</w:t>
            </w:r>
            <w:r>
              <w:rPr>
                <w:rFonts w:ascii="Times New Roman" w:hAnsi="Times New Roman" w:eastAsia="宋体" w:cs="Times New Roman"/>
                <w:bCs/>
                <w:sz w:val="24"/>
                <w:szCs w:val="24"/>
                <w:lang w:val="zh-CN"/>
              </w:rPr>
              <w:t>2</w:t>
            </w:r>
            <w:r>
              <w:rPr>
                <w:rFonts w:ascii="Times New Roman" w:hAnsi="Times New Roman" w:eastAsia="宋体" w:cs="Times New Roman"/>
                <w:bCs/>
                <w:sz w:val="24"/>
                <w:szCs w:val="24"/>
              </w:rPr>
              <w:t>所有纸质版投标文件</w:t>
            </w:r>
            <w:r>
              <w:rPr>
                <w:rFonts w:ascii="Times New Roman" w:hAnsi="Times New Roman" w:eastAsia="宋体" w:cs="Times New Roman"/>
                <w:bCs/>
                <w:sz w:val="24"/>
                <w:szCs w:val="24"/>
                <w:lang w:val="zh-CN"/>
              </w:rPr>
              <w:t>建议</w:t>
            </w:r>
            <w:r>
              <w:rPr>
                <w:rFonts w:ascii="Times New Roman" w:hAnsi="Times New Roman" w:eastAsia="宋体" w:cs="Times New Roman"/>
                <w:bCs/>
                <w:sz w:val="24"/>
                <w:szCs w:val="24"/>
              </w:rPr>
              <w:t>采用左侧书本方式装订，装订应牢固、不易拆散和换页。</w:t>
            </w:r>
          </w:p>
          <w:p w14:paraId="66E4023D">
            <w:pPr>
              <w:pStyle w:val="26"/>
              <w:ind w:firstLine="0" w:firstLineChars="0"/>
              <w:jc w:val="both"/>
              <w:rPr>
                <w:rFonts w:ascii="Times New Roman" w:hAnsi="Times New Roman" w:eastAsia="宋体" w:cs="Times New Roman"/>
                <w:sz w:val="24"/>
                <w:szCs w:val="24"/>
                <w:lang w:val="zh-CN"/>
              </w:rPr>
            </w:pPr>
            <w:r>
              <w:rPr>
                <w:rFonts w:ascii="Times New Roman" w:hAnsi="Times New Roman" w:eastAsia="宋体" w:cs="Times New Roman"/>
                <w:bCs/>
                <w:sz w:val="24"/>
                <w:szCs w:val="24"/>
              </w:rPr>
              <w:t>15.</w:t>
            </w:r>
            <w:r>
              <w:rPr>
                <w:rFonts w:ascii="Times New Roman" w:hAnsi="Times New Roman" w:eastAsia="宋体" w:cs="Times New Roman"/>
                <w:bCs/>
                <w:sz w:val="24"/>
                <w:szCs w:val="24"/>
                <w:lang w:val="zh-CN"/>
              </w:rPr>
              <w:t>3</w:t>
            </w:r>
            <w:r>
              <w:rPr>
                <w:rFonts w:ascii="Times New Roman" w:hAnsi="Times New Roman" w:eastAsia="宋体" w:cs="Times New Roman"/>
                <w:bCs/>
                <w:sz w:val="24"/>
                <w:szCs w:val="24"/>
              </w:rPr>
              <w:t>为节约资源，建议纸质版投标文件双面打印。</w:t>
            </w:r>
          </w:p>
        </w:tc>
      </w:tr>
      <w:tr w14:paraId="5E5B98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55CFC08C">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16</w:t>
            </w:r>
          </w:p>
        </w:tc>
        <w:tc>
          <w:tcPr>
            <w:tcW w:w="7655" w:type="dxa"/>
            <w:tcBorders>
              <w:top w:val="single" w:color="auto" w:sz="4" w:space="0"/>
              <w:left w:val="single" w:color="auto" w:sz="4" w:space="0"/>
              <w:bottom w:val="single" w:color="auto" w:sz="4" w:space="0"/>
              <w:right w:val="single" w:color="auto" w:sz="4" w:space="0"/>
            </w:tcBorders>
            <w:vAlign w:val="center"/>
          </w:tcPr>
          <w:p w14:paraId="1E1A8E1B">
            <w:pPr>
              <w:tabs>
                <w:tab w:val="left" w:pos="735"/>
                <w:tab w:val="left" w:pos="1254"/>
              </w:tabs>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投标文件的密封和标记：</w:t>
            </w:r>
          </w:p>
          <w:p w14:paraId="7BCA7414">
            <w:pPr>
              <w:tabs>
                <w:tab w:val="left" w:pos="735"/>
                <w:tab w:val="left" w:pos="1254"/>
              </w:tabs>
              <w:spacing w:line="360" w:lineRule="auto"/>
              <w:rPr>
                <w:rFonts w:ascii="Times New Roman" w:hAnsi="Times New Roman" w:eastAsia="宋体" w:cs="Times New Roman"/>
                <w:bCs/>
                <w:sz w:val="24"/>
                <w:szCs w:val="24"/>
                <w:lang w:val="zh-CN"/>
              </w:rPr>
            </w:pPr>
            <w:r>
              <w:rPr>
                <w:rFonts w:ascii="Times New Roman" w:hAnsi="Times New Roman" w:eastAsia="宋体" w:cs="Times New Roman"/>
                <w:bCs/>
                <w:sz w:val="24"/>
                <w:szCs w:val="24"/>
              </w:rPr>
              <w:t>16</w:t>
            </w:r>
            <w:r>
              <w:rPr>
                <w:rFonts w:ascii="Times New Roman" w:hAnsi="Times New Roman" w:eastAsia="宋体" w:cs="Times New Roman"/>
                <w:bCs/>
                <w:sz w:val="24"/>
                <w:szCs w:val="24"/>
                <w:lang w:val="zh-CN"/>
              </w:rPr>
              <w:t>.1全部投标文件须1式</w:t>
            </w:r>
            <w:r>
              <w:rPr>
                <w:rFonts w:ascii="Times New Roman" w:hAnsi="Times New Roman" w:eastAsia="宋体" w:cs="Times New Roman"/>
                <w:bCs/>
                <w:sz w:val="24"/>
                <w:szCs w:val="24"/>
              </w:rPr>
              <w:t>7</w:t>
            </w:r>
            <w:r>
              <w:rPr>
                <w:rFonts w:ascii="Times New Roman" w:hAnsi="Times New Roman" w:eastAsia="宋体" w:cs="Times New Roman"/>
                <w:bCs/>
                <w:sz w:val="24"/>
                <w:szCs w:val="24"/>
                <w:lang w:val="zh-CN"/>
              </w:rPr>
              <w:t>份，正本</w:t>
            </w:r>
            <w:r>
              <w:rPr>
                <w:rFonts w:ascii="Times New Roman" w:hAnsi="Times New Roman" w:eastAsia="宋体" w:cs="Times New Roman"/>
                <w:bCs/>
                <w:sz w:val="24"/>
                <w:szCs w:val="24"/>
              </w:rPr>
              <w:t>2</w:t>
            </w:r>
            <w:r>
              <w:rPr>
                <w:rFonts w:ascii="Times New Roman" w:hAnsi="Times New Roman" w:eastAsia="宋体" w:cs="Times New Roman"/>
                <w:bCs/>
                <w:sz w:val="24"/>
                <w:szCs w:val="24"/>
                <w:lang w:val="zh-CN"/>
              </w:rPr>
              <w:t>份，副本</w:t>
            </w:r>
            <w:r>
              <w:rPr>
                <w:rFonts w:ascii="Times New Roman" w:hAnsi="Times New Roman" w:eastAsia="宋体" w:cs="Times New Roman"/>
                <w:bCs/>
                <w:sz w:val="24"/>
                <w:szCs w:val="24"/>
              </w:rPr>
              <w:t>5</w:t>
            </w:r>
            <w:r>
              <w:rPr>
                <w:rFonts w:ascii="Times New Roman" w:hAnsi="Times New Roman" w:eastAsia="宋体" w:cs="Times New Roman"/>
                <w:bCs/>
                <w:sz w:val="24"/>
                <w:szCs w:val="24"/>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20D40E0A">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16.2</w:t>
            </w:r>
            <w:r>
              <w:rPr>
                <w:rFonts w:ascii="Times New Roman" w:hAnsi="Times New Roman" w:eastAsia="宋体" w:cs="Times New Roman"/>
                <w:b/>
                <w:sz w:val="24"/>
                <w:szCs w:val="24"/>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ascii="Times New Roman" w:hAnsi="Times New Roman" w:eastAsia="宋体" w:cs="Times New Roman"/>
                <w:bCs/>
                <w:sz w:val="24"/>
                <w:szCs w:val="24"/>
              </w:rPr>
              <w:t>采购代理机构对不可抗力事件造成的投标文件的损坏、丢失不承担任何责任。</w:t>
            </w:r>
          </w:p>
          <w:p w14:paraId="022B6955">
            <w:pPr>
              <w:spacing w:line="360" w:lineRule="auto"/>
              <w:rPr>
                <w:rFonts w:ascii="Times New Roman" w:hAnsi="Times New Roman" w:eastAsia="宋体" w:cs="Times New Roman"/>
                <w:b/>
                <w:sz w:val="24"/>
                <w:szCs w:val="24"/>
              </w:rPr>
            </w:pPr>
            <w:r>
              <w:rPr>
                <w:rFonts w:ascii="Times New Roman" w:hAnsi="Times New Roman" w:eastAsia="宋体" w:cs="Times New Roman"/>
                <w:bCs/>
                <w:sz w:val="24"/>
                <w:szCs w:val="24"/>
              </w:rPr>
              <w:t>16.3</w:t>
            </w:r>
            <w:r>
              <w:rPr>
                <w:rFonts w:ascii="Times New Roman" w:hAnsi="Times New Roman" w:eastAsia="宋体" w:cs="Times New Roman"/>
                <w:b/>
                <w:sz w:val="24"/>
                <w:szCs w:val="24"/>
              </w:rPr>
              <w:t>密封袋上应当至少载明以下信息：</w:t>
            </w:r>
          </w:p>
          <w:p w14:paraId="5674913C">
            <w:pPr>
              <w:spacing w:line="360" w:lineRule="auto"/>
              <w:ind w:left="723" w:hanging="723" w:hangingChars="300"/>
              <w:jc w:val="left"/>
              <w:rPr>
                <w:rFonts w:ascii="Times New Roman" w:hAnsi="Times New Roman" w:eastAsia="宋体" w:cs="Times New Roman"/>
                <w:b/>
                <w:sz w:val="24"/>
                <w:szCs w:val="24"/>
              </w:rPr>
            </w:pPr>
            <w:r>
              <w:rPr>
                <w:rFonts w:ascii="Times New Roman" w:hAnsi="Times New Roman" w:eastAsia="宋体" w:cs="Times New Roman"/>
                <w:b/>
                <w:sz w:val="24"/>
                <w:szCs w:val="24"/>
              </w:rPr>
              <w:t>项目名称、招标编号（项目编号）、正本/副本/电子版/投标一</w:t>
            </w:r>
          </w:p>
          <w:p w14:paraId="50F47CD8">
            <w:pPr>
              <w:spacing w:line="360" w:lineRule="auto"/>
              <w:ind w:left="723" w:hanging="723" w:hangingChars="300"/>
              <w:jc w:val="left"/>
              <w:rPr>
                <w:rFonts w:ascii="Times New Roman" w:hAnsi="Times New Roman" w:eastAsia="宋体" w:cs="Times New Roman"/>
                <w:b/>
                <w:sz w:val="24"/>
                <w:szCs w:val="24"/>
              </w:rPr>
            </w:pPr>
            <w:r>
              <w:rPr>
                <w:rFonts w:ascii="Times New Roman" w:hAnsi="Times New Roman" w:eastAsia="宋体" w:cs="Times New Roman"/>
                <w:b/>
                <w:sz w:val="24"/>
                <w:szCs w:val="24"/>
              </w:rPr>
              <w:t>览表、投标人名称、投标人地址、</w:t>
            </w:r>
          </w:p>
          <w:p w14:paraId="4E665757">
            <w:pPr>
              <w:spacing w:line="360" w:lineRule="auto"/>
              <w:ind w:left="723" w:hanging="723" w:hangingChars="300"/>
              <w:jc w:val="left"/>
              <w:rPr>
                <w:rFonts w:ascii="Times New Roman" w:hAnsi="Times New Roman" w:eastAsia="宋体" w:cs="Times New Roman"/>
                <w:b/>
                <w:sz w:val="24"/>
                <w:szCs w:val="24"/>
              </w:rPr>
            </w:pPr>
            <w:r>
              <w:rPr>
                <w:rFonts w:ascii="Times New Roman" w:hAnsi="Times New Roman" w:eastAsia="宋体" w:cs="Times New Roman"/>
                <w:b/>
                <w:sz w:val="24"/>
                <w:szCs w:val="24"/>
              </w:rPr>
              <w:t>“在  年  月  日  时  分（开标时间）前不得开启”字样。</w:t>
            </w:r>
          </w:p>
          <w:p w14:paraId="47317B86">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16.4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ascii="Times New Roman" w:hAnsi="Times New Roman" w:eastAsia="宋体" w:cs="Times New Roman"/>
                <w:b/>
                <w:sz w:val="24"/>
                <w:szCs w:val="24"/>
              </w:rPr>
              <w:t>正本和副本封面应清晰标记“正本”或“副本”字样。</w:t>
            </w:r>
            <w:r>
              <w:rPr>
                <w:rFonts w:ascii="Times New Roman" w:hAnsi="Times New Roman" w:eastAsia="宋体" w:cs="Times New Roman"/>
                <w:bCs/>
                <w:sz w:val="24"/>
                <w:szCs w:val="24"/>
              </w:rPr>
              <w:t>投标人应当在投标文件加盖与当事人名称全称相一致的标准公章。正本和副本分别封入密封的信封或包装，加贴封条，</w:t>
            </w:r>
            <w:r>
              <w:rPr>
                <w:rFonts w:ascii="Times New Roman" w:hAnsi="Times New Roman" w:eastAsia="宋体" w:cs="Times New Roman"/>
                <w:sz w:val="24"/>
                <w:szCs w:val="24"/>
              </w:rPr>
              <w:t>封套封口处加盖投标人单位公章，或由法定代表人（或授权代表）签字，或加盖法定代表人人名章</w:t>
            </w:r>
            <w:r>
              <w:rPr>
                <w:rFonts w:ascii="Times New Roman" w:hAnsi="Times New Roman" w:eastAsia="宋体" w:cs="Times New Roman"/>
                <w:bCs/>
                <w:sz w:val="24"/>
                <w:szCs w:val="24"/>
              </w:rPr>
              <w:t>。</w:t>
            </w:r>
          </w:p>
          <w:p w14:paraId="505C9221">
            <w:pPr>
              <w:adjustRightInd w:val="0"/>
              <w:snapToGrid w:val="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16.5</w:t>
            </w:r>
            <w:r>
              <w:rPr>
                <w:rFonts w:ascii="Times New Roman" w:hAnsi="Times New Roman" w:eastAsia="宋体" w:cs="Times New Roman"/>
                <w:b/>
                <w:sz w:val="24"/>
                <w:szCs w:val="24"/>
              </w:rPr>
              <w:t>投标文件电子版密封方式：单独放入一个密封袋中，加贴封条，并标记“电子版”字样</w:t>
            </w:r>
            <w:r>
              <w:rPr>
                <w:rFonts w:ascii="Times New Roman" w:hAnsi="Times New Roman" w:eastAsia="宋体" w:cs="Times New Roman"/>
                <w:bCs/>
                <w:sz w:val="24"/>
                <w:szCs w:val="24"/>
              </w:rPr>
              <w:t>。密封袋上还应写明的内容与投标人须知资料表16.3条款所要求一致。</w:t>
            </w:r>
            <w:r>
              <w:rPr>
                <w:rFonts w:ascii="Times New Roman" w:hAnsi="Times New Roman" w:eastAsia="宋体" w:cs="Times New Roman"/>
                <w:sz w:val="24"/>
                <w:szCs w:val="24"/>
              </w:rPr>
              <w:t>封套封口处加盖投标人单位公章，或由法定代表人（或授权代表）签字，或加盖法定代表人人名章</w:t>
            </w:r>
            <w:r>
              <w:rPr>
                <w:rFonts w:ascii="Times New Roman" w:hAnsi="Times New Roman" w:eastAsia="宋体" w:cs="Times New Roman"/>
                <w:bCs/>
                <w:sz w:val="24"/>
                <w:szCs w:val="24"/>
              </w:rPr>
              <w:t>。</w:t>
            </w:r>
          </w:p>
          <w:p w14:paraId="0A5EDCA6">
            <w:pPr>
              <w:adjustRightInd w:val="0"/>
              <w:snapToGrid w:val="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16.6</w:t>
            </w:r>
            <w:r>
              <w:rPr>
                <w:rFonts w:ascii="Times New Roman" w:hAnsi="Times New Roman" w:eastAsia="宋体" w:cs="Times New Roman"/>
                <w:b/>
                <w:sz w:val="24"/>
                <w:szCs w:val="24"/>
              </w:rPr>
              <w:t>唱标信封密封方式：投标一览表、投标保证金付款凭证截图/投标保证金的银行保函一同单独放入一个密封袋中，加贴封条，并标记“投标一览表”字样。</w:t>
            </w:r>
            <w:r>
              <w:rPr>
                <w:rFonts w:ascii="Times New Roman" w:hAnsi="Times New Roman" w:eastAsia="宋体" w:cs="Times New Roman"/>
                <w:bCs/>
                <w:sz w:val="24"/>
                <w:szCs w:val="24"/>
              </w:rPr>
              <w:t>密封袋上还应写明的内容与投标人须知资料表16.3条款所要求一致。</w:t>
            </w:r>
            <w:r>
              <w:rPr>
                <w:rFonts w:ascii="Times New Roman" w:hAnsi="Times New Roman" w:eastAsia="宋体" w:cs="Times New Roman"/>
                <w:sz w:val="24"/>
                <w:szCs w:val="24"/>
              </w:rPr>
              <w:t>封套封口处加盖投标人单位公章，或由法定代表人（或授权代表）签字，或加盖法定代表人人名章</w:t>
            </w:r>
            <w:r>
              <w:rPr>
                <w:rFonts w:ascii="Times New Roman" w:hAnsi="Times New Roman" w:eastAsia="宋体" w:cs="Times New Roman"/>
                <w:bCs/>
                <w:sz w:val="24"/>
                <w:szCs w:val="24"/>
              </w:rPr>
              <w:t>。</w:t>
            </w:r>
          </w:p>
          <w:p w14:paraId="74438BEA">
            <w:pPr>
              <w:pStyle w:val="26"/>
              <w:ind w:firstLine="0" w:firstLineChars="0"/>
              <w:jc w:val="both"/>
              <w:rPr>
                <w:rFonts w:ascii="Times New Roman" w:hAnsi="Times New Roman" w:eastAsia="宋体" w:cs="Times New Roman"/>
                <w:sz w:val="24"/>
                <w:szCs w:val="24"/>
              </w:rPr>
            </w:pPr>
            <w:r>
              <w:rPr>
                <w:rFonts w:ascii="Times New Roman" w:hAnsi="Times New Roman" w:eastAsia="宋体" w:cs="Times New Roman"/>
                <w:sz w:val="24"/>
                <w:szCs w:val="24"/>
              </w:rPr>
              <w:t>★16.7若投标人使用其它（如带有“**专用章”等字样）的印章，则必须提供关于使用其它印章与公章同等法律效力的授权说明文件并加盖公章，否则将被视为无效响应。</w:t>
            </w:r>
          </w:p>
        </w:tc>
      </w:tr>
      <w:tr w14:paraId="02A162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134" w:type="dxa"/>
            <w:tcBorders>
              <w:top w:val="single" w:color="auto" w:sz="4" w:space="0"/>
              <w:left w:val="single" w:color="auto" w:sz="4" w:space="0"/>
              <w:bottom w:val="single" w:color="auto" w:sz="4" w:space="0"/>
              <w:right w:val="single" w:color="auto" w:sz="4" w:space="0"/>
            </w:tcBorders>
            <w:vAlign w:val="center"/>
          </w:tcPr>
          <w:p w14:paraId="7AF18B30">
            <w:pPr>
              <w:autoSpaceDE w:val="0"/>
              <w:autoSpaceDN w:val="0"/>
              <w:adjustRightInd w:val="0"/>
              <w:spacing w:line="360" w:lineRule="auto"/>
              <w:ind w:firstLine="240" w:firstLineChars="1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w:t>
            </w:r>
          </w:p>
        </w:tc>
        <w:tc>
          <w:tcPr>
            <w:tcW w:w="7655" w:type="dxa"/>
            <w:tcBorders>
              <w:top w:val="single" w:color="auto" w:sz="4" w:space="0"/>
              <w:left w:val="single" w:color="auto" w:sz="4" w:space="0"/>
              <w:bottom w:val="single" w:color="auto" w:sz="4" w:space="0"/>
              <w:right w:val="single" w:color="auto" w:sz="4" w:space="0"/>
            </w:tcBorders>
            <w:vAlign w:val="center"/>
          </w:tcPr>
          <w:p w14:paraId="1F75BB5B">
            <w:pPr>
              <w:autoSpaceDE w:val="0"/>
              <w:autoSpaceDN w:val="0"/>
              <w:adjustRightInd w:val="0"/>
              <w:spacing w:line="360" w:lineRule="auto"/>
              <w:jc w:val="left"/>
              <w:rPr>
                <w:rFonts w:ascii="Times New Roman" w:hAnsi="Times New Roman" w:eastAsia="宋体" w:cs="Times New Roman"/>
                <w:bCs/>
                <w:kern w:val="0"/>
                <w:sz w:val="24"/>
                <w:szCs w:val="24"/>
                <w:lang w:val="zh-CN"/>
              </w:rPr>
            </w:pPr>
            <w:r>
              <w:rPr>
                <w:rFonts w:ascii="Times New Roman" w:hAnsi="Times New Roman" w:eastAsia="宋体" w:cs="Times New Roman"/>
                <w:kern w:val="0"/>
                <w:sz w:val="24"/>
                <w:szCs w:val="24"/>
              </w:rPr>
              <w:t>现场递交</w:t>
            </w:r>
            <w:r>
              <w:rPr>
                <w:rFonts w:ascii="Times New Roman" w:hAnsi="Times New Roman" w:eastAsia="宋体" w:cs="Times New Roman"/>
                <w:kern w:val="0"/>
                <w:sz w:val="24"/>
                <w:szCs w:val="24"/>
                <w:lang w:val="zh-CN"/>
              </w:rPr>
              <w:t>投标</w:t>
            </w:r>
            <w:r>
              <w:rPr>
                <w:rFonts w:ascii="Times New Roman" w:hAnsi="Times New Roman" w:eastAsia="宋体" w:cs="Times New Roman"/>
                <w:kern w:val="0"/>
                <w:sz w:val="24"/>
                <w:szCs w:val="24"/>
              </w:rPr>
              <w:t>文件</w:t>
            </w:r>
            <w:r>
              <w:rPr>
                <w:rFonts w:ascii="Times New Roman" w:hAnsi="Times New Roman" w:eastAsia="宋体" w:cs="Times New Roman"/>
                <w:kern w:val="0"/>
                <w:sz w:val="24"/>
                <w:szCs w:val="24"/>
                <w:lang w:val="zh-CN"/>
              </w:rPr>
              <w:t>时，</w:t>
            </w:r>
            <w:r>
              <w:rPr>
                <w:rFonts w:ascii="Times New Roman" w:hAnsi="Times New Roman" w:eastAsia="宋体" w:cs="Times New Roman"/>
                <w:kern w:val="0"/>
                <w:sz w:val="24"/>
                <w:szCs w:val="24"/>
              </w:rPr>
              <w:t>应</w:t>
            </w:r>
            <w:r>
              <w:rPr>
                <w:rFonts w:ascii="Times New Roman" w:hAnsi="Times New Roman" w:eastAsia="宋体" w:cs="Times New Roman"/>
                <w:kern w:val="0"/>
                <w:sz w:val="24"/>
                <w:szCs w:val="24"/>
                <w:lang w:val="zh-CN"/>
              </w:rPr>
              <w:t>于开标</w:t>
            </w:r>
            <w:r>
              <w:rPr>
                <w:rFonts w:ascii="Times New Roman" w:hAnsi="Times New Roman" w:eastAsia="宋体" w:cs="Times New Roman"/>
                <w:kern w:val="0"/>
                <w:sz w:val="24"/>
                <w:szCs w:val="24"/>
              </w:rPr>
              <w:t>时间</w:t>
            </w:r>
            <w:r>
              <w:rPr>
                <w:rFonts w:ascii="Times New Roman" w:hAnsi="Times New Roman" w:eastAsia="宋体" w:cs="Times New Roman"/>
                <w:kern w:val="0"/>
                <w:sz w:val="24"/>
                <w:szCs w:val="24"/>
                <w:lang w:val="zh-CN"/>
              </w:rPr>
              <w:t>前到达开标现场。</w:t>
            </w:r>
          </w:p>
        </w:tc>
      </w:tr>
      <w:tr w14:paraId="205417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045C37C0">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18</w:t>
            </w:r>
          </w:p>
        </w:tc>
        <w:tc>
          <w:tcPr>
            <w:tcW w:w="7655" w:type="dxa"/>
            <w:tcBorders>
              <w:top w:val="single" w:color="auto" w:sz="4" w:space="0"/>
              <w:left w:val="single" w:color="auto" w:sz="4" w:space="0"/>
              <w:bottom w:val="single" w:color="auto" w:sz="4" w:space="0"/>
              <w:right w:val="single" w:color="auto" w:sz="4" w:space="0"/>
            </w:tcBorders>
            <w:vAlign w:val="center"/>
          </w:tcPr>
          <w:p w14:paraId="60D36F95">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bCs/>
                <w:kern w:val="0"/>
                <w:sz w:val="24"/>
                <w:szCs w:val="24"/>
                <w:lang w:val="zh-CN"/>
              </w:rPr>
              <w:t>投标文件递交地点：</w:t>
            </w:r>
            <w:r>
              <w:rPr>
                <w:rFonts w:ascii="Times New Roman" w:hAnsi="Times New Roman" w:eastAsia="宋体" w:cs="Times New Roman"/>
                <w:kern w:val="0"/>
                <w:sz w:val="24"/>
                <w:szCs w:val="24"/>
              </w:rPr>
              <w:t>详见“第一章 投标邀请”</w:t>
            </w:r>
          </w:p>
          <w:p w14:paraId="2A6C85C1">
            <w:pPr>
              <w:pStyle w:val="26"/>
              <w:ind w:firstLine="0" w:firstLineChars="0"/>
              <w:jc w:val="both"/>
              <w:rPr>
                <w:rFonts w:ascii="Times New Roman" w:hAnsi="Times New Roman" w:eastAsia="宋体" w:cs="Times New Roman"/>
                <w:sz w:val="24"/>
                <w:szCs w:val="24"/>
              </w:rPr>
            </w:pPr>
            <w:r>
              <w:rPr>
                <w:rFonts w:ascii="Times New Roman" w:hAnsi="Times New Roman" w:eastAsia="宋体" w:cs="Times New Roman"/>
                <w:bCs/>
                <w:sz w:val="24"/>
                <w:szCs w:val="24"/>
                <w:lang w:val="zh-CN"/>
              </w:rPr>
              <w:t>投标文件递交截止时间：</w:t>
            </w:r>
            <w:r>
              <w:rPr>
                <w:rFonts w:ascii="Times New Roman" w:hAnsi="Times New Roman" w:eastAsia="宋体" w:cs="Times New Roman"/>
                <w:sz w:val="24"/>
                <w:szCs w:val="24"/>
                <w:lang w:val="zh-CN"/>
              </w:rPr>
              <w:t>详见“第一章 投标邀请”</w:t>
            </w:r>
          </w:p>
        </w:tc>
      </w:tr>
      <w:tr w14:paraId="411D1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134" w:type="dxa"/>
            <w:tcBorders>
              <w:top w:val="single" w:color="auto" w:sz="4" w:space="0"/>
              <w:left w:val="single" w:color="auto" w:sz="4" w:space="0"/>
              <w:bottom w:val="single" w:color="auto" w:sz="4" w:space="0"/>
              <w:right w:val="single" w:color="auto" w:sz="4" w:space="0"/>
            </w:tcBorders>
            <w:vAlign w:val="center"/>
          </w:tcPr>
          <w:p w14:paraId="55157F68">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19</w:t>
            </w:r>
          </w:p>
        </w:tc>
        <w:tc>
          <w:tcPr>
            <w:tcW w:w="7655" w:type="dxa"/>
            <w:tcBorders>
              <w:top w:val="single" w:color="auto" w:sz="4" w:space="0"/>
              <w:left w:val="single" w:color="auto" w:sz="4" w:space="0"/>
              <w:bottom w:val="single" w:color="auto" w:sz="4" w:space="0"/>
              <w:right w:val="single" w:color="auto" w:sz="4" w:space="0"/>
            </w:tcBorders>
            <w:vAlign w:val="center"/>
          </w:tcPr>
          <w:p w14:paraId="34C59BB0">
            <w:pPr>
              <w:autoSpaceDE w:val="0"/>
              <w:autoSpaceDN w:val="0"/>
              <w:adjustRightInd w:val="0"/>
              <w:spacing w:line="360" w:lineRule="auto"/>
              <w:jc w:val="left"/>
              <w:outlineLvl w:val="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lang w:val="zh-CN"/>
              </w:rPr>
              <w:t>开标时间：</w:t>
            </w:r>
            <w:r>
              <w:rPr>
                <w:rFonts w:ascii="Times New Roman" w:hAnsi="Times New Roman" w:eastAsia="宋体" w:cs="Times New Roman"/>
                <w:kern w:val="0"/>
                <w:sz w:val="24"/>
                <w:szCs w:val="24"/>
                <w:lang w:val="zh-CN"/>
              </w:rPr>
              <w:t>详见“第一章 投标邀请”</w:t>
            </w:r>
          </w:p>
          <w:p w14:paraId="1BF27FCA">
            <w:pPr>
              <w:autoSpaceDE w:val="0"/>
              <w:autoSpaceDN w:val="0"/>
              <w:adjustRightInd w:val="0"/>
              <w:spacing w:line="360" w:lineRule="auto"/>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lang w:val="zh-CN"/>
              </w:rPr>
              <w:t>开标地点：</w:t>
            </w:r>
            <w:r>
              <w:rPr>
                <w:rFonts w:ascii="Times New Roman" w:hAnsi="Times New Roman" w:eastAsia="宋体" w:cs="Times New Roman"/>
                <w:kern w:val="0"/>
                <w:sz w:val="24"/>
                <w:szCs w:val="24"/>
              </w:rPr>
              <w:t>详见“第一章 投标邀请”</w:t>
            </w:r>
          </w:p>
        </w:tc>
      </w:tr>
      <w:tr w14:paraId="67A95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14B4393E">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20</w:t>
            </w:r>
          </w:p>
        </w:tc>
        <w:tc>
          <w:tcPr>
            <w:tcW w:w="7655" w:type="dxa"/>
            <w:tcBorders>
              <w:top w:val="single" w:color="auto" w:sz="4" w:space="0"/>
              <w:left w:val="single" w:color="auto" w:sz="4" w:space="0"/>
              <w:bottom w:val="single" w:color="auto" w:sz="4" w:space="0"/>
              <w:right w:val="single" w:color="auto" w:sz="4" w:space="0"/>
            </w:tcBorders>
            <w:vAlign w:val="center"/>
          </w:tcPr>
          <w:p w14:paraId="6104C727">
            <w:pPr>
              <w:autoSpaceDE w:val="0"/>
              <w:autoSpaceDN w:val="0"/>
              <w:adjustRightIn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评标方法：综合评分法</w:t>
            </w:r>
          </w:p>
          <w:p w14:paraId="0F5915E3">
            <w:pPr>
              <w:autoSpaceDE w:val="0"/>
              <w:autoSpaceDN w:val="0"/>
              <w:adjustRightIn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具体评分标准详见招标文件第七章：评标文件（附：评标标准）。</w:t>
            </w:r>
          </w:p>
        </w:tc>
      </w:tr>
      <w:tr w14:paraId="5F9DF9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674D0124">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21</w:t>
            </w:r>
          </w:p>
        </w:tc>
        <w:tc>
          <w:tcPr>
            <w:tcW w:w="7655" w:type="dxa"/>
            <w:tcBorders>
              <w:top w:val="single" w:color="auto" w:sz="4" w:space="0"/>
              <w:left w:val="single" w:color="auto" w:sz="4" w:space="0"/>
              <w:bottom w:val="single" w:color="auto" w:sz="4" w:space="0"/>
              <w:right w:val="single" w:color="auto" w:sz="4" w:space="0"/>
            </w:tcBorders>
            <w:vAlign w:val="center"/>
          </w:tcPr>
          <w:p w14:paraId="1031BFF6">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确定中标候选人的原则：按综合评价得分排名确定</w:t>
            </w:r>
          </w:p>
        </w:tc>
      </w:tr>
      <w:tr w14:paraId="3DA4C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4A866CCB">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22</w:t>
            </w:r>
          </w:p>
        </w:tc>
        <w:tc>
          <w:tcPr>
            <w:tcW w:w="7655" w:type="dxa"/>
            <w:tcBorders>
              <w:top w:val="single" w:color="auto" w:sz="4" w:space="0"/>
              <w:left w:val="single" w:color="auto" w:sz="4" w:space="0"/>
              <w:bottom w:val="single" w:color="auto" w:sz="4" w:space="0"/>
              <w:right w:val="single" w:color="auto" w:sz="4" w:space="0"/>
            </w:tcBorders>
            <w:vAlign w:val="center"/>
          </w:tcPr>
          <w:p w14:paraId="220890B9">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中标人为国内合同卖方</w:t>
            </w:r>
          </w:p>
        </w:tc>
      </w:tr>
      <w:tr w14:paraId="1E136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76A7978F">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23</w:t>
            </w:r>
          </w:p>
        </w:tc>
        <w:tc>
          <w:tcPr>
            <w:tcW w:w="7655" w:type="dxa"/>
            <w:tcBorders>
              <w:top w:val="single" w:color="auto" w:sz="4" w:space="0"/>
              <w:left w:val="single" w:color="auto" w:sz="4" w:space="0"/>
              <w:bottom w:val="single" w:color="auto" w:sz="4" w:space="0"/>
              <w:right w:val="single" w:color="auto" w:sz="4" w:space="0"/>
            </w:tcBorders>
            <w:vAlign w:val="center"/>
          </w:tcPr>
          <w:p w14:paraId="166E3C7E">
            <w:pPr>
              <w:autoSpaceDE w:val="0"/>
              <w:autoSpaceDN w:val="0"/>
              <w:adjustRightInd w:val="0"/>
              <w:spacing w:before="156" w:beforeLines="50" w:line="360" w:lineRule="auto"/>
              <w:jc w:val="left"/>
              <w:rPr>
                <w:rFonts w:ascii="Times New Roman" w:hAnsi="Times New Roman" w:eastAsia="宋体" w:cs="Times New Roman"/>
                <w:kern w:val="0"/>
                <w:sz w:val="24"/>
                <w:szCs w:val="24"/>
              </w:rPr>
            </w:pPr>
            <w:r>
              <w:rPr>
                <w:rFonts w:ascii="Times New Roman" w:hAnsi="Times New Roman" w:eastAsia="宋体" w:cs="Times New Roman"/>
                <w:b/>
                <w:bCs/>
                <w:kern w:val="0"/>
                <w:sz w:val="24"/>
                <w:szCs w:val="24"/>
                <w:lang w:val="zh-CN"/>
              </w:rPr>
              <w:t>履约保证金：</w:t>
            </w:r>
            <w:r>
              <w:rPr>
                <w:rFonts w:ascii="Times New Roman" w:hAnsi="Times New Roman" w:eastAsia="宋体" w:cs="Times New Roman"/>
                <w:b/>
                <w:bCs/>
                <w:kern w:val="0"/>
                <w:sz w:val="24"/>
                <w:szCs w:val="24"/>
              </w:rPr>
              <w:t>如有，详见项目需求</w:t>
            </w:r>
          </w:p>
        </w:tc>
      </w:tr>
      <w:tr w14:paraId="4CC17A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7" w:hRule="atLeast"/>
        </w:trPr>
        <w:tc>
          <w:tcPr>
            <w:tcW w:w="1134" w:type="dxa"/>
            <w:tcBorders>
              <w:top w:val="single" w:color="auto" w:sz="4" w:space="0"/>
              <w:left w:val="single" w:color="auto" w:sz="4" w:space="0"/>
              <w:bottom w:val="single" w:color="auto" w:sz="4" w:space="0"/>
              <w:right w:val="single" w:color="auto" w:sz="4" w:space="0"/>
            </w:tcBorders>
            <w:vAlign w:val="center"/>
          </w:tcPr>
          <w:p w14:paraId="69109FB6">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24</w:t>
            </w:r>
          </w:p>
        </w:tc>
        <w:tc>
          <w:tcPr>
            <w:tcW w:w="7655" w:type="dxa"/>
            <w:tcBorders>
              <w:top w:val="single" w:color="auto" w:sz="4" w:space="0"/>
              <w:left w:val="single" w:color="auto" w:sz="4" w:space="0"/>
              <w:bottom w:val="single" w:color="auto" w:sz="4" w:space="0"/>
              <w:right w:val="single" w:color="auto" w:sz="4" w:space="0"/>
            </w:tcBorders>
            <w:vAlign w:val="center"/>
          </w:tcPr>
          <w:p w14:paraId="3DCC02E0">
            <w:pPr>
              <w:autoSpaceDE w:val="0"/>
              <w:autoSpaceDN w:val="0"/>
              <w:adjustRightInd w:val="0"/>
              <w:spacing w:before="156" w:beforeLines="50"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中标服务费：</w:t>
            </w:r>
          </w:p>
          <w:p w14:paraId="56972B95">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中标人在收到中标通知书后5个工作日内，须向</w:t>
            </w:r>
            <w:r>
              <w:rPr>
                <w:rFonts w:ascii="Times New Roman" w:hAnsi="Times New Roman" w:eastAsia="宋体" w:cs="Times New Roman"/>
                <w:kern w:val="0"/>
                <w:sz w:val="24"/>
                <w:szCs w:val="24"/>
              </w:rPr>
              <w:t>采购</w:t>
            </w:r>
            <w:r>
              <w:rPr>
                <w:rFonts w:ascii="Times New Roman" w:hAnsi="Times New Roman" w:eastAsia="宋体" w:cs="Times New Roman"/>
                <w:kern w:val="0"/>
                <w:sz w:val="24"/>
                <w:szCs w:val="24"/>
                <w:lang w:val="zh-CN"/>
              </w:rPr>
              <w:t>代理机构支付中标服务费：</w:t>
            </w:r>
          </w:p>
          <w:p w14:paraId="006FD5AA">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中标服务费支付给采购人的采购代理机构，即东方国际招标有限责任公司，收取标准为国家计委招标代理服务费暂行标准[2002]1980号文件中规定的货物采购收费比率下浮20%，具体比率为：</w:t>
            </w:r>
          </w:p>
          <w:tbl>
            <w:tblPr>
              <w:tblStyle w:val="27"/>
              <w:tblW w:w="5475" w:type="dxa"/>
              <w:tblInd w:w="148" w:type="dxa"/>
              <w:tblBorders>
                <w:top w:val="single" w:color="auto" w:sz="4"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 w:type="dxa"/>
                <w:bottom w:w="0" w:type="dxa"/>
                <w:right w:w="10" w:type="dxa"/>
              </w:tblCellMar>
            </w:tblPr>
            <w:tblGrid>
              <w:gridCol w:w="3085"/>
              <w:gridCol w:w="2390"/>
            </w:tblGrid>
            <w:tr w14:paraId="3F7A5F6E">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4" w:space="0"/>
                    <w:left w:val="single" w:color="auto" w:sz="8" w:space="0"/>
                    <w:bottom w:val="single" w:color="auto" w:sz="8" w:space="0"/>
                    <w:right w:val="single" w:color="auto" w:sz="8" w:space="0"/>
                  </w:tcBorders>
                </w:tcPr>
                <w:p w14:paraId="5D6488C3">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中标金额（人民币万元）</w:t>
                  </w:r>
                </w:p>
              </w:tc>
              <w:tc>
                <w:tcPr>
                  <w:tcW w:w="2390" w:type="dxa"/>
                  <w:tcBorders>
                    <w:top w:val="single" w:color="auto" w:sz="4" w:space="0"/>
                    <w:left w:val="single" w:color="auto" w:sz="8" w:space="0"/>
                    <w:bottom w:val="single" w:color="auto" w:sz="8" w:space="0"/>
                    <w:right w:val="single" w:color="auto" w:sz="8" w:space="0"/>
                  </w:tcBorders>
                </w:tcPr>
                <w:p w14:paraId="74DF8EE8">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比率</w:t>
                  </w:r>
                </w:p>
              </w:tc>
            </w:tr>
            <w:tr w14:paraId="5668F74B">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8" w:space="0"/>
                    <w:left w:val="single" w:color="auto" w:sz="8" w:space="0"/>
                    <w:bottom w:val="single" w:color="auto" w:sz="8" w:space="0"/>
                    <w:right w:val="single" w:color="auto" w:sz="8" w:space="0"/>
                  </w:tcBorders>
                </w:tcPr>
                <w:p w14:paraId="54ABD042">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100以下</w:t>
                  </w:r>
                </w:p>
              </w:tc>
              <w:tc>
                <w:tcPr>
                  <w:tcW w:w="2390" w:type="dxa"/>
                  <w:tcBorders>
                    <w:top w:val="single" w:color="auto" w:sz="8" w:space="0"/>
                    <w:left w:val="single" w:color="auto" w:sz="8" w:space="0"/>
                    <w:bottom w:val="single" w:color="auto" w:sz="8" w:space="0"/>
                    <w:right w:val="single" w:color="auto" w:sz="8" w:space="0"/>
                  </w:tcBorders>
                </w:tcPr>
                <w:p w14:paraId="5E6150E3">
                  <w:pPr>
                    <w:autoSpaceDE w:val="0"/>
                    <w:autoSpaceDN w:val="0"/>
                    <w:adjustRightInd w:val="0"/>
                    <w:spacing w:line="360" w:lineRule="auto"/>
                    <w:jc w:val="center"/>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1.2%</w:t>
                  </w:r>
                </w:p>
              </w:tc>
            </w:tr>
            <w:tr w14:paraId="1E766B75">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13E3E87E">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100-500</w:t>
                  </w:r>
                </w:p>
              </w:tc>
              <w:tc>
                <w:tcPr>
                  <w:tcW w:w="2390" w:type="dxa"/>
                  <w:tcBorders>
                    <w:top w:val="single" w:color="auto" w:sz="8" w:space="0"/>
                    <w:left w:val="single" w:color="auto" w:sz="8" w:space="0"/>
                    <w:bottom w:val="single" w:color="auto" w:sz="8" w:space="0"/>
                    <w:right w:val="single" w:color="auto" w:sz="8" w:space="0"/>
                  </w:tcBorders>
                </w:tcPr>
                <w:p w14:paraId="295AE0FF">
                  <w:pPr>
                    <w:autoSpaceDE w:val="0"/>
                    <w:autoSpaceDN w:val="0"/>
                    <w:adjustRightInd w:val="0"/>
                    <w:spacing w:line="360" w:lineRule="auto"/>
                    <w:jc w:val="center"/>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0.</w:t>
                  </w:r>
                  <w:r>
                    <w:rPr>
                      <w:rFonts w:ascii="Times New Roman" w:hAnsi="Times New Roman" w:eastAsia="宋体" w:cs="Times New Roman"/>
                      <w:kern w:val="0"/>
                      <w:sz w:val="24"/>
                      <w:szCs w:val="24"/>
                      <w:lang w:val="zh-CN"/>
                    </w:rPr>
                    <w:t>88%</w:t>
                  </w:r>
                </w:p>
              </w:tc>
            </w:tr>
            <w:tr w14:paraId="05F1C067">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400532A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500-1000</w:t>
                  </w:r>
                </w:p>
              </w:tc>
              <w:tc>
                <w:tcPr>
                  <w:tcW w:w="2390" w:type="dxa"/>
                  <w:tcBorders>
                    <w:top w:val="single" w:color="auto" w:sz="8" w:space="0"/>
                    <w:left w:val="single" w:color="auto" w:sz="8" w:space="0"/>
                    <w:bottom w:val="single" w:color="auto" w:sz="8" w:space="0"/>
                    <w:right w:val="single" w:color="auto" w:sz="8" w:space="0"/>
                  </w:tcBorders>
                </w:tcPr>
                <w:p w14:paraId="227537FE">
                  <w:pPr>
                    <w:autoSpaceDE w:val="0"/>
                    <w:autoSpaceDN w:val="0"/>
                    <w:adjustRightInd w:val="0"/>
                    <w:spacing w:line="360" w:lineRule="auto"/>
                    <w:jc w:val="center"/>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0.</w:t>
                  </w:r>
                  <w:r>
                    <w:rPr>
                      <w:rFonts w:ascii="Times New Roman" w:hAnsi="Times New Roman" w:eastAsia="宋体" w:cs="Times New Roman"/>
                      <w:kern w:val="0"/>
                      <w:sz w:val="24"/>
                      <w:szCs w:val="24"/>
                      <w:lang w:val="zh-CN"/>
                    </w:rPr>
                    <w:t>64%</w:t>
                  </w:r>
                </w:p>
              </w:tc>
            </w:tr>
            <w:tr w14:paraId="51BAD9CF">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266EDA94">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1000-5000</w:t>
                  </w:r>
                </w:p>
              </w:tc>
              <w:tc>
                <w:tcPr>
                  <w:tcW w:w="2390" w:type="dxa"/>
                  <w:tcBorders>
                    <w:top w:val="single" w:color="auto" w:sz="8" w:space="0"/>
                    <w:left w:val="single" w:color="auto" w:sz="8" w:space="0"/>
                    <w:bottom w:val="single" w:color="auto" w:sz="8" w:space="0"/>
                    <w:right w:val="single" w:color="auto" w:sz="8" w:space="0"/>
                  </w:tcBorders>
                </w:tcPr>
                <w:p w14:paraId="05C42B39">
                  <w:pPr>
                    <w:autoSpaceDE w:val="0"/>
                    <w:autoSpaceDN w:val="0"/>
                    <w:adjustRightInd w:val="0"/>
                    <w:spacing w:line="360" w:lineRule="auto"/>
                    <w:jc w:val="center"/>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0.</w:t>
                  </w:r>
                  <w:r>
                    <w:rPr>
                      <w:rFonts w:ascii="Times New Roman" w:hAnsi="Times New Roman" w:eastAsia="宋体" w:cs="Times New Roman"/>
                      <w:kern w:val="0"/>
                      <w:sz w:val="24"/>
                      <w:szCs w:val="24"/>
                      <w:lang w:val="zh-CN"/>
                    </w:rPr>
                    <w:t>40%</w:t>
                  </w:r>
                </w:p>
              </w:tc>
            </w:tr>
            <w:tr w14:paraId="58F32C64">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0842CB92">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5000-10000</w:t>
                  </w:r>
                </w:p>
              </w:tc>
              <w:tc>
                <w:tcPr>
                  <w:tcW w:w="2390" w:type="dxa"/>
                  <w:tcBorders>
                    <w:top w:val="single" w:color="auto" w:sz="8" w:space="0"/>
                    <w:left w:val="single" w:color="auto" w:sz="8" w:space="0"/>
                    <w:bottom w:val="single" w:color="auto" w:sz="8" w:space="0"/>
                    <w:right w:val="single" w:color="auto" w:sz="8" w:space="0"/>
                  </w:tcBorders>
                </w:tcPr>
                <w:p w14:paraId="05884CB3">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0.20%</w:t>
                  </w:r>
                </w:p>
              </w:tc>
            </w:tr>
          </w:tbl>
          <w:p w14:paraId="03FAEF78">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注：中标服务费按差额定率累进法计算。</w:t>
            </w:r>
          </w:p>
        </w:tc>
      </w:tr>
      <w:tr w14:paraId="221A9B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358E0AE3">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25</w:t>
            </w:r>
          </w:p>
        </w:tc>
        <w:tc>
          <w:tcPr>
            <w:tcW w:w="7655" w:type="dxa"/>
            <w:tcBorders>
              <w:top w:val="single" w:color="auto" w:sz="4" w:space="0"/>
              <w:left w:val="single" w:color="auto" w:sz="4" w:space="0"/>
              <w:bottom w:val="single" w:color="auto" w:sz="4" w:space="0"/>
              <w:right w:val="single" w:color="auto" w:sz="4" w:space="0"/>
            </w:tcBorders>
            <w:vAlign w:val="center"/>
          </w:tcPr>
          <w:p w14:paraId="25446DB9">
            <w:pPr>
              <w:adjustRightInd w:val="0"/>
              <w:snapToGrid w:val="0"/>
              <w:spacing w:before="156" w:beforeLines="5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投标无效的情形：</w:t>
            </w:r>
          </w:p>
          <w:p w14:paraId="4D322215">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（1）投标人未提交投标保证金或形式不符或金额不足的；</w:t>
            </w:r>
          </w:p>
          <w:p w14:paraId="17524B3C">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（2）投标有效期不足的；</w:t>
            </w:r>
          </w:p>
          <w:p w14:paraId="4B1CFAD6">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（3）未按照招标文件规定要求密封、签署、盖章的；</w:t>
            </w:r>
          </w:p>
          <w:p w14:paraId="31CFCCDE">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（4）未提供法定代表人授权书的；</w:t>
            </w:r>
          </w:p>
          <w:p w14:paraId="0BF3346C">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（5）投标人有违法违纪行为，被列入失信被执行人、重大税收违法案件当事人名单、政府采购严重违法失信行为记录名单的，或在过去三年中有重大的质量、信誉等问题；</w:t>
            </w:r>
          </w:p>
          <w:p w14:paraId="0C2EC990">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（6）投标文件中提供虚假或失实资料的；</w:t>
            </w:r>
          </w:p>
          <w:p w14:paraId="79F740DF">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（7）投标报价超过采购预算（设置最高限价的，以最高限价为准）的；</w:t>
            </w:r>
          </w:p>
          <w:p w14:paraId="1D80A79F">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（8）招标文件中明确规定不接受进口产品及服务参加投标的，投标人提供进口产品及服务的；</w:t>
            </w:r>
          </w:p>
          <w:p w14:paraId="6BAB34EF">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（9）不符合法律、法规和招标文件中★号条款规定的。</w:t>
            </w:r>
          </w:p>
        </w:tc>
      </w:tr>
      <w:tr w14:paraId="6844DF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71BFEBFB">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26</w:t>
            </w:r>
          </w:p>
        </w:tc>
        <w:tc>
          <w:tcPr>
            <w:tcW w:w="7655" w:type="dxa"/>
            <w:tcBorders>
              <w:top w:val="single" w:color="auto" w:sz="4" w:space="0"/>
              <w:left w:val="single" w:color="auto" w:sz="4" w:space="0"/>
              <w:bottom w:val="single" w:color="auto" w:sz="4" w:space="0"/>
              <w:right w:val="single" w:color="auto" w:sz="4" w:space="0"/>
            </w:tcBorders>
            <w:vAlign w:val="center"/>
          </w:tcPr>
          <w:p w14:paraId="6ACCE5D5">
            <w:pPr>
              <w:adjustRightInd w:val="0"/>
              <w:snapToGrid w:val="0"/>
              <w:spacing w:before="156" w:beforeLines="5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询问：</w:t>
            </w:r>
          </w:p>
          <w:p w14:paraId="5199FAB6">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询问送达形式：询问可以电话口头咨询方式提出，也可以书面方式提出，书面方式包括但不限于电子邮件、传真、信函。</w:t>
            </w:r>
          </w:p>
          <w:p w14:paraId="1B340C55">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联系部门：招标部</w:t>
            </w:r>
          </w:p>
          <w:p w14:paraId="36C9E827">
            <w:pPr>
              <w:adjustRightInd w:val="0"/>
              <w:snapToGrid w:val="0"/>
              <w:spacing w:line="360" w:lineRule="auto"/>
              <w:rPr>
                <w:rFonts w:ascii="Times New Roman" w:hAnsi="Times New Roman" w:eastAsia="宋体" w:cs="Times New Roman"/>
                <w:kern w:val="0"/>
                <w:sz w:val="24"/>
                <w:szCs w:val="24"/>
              </w:rPr>
            </w:pPr>
            <w:r>
              <w:rPr>
                <w:rFonts w:ascii="Times New Roman" w:hAnsi="Times New Roman" w:eastAsia="宋体" w:cs="Times New Roman"/>
                <w:sz w:val="24"/>
                <w:szCs w:val="24"/>
              </w:rPr>
              <w:t>联系电话：</w:t>
            </w:r>
            <w:r>
              <w:rPr>
                <w:rFonts w:ascii="Times New Roman" w:hAnsi="Times New Roman" w:eastAsia="宋体" w:cs="Times New Roman"/>
                <w:kern w:val="0"/>
                <w:sz w:val="24"/>
                <w:szCs w:val="24"/>
              </w:rPr>
              <w:t>020-87001523、</w:t>
            </w:r>
            <w:r>
              <w:rPr>
                <w:rFonts w:ascii="Times New Roman" w:hAnsi="Times New Roman" w:eastAsia="宋体" w:cs="Times New Roman"/>
                <w:kern w:val="0"/>
                <w:sz w:val="24"/>
                <w:szCs w:val="24"/>
                <w:lang w:val="zh-CN"/>
              </w:rPr>
              <w:t>0769-26627023</w:t>
            </w:r>
          </w:p>
          <w:p w14:paraId="7ADC00BF">
            <w:pPr>
              <w:adjustRightInd w:val="0"/>
              <w:snapToGri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传真：010-50828550</w:t>
            </w:r>
          </w:p>
          <w:p w14:paraId="6515A4C2">
            <w:pPr>
              <w:adjustRightInd w:val="0"/>
              <w:snapToGri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电子邮箱：</w:t>
            </w:r>
            <w:r>
              <w:rPr>
                <w:rFonts w:ascii="Times New Roman" w:hAnsi="Times New Roman" w:eastAsia="宋体" w:cs="Times New Roman"/>
                <w:bCs/>
                <w:kern w:val="0"/>
                <w:sz w:val="24"/>
                <w:szCs w:val="24"/>
              </w:rPr>
              <w:t>mye@oitc.com.cn、ytlin@oitc.com.cn、sli@oitc.com.cn</w:t>
            </w:r>
            <w:r>
              <w:rPr>
                <w:rFonts w:ascii="Times New Roman" w:hAnsi="Times New Roman" w:eastAsia="宋体" w:cs="Times New Roman"/>
                <w:kern w:val="0"/>
                <w:sz w:val="24"/>
                <w:szCs w:val="24"/>
              </w:rPr>
              <w:t xml:space="preserve">      </w:t>
            </w:r>
          </w:p>
          <w:p w14:paraId="0A5E8C9C">
            <w:pPr>
              <w:pStyle w:val="26"/>
              <w:ind w:firstLine="0" w:firstLineChars="0"/>
              <w:jc w:val="both"/>
              <w:rPr>
                <w:rFonts w:ascii="Times New Roman" w:hAnsi="Times New Roman" w:eastAsia="宋体" w:cs="Times New Roman"/>
                <w:sz w:val="24"/>
                <w:szCs w:val="24"/>
              </w:rPr>
            </w:pPr>
            <w:r>
              <w:rPr>
                <w:rFonts w:ascii="Times New Roman" w:hAnsi="Times New Roman" w:eastAsia="宋体" w:cs="Times New Roman"/>
                <w:sz w:val="24"/>
                <w:szCs w:val="24"/>
              </w:rPr>
              <w:t>通讯地址：北京市海淀区丹棱街1号互联网金融中心20层。</w:t>
            </w:r>
          </w:p>
        </w:tc>
      </w:tr>
      <w:tr w14:paraId="16E76A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354DEF8B">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27</w:t>
            </w:r>
          </w:p>
        </w:tc>
        <w:tc>
          <w:tcPr>
            <w:tcW w:w="7655" w:type="dxa"/>
            <w:tcBorders>
              <w:top w:val="single" w:color="auto" w:sz="4" w:space="0"/>
              <w:left w:val="single" w:color="auto" w:sz="4" w:space="0"/>
              <w:bottom w:val="single" w:color="auto" w:sz="4" w:space="0"/>
              <w:right w:val="single" w:color="auto" w:sz="4" w:space="0"/>
            </w:tcBorders>
            <w:vAlign w:val="center"/>
          </w:tcPr>
          <w:p w14:paraId="09EB6671">
            <w:pPr>
              <w:adjustRightInd w:val="0"/>
              <w:snapToGrid w:val="0"/>
              <w:spacing w:before="156" w:beforeLines="5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招标文件的质疑：</w:t>
            </w:r>
          </w:p>
          <w:p w14:paraId="26C5A058">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接收质疑函的方式、联系部门、联系电话和通讯地址：</w:t>
            </w:r>
          </w:p>
          <w:p w14:paraId="06A518A7">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接收方式：传真或电子邮件或邮寄</w:t>
            </w:r>
          </w:p>
          <w:p w14:paraId="06AF797E">
            <w:pPr>
              <w:adjustRightInd w:val="0"/>
              <w:snapToGri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联系部门：招标部</w:t>
            </w:r>
          </w:p>
          <w:p w14:paraId="14D47A71">
            <w:pPr>
              <w:adjustRightInd w:val="0"/>
              <w:snapToGri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联系电话：</w:t>
            </w:r>
            <w:r>
              <w:rPr>
                <w:rFonts w:ascii="Times New Roman" w:hAnsi="Times New Roman" w:eastAsia="宋体" w:cs="Times New Roman"/>
                <w:kern w:val="0"/>
                <w:sz w:val="24"/>
                <w:szCs w:val="24"/>
              </w:rPr>
              <w:t>020-87001523、</w:t>
            </w:r>
            <w:r>
              <w:rPr>
                <w:rFonts w:ascii="Times New Roman" w:hAnsi="Times New Roman" w:eastAsia="宋体" w:cs="Times New Roman"/>
                <w:kern w:val="0"/>
                <w:sz w:val="24"/>
                <w:szCs w:val="24"/>
                <w:lang w:val="zh-CN"/>
              </w:rPr>
              <w:t>0769-26627023</w:t>
            </w:r>
          </w:p>
          <w:p w14:paraId="366A0636">
            <w:pPr>
              <w:adjustRightInd w:val="0"/>
              <w:snapToGri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传真：010-50828550</w:t>
            </w:r>
          </w:p>
          <w:p w14:paraId="1C7D1232">
            <w:pPr>
              <w:adjustRightInd w:val="0"/>
              <w:snapToGri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电子邮箱：mye@oitc.com.cn、ytlin@oitc.com.cn、sli@oitc.com.cn</w:t>
            </w:r>
          </w:p>
          <w:p w14:paraId="052FD412">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通讯地址：</w:t>
            </w:r>
            <w:r>
              <w:rPr>
                <w:rFonts w:ascii="Times New Roman" w:hAnsi="Times New Roman" w:eastAsia="宋体" w:cs="Times New Roman"/>
                <w:bCs/>
                <w:kern w:val="0"/>
                <w:sz w:val="24"/>
                <w:szCs w:val="24"/>
              </w:rPr>
              <w:t>北京市海淀区丹棱街1号互联网金融中心20层</w:t>
            </w:r>
            <w:r>
              <w:rPr>
                <w:rFonts w:ascii="Times New Roman" w:hAnsi="Times New Roman" w:eastAsia="宋体" w:cs="Times New Roman"/>
                <w:kern w:val="0"/>
                <w:sz w:val="24"/>
                <w:szCs w:val="24"/>
              </w:rPr>
              <w:t>。</w:t>
            </w:r>
          </w:p>
        </w:tc>
      </w:tr>
      <w:tr w14:paraId="180A4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46DDCCFF">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28</w:t>
            </w:r>
          </w:p>
        </w:tc>
        <w:tc>
          <w:tcPr>
            <w:tcW w:w="7655" w:type="dxa"/>
            <w:tcBorders>
              <w:top w:val="single" w:color="auto" w:sz="4" w:space="0"/>
              <w:left w:val="single" w:color="auto" w:sz="4" w:space="0"/>
              <w:bottom w:val="single" w:color="auto" w:sz="4" w:space="0"/>
              <w:right w:val="single" w:color="auto" w:sz="4" w:space="0"/>
            </w:tcBorders>
            <w:vAlign w:val="center"/>
          </w:tcPr>
          <w:p w14:paraId="460E27E8">
            <w:pPr>
              <w:autoSpaceDE w:val="0"/>
              <w:autoSpaceDN w:val="0"/>
              <w:adjustRightInd w:val="0"/>
              <w:spacing w:before="156" w:beforeLines="50" w:line="360" w:lineRule="auto"/>
              <w:jc w:val="lef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分公司投标：</w:t>
            </w:r>
          </w:p>
          <w:p w14:paraId="281DBDE2">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60C2E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5E924D9D">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29</w:t>
            </w:r>
          </w:p>
        </w:tc>
        <w:tc>
          <w:tcPr>
            <w:tcW w:w="7655" w:type="dxa"/>
            <w:tcBorders>
              <w:top w:val="single" w:color="auto" w:sz="4" w:space="0"/>
              <w:left w:val="single" w:color="auto" w:sz="4" w:space="0"/>
              <w:bottom w:val="single" w:color="auto" w:sz="4" w:space="0"/>
              <w:right w:val="single" w:color="auto" w:sz="4" w:space="0"/>
            </w:tcBorders>
            <w:vAlign w:val="center"/>
          </w:tcPr>
          <w:p w14:paraId="2DB862CB">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中小企业划分标准所属行业</w:t>
            </w:r>
          </w:p>
          <w:p w14:paraId="15B2C8A9">
            <w:pPr>
              <w:pStyle w:val="26"/>
              <w:jc w:val="left"/>
              <w:rPr>
                <w:rFonts w:ascii="Times New Roman" w:hAnsi="Times New Roman" w:eastAsia="宋体" w:cs="Times New Roman"/>
                <w:sz w:val="24"/>
                <w:szCs w:val="24"/>
              </w:rPr>
            </w:pPr>
            <w:r>
              <w:rPr>
                <w:rFonts w:ascii="Times New Roman" w:hAnsi="Times New Roman" w:eastAsia="宋体" w:cs="Times New Roman"/>
                <w:sz w:val="24"/>
                <w:szCs w:val="24"/>
              </w:rPr>
              <w:t>根据《关于印发中小企业划型标准规定的通知》（工信部联企业〔2011〕300号）的通知，行业划分具体为：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6C8B6BE">
            <w:pPr>
              <w:pStyle w:val="26"/>
              <w:ind w:firstLine="482"/>
              <w:jc w:val="left"/>
              <w:rPr>
                <w:rFonts w:ascii="Times New Roman" w:hAnsi="Times New Roman" w:eastAsia="宋体" w:cs="Times New Roman"/>
                <w:b/>
                <w:bCs/>
                <w:sz w:val="24"/>
                <w:szCs w:val="24"/>
              </w:rPr>
            </w:pPr>
            <w:r>
              <w:rPr>
                <w:rFonts w:ascii="Times New Roman" w:hAnsi="Times New Roman" w:eastAsia="宋体" w:cs="Times New Roman"/>
                <w:b/>
                <w:bCs/>
                <w:sz w:val="24"/>
                <w:szCs w:val="24"/>
              </w:rPr>
              <w:t>本项目采购标的对应的中小企业划分标准所属行业：工业。</w:t>
            </w:r>
          </w:p>
          <w:p w14:paraId="5D17451A">
            <w:pPr>
              <w:pStyle w:val="26"/>
              <w:jc w:val="left"/>
              <w:rPr>
                <w:rFonts w:ascii="Times New Roman" w:hAnsi="Times New Roman" w:eastAsia="宋体" w:cs="Times New Roman"/>
                <w:sz w:val="24"/>
                <w:szCs w:val="24"/>
              </w:rPr>
            </w:pPr>
            <w:r>
              <w:rPr>
                <w:rFonts w:ascii="Times New Roman" w:hAnsi="Times New Roman" w:eastAsia="宋体" w:cs="Times New Roman"/>
                <w:sz w:val="24"/>
                <w:szCs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CDF1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06" w:hRule="atLeast"/>
        </w:trPr>
        <w:tc>
          <w:tcPr>
            <w:tcW w:w="1134" w:type="dxa"/>
            <w:tcBorders>
              <w:top w:val="single" w:color="auto" w:sz="4" w:space="0"/>
              <w:left w:val="single" w:color="auto" w:sz="4" w:space="0"/>
              <w:bottom w:val="single" w:color="auto" w:sz="4" w:space="0"/>
              <w:right w:val="single" w:color="auto" w:sz="4" w:space="0"/>
            </w:tcBorders>
            <w:vAlign w:val="center"/>
          </w:tcPr>
          <w:p w14:paraId="30D0C33F">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30</w:t>
            </w:r>
          </w:p>
        </w:tc>
        <w:tc>
          <w:tcPr>
            <w:tcW w:w="7655" w:type="dxa"/>
            <w:tcBorders>
              <w:top w:val="single" w:color="auto" w:sz="4" w:space="0"/>
              <w:left w:val="single" w:color="auto" w:sz="4" w:space="0"/>
              <w:bottom w:val="single" w:color="auto" w:sz="4" w:space="0"/>
              <w:right w:val="single" w:color="auto" w:sz="4" w:space="0"/>
            </w:tcBorders>
            <w:vAlign w:val="center"/>
          </w:tcPr>
          <w:p w14:paraId="53DF2180">
            <w:pPr>
              <w:pStyle w:val="26"/>
              <w:ind w:firstLine="0" w:firstLineChars="0"/>
              <w:jc w:val="left"/>
              <w:rPr>
                <w:rFonts w:ascii="Times New Roman" w:hAnsi="Times New Roman" w:eastAsia="宋体" w:cs="Times New Roman"/>
                <w:sz w:val="24"/>
                <w:szCs w:val="24"/>
              </w:rPr>
            </w:pPr>
            <w:r>
              <w:rPr>
                <w:rFonts w:ascii="Times New Roman" w:hAnsi="Times New Roman" w:eastAsia="宋体" w:cs="Times New Roman"/>
                <w:sz w:val="24"/>
                <w:szCs w:val="24"/>
              </w:rPr>
              <w:t>本国产品标准：</w:t>
            </w:r>
          </w:p>
          <w:p w14:paraId="32150EA2">
            <w:pPr>
              <w:pStyle w:val="26"/>
              <w:jc w:val="left"/>
              <w:rPr>
                <w:rFonts w:ascii="Times New Roman" w:hAnsi="Times New Roman" w:eastAsia="宋体" w:cs="Times New Roman"/>
                <w:sz w:val="24"/>
                <w:szCs w:val="24"/>
              </w:rPr>
            </w:pPr>
            <w:r>
              <w:rPr>
                <w:rFonts w:ascii="Times New Roman" w:hAnsi="Times New Roman" w:eastAsia="宋体" w:cs="Times New Roman"/>
                <w:sz w:val="24"/>
                <w:szCs w:val="24"/>
              </w:rPr>
              <w:t>投标人提供的本国产品应符合《国务院办公厅关于在政府采购中实施本国产品标准及相关政策的通知》（国办发〔2025〕34号）及相关配套政策规定的“本国产品”标准。</w:t>
            </w:r>
          </w:p>
        </w:tc>
      </w:tr>
      <w:tr w14:paraId="236919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1134" w:type="dxa"/>
            <w:tcBorders>
              <w:top w:val="single" w:color="auto" w:sz="4" w:space="0"/>
              <w:left w:val="single" w:color="auto" w:sz="4" w:space="0"/>
              <w:bottom w:val="single" w:color="auto" w:sz="4" w:space="0"/>
              <w:right w:val="single" w:color="auto" w:sz="4" w:space="0"/>
            </w:tcBorders>
            <w:vAlign w:val="center"/>
          </w:tcPr>
          <w:p w14:paraId="464B43A0">
            <w:pPr>
              <w:autoSpaceDE w:val="0"/>
              <w:autoSpaceDN w:val="0"/>
              <w:adjustRightInd w:val="0"/>
              <w:spacing w:line="360" w:lineRule="auto"/>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31</w:t>
            </w:r>
          </w:p>
        </w:tc>
        <w:tc>
          <w:tcPr>
            <w:tcW w:w="7655" w:type="dxa"/>
            <w:tcBorders>
              <w:top w:val="single" w:color="auto" w:sz="4" w:space="0"/>
              <w:left w:val="single" w:color="auto" w:sz="4" w:space="0"/>
              <w:bottom w:val="single" w:color="auto" w:sz="4" w:space="0"/>
              <w:right w:val="single" w:color="auto" w:sz="4" w:space="0"/>
            </w:tcBorders>
            <w:vAlign w:val="center"/>
          </w:tcPr>
          <w:p w14:paraId="506E2784">
            <w:pPr>
              <w:autoSpaceDE w:val="0"/>
              <w:autoSpaceDN w:val="0"/>
              <w:adjustRightInd w:val="0"/>
              <w:spacing w:line="360" w:lineRule="auto"/>
              <w:jc w:val="lef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废标条款：</w:t>
            </w:r>
          </w:p>
          <w:p w14:paraId="2CEEDD5A">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1、符合专业条件的供应商或者对招标文件作出实质性响应的供应商不足三家的；</w:t>
            </w:r>
          </w:p>
          <w:p w14:paraId="62AE9CD6">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2、出现影响采购公正的违法、违规行为的；</w:t>
            </w:r>
          </w:p>
          <w:p w14:paraId="5FC3A118">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3、投标人的报价均超过了采购预算（设置最高限价的，以最高限价为准），采购人不能支付的；</w:t>
            </w:r>
          </w:p>
          <w:p w14:paraId="6F081060">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4、因重大变故，采购任务取消的。</w:t>
            </w:r>
          </w:p>
        </w:tc>
      </w:tr>
    </w:tbl>
    <w:p w14:paraId="12166344">
      <w:pPr>
        <w:pStyle w:val="26"/>
        <w:ind w:firstLine="560"/>
        <w:rPr>
          <w:rFonts w:ascii="Times New Roman" w:hAnsi="Times New Roman" w:eastAsia="宋体" w:cs="Times New Roman"/>
        </w:rPr>
      </w:pPr>
    </w:p>
    <w:p w14:paraId="7FEADA34">
      <w:pPr>
        <w:adjustRightInd w:val="0"/>
        <w:snapToGrid w:val="0"/>
        <w:spacing w:before="156" w:beforeLines="50" w:after="156" w:afterLines="50" w:line="360" w:lineRule="auto"/>
        <w:rPr>
          <w:rFonts w:ascii="Times New Roman" w:hAnsi="Times New Roman" w:eastAsia="宋体" w:cs="Times New Roman"/>
          <w:sz w:val="24"/>
        </w:rPr>
      </w:pPr>
      <w:r>
        <w:rPr>
          <w:rFonts w:ascii="Times New Roman" w:hAnsi="Times New Roman" w:eastAsia="宋体" w:cs="Times New Roman"/>
          <w:sz w:val="24"/>
        </w:rPr>
        <w:t>注1：</w:t>
      </w:r>
    </w:p>
    <w:p w14:paraId="6FC1E710">
      <w:pPr>
        <w:spacing w:line="360" w:lineRule="auto"/>
        <w:rPr>
          <w:rFonts w:ascii="Times New Roman" w:hAnsi="Times New Roman" w:eastAsia="宋体" w:cs="Times New Roman"/>
          <w:sz w:val="24"/>
        </w:rPr>
      </w:pPr>
      <w:r>
        <w:rPr>
          <w:rFonts w:ascii="Times New Roman" w:hAnsi="Times New Roman" w:eastAsia="宋体" w:cs="Times New Roman"/>
          <w:sz w:val="24"/>
        </w:rPr>
        <w:t>1）信用信息查询渠道：“信用中国”网站（www.creditchina.gov.cn）、中国政府采购网（www.ccgp.gov.cn）。</w:t>
      </w:r>
    </w:p>
    <w:p w14:paraId="7CCA397C">
      <w:pPr>
        <w:spacing w:line="360" w:lineRule="auto"/>
        <w:rPr>
          <w:rFonts w:ascii="Times New Roman" w:hAnsi="Times New Roman" w:eastAsia="宋体" w:cs="Times New Roman"/>
          <w:sz w:val="24"/>
        </w:rPr>
      </w:pPr>
      <w:r>
        <w:rPr>
          <w:rFonts w:ascii="Times New Roman" w:hAnsi="Times New Roman" w:eastAsia="宋体" w:cs="Times New Roman"/>
          <w:sz w:val="24"/>
        </w:rPr>
        <w:t>2）信用信息查询截止时点：同投标截止期，即查询投标人截止到投标截止期的信用信息记录。</w:t>
      </w:r>
    </w:p>
    <w:p w14:paraId="750C40CE">
      <w:pPr>
        <w:spacing w:line="360" w:lineRule="auto"/>
        <w:rPr>
          <w:rFonts w:ascii="Times New Roman" w:hAnsi="Times New Roman" w:eastAsia="宋体" w:cs="Times New Roman"/>
          <w:sz w:val="24"/>
        </w:rPr>
      </w:pPr>
      <w:r>
        <w:rPr>
          <w:rFonts w:ascii="Times New Roman" w:hAnsi="Times New Roman" w:eastAsia="宋体" w:cs="Times New Roman"/>
          <w:sz w:val="24"/>
        </w:rPr>
        <w:t>3）信用信息查询记录和证据留存的具体方式：信用信息查询记录将以网站截图打印稿形式与其他采购文件一并保存。</w:t>
      </w:r>
    </w:p>
    <w:p w14:paraId="721F1B4A">
      <w:pPr>
        <w:spacing w:line="360" w:lineRule="auto"/>
        <w:rPr>
          <w:rFonts w:ascii="Times New Roman" w:hAnsi="Times New Roman" w:eastAsia="宋体" w:cs="Times New Roman"/>
          <w:sz w:val="24"/>
        </w:rPr>
      </w:pPr>
      <w:r>
        <w:rPr>
          <w:rFonts w:ascii="Times New Roman" w:hAnsi="Times New Roman" w:eastAsia="宋体" w:cs="Times New Roman"/>
          <w:sz w:val="24"/>
        </w:rPr>
        <w:t>4）信用信息的使用规则：如投标人为“信用中国”网站（www.creditchina.gov.cn）中列入失信被执行人或重大税收违法案件当事人名单的供应商，或为中国政府采购网（www.ccgp.gov.cn）政府采购严重违法失信行为记录名单中被财政部门禁止参加政府采购活动的供应商，则其投标将被拒绝。</w:t>
      </w:r>
    </w:p>
    <w:p w14:paraId="2E66DAD9">
      <w:pPr>
        <w:widowControl/>
        <w:spacing w:line="360" w:lineRule="auto"/>
        <w:jc w:val="left"/>
        <w:rPr>
          <w:rFonts w:ascii="Times New Roman" w:hAnsi="Times New Roman" w:eastAsia="宋体" w:cs="Times New Roman"/>
          <w:sz w:val="28"/>
        </w:rPr>
      </w:pPr>
      <w:r>
        <w:rPr>
          <w:rFonts w:ascii="Times New Roman" w:hAnsi="Times New Roman" w:eastAsia="宋体" w:cs="Times New Roman"/>
        </w:rPr>
        <w:br w:type="page"/>
      </w:r>
    </w:p>
    <w:p w14:paraId="3AE67F23">
      <w:pPr>
        <w:spacing w:line="360" w:lineRule="auto"/>
        <w:rPr>
          <w:rFonts w:ascii="Times New Roman" w:hAnsi="Times New Roman" w:eastAsia="宋体" w:cs="Times New Roman"/>
          <w:kern w:val="0"/>
          <w:sz w:val="24"/>
          <w:szCs w:val="24"/>
        </w:rPr>
      </w:pPr>
    </w:p>
    <w:p w14:paraId="37A8466B">
      <w:pPr>
        <w:spacing w:line="360" w:lineRule="auto"/>
        <w:jc w:val="center"/>
        <w:outlineLvl w:val="0"/>
        <w:rPr>
          <w:rFonts w:ascii="Times New Roman" w:hAnsi="Times New Roman" w:eastAsia="宋体" w:cs="Times New Roman"/>
          <w:b/>
          <w:bCs/>
          <w:kern w:val="0"/>
          <w:sz w:val="44"/>
          <w:szCs w:val="44"/>
          <w:lang w:val="zh-CN"/>
        </w:rPr>
      </w:pPr>
      <w:r>
        <w:rPr>
          <w:rFonts w:ascii="Times New Roman" w:hAnsi="Times New Roman" w:eastAsia="宋体" w:cs="Times New Roman"/>
          <w:b/>
          <w:bCs/>
          <w:kern w:val="0"/>
          <w:sz w:val="44"/>
          <w:szCs w:val="44"/>
          <w:lang w:val="zh-CN"/>
        </w:rPr>
        <w:t>第三章 投标人须知</w:t>
      </w:r>
    </w:p>
    <w:p w14:paraId="4DA25581">
      <w:pPr>
        <w:pStyle w:val="26"/>
        <w:ind w:firstLine="560"/>
        <w:rPr>
          <w:rFonts w:ascii="Times New Roman" w:hAnsi="Times New Roman" w:eastAsia="宋体" w:cs="Times New Roman"/>
          <w:lang w:val="zh-CN"/>
        </w:rPr>
      </w:pPr>
    </w:p>
    <w:p w14:paraId="67B71F83">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（一）说明</w:t>
      </w:r>
    </w:p>
    <w:p w14:paraId="7740C2C6">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 采购人、采购代理机构及合格的投标人</w:t>
      </w:r>
    </w:p>
    <w:p w14:paraId="0A7D0C2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 采购人（采购人）：中国科学院广州生物医药与健康研究院</w:t>
      </w:r>
    </w:p>
    <w:p w14:paraId="7A4744E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1.2 采购代理机构（招标代理机构）：东方国际招标有限责任公司</w:t>
      </w:r>
    </w:p>
    <w:p w14:paraId="1B2B0F8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 合格的投标人（供应商）：详见招标文件第二章“投标人须知资料表”（以下简称“资料表”）</w:t>
      </w:r>
    </w:p>
    <w:p w14:paraId="5DFED40D">
      <w:pPr>
        <w:tabs>
          <w:tab w:val="left" w:pos="846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1.4凡受托为本次招标的进行设计、编制规范和其他文件的咨询公司，及相关联的附属机构，不得参与投标，凡未购买招标文件的供应商，不得参与投标。</w:t>
      </w:r>
    </w:p>
    <w:p w14:paraId="1419F129">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1.5投标人在投标过程中不得向采购人和采购代理机构提供、给予任何有价值的物品，一经发现，其投标人资格将被取消。</w:t>
      </w:r>
    </w:p>
    <w:p w14:paraId="42455DBA">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1.6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A298C5F">
      <w:pPr>
        <w:autoSpaceDE w:val="0"/>
        <w:autoSpaceDN w:val="0"/>
        <w:adjustRightInd w:val="0"/>
        <w:spacing w:before="156" w:beforeLines="50"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2．资金来源</w:t>
      </w:r>
    </w:p>
    <w:p w14:paraId="26FB169E">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2.1 财政性拨款经费，已落实。</w:t>
      </w:r>
    </w:p>
    <w:p w14:paraId="099F79DA">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3．投标费用</w:t>
      </w:r>
    </w:p>
    <w:p w14:paraId="46125A7D">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3.1 投标人应承担所有与准备和参加投标有关的费用，不论投标的结果如何，采购人和采购代理机构均无义务承担责任。</w:t>
      </w:r>
    </w:p>
    <w:p w14:paraId="49265363">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3.2 中标人应向采购代理机构交纳中标服务费(费用详见“资料表”)。此项费用不应单独开列，但计入投标总价。</w:t>
      </w:r>
    </w:p>
    <w:p w14:paraId="5E59DEF8">
      <w:pPr>
        <w:pStyle w:val="26"/>
        <w:ind w:firstLine="560"/>
        <w:rPr>
          <w:rFonts w:ascii="Times New Roman" w:hAnsi="Times New Roman" w:eastAsia="宋体" w:cs="Times New Roman"/>
        </w:rPr>
      </w:pPr>
    </w:p>
    <w:p w14:paraId="38CBC069">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（二）招标文件</w:t>
      </w:r>
    </w:p>
    <w:p w14:paraId="7BA160B2">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4. 招标文件构成</w:t>
      </w:r>
    </w:p>
    <w:p w14:paraId="790783B9">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4.1 招标所需的有关服务的内容、详细技术需求、投标须知和合同条件等在招标文件中均有说明。</w:t>
      </w:r>
    </w:p>
    <w:p w14:paraId="3055422D">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招标文件包括：</w:t>
      </w:r>
    </w:p>
    <w:p w14:paraId="51D87676">
      <w:pPr>
        <w:autoSpaceDE w:val="0"/>
        <w:autoSpaceDN w:val="0"/>
        <w:adjustRightInd w:val="0"/>
        <w:spacing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 xml:space="preserve">第一章 投标邀请 </w:t>
      </w:r>
    </w:p>
    <w:p w14:paraId="78457CF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 xml:space="preserve">第二章 投标人须知资料表  </w:t>
      </w:r>
    </w:p>
    <w:p w14:paraId="1CD7B90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第三章 投标人须知</w:t>
      </w:r>
    </w:p>
    <w:p w14:paraId="1AE1AB9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第四章 项目需求</w:t>
      </w:r>
    </w:p>
    <w:p w14:paraId="5E80913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第五章 拟签订的合同文本（范本）</w:t>
      </w:r>
    </w:p>
    <w:p w14:paraId="055041F4">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 xml:space="preserve">第六章 投标文件格式  </w:t>
      </w:r>
    </w:p>
    <w:p w14:paraId="72FEE5F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第七章 评标文件（附：评标标准）</w:t>
      </w:r>
    </w:p>
    <w:p w14:paraId="37C9E52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根据招标文件规定发出的澄清、修改及补充文件（如有）</w:t>
      </w:r>
    </w:p>
    <w:p w14:paraId="5769566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4.2 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7F244E3C">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5. 招标文件的澄清</w:t>
      </w:r>
    </w:p>
    <w:p w14:paraId="2EDA4311">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5.1 任何要求对招标文件进行澄清的投标人，均应以书面形式通知采购代理机构。采购代理机构以书面形式通知所有招标文件收受人。所有接到澄清通知的投标人在收到后应立即向采购代理机构回函确认。</w:t>
      </w:r>
    </w:p>
    <w:p w14:paraId="064BB2FA">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6. 招标文件的修改</w:t>
      </w:r>
    </w:p>
    <w:p w14:paraId="211DE575">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6.1采购人和采购代理机构可主动地或在解答投标人提出的澄清问题时对招标文件进行修改。</w:t>
      </w:r>
    </w:p>
    <w:p w14:paraId="12F87BAB">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6.2招标文件的修改应以书面形式通知所有获取招标文件的潜在投标人，投标人在收到上述通知后，应立即向采购代理机构回函确认。修改的内容是招标文件的组成部分，对招、投标双方具有约束力。</w:t>
      </w:r>
    </w:p>
    <w:p w14:paraId="61AD1181">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47857F85">
      <w:pPr>
        <w:pStyle w:val="26"/>
        <w:ind w:firstLine="560"/>
        <w:rPr>
          <w:rFonts w:ascii="Times New Roman" w:hAnsi="Times New Roman" w:eastAsia="宋体" w:cs="Times New Roman"/>
        </w:rPr>
      </w:pPr>
    </w:p>
    <w:p w14:paraId="6779DC3E">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（三）投标文件的编制</w:t>
      </w:r>
    </w:p>
    <w:p w14:paraId="490328F0">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7．投标范围、投标文件中计量单位的使用、投标语言</w:t>
      </w:r>
    </w:p>
    <w:p w14:paraId="1946670A">
      <w:pPr>
        <w:tabs>
          <w:tab w:val="left" w:pos="90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7.1投标范围详见第二章“资料表”。</w:t>
      </w:r>
    </w:p>
    <w:p w14:paraId="3CEBBB08">
      <w:pPr>
        <w:tabs>
          <w:tab w:val="left" w:pos="90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7.2投标文件中所使用的计量单位，除招标文件中有特殊要求外，应采用中华人民共和国法定计量单位。</w:t>
      </w:r>
    </w:p>
    <w:p w14:paraId="3A72F7ED">
      <w:pPr>
        <w:tabs>
          <w:tab w:val="left" w:pos="90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7.3 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679E06A7">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8. 投标文件构成</w:t>
      </w:r>
    </w:p>
    <w:p w14:paraId="3472206A">
      <w:pPr>
        <w:spacing w:before="120" w:line="360" w:lineRule="auto"/>
        <w:rPr>
          <w:rFonts w:ascii="Times New Roman" w:hAnsi="Times New Roman" w:eastAsia="宋体" w:cs="Times New Roman"/>
          <w:sz w:val="24"/>
          <w:szCs w:val="24"/>
        </w:rPr>
      </w:pPr>
      <w:bookmarkStart w:id="4" w:name="_Ref467052588"/>
      <w:r>
        <w:rPr>
          <w:rFonts w:ascii="Times New Roman" w:hAnsi="Times New Roman" w:eastAsia="宋体" w:cs="Times New Roman"/>
          <w:sz w:val="24"/>
          <w:szCs w:val="24"/>
        </w:rPr>
        <w:t>8.1投标人应完整地按招标文件提供的投标文件格式编写投标文件，投标文件应包括但不仅限于以下内容</w:t>
      </w:r>
      <w:bookmarkEnd w:id="4"/>
      <w:r>
        <w:rPr>
          <w:rFonts w:ascii="Times New Roman" w:hAnsi="Times New Roman" w:eastAsia="宋体" w:cs="Times New Roman"/>
          <w:sz w:val="24"/>
          <w:szCs w:val="24"/>
        </w:rPr>
        <w:t>：详见第六章投标文件格式。</w:t>
      </w:r>
    </w:p>
    <w:p w14:paraId="195263FE">
      <w:pPr>
        <w:spacing w:before="12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9. 证明服务的合格性和符合招标文件规定的文件</w:t>
      </w:r>
    </w:p>
    <w:p w14:paraId="08D2C6D1">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9.1 不适用</w:t>
      </w:r>
    </w:p>
    <w:p w14:paraId="1921F49A">
      <w:pPr>
        <w:autoSpaceDE w:val="0"/>
        <w:autoSpaceDN w:val="0"/>
        <w:adjustRightInd w:val="0"/>
        <w:spacing w:before="100" w:beforeAutospacing="1" w:after="100" w:afterAutospacing="1"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10. 投标报价</w:t>
      </w:r>
    </w:p>
    <w:p w14:paraId="46B1860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10.1投标人的投标报价应遵守“中华人民共和国价格法”。</w:t>
      </w:r>
    </w:p>
    <w:p w14:paraId="236F51F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10.2 投标人对每项货物及服务只允许有一个报价，采购代理机构和采购人不接受有任何选择的报价，同时不接受有条件的优惠报价。</w:t>
      </w:r>
    </w:p>
    <w:p w14:paraId="00A977DC">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10.3投标人应在投标分项报价表上标明投标货物及服务的单价和总价，并由法定代表人或其授权代表签署。</w:t>
      </w:r>
    </w:p>
    <w:p w14:paraId="0067ECB2">
      <w:pPr>
        <w:tabs>
          <w:tab w:val="left" w:pos="90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10.4投标人所报的投标分项价格或单次费用明细价格在合同执行过程中是固定不变的，投标人不得以任何理由予以变更。</w:t>
      </w:r>
    </w:p>
    <w:p w14:paraId="2DF01DDE">
      <w:pPr>
        <w:tabs>
          <w:tab w:val="left" w:pos="900"/>
        </w:tabs>
        <w:spacing w:before="120" w:line="360" w:lineRule="auto"/>
        <w:rPr>
          <w:rFonts w:ascii="Times New Roman" w:hAnsi="Times New Roman" w:eastAsia="宋体" w:cs="Times New Roman"/>
          <w:sz w:val="24"/>
          <w:szCs w:val="24"/>
        </w:rPr>
      </w:pPr>
      <w:r>
        <w:rPr>
          <w:rFonts w:ascii="Times New Roman" w:hAnsi="Times New Roman" w:eastAsia="宋体" w:cs="Times New Roman"/>
          <w:bCs/>
          <w:sz w:val="24"/>
          <w:szCs w:val="24"/>
        </w:rPr>
        <w:t>10.5对投标人投标服务报价的其他要求详见</w:t>
      </w:r>
      <w:r>
        <w:rPr>
          <w:rFonts w:ascii="Times New Roman" w:hAnsi="Times New Roman" w:eastAsia="宋体" w:cs="Times New Roman"/>
          <w:sz w:val="24"/>
          <w:szCs w:val="24"/>
        </w:rPr>
        <w:t>第二章“资料表”。</w:t>
      </w:r>
    </w:p>
    <w:p w14:paraId="6FB68B46">
      <w:pPr>
        <w:pStyle w:val="26"/>
        <w:ind w:firstLine="560"/>
        <w:rPr>
          <w:rFonts w:ascii="Times New Roman" w:hAnsi="Times New Roman" w:eastAsia="宋体" w:cs="Times New Roman"/>
        </w:rPr>
      </w:pPr>
    </w:p>
    <w:p w14:paraId="4909E4A8">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11. 投标保证金</w:t>
      </w:r>
    </w:p>
    <w:p w14:paraId="1B95CDF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11.1 投标人应提供投标保证金，并作为其有效投标的一部分（具体金额、形式详见第二章“资料表”）。</w:t>
      </w:r>
    </w:p>
    <w:p w14:paraId="5D0C04ED">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11.2 投标保证金是为了保护采购人和采购代理机构免遭因投标人的行为蒙受损失而要求的。</w:t>
      </w:r>
    </w:p>
    <w:p w14:paraId="3125E3C5">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下列任何情况发生，投标保证金将不予返还：</w:t>
      </w:r>
    </w:p>
    <w:p w14:paraId="159FD715">
      <w:pPr>
        <w:pStyle w:val="12"/>
        <w:tabs>
          <w:tab w:val="left" w:pos="2240"/>
        </w:tabs>
        <w:spacing w:line="360" w:lineRule="auto"/>
        <w:rPr>
          <w:rFonts w:ascii="Times New Roman" w:hAnsi="Times New Roman"/>
          <w:sz w:val="24"/>
          <w:szCs w:val="24"/>
        </w:rPr>
      </w:pPr>
      <w:r>
        <w:rPr>
          <w:rFonts w:ascii="Times New Roman" w:hAnsi="Times New Roman"/>
          <w:sz w:val="24"/>
          <w:szCs w:val="24"/>
        </w:rPr>
        <w:t>(1)在开标之日后到投标有效期满前，投标人撤回投标的；</w:t>
      </w:r>
    </w:p>
    <w:p w14:paraId="300B044A">
      <w:pPr>
        <w:pStyle w:val="12"/>
        <w:tabs>
          <w:tab w:val="left" w:pos="2240"/>
        </w:tabs>
        <w:spacing w:line="360" w:lineRule="auto"/>
        <w:rPr>
          <w:rFonts w:ascii="Times New Roman" w:hAnsi="Times New Roman"/>
          <w:sz w:val="24"/>
          <w:szCs w:val="24"/>
        </w:rPr>
      </w:pPr>
      <w:r>
        <w:rPr>
          <w:rFonts w:ascii="Times New Roman" w:hAnsi="Times New Roman"/>
          <w:sz w:val="24"/>
          <w:szCs w:val="24"/>
        </w:rPr>
        <w:t>(2)投标人以他人名义投标、相互串通投标或者以其他方式弄虚作假的，投标人提交的投标文件中提交虚假资料或失实资料的；</w:t>
      </w:r>
    </w:p>
    <w:p w14:paraId="31B0658C">
      <w:pPr>
        <w:pStyle w:val="12"/>
        <w:tabs>
          <w:tab w:val="left" w:pos="2240"/>
        </w:tabs>
        <w:spacing w:line="360" w:lineRule="auto"/>
        <w:rPr>
          <w:rFonts w:ascii="Times New Roman" w:hAnsi="Times New Roman"/>
          <w:sz w:val="24"/>
          <w:szCs w:val="24"/>
        </w:rPr>
      </w:pPr>
      <w:r>
        <w:rPr>
          <w:rFonts w:ascii="Times New Roman" w:hAnsi="Times New Roman"/>
          <w:sz w:val="24"/>
          <w:szCs w:val="24"/>
        </w:rPr>
        <w:t>(3)中标人不按本招标文件规定与采购人签订合同的；</w:t>
      </w:r>
    </w:p>
    <w:p w14:paraId="57347D75">
      <w:pPr>
        <w:pStyle w:val="12"/>
        <w:tabs>
          <w:tab w:val="left" w:pos="2240"/>
        </w:tabs>
        <w:spacing w:line="360" w:lineRule="auto"/>
        <w:rPr>
          <w:rFonts w:ascii="Times New Roman" w:hAnsi="Times New Roman"/>
          <w:sz w:val="24"/>
          <w:szCs w:val="24"/>
        </w:rPr>
      </w:pPr>
      <w:r>
        <w:rPr>
          <w:rFonts w:ascii="Times New Roman" w:hAnsi="Times New Roman"/>
          <w:sz w:val="24"/>
          <w:szCs w:val="24"/>
        </w:rPr>
        <w:t>(4)中标人不按本招标文件的规定提交履约保证金的；</w:t>
      </w:r>
    </w:p>
    <w:p w14:paraId="13BDC3EE">
      <w:pPr>
        <w:pStyle w:val="12"/>
        <w:tabs>
          <w:tab w:val="left" w:pos="2240"/>
        </w:tabs>
        <w:spacing w:line="360" w:lineRule="auto"/>
        <w:rPr>
          <w:rFonts w:ascii="Times New Roman" w:hAnsi="Times New Roman"/>
          <w:sz w:val="24"/>
          <w:szCs w:val="24"/>
        </w:rPr>
      </w:pPr>
      <w:r>
        <w:rPr>
          <w:rFonts w:ascii="Times New Roman" w:hAnsi="Times New Roman"/>
          <w:sz w:val="24"/>
          <w:szCs w:val="24"/>
        </w:rPr>
        <w:t>(5)中标人不按本招标文件的规定缴纳中标服务费的。</w:t>
      </w:r>
    </w:p>
    <w:p w14:paraId="72122D71">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11.3 投标人应提交投标保证金，并作为其有效投标的一部分（具体金额、形式详见第二章“资料表”）。</w:t>
      </w:r>
    </w:p>
    <w:p w14:paraId="3E6639C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11.4 凡没有根据本招标文件规定缴纳投标保证金的投标，将被视为非实质响应性投标而予以拒绝。</w:t>
      </w:r>
    </w:p>
    <w:p w14:paraId="72C3F064">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11.5 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61EA2FC0">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12. 投标有效期</w:t>
      </w:r>
    </w:p>
    <w:p w14:paraId="7036C9A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12.1投标应在规定的开标日后的（见第二章“资料表”）天内保持有效，投标有效期不满足要求的投标，将被视为非实质响应性投标而予以拒绝。</w:t>
      </w:r>
    </w:p>
    <w:p w14:paraId="00E374B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12.2 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3100A6E8">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13. 投标文件的签署及规定</w:t>
      </w:r>
    </w:p>
    <w:p w14:paraId="010FEEC0">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13.1 投标人应按“第二章投标人须知资料表”的要求准备投标文件正本、副本、电子版(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5B46D9E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48228A89">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13.3 如对投标文件进行了修改，包括任何行间插字、涂改和增删，均应由投标人的法定代表人或经其正式授权的代表在修改的每一页上签字。</w:t>
      </w:r>
    </w:p>
    <w:p w14:paraId="7029910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13.4 投标文件因字迹潦草或表达不清所引起的后果由投标人自负。</w:t>
      </w:r>
    </w:p>
    <w:p w14:paraId="05AD523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13.5 除招标文件有特殊说明,投标文件的正本须为原件。</w:t>
      </w:r>
    </w:p>
    <w:p w14:paraId="653718D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13.6 投标文件的签署及规定的其他要求详见第二章“资料表”，如有要求不一致的以第二章“资料表”要求内容为准。</w:t>
      </w:r>
    </w:p>
    <w:p w14:paraId="586985FF">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（四）投标文件的递交</w:t>
      </w:r>
    </w:p>
    <w:p w14:paraId="634674E1">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14. 投标文件的密封和标记</w:t>
      </w:r>
    </w:p>
    <w:p w14:paraId="20FED580">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6B51495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14</w:t>
      </w:r>
      <w:r>
        <w:rPr>
          <w:rFonts w:ascii="Times New Roman" w:hAnsi="Times New Roman" w:eastAsia="宋体" w:cs="Times New Roman"/>
          <w:kern w:val="0"/>
          <w:sz w:val="24"/>
          <w:szCs w:val="24"/>
          <w:lang w:val="zh-CN"/>
        </w:rPr>
        <w:t>.2 所有信封上均应：</w:t>
      </w:r>
    </w:p>
    <w:p w14:paraId="28779780">
      <w:pPr>
        <w:autoSpaceDE w:val="0"/>
        <w:autoSpaceDN w:val="0"/>
        <w:adjustRightInd w:val="0"/>
        <w:spacing w:line="360" w:lineRule="auto"/>
        <w:ind w:firstLine="480" w:firstLineChars="20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 清楚标明递交至招标公告或投标邀请书中指明的地址；</w:t>
      </w:r>
    </w:p>
    <w:p w14:paraId="0EFBDDF3">
      <w:pPr>
        <w:autoSpaceDE w:val="0"/>
        <w:autoSpaceDN w:val="0"/>
        <w:adjustRightInd w:val="0"/>
        <w:spacing w:line="360" w:lineRule="auto"/>
        <w:ind w:firstLine="480" w:firstLineChars="20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 注明招标公告或投标邀请书中指明的项目名称、招标编号（项目编号）、正本/副本/电子版/投标一览表、投标人名称、投标人地址、和</w:t>
      </w:r>
      <w:r>
        <w:rPr>
          <w:rFonts w:ascii="Times New Roman" w:hAnsi="Times New Roman" w:eastAsia="宋体" w:cs="Times New Roman"/>
          <w:kern w:val="0"/>
          <w:sz w:val="24"/>
          <w:szCs w:val="24"/>
        </w:rPr>
        <w:t>“</w:t>
      </w:r>
      <w:r>
        <w:rPr>
          <w:rFonts w:ascii="Times New Roman" w:hAnsi="Times New Roman" w:eastAsia="宋体" w:cs="Times New Roman"/>
          <w:kern w:val="0"/>
          <w:sz w:val="24"/>
          <w:szCs w:val="24"/>
          <w:lang w:val="zh-CN"/>
        </w:rPr>
        <w:t>在    年    月   日    时   分（开标时间）之前不得启封</w:t>
      </w:r>
      <w:r>
        <w:rPr>
          <w:rFonts w:ascii="Times New Roman" w:hAnsi="Times New Roman" w:eastAsia="宋体" w:cs="Times New Roman"/>
          <w:kern w:val="0"/>
          <w:sz w:val="24"/>
          <w:szCs w:val="24"/>
        </w:rPr>
        <w:t>”</w:t>
      </w:r>
      <w:r>
        <w:rPr>
          <w:rFonts w:ascii="Times New Roman" w:hAnsi="Times New Roman" w:eastAsia="宋体" w:cs="Times New Roman"/>
          <w:kern w:val="0"/>
          <w:sz w:val="24"/>
          <w:szCs w:val="24"/>
          <w:lang w:val="zh-CN"/>
        </w:rPr>
        <w:t xml:space="preserve">的字样； </w:t>
      </w:r>
    </w:p>
    <w:p w14:paraId="6F7E5B96">
      <w:pPr>
        <w:autoSpaceDE w:val="0"/>
        <w:autoSpaceDN w:val="0"/>
        <w:adjustRightInd w:val="0"/>
        <w:spacing w:line="360" w:lineRule="auto"/>
        <w:ind w:firstLine="480" w:firstLineChars="20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(3) 在信封的封装处加盖投标人的公章或由法定代表人（或授权代表）签字或加盖法定代表人人名章。</w:t>
      </w:r>
    </w:p>
    <w:p w14:paraId="5D8C7F0E">
      <w:pPr>
        <w:pStyle w:val="26"/>
        <w:ind w:firstLine="0" w:firstLineChars="0"/>
        <w:jc w:val="both"/>
        <w:rPr>
          <w:rFonts w:ascii="Times New Roman" w:hAnsi="Times New Roman" w:eastAsia="宋体" w:cs="Times New Roman"/>
          <w:sz w:val="24"/>
        </w:rPr>
      </w:pPr>
      <w:r>
        <w:rPr>
          <w:rFonts w:ascii="Times New Roman" w:hAnsi="Times New Roman" w:eastAsia="宋体" w:cs="Times New Roman"/>
          <w:sz w:val="24"/>
        </w:rPr>
        <w:t>14.3所有信封上均应写明投标人名称和地址，以便采购代理机构在投标截止时间以后收到的投标文件，能原封退回。</w:t>
      </w:r>
    </w:p>
    <w:p w14:paraId="71F315C6">
      <w:pPr>
        <w:pStyle w:val="26"/>
        <w:ind w:firstLine="0" w:firstLineChars="0"/>
        <w:jc w:val="both"/>
        <w:rPr>
          <w:rFonts w:ascii="Times New Roman" w:hAnsi="Times New Roman" w:eastAsia="宋体" w:cs="Times New Roman"/>
          <w:sz w:val="24"/>
        </w:rPr>
      </w:pPr>
      <w:r>
        <w:rPr>
          <w:rFonts w:ascii="Times New Roman" w:hAnsi="Times New Roman" w:eastAsia="宋体" w:cs="Times New Roman"/>
          <w:sz w:val="24"/>
        </w:rPr>
        <w:t>14.4投标文件的密封和标记的其他要求详见第二章“资料表”。</w:t>
      </w:r>
    </w:p>
    <w:p w14:paraId="1597370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lang w:val="zh-CN"/>
        </w:rPr>
        <w:t>14.5 如果投标人未按招标文件要求密封及加写标记，采购代理</w:t>
      </w:r>
      <w:r>
        <w:rPr>
          <w:rFonts w:ascii="Times New Roman" w:hAnsi="Times New Roman" w:eastAsia="宋体" w:cs="Times New Roman"/>
          <w:kern w:val="0"/>
          <w:sz w:val="24"/>
          <w:szCs w:val="24"/>
          <w:lang w:val="zh-CN"/>
        </w:rPr>
        <w:t>机构对投标文件的误投或过早启封概不负责。</w:t>
      </w:r>
    </w:p>
    <w:p w14:paraId="6526E92C">
      <w:pPr>
        <w:tabs>
          <w:tab w:val="left" w:pos="735"/>
          <w:tab w:val="left" w:pos="1254"/>
        </w:tabs>
        <w:spacing w:line="360" w:lineRule="auto"/>
        <w:rPr>
          <w:rFonts w:ascii="Times New Roman" w:hAnsi="Times New Roman" w:eastAsia="宋体" w:cs="Times New Roman"/>
          <w:sz w:val="24"/>
        </w:rPr>
      </w:pPr>
      <w:r>
        <w:rPr>
          <w:rFonts w:ascii="Times New Roman" w:hAnsi="Times New Roman" w:eastAsia="宋体" w:cs="Times New Roman"/>
          <w:kern w:val="0"/>
          <w:sz w:val="24"/>
          <w:szCs w:val="24"/>
        </w:rPr>
        <w:t>14</w:t>
      </w:r>
      <w:r>
        <w:rPr>
          <w:rFonts w:ascii="Times New Roman" w:hAnsi="Times New Roman" w:eastAsia="宋体" w:cs="Times New Roman"/>
          <w:kern w:val="0"/>
          <w:sz w:val="24"/>
          <w:szCs w:val="24"/>
          <w:lang w:val="zh-CN"/>
        </w:rPr>
        <w:t>.6</w:t>
      </w:r>
      <w:r>
        <w:rPr>
          <w:rFonts w:ascii="Times New Roman" w:hAnsi="Times New Roman" w:eastAsia="宋体" w:cs="Times New Roman"/>
          <w:sz w:val="24"/>
        </w:rPr>
        <w:t>所有投标文件应在投标截止时间前送达投标文件递交地点，交予采购代理机构专职负责人，任何迟于这个时间的投标将被拒绝。</w:t>
      </w:r>
    </w:p>
    <w:p w14:paraId="20CC30D3">
      <w:pPr>
        <w:tabs>
          <w:tab w:val="left" w:pos="735"/>
          <w:tab w:val="left" w:pos="1254"/>
        </w:tabs>
        <w:spacing w:line="360" w:lineRule="auto"/>
        <w:rPr>
          <w:rFonts w:ascii="Times New Roman" w:hAnsi="Times New Roman" w:eastAsia="宋体" w:cs="Times New Roman"/>
          <w:sz w:val="24"/>
        </w:rPr>
      </w:pPr>
      <w:r>
        <w:rPr>
          <w:rFonts w:ascii="Times New Roman" w:hAnsi="Times New Roman" w:eastAsia="宋体" w:cs="Times New Roman"/>
          <w:sz w:val="24"/>
        </w:rPr>
        <w:t>14.7 采购代理机构不接受电话、传真投标。</w:t>
      </w:r>
    </w:p>
    <w:p w14:paraId="5479E172">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15. 投标截止日期</w:t>
      </w:r>
    </w:p>
    <w:p w14:paraId="62CAC79A">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15.1 投标人应在招标公告或投标邀请书中规定的截止日期和时间内，将投标文件递交采购代理机构，递交地点应是招标公告或投标邀请书中规定的地址。</w:t>
      </w:r>
    </w:p>
    <w:p w14:paraId="18583C1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15.2 采购代理机构有权按本须知的规定，通过修改招标文件延长投标截止期。在此情况下，采购代理机构和投标人受投标截止期制约的所有权利和义务均应延长至新的截止期。</w:t>
      </w:r>
    </w:p>
    <w:p w14:paraId="0C05C301">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15.3 采购代理机构将拒绝并原封退回在本须知规定的投标截止期后收到的任何投标文件。</w:t>
      </w:r>
    </w:p>
    <w:p w14:paraId="5416BAE1">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16. 投标文件的修改与撤回</w:t>
      </w:r>
    </w:p>
    <w:p w14:paraId="070C2874">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16.1 投标以后，如果投标人提出书面修改或撤标要求，在投标截止时间之前送达采购代理机构者，采购代理机构将予以接受。</w:t>
      </w:r>
    </w:p>
    <w:p w14:paraId="78788E0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16.2 投标人对投标文件的修改或撤回通知应按本须知规定编制、密封、标记和发送。</w:t>
      </w:r>
    </w:p>
    <w:p w14:paraId="43EDA2F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16.3 在投标截止期之后，投标人不得对其投标文件做任何修改。</w:t>
      </w:r>
    </w:p>
    <w:p w14:paraId="0E91EAD3">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16.4 从投标截止期至投标有效期之间，投标人不得撤回其投标，否则其投标保证金将按照本须知的第11条规定不予退回。</w:t>
      </w:r>
    </w:p>
    <w:p w14:paraId="0EEA5541">
      <w:pPr>
        <w:pStyle w:val="26"/>
        <w:ind w:firstLine="560"/>
        <w:rPr>
          <w:rFonts w:ascii="Times New Roman" w:hAnsi="Times New Roman" w:eastAsia="宋体" w:cs="Times New Roman"/>
          <w:lang w:val="zh-CN"/>
        </w:rPr>
      </w:pPr>
    </w:p>
    <w:p w14:paraId="4ED565B8">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（五）开标及评标</w:t>
      </w:r>
    </w:p>
    <w:p w14:paraId="6BAC2C24">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17. 开标</w:t>
      </w:r>
    </w:p>
    <w:p w14:paraId="47265B49">
      <w:pPr>
        <w:spacing w:before="120" w:line="360" w:lineRule="auto"/>
        <w:rPr>
          <w:rFonts w:ascii="Times New Roman" w:hAnsi="Times New Roman" w:eastAsia="宋体" w:cs="Times New Roman"/>
          <w:kern w:val="0"/>
          <w:sz w:val="24"/>
          <w:szCs w:val="24"/>
        </w:rPr>
      </w:pPr>
      <w:r>
        <w:rPr>
          <w:rFonts w:ascii="Times New Roman" w:hAnsi="Times New Roman" w:eastAsia="宋体" w:cs="Times New Roman"/>
          <w:sz w:val="24"/>
          <w:szCs w:val="24"/>
        </w:rPr>
        <w:t>17.1采购代理机构应当按招标公告或投标邀请书的规定，在投标截止时间的同一时间和预先确定的地点组织公开开标。投标人代表应签名报到以证明其出席。投标文件递交后，</w:t>
      </w:r>
      <w:r>
        <w:rPr>
          <w:rFonts w:ascii="Times New Roman" w:hAnsi="Times New Roman" w:eastAsia="宋体" w:cs="Times New Roman"/>
          <w:kern w:val="0"/>
          <w:sz w:val="24"/>
          <w:szCs w:val="24"/>
        </w:rPr>
        <w:t>投标人未参加开标的，视同认可开标结果。</w:t>
      </w:r>
    </w:p>
    <w:p w14:paraId="2588E340">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17.2 投标人不足3家的，不得开标。</w:t>
      </w:r>
    </w:p>
    <w:p w14:paraId="0F82DF07">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17.3 开标时，由投标人代表或公证人检查投标文件的密封情况。</w:t>
      </w:r>
    </w:p>
    <w:p w14:paraId="2AB2BBAD">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17.4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25D6B52A">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17.5未宣读的投标价格评标时一律不予承认。</w:t>
      </w:r>
    </w:p>
    <w:p w14:paraId="38F0D384">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17.6采购代理机构将对唱标内容做开标记录，由投标人代表签字确认。</w:t>
      </w:r>
    </w:p>
    <w:p w14:paraId="09EF3ED5">
      <w:pPr>
        <w:spacing w:before="120" w:line="360" w:lineRule="auto"/>
        <w:rPr>
          <w:rFonts w:ascii="Times New Roman" w:hAnsi="Times New Roman" w:eastAsia="宋体" w:cs="Times New Roman"/>
          <w:sz w:val="24"/>
          <w:szCs w:val="24"/>
        </w:rPr>
      </w:pPr>
      <w:r>
        <w:rPr>
          <w:rFonts w:ascii="Times New Roman" w:hAnsi="Times New Roman" w:eastAsia="宋体" w:cs="Times New Roman"/>
          <w:kern w:val="0"/>
          <w:sz w:val="24"/>
          <w:szCs w:val="24"/>
          <w:lang w:val="zh-CN"/>
        </w:rPr>
        <w:t>17.7投标人代表对开标过程和开标记录有疑义，以及认为采购人、采购代理机构相关工作人员有需要回避的情形的，应当场提出询问或者回避申请。采购人、采购代理机构对投标人代表提出的询问或</w:t>
      </w:r>
      <w:r>
        <w:rPr>
          <w:rFonts w:ascii="Times New Roman" w:hAnsi="Times New Roman" w:eastAsia="宋体" w:cs="Times New Roman"/>
          <w:kern w:val="0"/>
          <w:sz w:val="24"/>
          <w:szCs w:val="24"/>
        </w:rPr>
        <w:t>者回避申请将及时处理。</w:t>
      </w:r>
    </w:p>
    <w:p w14:paraId="3A4A169E">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18. 组建评标委员会</w:t>
      </w:r>
    </w:p>
    <w:p w14:paraId="47528FCD">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评标委员会根据项目采购实际情况进行组建，并负责评标工作。采购代理机构将按照《中华人民共和国政府采购法》及有关规定组建评标委员会。</w:t>
      </w:r>
    </w:p>
    <w:p w14:paraId="45639499">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19. 投标文件的初审</w:t>
      </w:r>
    </w:p>
    <w:p w14:paraId="1848855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19.1 投标文件的初审分为资格检查和符合性检查：</w:t>
      </w:r>
    </w:p>
    <w:p w14:paraId="3130AA62">
      <w:pPr>
        <w:autoSpaceDE w:val="0"/>
        <w:autoSpaceDN w:val="0"/>
        <w:adjustRightInd w:val="0"/>
        <w:spacing w:line="360" w:lineRule="auto"/>
        <w:rPr>
          <w:rFonts w:ascii="Times New Roman" w:hAnsi="Times New Roman" w:eastAsia="宋体" w:cs="Times New Roman"/>
          <w:kern w:val="0"/>
          <w:sz w:val="24"/>
          <w:szCs w:val="24"/>
        </w:rPr>
      </w:pPr>
      <w:r>
        <w:rPr>
          <w:rFonts w:ascii="Times New Roman" w:hAnsi="Times New Roman" w:eastAsia="宋体" w:cs="Times New Roman"/>
          <w:kern w:val="0"/>
          <w:sz w:val="24"/>
          <w:szCs w:val="24"/>
          <w:lang w:val="zh-CN"/>
        </w:rPr>
        <w:t>（1）开标结束后，采购人或采购代理机构依据法律法规和招标文件的规定，对投标文件中的资格证明文件等进行审查，以确定投标人是否具备投标资格。</w:t>
      </w:r>
    </w:p>
    <w:p w14:paraId="33053F8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（2）符合性检查：评标委员会依据招标文件的规定，从投标文件的有效性、完整性和对招标文件的响应程度进行审查，以确定其是否满足招标文件的实质性要求。</w:t>
      </w:r>
    </w:p>
    <w:p w14:paraId="6B62F448">
      <w:pPr>
        <w:autoSpaceDE w:val="0"/>
        <w:autoSpaceDN w:val="0"/>
        <w:adjustRightInd w:val="0"/>
        <w:spacing w:line="360" w:lineRule="auto"/>
        <w:jc w:val="left"/>
        <w:rPr>
          <w:rFonts w:ascii="Times New Roman" w:hAnsi="Times New Roman" w:eastAsia="宋体" w:cs="Times New Roman"/>
          <w:b/>
          <w:bCs/>
          <w:kern w:val="0"/>
          <w:sz w:val="24"/>
          <w:szCs w:val="24"/>
          <w:lang w:val="zh-CN"/>
        </w:rPr>
      </w:pPr>
      <w:bookmarkStart w:id="5" w:name="_Toc89569862"/>
      <w:bookmarkStart w:id="6" w:name="_Toc520356167"/>
      <w:r>
        <w:rPr>
          <w:rFonts w:ascii="Times New Roman" w:hAnsi="Times New Roman" w:eastAsia="宋体" w:cs="Times New Roman"/>
          <w:b/>
          <w:bCs/>
          <w:kern w:val="0"/>
          <w:sz w:val="24"/>
          <w:szCs w:val="24"/>
          <w:lang w:val="zh-CN"/>
        </w:rPr>
        <w:t>20. 投标文件的澄清</w:t>
      </w:r>
      <w:bookmarkEnd w:id="5"/>
    </w:p>
    <w:p w14:paraId="4E4270F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 xml:space="preserve">20.1 </w:t>
      </w:r>
      <w:r>
        <w:rPr>
          <w:rFonts w:ascii="Times New Roman" w:hAnsi="Times New Roman" w:eastAsia="宋体" w:cs="Times New Roman"/>
          <w:kern w:val="0"/>
          <w:sz w:val="24"/>
          <w:szCs w:val="24"/>
        </w:rPr>
        <w:t>详见第七章评标文件。</w:t>
      </w:r>
      <w:bookmarkEnd w:id="6"/>
    </w:p>
    <w:p w14:paraId="65F52CB7">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21. 投标偏离与非实质性响应</w:t>
      </w:r>
    </w:p>
    <w:p w14:paraId="09C15907">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21.1 对于投标文件中不构成实质性偏差的不正规、不一致或不规则的描述，评标委员会可以接受，但这种接受不能妨碍或影响任何投标人的相对排序。</w:t>
      </w:r>
    </w:p>
    <w:p w14:paraId="59810E46">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21.2 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470D7E21">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22.评标</w:t>
      </w:r>
    </w:p>
    <w:p w14:paraId="6BAC84A3">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54695A73">
      <w:pPr>
        <w:autoSpaceDE w:val="0"/>
        <w:autoSpaceDN w:val="0"/>
        <w:adjustRightInd w:val="0"/>
        <w:spacing w:line="360" w:lineRule="auto"/>
        <w:jc w:val="left"/>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23．评标过程及保密原则</w:t>
      </w:r>
    </w:p>
    <w:p w14:paraId="68BFC3B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23.1 开标之后，直到采购人与中标人签署合同为止，本次招标各方有关人员对属于审查、澄清、评价和比较投标的有关资料以及授标意向等，均不得向投标人或其他无关的人员透露。</w:t>
      </w:r>
    </w:p>
    <w:p w14:paraId="1FC450CC">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23.2 评标委员会在评审过程中发现供应商有行贿、提供虚假材料或者串通等违法行为的，将及时向财政部门报告。</w:t>
      </w:r>
    </w:p>
    <w:p w14:paraId="495C6B9D">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23.2 政府采购评审专家在评审过程中受到非法干预的，将及时向财政、监察等部门举报。</w:t>
      </w:r>
    </w:p>
    <w:p w14:paraId="79994724">
      <w:pPr>
        <w:spacing w:before="120" w:line="360" w:lineRule="auto"/>
        <w:rPr>
          <w:rFonts w:ascii="Times New Roman" w:hAnsi="Times New Roman" w:eastAsia="宋体" w:cs="Times New Roman"/>
          <w:sz w:val="24"/>
          <w:szCs w:val="24"/>
        </w:rPr>
      </w:pPr>
    </w:p>
    <w:p w14:paraId="084B1982">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bookmarkStart w:id="7" w:name="_Toc520647612"/>
      <w:bookmarkStart w:id="8" w:name="_Ref467306463"/>
      <w:bookmarkStart w:id="9" w:name="_Toc518803444"/>
      <w:bookmarkStart w:id="10" w:name="_Toc520424503"/>
      <w:bookmarkStart w:id="11" w:name="_Toc89569874"/>
      <w:r>
        <w:rPr>
          <w:rFonts w:ascii="Times New Roman" w:hAnsi="Times New Roman" w:eastAsia="宋体" w:cs="Times New Roman"/>
          <w:b/>
          <w:bCs/>
          <w:kern w:val="0"/>
          <w:sz w:val="24"/>
          <w:szCs w:val="24"/>
          <w:lang w:val="zh-CN"/>
        </w:rPr>
        <w:t>（六）中标服务费</w:t>
      </w:r>
      <w:bookmarkEnd w:id="7"/>
      <w:bookmarkEnd w:id="8"/>
      <w:bookmarkEnd w:id="9"/>
      <w:bookmarkEnd w:id="10"/>
      <w:bookmarkEnd w:id="11"/>
    </w:p>
    <w:p w14:paraId="441E3338">
      <w:pPr>
        <w:spacing w:before="120" w:line="360" w:lineRule="auto"/>
        <w:rPr>
          <w:rFonts w:ascii="Times New Roman" w:hAnsi="Times New Roman" w:eastAsia="宋体" w:cs="Times New Roman"/>
          <w:sz w:val="24"/>
          <w:szCs w:val="24"/>
        </w:rPr>
      </w:pPr>
      <w:bookmarkStart w:id="12" w:name="_Ref467307288"/>
      <w:r>
        <w:rPr>
          <w:rFonts w:ascii="Times New Roman" w:hAnsi="Times New Roman" w:eastAsia="宋体" w:cs="Times New Roman"/>
          <w:sz w:val="24"/>
          <w:szCs w:val="24"/>
        </w:rPr>
        <w:t>24.1</w:t>
      </w:r>
      <w:bookmarkEnd w:id="12"/>
      <w:r>
        <w:rPr>
          <w:rFonts w:ascii="Times New Roman" w:hAnsi="Times New Roman" w:eastAsia="宋体" w:cs="Times New Roman"/>
          <w:sz w:val="24"/>
          <w:szCs w:val="24"/>
        </w:rPr>
        <w:t>中标人须在收到中标通知书后5个工作日内，向采购代理机构缴纳中标服务费，具体标准和计算办法见第二章“资料表”。此项费用无须单列，但计入投标总价。</w:t>
      </w:r>
    </w:p>
    <w:p w14:paraId="559FBE83">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24.2 中标服务费将以采购代理机构可接受的方式进行收取。中标人如未按上述规定交纳，采购代理机构将没收其投标保证金。</w:t>
      </w:r>
    </w:p>
    <w:p w14:paraId="6C5C9941">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24.3 在投标时，投标人需提供中标服务费承诺书（承诺书格式见第六章附件）。</w:t>
      </w:r>
    </w:p>
    <w:p w14:paraId="37704182">
      <w:pPr>
        <w:spacing w:before="120" w:line="360" w:lineRule="auto"/>
        <w:rPr>
          <w:rFonts w:ascii="Times New Roman" w:hAnsi="Times New Roman" w:eastAsia="宋体" w:cs="Times New Roman"/>
          <w:sz w:val="24"/>
          <w:szCs w:val="24"/>
        </w:rPr>
      </w:pPr>
    </w:p>
    <w:p w14:paraId="688DEB78">
      <w:pPr>
        <w:autoSpaceDE w:val="0"/>
        <w:autoSpaceDN w:val="0"/>
        <w:adjustRightInd w:val="0"/>
        <w:spacing w:line="360" w:lineRule="auto"/>
        <w:jc w:val="left"/>
        <w:rPr>
          <w:rFonts w:ascii="Times New Roman" w:hAnsi="Times New Roman" w:eastAsia="宋体" w:cs="Times New Roman"/>
          <w:b/>
          <w:bCs/>
          <w:kern w:val="0"/>
          <w:sz w:val="24"/>
          <w:szCs w:val="24"/>
          <w:lang w:val="zh-CN"/>
        </w:rPr>
      </w:pPr>
    </w:p>
    <w:p w14:paraId="278F533B">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w:t>
      </w:r>
      <w:r>
        <w:rPr>
          <w:rFonts w:ascii="Times New Roman" w:hAnsi="Times New Roman" w:eastAsia="宋体" w:cs="Times New Roman"/>
          <w:b/>
          <w:bCs/>
          <w:kern w:val="0"/>
          <w:sz w:val="24"/>
          <w:szCs w:val="24"/>
        </w:rPr>
        <w:t>七</w:t>
      </w:r>
      <w:r>
        <w:rPr>
          <w:rFonts w:ascii="Times New Roman" w:hAnsi="Times New Roman" w:eastAsia="宋体" w:cs="Times New Roman"/>
          <w:b/>
          <w:bCs/>
          <w:kern w:val="0"/>
          <w:sz w:val="24"/>
          <w:szCs w:val="24"/>
          <w:lang w:val="zh-CN"/>
        </w:rPr>
        <w:t>） 询问和质疑</w:t>
      </w:r>
    </w:p>
    <w:p w14:paraId="4078C2D8">
      <w:pPr>
        <w:spacing w:before="12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25. 询问</w:t>
      </w:r>
    </w:p>
    <w:p w14:paraId="73D7AC16">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供应商对政府采购活动事项（招标文件、招标过程和中标结果）有疑问的，可以向采购人或采购代理机构提出询问，采购人或采购代理机构将在3个工作日内作出答复，但答复的内容不得涉及商业秘密。询问可以口头方式提出，也可以书面方式提出，书面方式包括但不限于传真、信函、电子邮件。</w:t>
      </w:r>
    </w:p>
    <w:p w14:paraId="33F1BD1B">
      <w:pPr>
        <w:spacing w:before="12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26. 质疑</w:t>
      </w:r>
    </w:p>
    <w:p w14:paraId="5BF08B0D">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26.1供应商认为招标文件、招标过程、中标结果使自己的权益受到损害的，可以在知道或者应知其权益受到损害之日起7个工作日内，以书面形式向采购人、采购代理机构提出质疑。</w:t>
      </w:r>
    </w:p>
    <w:p w14:paraId="36134E2F">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26.2供应商应知其权益受到损害之日，是指：</w:t>
      </w:r>
    </w:p>
    <w:p w14:paraId="1DAB4076">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（一）对本项目招标文件提出质疑的，为按要求购买获取招标文件之日；</w:t>
      </w:r>
    </w:p>
    <w:p w14:paraId="4DD4AB1C">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（二）对招标过程提出质疑的，为各采购程序环节结束之日；</w:t>
      </w:r>
    </w:p>
    <w:p w14:paraId="72B52C82">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（三）对中标结果提出质疑的，为中标结果公告期限届满之日。</w:t>
      </w:r>
    </w:p>
    <w:p w14:paraId="2B79612D">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26.3 提出质疑的供应商（简称质疑供应商）应当是参与所质疑项目采购活动的供应商。潜在供应商已按要求购买招标文件的，可以按规定对招标文件提出质疑。供应商应在法定质疑期内一次性提出针对同一采购程序环节的质疑。质疑期外提出的质疑及针对同一采购程序环节非“一次性提出”的质疑，采购代理机构将不予受理。</w:t>
      </w:r>
    </w:p>
    <w:p w14:paraId="6A91CF31">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26.4供应商提出质疑应当提交质疑函和必要的证明材料。质疑函的必备内容：</w:t>
      </w:r>
    </w:p>
    <w:p w14:paraId="76C66E74">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（一）供应商的姓名或者名称、地址、邮编、联系人及联系电话；</w:t>
      </w:r>
    </w:p>
    <w:p w14:paraId="3588484F">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（二）质疑项目的名称、编号；</w:t>
      </w:r>
    </w:p>
    <w:p w14:paraId="484AD564">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（三）具体、明确的质疑事项和与质疑事项相关的请求；</w:t>
      </w:r>
    </w:p>
    <w:p w14:paraId="79E93D3C">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（四）事实依据；</w:t>
      </w:r>
    </w:p>
    <w:p w14:paraId="03DF13D2">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（五）必要的法律依据；</w:t>
      </w:r>
    </w:p>
    <w:p w14:paraId="20081DDB">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（六）提出质疑的日期。</w:t>
      </w:r>
    </w:p>
    <w:p w14:paraId="726E27BB">
      <w:pPr>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供应商为自然人的，应当由本人签字；供应商为法人或者其他组织的，应当由法定代表人、主要负责人，或者其授权代表签字或者盖章，并加盖公章。</w:t>
      </w:r>
    </w:p>
    <w:p w14:paraId="06F73496">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26.5 采购人、采购代理机构收到的质疑函不符合本须知26.4条规定的，将一次性书面告知质疑供应商进行补正。质疑供应商应当在法定质疑期限内进行补正并重新提交质疑函。未按照法定质疑期限内进行补正或者补正后仍不符合规定的，质疑不予受理。</w:t>
      </w:r>
    </w:p>
    <w:p w14:paraId="54A91783">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26.6 接收质疑函的方式、联系部门、联系电话和通讯地址详见第二章“资料表”。</w:t>
      </w:r>
    </w:p>
    <w:p w14:paraId="75F7DF31">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26.7采购人、采购代理机构在收到质疑函后7个工作日内作出答复，并以书面形式通知质疑供应商和其他有关供应商，但质疑答复的内容不涉及商业秘密。</w:t>
      </w:r>
    </w:p>
    <w:p w14:paraId="413A5C80">
      <w:pPr>
        <w:pStyle w:val="26"/>
        <w:ind w:firstLine="560"/>
        <w:rPr>
          <w:rFonts w:ascii="Times New Roman" w:hAnsi="Times New Roman" w:eastAsia="宋体" w:cs="Times New Roman"/>
        </w:rPr>
      </w:pPr>
    </w:p>
    <w:p w14:paraId="76FB8485">
      <w:pPr>
        <w:autoSpaceDE w:val="0"/>
        <w:autoSpaceDN w:val="0"/>
        <w:adjustRightInd w:val="0"/>
        <w:spacing w:line="360" w:lineRule="auto"/>
        <w:jc w:val="center"/>
        <w:outlineLvl w:val="1"/>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w:t>
      </w:r>
      <w:r>
        <w:rPr>
          <w:rFonts w:ascii="Times New Roman" w:hAnsi="Times New Roman" w:eastAsia="宋体" w:cs="Times New Roman"/>
          <w:b/>
          <w:bCs/>
          <w:kern w:val="0"/>
          <w:sz w:val="24"/>
          <w:szCs w:val="24"/>
        </w:rPr>
        <w:t>八</w:t>
      </w:r>
      <w:r>
        <w:rPr>
          <w:rFonts w:ascii="Times New Roman" w:hAnsi="Times New Roman" w:eastAsia="宋体" w:cs="Times New Roman"/>
          <w:b/>
          <w:bCs/>
          <w:kern w:val="0"/>
          <w:sz w:val="24"/>
          <w:szCs w:val="24"/>
          <w:lang w:val="zh-CN"/>
        </w:rPr>
        <w:t>）其他需注意事项</w:t>
      </w:r>
    </w:p>
    <w:p w14:paraId="2A17E358">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投标人应保证投标资料的真实性，投标人提供的所有数据和内容应当保证是真实有效的。投标人中标后，采购人有权对此进行核实，并对中标人履约能力进行考核，如有虚假情况或履约能力达不到采购人要求，采购人有权取消其中标资格或单方解除合同。</w:t>
      </w:r>
    </w:p>
    <w:p w14:paraId="717978B6">
      <w:pPr>
        <w:widowControl/>
        <w:spacing w:line="360" w:lineRule="auto"/>
        <w:jc w:val="left"/>
        <w:rPr>
          <w:rFonts w:ascii="Times New Roman" w:hAnsi="Times New Roman" w:eastAsia="宋体" w:cs="Times New Roman"/>
          <w:kern w:val="0"/>
          <w:sz w:val="32"/>
          <w:szCs w:val="32"/>
        </w:rPr>
      </w:pPr>
      <w:r>
        <w:rPr>
          <w:rFonts w:ascii="Times New Roman" w:hAnsi="Times New Roman" w:eastAsia="宋体" w:cs="Times New Roman"/>
          <w:kern w:val="0"/>
          <w:sz w:val="32"/>
          <w:szCs w:val="32"/>
        </w:rPr>
        <w:br w:type="page"/>
      </w:r>
    </w:p>
    <w:p w14:paraId="5C18E4D6">
      <w:pPr>
        <w:autoSpaceDE w:val="0"/>
        <w:autoSpaceDN w:val="0"/>
        <w:adjustRightInd w:val="0"/>
        <w:spacing w:line="360" w:lineRule="auto"/>
        <w:ind w:firstLine="2650" w:firstLineChars="600"/>
        <w:outlineLvl w:val="0"/>
        <w:rPr>
          <w:rFonts w:ascii="Times New Roman" w:hAnsi="Times New Roman" w:eastAsia="宋体" w:cs="Times New Roman"/>
          <w:b/>
          <w:bCs/>
          <w:kern w:val="0"/>
          <w:sz w:val="44"/>
          <w:szCs w:val="44"/>
          <w:lang w:val="zh-CN"/>
        </w:rPr>
      </w:pPr>
      <w:r>
        <w:rPr>
          <w:rFonts w:ascii="Times New Roman" w:hAnsi="Times New Roman" w:eastAsia="宋体" w:cs="Times New Roman"/>
          <w:b/>
          <w:bCs/>
          <w:kern w:val="0"/>
          <w:sz w:val="44"/>
          <w:szCs w:val="44"/>
          <w:lang w:val="zh-CN"/>
        </w:rPr>
        <w:t>第四章 项目需求</w:t>
      </w:r>
      <w:bookmarkStart w:id="13" w:name="OLE_LINK1"/>
    </w:p>
    <w:bookmarkEnd w:id="13"/>
    <w:p w14:paraId="420FD65C">
      <w:pPr>
        <w:pStyle w:val="23"/>
        <w:spacing w:line="360" w:lineRule="auto"/>
        <w:ind w:left="1047" w:right="708" w:rightChars="337" w:hanging="905"/>
        <w:jc w:val="both"/>
        <w:outlineLvl w:val="9"/>
        <w:rPr>
          <w:rFonts w:ascii="Times New Roman" w:hAnsi="Times New Roman" w:eastAsia="宋体" w:cs="Times New Roman"/>
          <w:sz w:val="24"/>
          <w:szCs w:val="24"/>
        </w:rPr>
      </w:pPr>
    </w:p>
    <w:p w14:paraId="749F617C">
      <w:pPr>
        <w:adjustRightInd w:val="0"/>
        <w:snapToGrid w:val="0"/>
        <w:outlineLvl w:val="1"/>
        <w:rPr>
          <w:rFonts w:ascii="Times New Roman" w:hAnsi="Times New Roman" w:eastAsia="宋体" w:cs="Times New Roman"/>
          <w:b/>
          <w:sz w:val="30"/>
          <w:szCs w:val="30"/>
        </w:rPr>
      </w:pPr>
      <w:r>
        <w:rPr>
          <w:rFonts w:ascii="Times New Roman" w:hAnsi="Times New Roman" w:eastAsia="宋体" w:cs="Times New Roman"/>
          <w:b/>
          <w:sz w:val="30"/>
          <w:szCs w:val="30"/>
        </w:rPr>
        <w:t>一、货物需求一览表</w:t>
      </w:r>
    </w:p>
    <w:p w14:paraId="216BB8A0">
      <w:pPr>
        <w:adjustRightInd w:val="0"/>
        <w:snapToGrid w:val="0"/>
        <w:rPr>
          <w:rFonts w:ascii="Times New Roman" w:hAnsi="Times New Roman" w:eastAsia="宋体" w:cs="Times New Roman"/>
          <w:b/>
          <w:sz w:val="30"/>
          <w:szCs w:val="30"/>
        </w:rPr>
      </w:pPr>
    </w:p>
    <w:tbl>
      <w:tblPr>
        <w:tblStyle w:val="27"/>
        <w:tblW w:w="7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4590"/>
        <w:gridCol w:w="1472"/>
      </w:tblGrid>
      <w:tr w14:paraId="5B5F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1176" w:type="dxa"/>
            <w:tcBorders>
              <w:top w:val="single" w:color="auto" w:sz="4" w:space="0"/>
              <w:left w:val="single" w:color="auto" w:sz="4" w:space="0"/>
              <w:bottom w:val="single" w:color="auto" w:sz="4" w:space="0"/>
              <w:right w:val="single" w:color="auto" w:sz="4" w:space="0"/>
            </w:tcBorders>
            <w:shd w:val="clear" w:color="auto" w:fill="EEECE1"/>
            <w:vAlign w:val="center"/>
          </w:tcPr>
          <w:p w14:paraId="3C969F3A">
            <w:pPr>
              <w:jc w:val="center"/>
              <w:rPr>
                <w:rFonts w:ascii="Times New Roman" w:hAnsi="Times New Roman" w:eastAsia="宋体" w:cs="Times New Roman"/>
                <w:bCs/>
                <w:sz w:val="24"/>
                <w:szCs w:val="24"/>
              </w:rPr>
            </w:pPr>
            <w:r>
              <w:rPr>
                <w:rFonts w:ascii="Times New Roman" w:hAnsi="Times New Roman" w:eastAsia="宋体" w:cs="Times New Roman"/>
                <w:bCs/>
                <w:sz w:val="24"/>
                <w:szCs w:val="24"/>
              </w:rPr>
              <w:t>包号</w:t>
            </w:r>
          </w:p>
        </w:tc>
        <w:tc>
          <w:tcPr>
            <w:tcW w:w="4590" w:type="dxa"/>
            <w:tcBorders>
              <w:top w:val="single" w:color="auto" w:sz="4" w:space="0"/>
              <w:left w:val="single" w:color="auto" w:sz="4" w:space="0"/>
              <w:bottom w:val="single" w:color="auto" w:sz="4" w:space="0"/>
              <w:right w:val="single" w:color="auto" w:sz="4" w:space="0"/>
            </w:tcBorders>
            <w:shd w:val="clear" w:color="auto" w:fill="EEECE1"/>
            <w:vAlign w:val="center"/>
          </w:tcPr>
          <w:p w14:paraId="79674A62">
            <w:pPr>
              <w:jc w:val="center"/>
              <w:rPr>
                <w:rFonts w:ascii="Times New Roman" w:hAnsi="Times New Roman" w:eastAsia="宋体" w:cs="Times New Roman"/>
                <w:bCs/>
                <w:sz w:val="24"/>
                <w:szCs w:val="24"/>
              </w:rPr>
            </w:pPr>
            <w:r>
              <w:rPr>
                <w:rFonts w:ascii="Times New Roman" w:hAnsi="Times New Roman" w:eastAsia="宋体" w:cs="Times New Roman"/>
                <w:bCs/>
                <w:sz w:val="24"/>
                <w:szCs w:val="24"/>
              </w:rPr>
              <w:t>货物名称</w:t>
            </w:r>
          </w:p>
        </w:tc>
        <w:tc>
          <w:tcPr>
            <w:tcW w:w="1472" w:type="dxa"/>
            <w:tcBorders>
              <w:top w:val="single" w:color="auto" w:sz="4" w:space="0"/>
              <w:left w:val="single" w:color="auto" w:sz="4" w:space="0"/>
              <w:bottom w:val="single" w:color="auto" w:sz="4" w:space="0"/>
              <w:right w:val="single" w:color="auto" w:sz="4" w:space="0"/>
            </w:tcBorders>
            <w:shd w:val="clear" w:color="auto" w:fill="EEECE1"/>
            <w:vAlign w:val="center"/>
          </w:tcPr>
          <w:p w14:paraId="0A9D9B66">
            <w:pPr>
              <w:jc w:val="center"/>
              <w:rPr>
                <w:rFonts w:ascii="Times New Roman" w:hAnsi="Times New Roman" w:eastAsia="宋体" w:cs="Times New Roman"/>
                <w:bCs/>
                <w:sz w:val="24"/>
                <w:szCs w:val="24"/>
              </w:rPr>
            </w:pPr>
            <w:r>
              <w:rPr>
                <w:rFonts w:ascii="Times New Roman" w:hAnsi="Times New Roman" w:eastAsia="宋体" w:cs="Times New Roman"/>
                <w:bCs/>
                <w:sz w:val="24"/>
                <w:szCs w:val="24"/>
              </w:rPr>
              <w:t>数量</w:t>
            </w:r>
          </w:p>
        </w:tc>
      </w:tr>
      <w:tr w14:paraId="0A18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176" w:type="dxa"/>
            <w:tcBorders>
              <w:top w:val="single" w:color="auto" w:sz="4" w:space="0"/>
              <w:left w:val="single" w:color="auto" w:sz="4" w:space="0"/>
              <w:bottom w:val="single" w:color="auto" w:sz="4" w:space="0"/>
              <w:right w:val="single" w:color="auto" w:sz="4" w:space="0"/>
            </w:tcBorders>
            <w:vAlign w:val="center"/>
          </w:tcPr>
          <w:p w14:paraId="721AEF7D">
            <w:pPr>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4590" w:type="dxa"/>
            <w:tcBorders>
              <w:top w:val="single" w:color="auto" w:sz="4" w:space="0"/>
              <w:left w:val="single" w:color="auto" w:sz="4" w:space="0"/>
              <w:bottom w:val="single" w:color="auto" w:sz="4" w:space="0"/>
              <w:right w:val="single" w:color="auto" w:sz="4" w:space="0"/>
            </w:tcBorders>
            <w:vAlign w:val="center"/>
          </w:tcPr>
          <w:p w14:paraId="0E628879">
            <w:pPr>
              <w:jc w:val="center"/>
              <w:rPr>
                <w:rFonts w:ascii="Times New Roman" w:hAnsi="Times New Roman" w:eastAsia="宋体" w:cs="Times New Roman"/>
                <w:sz w:val="24"/>
                <w:szCs w:val="24"/>
              </w:rPr>
            </w:pPr>
            <w:r>
              <w:rPr>
                <w:rFonts w:ascii="Times New Roman" w:hAnsi="Times New Roman" w:eastAsia="宋体" w:cs="Times New Roman"/>
                <w:kern w:val="0"/>
                <w:sz w:val="24"/>
                <w:szCs w:val="24"/>
                <w:lang w:val="zh-CN"/>
              </w:rPr>
              <w:t>亚细胞成像多组学分析设备</w:t>
            </w:r>
          </w:p>
        </w:tc>
        <w:tc>
          <w:tcPr>
            <w:tcW w:w="1472" w:type="dxa"/>
            <w:tcBorders>
              <w:top w:val="single" w:color="auto" w:sz="4" w:space="0"/>
              <w:left w:val="single" w:color="auto" w:sz="4" w:space="0"/>
              <w:bottom w:val="single" w:color="auto" w:sz="4" w:space="0"/>
              <w:right w:val="single" w:color="auto" w:sz="4" w:space="0"/>
            </w:tcBorders>
            <w:vAlign w:val="center"/>
          </w:tcPr>
          <w:p w14:paraId="751A3962">
            <w:pPr>
              <w:jc w:val="center"/>
              <w:rPr>
                <w:rFonts w:ascii="Times New Roman" w:hAnsi="Times New Roman" w:eastAsia="宋体" w:cs="Times New Roman"/>
                <w:sz w:val="24"/>
                <w:szCs w:val="24"/>
              </w:rPr>
            </w:pPr>
            <w:r>
              <w:rPr>
                <w:rFonts w:ascii="Times New Roman" w:hAnsi="Times New Roman" w:eastAsia="宋体" w:cs="Times New Roman"/>
                <w:sz w:val="24"/>
                <w:szCs w:val="24"/>
              </w:rPr>
              <w:t>1套</w:t>
            </w:r>
          </w:p>
        </w:tc>
      </w:tr>
    </w:tbl>
    <w:p w14:paraId="64C065EE">
      <w:pPr>
        <w:adjustRightInd w:val="0"/>
        <w:snapToGrid w:val="0"/>
        <w:jc w:val="center"/>
        <w:rPr>
          <w:rFonts w:ascii="Times New Roman" w:hAnsi="Times New Roman" w:eastAsia="宋体" w:cs="Times New Roman"/>
          <w:b/>
          <w:sz w:val="30"/>
          <w:szCs w:val="30"/>
        </w:rPr>
      </w:pPr>
    </w:p>
    <w:p w14:paraId="44133BD2">
      <w:pPr>
        <w:adjustRightInd w:val="0"/>
        <w:snapToGrid w:val="0"/>
        <w:jc w:val="center"/>
        <w:rPr>
          <w:rFonts w:ascii="Times New Roman" w:hAnsi="Times New Roman" w:eastAsia="宋体" w:cs="Times New Roman"/>
          <w:b/>
          <w:sz w:val="30"/>
          <w:szCs w:val="30"/>
        </w:rPr>
      </w:pPr>
    </w:p>
    <w:p w14:paraId="30EAB16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注：</w:t>
      </w:r>
    </w:p>
    <w:p w14:paraId="36A43BD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1、投标人须对上述投标内容中完整的一包或几包进行投标，不完整的投标将视为非响应性投标予以拒绝。</w:t>
      </w:r>
    </w:p>
    <w:p w14:paraId="5597AFBE">
      <w:pPr>
        <w:spacing w:line="360" w:lineRule="auto"/>
        <w:rPr>
          <w:rFonts w:ascii="Times New Roman" w:hAnsi="Times New Roman" w:eastAsia="宋体" w:cs="Times New Roman"/>
          <w:sz w:val="24"/>
          <w:szCs w:val="24"/>
        </w:rPr>
      </w:pPr>
    </w:p>
    <w:p w14:paraId="373DFEAA">
      <w:pPr>
        <w:ind w:left="420" w:firstLine="560" w:firstLineChars="200"/>
        <w:rPr>
          <w:rFonts w:ascii="Times New Roman" w:hAnsi="Times New Roman" w:eastAsia="宋体" w:cs="Times New Roman"/>
          <w:sz w:val="28"/>
          <w:szCs w:val="24"/>
        </w:rPr>
      </w:pPr>
    </w:p>
    <w:p w14:paraId="605F9626">
      <w:pPr>
        <w:spacing w:line="360" w:lineRule="auto"/>
        <w:ind w:left="600" w:hanging="600"/>
        <w:outlineLvl w:val="1"/>
        <w:rPr>
          <w:rFonts w:ascii="Times New Roman" w:hAnsi="Times New Roman" w:eastAsia="宋体" w:cs="Times New Roman"/>
          <w:b/>
          <w:sz w:val="30"/>
          <w:szCs w:val="30"/>
        </w:rPr>
      </w:pPr>
      <w:r>
        <w:rPr>
          <w:rFonts w:ascii="Times New Roman" w:hAnsi="Times New Roman" w:eastAsia="宋体" w:cs="Times New Roman"/>
          <w:b/>
          <w:sz w:val="30"/>
          <w:szCs w:val="30"/>
        </w:rPr>
        <w:t>二、总  则</w:t>
      </w:r>
    </w:p>
    <w:p w14:paraId="4E101A34">
      <w:pPr>
        <w:adjustRightInd w:val="0"/>
        <w:snapToGrid w:val="0"/>
        <w:spacing w:line="360" w:lineRule="auto"/>
        <w:rPr>
          <w:rFonts w:ascii="Times New Roman" w:hAnsi="Times New Roman" w:eastAsia="宋体" w:cs="Times New Roman"/>
          <w:b/>
          <w:sz w:val="28"/>
          <w:szCs w:val="28"/>
        </w:rPr>
      </w:pPr>
      <w:bookmarkStart w:id="14" w:name="_Hlk108442230"/>
      <w:r>
        <w:rPr>
          <w:rFonts w:ascii="Times New Roman" w:hAnsi="Times New Roman" w:eastAsia="宋体" w:cs="Times New Roman"/>
          <w:b/>
          <w:sz w:val="28"/>
          <w:szCs w:val="28"/>
        </w:rPr>
        <w:t>1、投标要求</w:t>
      </w:r>
    </w:p>
    <w:p w14:paraId="5ACA1408">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1.1  投标人在准备投标书时，务必在所提供的商品的技术规格文件中，标明型号、商标名称、目录号。</w:t>
      </w:r>
    </w:p>
    <w:p w14:paraId="156F5A4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BE690A2">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1.3  投标人提供的产品样本，必须是“原件”而非复印件，图表、简图、电路图以及印刷电路板图等都应清晰易读。买方有权不付任何附加费用复制这些资料以供参考。</w:t>
      </w:r>
    </w:p>
    <w:p w14:paraId="07477DF5">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CB7D115">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2、评标标准</w:t>
      </w:r>
    </w:p>
    <w:p w14:paraId="12DCEB7F">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0432AF2">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6BD36E83">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2.3  为便于用户进行接收仪器的准备工作，卖方应在合同生效后</w:t>
      </w:r>
      <w:r>
        <w:rPr>
          <w:rFonts w:ascii="Times New Roman" w:hAnsi="Times New Roman" w:eastAsia="宋体" w:cs="Times New Roman"/>
          <w:b/>
          <w:sz w:val="24"/>
          <w:szCs w:val="24"/>
        </w:rPr>
        <w:t>60</w:t>
      </w:r>
      <w:r>
        <w:rPr>
          <w:rFonts w:ascii="Times New Roman" w:hAnsi="Times New Roman" w:eastAsia="宋体" w:cs="Times New Roman"/>
          <w:sz w:val="24"/>
          <w:szCs w:val="24"/>
        </w:rPr>
        <w:t>天内向用户提供一套完整的使用说明书、操作手册、维修及安装说明等文件。另一套完整上述资料应在交货时随货包装提供给用户，这些费用应计入投标价中。</w:t>
      </w:r>
    </w:p>
    <w:p w14:paraId="2943874F">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2.4  关于设备的安装调试，如果有必要的安装准备条件，卖方应在合同生效后一个月内向买方提出详细的要求或计划。安装调试的费用应计入投标价中，并应单独列出，供评标使用。</w:t>
      </w:r>
    </w:p>
    <w:p w14:paraId="1EAAB4F2">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2.5  制造厂家提供的培训指的是涉及货物的基本原理、操作使用和保养维修等有关内容的培训。培训教员的培训费、旅费、食宿费等费用和培训场地费及培训资料费均应由卖方支付。</w:t>
      </w:r>
    </w:p>
    <w:p w14:paraId="15EC7A30">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3、工作条件</w:t>
      </w:r>
    </w:p>
    <w:p w14:paraId="2C1847D9">
      <w:pPr>
        <w:spacing w:after="312" w:afterLines="10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除非在技术规格中另有说明，所有仪器、设备和系统都应符合下列要求： </w:t>
      </w:r>
    </w:p>
    <w:p w14:paraId="3A89237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3.1  适于在气温为摄氏</w:t>
      </w:r>
      <w:r>
        <w:rPr>
          <w:rFonts w:ascii="Times New Roman" w:hAnsi="Times New Roman" w:eastAsia="宋体" w:cs="Times New Roman"/>
          <w:b/>
          <w:sz w:val="24"/>
          <w:szCs w:val="24"/>
        </w:rPr>
        <w:t>-40℃～＋50℃</w:t>
      </w:r>
      <w:r>
        <w:rPr>
          <w:rFonts w:ascii="Times New Roman" w:hAnsi="Times New Roman" w:eastAsia="宋体" w:cs="Times New Roman"/>
          <w:sz w:val="24"/>
          <w:szCs w:val="24"/>
        </w:rPr>
        <w:t>和相对湿度为</w:t>
      </w:r>
      <w:r>
        <w:rPr>
          <w:rFonts w:ascii="Times New Roman" w:hAnsi="Times New Roman" w:eastAsia="宋体" w:cs="Times New Roman"/>
          <w:b/>
          <w:sz w:val="24"/>
          <w:szCs w:val="24"/>
        </w:rPr>
        <w:t>90％</w:t>
      </w:r>
      <w:r>
        <w:rPr>
          <w:rFonts w:ascii="Times New Roman" w:hAnsi="Times New Roman" w:eastAsia="宋体" w:cs="Times New Roman"/>
          <w:sz w:val="24"/>
          <w:szCs w:val="24"/>
        </w:rPr>
        <w:t>的环境条件下运输和贮存。</w:t>
      </w:r>
    </w:p>
    <w:p w14:paraId="3A21E7E4">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3.2  适于在电源</w:t>
      </w:r>
      <w:r>
        <w:rPr>
          <w:rFonts w:ascii="Times New Roman" w:hAnsi="Times New Roman" w:eastAsia="宋体" w:cs="Times New Roman"/>
          <w:b/>
          <w:sz w:val="24"/>
          <w:szCs w:val="24"/>
        </w:rPr>
        <w:t>220V（</w:t>
      </w:r>
      <w:r>
        <w:rPr>
          <w:rFonts w:ascii="Times New Roman" w:hAnsi="Times New Roman" w:eastAsia="宋体" w:cs="Times New Roman"/>
          <w:b/>
          <w:sz w:val="24"/>
          <w:szCs w:val="24"/>
        </w:rPr>
        <w:sym w:font="Symbol" w:char="F0B1"/>
      </w:r>
      <w:r>
        <w:rPr>
          <w:rFonts w:ascii="Times New Roman" w:hAnsi="Times New Roman" w:eastAsia="宋体" w:cs="Times New Roman"/>
          <w:b/>
          <w:sz w:val="24"/>
          <w:szCs w:val="24"/>
        </w:rPr>
        <w:t>10％）/50Hz</w:t>
      </w:r>
      <w:r>
        <w:rPr>
          <w:rFonts w:ascii="Times New Roman" w:hAnsi="Times New Roman" w:eastAsia="宋体" w:cs="Times New Roman"/>
          <w:sz w:val="24"/>
          <w:szCs w:val="24"/>
        </w:rPr>
        <w:t>、气温摄氏</w:t>
      </w:r>
      <w:r>
        <w:rPr>
          <w:rFonts w:ascii="Times New Roman" w:hAnsi="Times New Roman" w:eastAsia="宋体" w:cs="Times New Roman"/>
          <w:b/>
          <w:sz w:val="24"/>
          <w:szCs w:val="24"/>
        </w:rPr>
        <w:t>+18℃～＋25℃</w:t>
      </w:r>
      <w:r>
        <w:rPr>
          <w:rFonts w:ascii="Times New Roman" w:hAnsi="Times New Roman" w:eastAsia="宋体" w:cs="Times New Roman"/>
          <w:sz w:val="24"/>
          <w:szCs w:val="24"/>
        </w:rPr>
        <w:t>和相对湿度</w:t>
      </w:r>
      <w:r>
        <w:rPr>
          <w:rFonts w:ascii="Times New Roman" w:hAnsi="Times New Roman" w:eastAsia="宋体" w:cs="Times New Roman"/>
          <w:b/>
          <w:bCs/>
          <w:sz w:val="24"/>
          <w:szCs w:val="24"/>
        </w:rPr>
        <w:t>20～8</w:t>
      </w:r>
      <w:r>
        <w:rPr>
          <w:rFonts w:ascii="Times New Roman" w:hAnsi="Times New Roman" w:eastAsia="宋体" w:cs="Times New Roman"/>
          <w:b/>
          <w:sz w:val="24"/>
          <w:szCs w:val="24"/>
        </w:rPr>
        <w:t>0％</w:t>
      </w:r>
      <w:r>
        <w:rPr>
          <w:rFonts w:ascii="Times New Roman" w:hAnsi="Times New Roman" w:eastAsia="宋体" w:cs="Times New Roman"/>
          <w:sz w:val="24"/>
          <w:szCs w:val="24"/>
        </w:rPr>
        <w:t>的环境条件下运行。</w:t>
      </w:r>
      <w:r>
        <w:rPr>
          <w:rFonts w:ascii="Times New Roman" w:hAnsi="Times New Roman" w:eastAsia="宋体" w:cs="Times New Roman"/>
          <w:b/>
          <w:sz w:val="24"/>
          <w:szCs w:val="24"/>
        </w:rPr>
        <w:t>能够连续正常工作。</w:t>
      </w:r>
    </w:p>
    <w:p w14:paraId="41C9EBFF">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3.3  配置符合中国有关标准要求的插头，如果没有这样的插头，则需提供适当的转换插座。</w:t>
      </w:r>
    </w:p>
    <w:p w14:paraId="7A6F6B20">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3.4  如产品达不到上述要求，投标人应注明其偏差。如仪器设备需要特殊工作条件（如水、电源、磁场强度、温度、湿度、动强度等）投标人应在投标书中加以说明。</w:t>
      </w:r>
    </w:p>
    <w:p w14:paraId="1F6DB47F">
      <w:pPr>
        <w:rPr>
          <w:rFonts w:ascii="Times New Roman" w:hAnsi="Times New Roman" w:eastAsia="宋体" w:cs="Times New Roman"/>
          <w:b/>
          <w:bCs/>
          <w:kern w:val="44"/>
          <w:sz w:val="24"/>
          <w:szCs w:val="24"/>
        </w:rPr>
      </w:pPr>
    </w:p>
    <w:p w14:paraId="4EB22801">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4、验收标准</w:t>
      </w:r>
    </w:p>
    <w:p w14:paraId="23B58D39">
      <w:pPr>
        <w:spacing w:after="312" w:afterLines="10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除非在技术规格中另有说明，所有仪器、设备和系统按下列要求进行验收： </w:t>
      </w:r>
    </w:p>
    <w:p w14:paraId="06F79BE7">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4.1  仪器设备运抵安装现场后，买方将与卖方共同开箱验收, 如卖方届时不派人来, 则验收结果应以买方的验收报告为最终验收结果。验收时发现短缺、破损, 买方有权要求卖方负责更换。</w:t>
      </w:r>
    </w:p>
    <w:p w14:paraId="64249860">
      <w:pPr>
        <w:spacing w:line="360" w:lineRule="auto"/>
        <w:ind w:left="554" w:hanging="554" w:hangingChars="231"/>
        <w:rPr>
          <w:rFonts w:ascii="Times New Roman" w:hAnsi="Times New Roman" w:eastAsia="宋体" w:cs="Times New Roman"/>
          <w:sz w:val="24"/>
          <w:szCs w:val="24"/>
        </w:rPr>
      </w:pPr>
      <w:r>
        <w:rPr>
          <w:rFonts w:ascii="Times New Roman" w:hAnsi="Times New Roman" w:eastAsia="宋体" w:cs="Times New Roman"/>
          <w:sz w:val="24"/>
          <w:szCs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6AF68233">
      <w:pPr>
        <w:spacing w:line="360" w:lineRule="auto"/>
        <w:ind w:left="554" w:hanging="554" w:hangingChars="231"/>
        <w:rPr>
          <w:rFonts w:ascii="Times New Roman" w:hAnsi="Times New Roman" w:eastAsia="宋体" w:cs="Times New Roman"/>
          <w:b/>
          <w:sz w:val="24"/>
          <w:szCs w:val="24"/>
        </w:rPr>
      </w:pPr>
      <w:r>
        <w:rPr>
          <w:rFonts w:ascii="Times New Roman" w:hAnsi="Times New Roman" w:eastAsia="宋体" w:cs="Times New Roman"/>
          <w:sz w:val="24"/>
          <w:szCs w:val="24"/>
        </w:rPr>
        <w:t>4.3  验收由采购人、中标人及相关人员依国家有关标准、合同及有关附件要求进行，验收完毕由采购人及中标人在验收报告上签名。</w:t>
      </w:r>
    </w:p>
    <w:p w14:paraId="0DEDCAE1">
      <w:pPr>
        <w:adjustRightInd w:val="0"/>
        <w:snapToGrid w:val="0"/>
        <w:spacing w:line="360" w:lineRule="auto"/>
        <w:rPr>
          <w:rFonts w:ascii="Times New Roman" w:hAnsi="Times New Roman" w:eastAsia="宋体" w:cs="Times New Roman"/>
          <w:b/>
          <w:sz w:val="24"/>
          <w:szCs w:val="24"/>
        </w:rPr>
      </w:pPr>
      <w:r>
        <w:rPr>
          <w:rFonts w:ascii="Times New Roman" w:hAnsi="Times New Roman" w:eastAsia="宋体" w:cs="Times New Roman"/>
          <w:b/>
          <w:bCs/>
          <w:sz w:val="24"/>
          <w:szCs w:val="24"/>
        </w:rPr>
        <w:t>5、本采购需求书中标注“★”号技术条款的为实质性要求，不满足其投标将视为无效投标被拒绝。</w:t>
      </w:r>
    </w:p>
    <w:p w14:paraId="768CC006">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6、如在具体技术规格中有本总则不一致之处，以具体技术规格中的要求为准。</w:t>
      </w:r>
    </w:p>
    <w:bookmarkEnd w:id="14"/>
    <w:p w14:paraId="10AF9F6B">
      <w:pPr>
        <w:widowControl/>
        <w:snapToGrid w:val="0"/>
        <w:spacing w:line="360" w:lineRule="auto"/>
        <w:jc w:val="center"/>
        <w:rPr>
          <w:rFonts w:ascii="Times New Roman" w:hAnsi="Times New Roman" w:eastAsia="宋体" w:cs="Times New Roman"/>
          <w:b/>
          <w:sz w:val="32"/>
          <w:szCs w:val="32"/>
        </w:rPr>
      </w:pPr>
      <w:r>
        <w:rPr>
          <w:rFonts w:ascii="Times New Roman" w:hAnsi="Times New Roman" w:eastAsia="宋体" w:cs="Times New Roman"/>
          <w:b/>
          <w:sz w:val="32"/>
          <w:szCs w:val="32"/>
        </w:rPr>
        <w:br w:type="page"/>
      </w:r>
    </w:p>
    <w:p w14:paraId="3C837B73">
      <w:pPr>
        <w:widowControl/>
        <w:snapToGrid w:val="0"/>
        <w:spacing w:line="360" w:lineRule="auto"/>
        <w:outlineLvl w:val="1"/>
        <w:rPr>
          <w:rFonts w:ascii="Times New Roman" w:hAnsi="Times New Roman" w:eastAsia="宋体" w:cs="Times New Roman"/>
          <w:b/>
          <w:sz w:val="32"/>
          <w:szCs w:val="32"/>
        </w:rPr>
      </w:pPr>
      <w:r>
        <w:rPr>
          <w:rFonts w:ascii="Times New Roman" w:hAnsi="Times New Roman" w:eastAsia="宋体" w:cs="Times New Roman"/>
          <w:b/>
          <w:sz w:val="32"/>
          <w:szCs w:val="32"/>
        </w:rPr>
        <w:t>三、具体要求：</w:t>
      </w:r>
    </w:p>
    <w:p w14:paraId="1B23D1BB">
      <w:pPr>
        <w:pStyle w:val="23"/>
        <w:spacing w:line="360" w:lineRule="auto"/>
        <w:ind w:right="708" w:rightChars="337"/>
        <w:jc w:val="both"/>
        <w:outlineLvl w:val="2"/>
        <w:rPr>
          <w:rFonts w:ascii="Times New Roman" w:hAnsi="Times New Roman" w:eastAsia="宋体" w:cs="Times New Roman"/>
          <w:sz w:val="28"/>
          <w:szCs w:val="28"/>
        </w:rPr>
      </w:pPr>
      <w:r>
        <w:rPr>
          <w:rFonts w:ascii="Times New Roman" w:hAnsi="Times New Roman" w:eastAsia="宋体" w:cs="Times New Roman"/>
          <w:sz w:val="24"/>
          <w:szCs w:val="24"/>
        </w:rPr>
        <w:t>《一》技术要求</w:t>
      </w:r>
    </w:p>
    <w:p w14:paraId="4831BC70">
      <w:pPr>
        <w:spacing w:line="360" w:lineRule="auto"/>
        <w:ind w:left="420" w:hanging="420" w:hangingChars="175"/>
        <w:rPr>
          <w:rFonts w:ascii="Times New Roman" w:hAnsi="Times New Roman" w:eastAsia="宋体" w:cs="Times New Roman"/>
          <w:b/>
          <w:sz w:val="24"/>
          <w:szCs w:val="24"/>
        </w:rPr>
      </w:pPr>
      <w:r>
        <w:rPr>
          <w:rFonts w:ascii="Times New Roman" w:hAnsi="Times New Roman" w:eastAsia="宋体" w:cs="Times New Roman"/>
          <w:kern w:val="0"/>
          <w:sz w:val="24"/>
          <w:szCs w:val="24"/>
          <w:lang w:val="zh-CN"/>
        </w:rPr>
        <w:t>★</w:t>
      </w:r>
      <w:r>
        <w:rPr>
          <w:rFonts w:ascii="Times New Roman" w:hAnsi="Times New Roman" w:eastAsia="宋体" w:cs="Times New Roman"/>
          <w:b/>
          <w:sz w:val="24"/>
          <w:szCs w:val="24"/>
        </w:rPr>
        <w:t>1、交付内容要求</w:t>
      </w:r>
    </w:p>
    <w:tbl>
      <w:tblPr>
        <w:tblStyle w:val="27"/>
        <w:tblW w:w="94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5497"/>
        <w:gridCol w:w="1697"/>
        <w:gridCol w:w="1444"/>
      </w:tblGrid>
      <w:tr w14:paraId="1356F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88" w:type="dxa"/>
            <w:tcBorders>
              <w:top w:val="single" w:color="000000" w:sz="4" w:space="0"/>
              <w:left w:val="single" w:color="000000" w:sz="4" w:space="0"/>
              <w:bottom w:val="single" w:color="000000" w:sz="4" w:space="0"/>
              <w:right w:val="single" w:color="000000" w:sz="4" w:space="0"/>
            </w:tcBorders>
            <w:vAlign w:val="center"/>
          </w:tcPr>
          <w:p w14:paraId="3716F5CC">
            <w:pPr>
              <w:widowControl/>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序号</w:t>
            </w:r>
          </w:p>
        </w:tc>
        <w:tc>
          <w:tcPr>
            <w:tcW w:w="5497" w:type="dxa"/>
            <w:tcBorders>
              <w:top w:val="single" w:color="000000" w:sz="4" w:space="0"/>
              <w:left w:val="single" w:color="000000" w:sz="4" w:space="0"/>
              <w:bottom w:val="single" w:color="000000" w:sz="4" w:space="0"/>
              <w:right w:val="single" w:color="000000" w:sz="4" w:space="0"/>
            </w:tcBorders>
            <w:vAlign w:val="center"/>
          </w:tcPr>
          <w:p w14:paraId="06E0562D">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名称</w:t>
            </w:r>
          </w:p>
        </w:tc>
        <w:tc>
          <w:tcPr>
            <w:tcW w:w="1697" w:type="dxa"/>
            <w:tcBorders>
              <w:top w:val="single" w:color="000000" w:sz="4" w:space="0"/>
              <w:left w:val="single" w:color="000000" w:sz="4" w:space="0"/>
              <w:bottom w:val="single" w:color="000000" w:sz="4" w:space="0"/>
              <w:right w:val="single" w:color="000000" w:sz="4" w:space="0"/>
            </w:tcBorders>
            <w:vAlign w:val="center"/>
          </w:tcPr>
          <w:p w14:paraId="67569F43">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单位</w:t>
            </w:r>
          </w:p>
        </w:tc>
        <w:tc>
          <w:tcPr>
            <w:tcW w:w="1444" w:type="dxa"/>
            <w:tcBorders>
              <w:top w:val="single" w:color="000000" w:sz="4" w:space="0"/>
              <w:left w:val="single" w:color="000000" w:sz="4" w:space="0"/>
              <w:bottom w:val="single" w:color="000000" w:sz="4" w:space="0"/>
              <w:right w:val="single" w:color="000000" w:sz="4" w:space="0"/>
            </w:tcBorders>
            <w:vAlign w:val="center"/>
          </w:tcPr>
          <w:p w14:paraId="0128BFE9">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数量</w:t>
            </w:r>
          </w:p>
        </w:tc>
      </w:tr>
      <w:tr w14:paraId="3689F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88" w:type="dxa"/>
            <w:tcBorders>
              <w:top w:val="single" w:color="000000" w:sz="4" w:space="0"/>
              <w:left w:val="single" w:color="000000" w:sz="4" w:space="0"/>
              <w:bottom w:val="single" w:color="000000" w:sz="4" w:space="0"/>
              <w:right w:val="single" w:color="000000" w:sz="4" w:space="0"/>
            </w:tcBorders>
            <w:vAlign w:val="center"/>
          </w:tcPr>
          <w:p w14:paraId="0A4345EA">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5497" w:type="dxa"/>
            <w:tcBorders>
              <w:top w:val="single" w:color="000000" w:sz="4" w:space="0"/>
              <w:left w:val="single" w:color="000000" w:sz="4" w:space="0"/>
              <w:bottom w:val="single" w:color="000000" w:sz="4" w:space="0"/>
              <w:right w:val="single" w:color="000000" w:sz="4" w:space="0"/>
            </w:tcBorders>
            <w:vAlign w:val="center"/>
          </w:tcPr>
          <w:p w14:paraId="51DDDDEA">
            <w:pPr>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亚细胞成像多组学分析设备</w:t>
            </w:r>
            <w:r>
              <w:rPr>
                <w:rFonts w:ascii="Times New Roman" w:hAnsi="Times New Roman" w:eastAsia="宋体" w:cs="Times New Roman"/>
                <w:sz w:val="24"/>
                <w:szCs w:val="24"/>
              </w:rPr>
              <w:t>主机</w:t>
            </w:r>
          </w:p>
        </w:tc>
        <w:tc>
          <w:tcPr>
            <w:tcW w:w="1697" w:type="dxa"/>
            <w:tcBorders>
              <w:top w:val="single" w:color="000000" w:sz="4" w:space="0"/>
              <w:left w:val="single" w:color="000000" w:sz="4" w:space="0"/>
              <w:bottom w:val="single" w:color="000000" w:sz="4" w:space="0"/>
              <w:right w:val="single" w:color="000000" w:sz="4" w:space="0"/>
            </w:tcBorders>
            <w:vAlign w:val="center"/>
          </w:tcPr>
          <w:p w14:paraId="4797292B">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台</w:t>
            </w:r>
          </w:p>
        </w:tc>
        <w:tc>
          <w:tcPr>
            <w:tcW w:w="1444" w:type="dxa"/>
            <w:tcBorders>
              <w:top w:val="single" w:color="000000" w:sz="4" w:space="0"/>
              <w:left w:val="single" w:color="000000" w:sz="4" w:space="0"/>
              <w:bottom w:val="single" w:color="000000" w:sz="4" w:space="0"/>
              <w:right w:val="single" w:color="000000" w:sz="4" w:space="0"/>
            </w:tcBorders>
            <w:vAlign w:val="center"/>
          </w:tcPr>
          <w:p w14:paraId="0D133FF9">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r>
      <w:tr w14:paraId="45280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88" w:type="dxa"/>
            <w:tcBorders>
              <w:top w:val="single" w:color="000000" w:sz="4" w:space="0"/>
              <w:left w:val="single" w:color="000000" w:sz="4" w:space="0"/>
              <w:bottom w:val="single" w:color="000000" w:sz="4" w:space="0"/>
              <w:right w:val="single" w:color="000000" w:sz="4" w:space="0"/>
            </w:tcBorders>
            <w:vAlign w:val="center"/>
          </w:tcPr>
          <w:p w14:paraId="65A656E3">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5497" w:type="dxa"/>
            <w:tcBorders>
              <w:top w:val="single" w:color="000000" w:sz="4" w:space="0"/>
              <w:left w:val="single" w:color="000000" w:sz="4" w:space="0"/>
              <w:bottom w:val="single" w:color="000000" w:sz="4" w:space="0"/>
              <w:right w:val="single" w:color="000000" w:sz="4" w:space="0"/>
            </w:tcBorders>
            <w:vAlign w:val="center"/>
          </w:tcPr>
          <w:p w14:paraId="396037E1">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本地版单细胞原位图谱分析软件</w:t>
            </w:r>
          </w:p>
        </w:tc>
        <w:tc>
          <w:tcPr>
            <w:tcW w:w="1697" w:type="dxa"/>
            <w:tcBorders>
              <w:top w:val="single" w:color="000000" w:sz="4" w:space="0"/>
              <w:left w:val="single" w:color="000000" w:sz="4" w:space="0"/>
              <w:bottom w:val="single" w:color="000000" w:sz="4" w:space="0"/>
              <w:right w:val="single" w:color="000000" w:sz="4" w:space="0"/>
            </w:tcBorders>
            <w:vAlign w:val="center"/>
          </w:tcPr>
          <w:p w14:paraId="3B4C7E6B">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1444" w:type="dxa"/>
            <w:tcBorders>
              <w:top w:val="single" w:color="000000" w:sz="4" w:space="0"/>
              <w:left w:val="single" w:color="000000" w:sz="4" w:space="0"/>
              <w:bottom w:val="single" w:color="000000" w:sz="4" w:space="0"/>
              <w:right w:val="single" w:color="000000" w:sz="4" w:space="0"/>
            </w:tcBorders>
            <w:vAlign w:val="center"/>
          </w:tcPr>
          <w:p w14:paraId="009A93E2">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r>
      <w:tr w14:paraId="62A2A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88" w:type="dxa"/>
            <w:tcBorders>
              <w:top w:val="single" w:color="000000" w:sz="4" w:space="0"/>
              <w:left w:val="single" w:color="000000" w:sz="4" w:space="0"/>
              <w:bottom w:val="single" w:color="000000" w:sz="4" w:space="0"/>
              <w:right w:val="single" w:color="000000" w:sz="4" w:space="0"/>
            </w:tcBorders>
            <w:vAlign w:val="center"/>
          </w:tcPr>
          <w:p w14:paraId="2B24642C">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5497" w:type="dxa"/>
            <w:tcBorders>
              <w:top w:val="single" w:color="000000" w:sz="4" w:space="0"/>
              <w:left w:val="single" w:color="000000" w:sz="4" w:space="0"/>
              <w:bottom w:val="single" w:color="000000" w:sz="4" w:space="0"/>
              <w:right w:val="single" w:color="000000" w:sz="4" w:space="0"/>
            </w:tcBorders>
            <w:vAlign w:val="center"/>
          </w:tcPr>
          <w:p w14:paraId="2E23AA40">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配套用于设备验收试剂盒及相关耗材</w:t>
            </w:r>
          </w:p>
        </w:tc>
        <w:tc>
          <w:tcPr>
            <w:tcW w:w="1697" w:type="dxa"/>
            <w:tcBorders>
              <w:top w:val="single" w:color="000000" w:sz="4" w:space="0"/>
              <w:left w:val="single" w:color="000000" w:sz="4" w:space="0"/>
              <w:bottom w:val="single" w:color="000000" w:sz="4" w:space="0"/>
              <w:right w:val="single" w:color="000000" w:sz="4" w:space="0"/>
            </w:tcBorders>
            <w:vAlign w:val="center"/>
          </w:tcPr>
          <w:p w14:paraId="294730EB">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1444" w:type="dxa"/>
            <w:tcBorders>
              <w:top w:val="single" w:color="000000" w:sz="4" w:space="0"/>
              <w:left w:val="single" w:color="000000" w:sz="4" w:space="0"/>
              <w:bottom w:val="single" w:color="000000" w:sz="4" w:space="0"/>
              <w:right w:val="single" w:color="000000" w:sz="4" w:space="0"/>
            </w:tcBorders>
            <w:vAlign w:val="center"/>
          </w:tcPr>
          <w:p w14:paraId="2B2C6EC8">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r>
      <w:tr w14:paraId="6F44E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88" w:type="dxa"/>
            <w:tcBorders>
              <w:top w:val="single" w:color="000000" w:sz="4" w:space="0"/>
              <w:left w:val="single" w:color="000000" w:sz="4" w:space="0"/>
              <w:bottom w:val="single" w:color="000000" w:sz="4" w:space="0"/>
              <w:right w:val="single" w:color="000000" w:sz="4" w:space="0"/>
            </w:tcBorders>
            <w:vAlign w:val="center"/>
          </w:tcPr>
          <w:p w14:paraId="14CB1D2C">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5497" w:type="dxa"/>
            <w:tcBorders>
              <w:top w:val="single" w:color="000000" w:sz="4" w:space="0"/>
              <w:left w:val="single" w:color="000000" w:sz="4" w:space="0"/>
              <w:bottom w:val="single" w:color="000000" w:sz="4" w:space="0"/>
              <w:right w:val="single" w:color="000000" w:sz="4" w:space="0"/>
            </w:tcBorders>
            <w:vAlign w:val="center"/>
          </w:tcPr>
          <w:p w14:paraId="4F2ADFC6">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不间断电源装置UPS</w:t>
            </w:r>
          </w:p>
        </w:tc>
        <w:tc>
          <w:tcPr>
            <w:tcW w:w="1697" w:type="dxa"/>
            <w:tcBorders>
              <w:top w:val="single" w:color="000000" w:sz="4" w:space="0"/>
              <w:left w:val="single" w:color="000000" w:sz="4" w:space="0"/>
              <w:bottom w:val="single" w:color="000000" w:sz="4" w:space="0"/>
              <w:right w:val="single" w:color="000000" w:sz="4" w:space="0"/>
            </w:tcBorders>
            <w:vAlign w:val="center"/>
          </w:tcPr>
          <w:p w14:paraId="3AD79103">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套</w:t>
            </w:r>
          </w:p>
        </w:tc>
        <w:tc>
          <w:tcPr>
            <w:tcW w:w="1444" w:type="dxa"/>
            <w:tcBorders>
              <w:top w:val="single" w:color="000000" w:sz="4" w:space="0"/>
              <w:left w:val="single" w:color="000000" w:sz="4" w:space="0"/>
              <w:bottom w:val="single" w:color="000000" w:sz="4" w:space="0"/>
              <w:right w:val="single" w:color="000000" w:sz="4" w:space="0"/>
            </w:tcBorders>
            <w:vAlign w:val="center"/>
          </w:tcPr>
          <w:p w14:paraId="7AE2F102">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r>
    </w:tbl>
    <w:p w14:paraId="406645D4">
      <w:pPr>
        <w:spacing w:line="360" w:lineRule="auto"/>
        <w:ind w:left="839" w:firstLine="480" w:firstLineChars="200"/>
        <w:rPr>
          <w:rFonts w:ascii="Times New Roman" w:hAnsi="Times New Roman" w:eastAsia="宋体" w:cs="Times New Roman"/>
          <w:sz w:val="24"/>
          <w:szCs w:val="24"/>
          <w:lang w:eastAsia="zh"/>
        </w:rPr>
      </w:pPr>
    </w:p>
    <w:p w14:paraId="2E91A511">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2、技术需求内容</w:t>
      </w:r>
      <w:r>
        <w:rPr>
          <w:rStyle w:val="35"/>
          <w:rFonts w:ascii="Times New Roman" w:hAnsi="Times New Roman" w:eastAsia="宋体" w:cs="Times New Roman"/>
          <w:b/>
          <w:color w:val="FF0000"/>
          <w:sz w:val="24"/>
          <w:szCs w:val="24"/>
        </w:rPr>
        <w:t>（</w:t>
      </w:r>
      <w:r>
        <w:rPr>
          <w:rStyle w:val="35"/>
          <w:rFonts w:hint="eastAsia" w:ascii="Times New Roman" w:hAnsi="Times New Roman" w:eastAsia="宋体" w:cs="Times New Roman"/>
          <w:b/>
          <w:color w:val="FF0000"/>
          <w:sz w:val="24"/>
          <w:szCs w:val="24"/>
        </w:rPr>
        <w:t>标记</w:t>
      </w:r>
      <w:r>
        <w:rPr>
          <w:rFonts w:ascii="Times New Roman" w:hAnsi="Times New Roman" w:eastAsia="宋体" w:cs="Times New Roman"/>
          <w:b/>
          <w:color w:val="FF0000"/>
          <w:kern w:val="0"/>
          <w:sz w:val="24"/>
          <w:szCs w:val="24"/>
          <w:lang w:val="zh-CN"/>
        </w:rPr>
        <w:t>★</w:t>
      </w:r>
      <w:r>
        <w:rPr>
          <w:rFonts w:hint="eastAsia" w:ascii="Times New Roman" w:hAnsi="Times New Roman" w:eastAsia="宋体" w:cs="Times New Roman"/>
          <w:b/>
          <w:color w:val="FF0000"/>
          <w:kern w:val="0"/>
          <w:sz w:val="24"/>
          <w:szCs w:val="24"/>
        </w:rPr>
        <w:t>和</w:t>
      </w:r>
      <w:r>
        <w:rPr>
          <w:rFonts w:ascii="Times New Roman" w:hAnsi="Times New Roman" w:eastAsia="宋体" w:cs="Times New Roman"/>
          <w:b/>
          <w:color w:val="FF0000"/>
          <w:sz w:val="24"/>
        </w:rPr>
        <w:t>▲</w:t>
      </w:r>
      <w:r>
        <w:rPr>
          <w:rFonts w:hint="eastAsia" w:ascii="Times New Roman" w:hAnsi="Times New Roman" w:eastAsia="宋体" w:cs="Times New Roman"/>
          <w:b/>
          <w:color w:val="FF0000"/>
          <w:sz w:val="24"/>
        </w:rPr>
        <w:t>的技术</w:t>
      </w:r>
      <w:r>
        <w:rPr>
          <w:rStyle w:val="35"/>
          <w:rFonts w:ascii="Times New Roman" w:hAnsi="Times New Roman" w:eastAsia="宋体" w:cs="Times New Roman"/>
          <w:b/>
          <w:color w:val="FF0000"/>
          <w:sz w:val="24"/>
          <w:szCs w:val="24"/>
        </w:rPr>
        <w:t>指标要求提供佐证材料</w:t>
      </w:r>
      <w:r>
        <w:rPr>
          <w:rStyle w:val="35"/>
          <w:rFonts w:hint="eastAsia"/>
          <w:b/>
          <w:bCs/>
          <w:color w:val="FF0000"/>
          <w:sz w:val="22"/>
          <w:szCs w:val="24"/>
        </w:rPr>
        <w:t>，即</w:t>
      </w:r>
      <w:r>
        <w:rPr>
          <w:rFonts w:hint="eastAsia"/>
          <w:b/>
          <w:bCs/>
          <w:color w:val="FF0000"/>
          <w:sz w:val="22"/>
          <w:szCs w:val="24"/>
        </w:rPr>
        <w:t>【须提供制造商公开发布的产品白皮书或产品彩页或官网截图证明或第三方机构出具的检测报告】</w:t>
      </w:r>
      <w:r>
        <w:rPr>
          <w:rStyle w:val="35"/>
          <w:rFonts w:ascii="Times New Roman" w:hAnsi="Times New Roman" w:eastAsia="宋体" w:cs="Times New Roman"/>
          <w:b/>
          <w:color w:val="FF0000"/>
          <w:sz w:val="24"/>
          <w:szCs w:val="24"/>
        </w:rPr>
        <w:t>）</w:t>
      </w:r>
    </w:p>
    <w:p w14:paraId="247648DB">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
          <w:bCs/>
          <w:kern w:val="0"/>
          <w:sz w:val="24"/>
          <w:szCs w:val="24"/>
          <w:lang w:val="zh-CN"/>
        </w:rPr>
        <w:t>★</w:t>
      </w:r>
      <w:r>
        <w:rPr>
          <w:rFonts w:ascii="Times New Roman" w:hAnsi="Times New Roman" w:eastAsia="宋体" w:cs="Times New Roman"/>
          <w:sz w:val="24"/>
          <w:szCs w:val="24"/>
        </w:rPr>
        <w:t>基于成像拍照方法对探针荧光信号进行直接采集和分析（非测序方法）实现对组织原位靶点RNA的表达量进行分析；</w:t>
      </w:r>
    </w:p>
    <w:p w14:paraId="68D5BE91">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
          <w:bCs/>
          <w:kern w:val="0"/>
          <w:sz w:val="24"/>
          <w:szCs w:val="24"/>
          <w:lang w:val="zh-CN"/>
        </w:rPr>
        <w:t>★</w:t>
      </w:r>
      <w:r>
        <w:rPr>
          <w:rFonts w:ascii="Times New Roman" w:hAnsi="Times New Roman" w:eastAsia="宋体" w:cs="Times New Roman"/>
          <w:sz w:val="24"/>
          <w:szCs w:val="24"/>
        </w:rPr>
        <w:t>广泛的研究样品兼容性：可以分析人源、鼠源等不同物种的石蜡包埋（FFPE）、新鲜冻存（FF）样品和组织芯片（TMA）等样品类型；</w:t>
      </w:r>
    </w:p>
    <w:p w14:paraId="6AFCA5AD">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大面积组织切片全景分析：单张玻片可以一次实现总面积≥2 cm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的组织原位全景基因表达分析，单次仪器运行可以实现总面积≥4 cm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的组织原位全景基因表达分析；</w:t>
      </w:r>
    </w:p>
    <w:p w14:paraId="796CD85A">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兼容通用病理玻片，无需特殊的专用玻片；</w:t>
      </w:r>
    </w:p>
    <w:p w14:paraId="5FB4F44C">
      <w:pPr>
        <w:numPr>
          <w:ilvl w:val="0"/>
          <w:numId w:val="4"/>
        </w:numPr>
        <w:spacing w:line="360" w:lineRule="auto"/>
        <w:rPr>
          <w:rFonts w:ascii="Times New Roman" w:hAnsi="Times New Roman" w:eastAsia="宋体" w:cs="Times New Roman"/>
          <w:sz w:val="24"/>
          <w:szCs w:val="24"/>
        </w:rPr>
      </w:pPr>
      <w:r>
        <w:rPr>
          <w:rStyle w:val="35"/>
          <w:rFonts w:ascii="Times New Roman" w:hAnsi="Times New Roman" w:eastAsia="宋体" w:cs="Times New Roman"/>
          <w:sz w:val="24"/>
          <w:szCs w:val="24"/>
        </w:rPr>
        <w:t>光学分辨率：</w:t>
      </w:r>
      <w:r>
        <w:rPr>
          <w:rFonts w:ascii="Times New Roman" w:hAnsi="Times New Roman" w:eastAsia="宋体" w:cs="Times New Roman"/>
          <w:sz w:val="24"/>
          <w:szCs w:val="24"/>
        </w:rPr>
        <w:t>XY坐标分辨率 ≤120 nm，Z坐标分辨率 ≤500 nm；</w:t>
      </w:r>
    </w:p>
    <w:p w14:paraId="3C0CEE56">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超高分辨率：结合算法优化后，XY坐标分辨率 ≤50 nm，Z坐标分辨率 ≤150 nm；</w:t>
      </w:r>
    </w:p>
    <w:p w14:paraId="57203434">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超高基因靶点覆盖：组织原位表达分析单次实验可同时检测的RNA靶点数目≥5000种，并且可以同时额外添加≥100种用户自定义定制靶点；</w:t>
      </w:r>
    </w:p>
    <w:p w14:paraId="097F9C5D">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全定制基因靶点数目：可进行50～400个灵活基因数任选定制；</w:t>
      </w:r>
    </w:p>
    <w:p w14:paraId="7F9E5DB8">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灵活的定制试剂量：进行一次实验所需定制试剂起订量≤2张玻片；</w:t>
      </w:r>
    </w:p>
    <w:p w14:paraId="797E560C">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可以检测蛋白编码RNA和非编码RNA的原位表达；</w:t>
      </w:r>
    </w:p>
    <w:p w14:paraId="7EB81473">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可以检测组织细胞中外源病毒或细菌序列的原位表达；</w:t>
      </w:r>
    </w:p>
    <w:p w14:paraId="76F576FC">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单次实验预先扫描时间≤1h，可在与扫描后录入样本信息；</w:t>
      </w:r>
    </w:p>
    <w:p w14:paraId="41E2A173">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成像采集速度：单次实验，组织原位成像面积总和≥4 cm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组织切片上分析≥5000种RNA分子原位表达时，仪器成像和数据分析总时间≤7天；</w:t>
      </w:r>
    </w:p>
    <w:p w14:paraId="2E589504">
      <w:pPr>
        <w:pStyle w:val="46"/>
        <w:numPr>
          <w:ilvl w:val="0"/>
          <w:numId w:val="4"/>
        </w:numPr>
        <w:rPr>
          <w:rFonts w:ascii="Times New Roman" w:hAnsi="Times New Roman" w:eastAsia="宋体" w:cs="Times New Roman"/>
          <w:sz w:val="24"/>
          <w:szCs w:val="24"/>
        </w:rPr>
      </w:pPr>
      <w:r>
        <w:rPr>
          <w:rFonts w:ascii="Times New Roman" w:hAnsi="Times New Roman" w:eastAsia="宋体" w:cs="Times New Roman"/>
          <w:sz w:val="24"/>
          <w:szCs w:val="24"/>
        </w:rPr>
        <w:t>经过原位分析后，在有细胞存在的组织中每平方毫米的检出细胞数目≥2500；每100um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 xml:space="preserve">检出的转录本数目≥20；每个细胞内检出的转录本中位基因数目≥30； </w:t>
      </w:r>
    </w:p>
    <w:p w14:paraId="175984EF">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bookmarkStart w:id="15" w:name="OLE_LINK3"/>
      <w:r>
        <w:rPr>
          <w:rFonts w:ascii="Times New Roman" w:hAnsi="Times New Roman" w:eastAsia="宋体" w:cs="Times New Roman"/>
          <w:sz w:val="24"/>
          <w:szCs w:val="24"/>
        </w:rPr>
        <w:t>经过原位分析后</w:t>
      </w:r>
      <w:bookmarkEnd w:id="15"/>
      <w:r>
        <w:rPr>
          <w:rFonts w:ascii="Times New Roman" w:hAnsi="Times New Roman" w:eastAsia="宋体" w:cs="Times New Roman"/>
          <w:sz w:val="24"/>
          <w:szCs w:val="24"/>
        </w:rPr>
        <w:t>，在同一张组织切片上，可以后续开展苏木精-伊红染色法(H&amp;E)；</w:t>
      </w:r>
    </w:p>
    <w:p w14:paraId="604D8D6E">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原位分析系统采用本地数据存储、分析服务器，包含数据自动化分析流程。本地服务器自动分析后，下机数据包含基因细胞矩阵，细胞聚类分析(Cell Clustering)结果，细胞群差异表达基因列表(Differential Expression)等，无需依赖云端分析服务器即可生成分析结果，最大程度保障数据安全性和数据隐私合规；</w:t>
      </w:r>
    </w:p>
    <w:p w14:paraId="1A378F2D">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配备本地版数据可视化分析软件，无需依赖云端服务器；</w:t>
      </w:r>
    </w:p>
    <w:p w14:paraId="607C7F7F">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bCs/>
          <w:sz w:val="24"/>
        </w:rPr>
        <w:t>▲</w:t>
      </w:r>
      <w:r>
        <w:rPr>
          <w:rFonts w:ascii="Times New Roman" w:hAnsi="Times New Roman" w:eastAsia="宋体" w:cs="Times New Roman"/>
          <w:sz w:val="24"/>
          <w:szCs w:val="24"/>
        </w:rPr>
        <w:t>兼容细胞核染色、细胞膜蛋白染色等细胞分割方法，并配备全自动机载本地分析软件，准确定位并分割细胞边界；</w:t>
      </w:r>
    </w:p>
    <w:p w14:paraId="23341649">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设备自有数据存储空间可容纳不少于5次成像实验的原始和预处理数据；</w:t>
      </w:r>
    </w:p>
    <w:p w14:paraId="2047BE9F">
      <w:pPr>
        <w:numPr>
          <w:ilvl w:val="0"/>
          <w:numId w:val="4"/>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Z轴实际成像厚度，可以对组织切片进行Z轴步进≤1um情况下至少可进行10层Z轴的扫描和重构，满足对厚度10 um的组织切片进行完全成像。</w:t>
      </w:r>
    </w:p>
    <w:p w14:paraId="05B88C9A">
      <w:pPr>
        <w:numPr>
          <w:ilvl w:val="0"/>
          <w:numId w:val="4"/>
        </w:numPr>
        <w:spacing w:line="360" w:lineRule="auto"/>
        <w:rPr>
          <w:rFonts w:ascii="Times New Roman" w:hAnsi="Times New Roman" w:eastAsia="宋体" w:cs="Times New Roman"/>
          <w:sz w:val="24"/>
          <w:szCs w:val="24"/>
        </w:rPr>
      </w:pPr>
      <w:r>
        <w:rPr>
          <w:rFonts w:ascii="Segoe UI Symbol" w:hAnsi="Segoe UI Symbol" w:eastAsia="宋体" w:cs="Segoe UI Symbol"/>
          <w:sz w:val="24"/>
          <w:szCs w:val="24"/>
        </w:rPr>
        <w:t>★</w:t>
      </w:r>
      <w:r>
        <w:rPr>
          <w:rFonts w:ascii="Times New Roman" w:hAnsi="Times New Roman" w:eastAsia="宋体" w:cs="Times New Roman"/>
          <w:sz w:val="24"/>
          <w:szCs w:val="24"/>
        </w:rPr>
        <w:t>不间断电源UPS，自带稳压功能，续航不少于1小时，兼容仪器设备的插座</w:t>
      </w:r>
      <w:r>
        <w:rPr>
          <w:rFonts w:hint="eastAsia" w:ascii="Times New Roman" w:hAnsi="Times New Roman" w:eastAsia="宋体" w:cs="Times New Roman"/>
          <w:sz w:val="24"/>
          <w:szCs w:val="24"/>
        </w:rPr>
        <w:t>。</w:t>
      </w:r>
    </w:p>
    <w:p w14:paraId="7B6893E7">
      <w:pPr>
        <w:pStyle w:val="23"/>
        <w:spacing w:line="360" w:lineRule="auto"/>
        <w:ind w:left="1047" w:right="708" w:rightChars="337" w:hanging="905"/>
        <w:jc w:val="both"/>
        <w:outlineLvl w:val="2"/>
        <w:rPr>
          <w:rFonts w:ascii="Times New Roman" w:hAnsi="Times New Roman" w:eastAsia="宋体" w:cs="Times New Roman"/>
          <w:sz w:val="24"/>
          <w:szCs w:val="24"/>
        </w:rPr>
      </w:pPr>
      <w:r>
        <w:rPr>
          <w:rFonts w:ascii="Times New Roman" w:hAnsi="Times New Roman" w:eastAsia="宋体" w:cs="Times New Roman"/>
          <w:sz w:val="28"/>
          <w:szCs w:val="28"/>
        </w:rPr>
        <w:t>《二》商务要求</w:t>
      </w:r>
    </w:p>
    <w:p w14:paraId="75FF0352">
      <w:pPr>
        <w:numPr>
          <w:ilvl w:val="0"/>
          <w:numId w:val="5"/>
        </w:numPr>
        <w:autoSpaceDE w:val="0"/>
        <w:autoSpaceDN w:val="0"/>
        <w:adjustRightIn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b/>
          <w:bCs/>
          <w:kern w:val="0"/>
          <w:sz w:val="24"/>
          <w:szCs w:val="24"/>
          <w:lang w:val="zh-CN"/>
        </w:rPr>
        <w:t>★</w:t>
      </w:r>
      <w:r>
        <w:rPr>
          <w:rFonts w:ascii="Times New Roman" w:hAnsi="Times New Roman" w:eastAsia="宋体" w:cs="Times New Roman"/>
          <w:b/>
          <w:bCs/>
          <w:kern w:val="0"/>
          <w:sz w:val="24"/>
          <w:szCs w:val="24"/>
        </w:rPr>
        <w:t>交货</w:t>
      </w:r>
      <w:r>
        <w:rPr>
          <w:rFonts w:ascii="Times New Roman" w:hAnsi="Times New Roman" w:eastAsia="宋体" w:cs="Times New Roman"/>
          <w:b/>
          <w:bCs/>
          <w:kern w:val="0"/>
          <w:sz w:val="24"/>
          <w:szCs w:val="24"/>
          <w:lang w:val="zh-CN"/>
        </w:rPr>
        <w:t>地点：</w:t>
      </w:r>
      <w:r>
        <w:rPr>
          <w:rFonts w:ascii="Times New Roman" w:hAnsi="Times New Roman" w:eastAsia="宋体" w:cs="Times New Roman"/>
          <w:sz w:val="24"/>
          <w:szCs w:val="24"/>
        </w:rPr>
        <w:t>广州市黄埔区螺旋二路15号。</w:t>
      </w:r>
    </w:p>
    <w:p w14:paraId="532F4B1D">
      <w:pPr>
        <w:numPr>
          <w:ilvl w:val="0"/>
          <w:numId w:val="5"/>
        </w:numPr>
        <w:tabs>
          <w:tab w:val="left" w:pos="420"/>
        </w:tabs>
        <w:autoSpaceDE w:val="0"/>
        <w:autoSpaceDN w:val="0"/>
        <w:adjustRightInd w:val="0"/>
        <w:spacing w:line="360" w:lineRule="auto"/>
        <w:rPr>
          <w:rFonts w:ascii="Times New Roman" w:hAnsi="Times New Roman" w:eastAsia="宋体" w:cs="Times New Roman"/>
          <w:kern w:val="0"/>
          <w:sz w:val="24"/>
          <w:szCs w:val="24"/>
          <w:lang w:val="zh-CN"/>
        </w:rPr>
      </w:pPr>
      <w:r>
        <w:rPr>
          <w:rFonts w:ascii="Times New Roman" w:hAnsi="Times New Roman" w:eastAsia="宋体" w:cs="Times New Roman"/>
          <w:b/>
          <w:bCs/>
          <w:kern w:val="0"/>
          <w:sz w:val="24"/>
          <w:szCs w:val="24"/>
          <w:lang w:val="zh-CN"/>
        </w:rPr>
        <w:t>★交货期：</w:t>
      </w:r>
      <w:r>
        <w:rPr>
          <w:rFonts w:hint="eastAsia" w:ascii="Times New Roman" w:hAnsi="Times New Roman" w:eastAsia="宋体" w:cs="Times New Roman"/>
          <w:sz w:val="24"/>
          <w:szCs w:val="24"/>
        </w:rPr>
        <w:t>合同签订起始日起三个月内交付。</w:t>
      </w:r>
    </w:p>
    <w:p w14:paraId="586167C8">
      <w:pPr>
        <w:numPr>
          <w:ilvl w:val="0"/>
          <w:numId w:val="5"/>
        </w:num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b/>
          <w:bCs/>
          <w:kern w:val="0"/>
          <w:sz w:val="24"/>
          <w:szCs w:val="24"/>
          <w:lang w:val="zh-CN"/>
        </w:rPr>
        <w:t>★报价方式及要求：</w:t>
      </w:r>
    </w:p>
    <w:p w14:paraId="2BD7521A">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1</w:t>
      </w:r>
      <w:r>
        <w:rPr>
          <w:rFonts w:ascii="Times New Roman" w:hAnsi="Times New Roman" w:eastAsia="宋体" w:cs="Times New Roman"/>
          <w:sz w:val="24"/>
          <w:szCs w:val="24"/>
          <w:lang w:val="zh-CN"/>
        </w:rPr>
        <w:t>）</w:t>
      </w:r>
      <w:r>
        <w:rPr>
          <w:rFonts w:ascii="Times New Roman" w:hAnsi="Times New Roman" w:eastAsia="宋体" w:cs="Times New Roman"/>
          <w:sz w:val="24"/>
          <w:szCs w:val="24"/>
        </w:rPr>
        <w:t>本项目允许采购进口产品参与投标，不拒绝投标人选用国产产品参与投标（进口产品是指通过中国海关报关验放进入中国境内且产自关境外的产品）。进口产品与服务报CIP指定交货地点人民币</w:t>
      </w:r>
      <w:r>
        <w:rPr>
          <w:rFonts w:ascii="Times New Roman" w:hAnsi="Times New Roman" w:eastAsia="宋体" w:cs="Times New Roman"/>
          <w:sz w:val="24"/>
          <w:szCs w:val="24"/>
          <w:lang w:eastAsia="zh"/>
        </w:rPr>
        <w:t>免税</w:t>
      </w:r>
      <w:r>
        <w:rPr>
          <w:rFonts w:ascii="Times New Roman" w:hAnsi="Times New Roman" w:eastAsia="宋体" w:cs="Times New Roman"/>
          <w:sz w:val="24"/>
          <w:szCs w:val="24"/>
        </w:rPr>
        <w:t>价（不含关税、增值税），外贸代理费、清关杂费等由中标人承担；</w:t>
      </w:r>
      <w:r>
        <w:rPr>
          <w:rFonts w:ascii="Times New Roman" w:hAnsi="Times New Roman" w:eastAsia="宋体" w:cs="Times New Roman"/>
          <w:bCs/>
          <w:sz w:val="24"/>
          <w:szCs w:val="24"/>
        </w:rPr>
        <w:t>对原产于境外的产品，进口时在正常科创免税之外，中国政府加征的特殊关税由中标人承担。</w:t>
      </w:r>
    </w:p>
    <w:p w14:paraId="7E757F3E">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w:t>
      </w:r>
      <w:r>
        <w:rPr>
          <w:rFonts w:ascii="Times New Roman" w:hAnsi="Times New Roman" w:eastAsia="宋体" w:cs="Times New Roman"/>
          <w:sz w:val="24"/>
          <w:szCs w:val="24"/>
        </w:rPr>
        <w:t>国产产品与服务报项目现场交货人民币</w:t>
      </w:r>
      <w:r>
        <w:rPr>
          <w:rFonts w:ascii="Times New Roman" w:hAnsi="Times New Roman" w:eastAsia="宋体" w:cs="Times New Roman"/>
          <w:sz w:val="24"/>
          <w:szCs w:val="24"/>
          <w:lang w:eastAsia="zh"/>
        </w:rPr>
        <w:t>含税</w:t>
      </w:r>
      <w:r>
        <w:rPr>
          <w:rFonts w:ascii="Times New Roman" w:hAnsi="Times New Roman" w:eastAsia="宋体" w:cs="Times New Roman"/>
          <w:sz w:val="24"/>
          <w:szCs w:val="24"/>
        </w:rPr>
        <w:t>价。</w:t>
      </w:r>
      <w:r>
        <w:rPr>
          <w:rFonts w:ascii="Times New Roman" w:hAnsi="Times New Roman" w:eastAsia="宋体" w:cs="Times New Roman"/>
          <w:sz w:val="24"/>
          <w:szCs w:val="24"/>
          <w:lang w:val="zh-CN"/>
        </w:rPr>
        <w:t>投标价包含仪器设备的价款、包装、税费、运输、装卸、安装、调试、技术指导、培训、咨询、服务、保险、检测、验收合格交付使用之前以及技术和售后服务等其他各项有关费用。</w:t>
      </w:r>
    </w:p>
    <w:p w14:paraId="7C9F5885">
      <w:pPr>
        <w:tabs>
          <w:tab w:val="left" w:pos="42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sz w:val="24"/>
          <w:szCs w:val="24"/>
        </w:rPr>
        <w:t>在中国关境内提供的进口产品及其有关服务的报项目现场人民币</w:t>
      </w:r>
      <w:r>
        <w:rPr>
          <w:rFonts w:ascii="Times New Roman" w:hAnsi="Times New Roman" w:eastAsia="宋体" w:cs="Times New Roman"/>
          <w:kern w:val="0"/>
          <w:sz w:val="24"/>
          <w:szCs w:val="24"/>
        </w:rPr>
        <w:t>含税</w:t>
      </w:r>
      <w:r>
        <w:rPr>
          <w:rFonts w:ascii="Times New Roman" w:hAnsi="Times New Roman" w:eastAsia="宋体" w:cs="Times New Roman"/>
          <w:sz w:val="24"/>
          <w:szCs w:val="24"/>
        </w:rPr>
        <w:t>价。报价中需包括向中华人民共和国政府缴纳的进口环节税、运输费、保险费以及所有至项目现场的其他相关费用。</w:t>
      </w:r>
      <w:r>
        <w:rPr>
          <w:rFonts w:ascii="Times New Roman" w:hAnsi="Times New Roman" w:eastAsia="宋体" w:cs="Times New Roman"/>
          <w:kern w:val="0"/>
          <w:sz w:val="24"/>
          <w:szCs w:val="24"/>
        </w:rPr>
        <w:t>采购人不再另行支付其他任何费用。</w:t>
      </w:r>
    </w:p>
    <w:p w14:paraId="0813CED8">
      <w:pPr>
        <w:widowControl/>
        <w:tabs>
          <w:tab w:val="left" w:pos="900"/>
        </w:tabs>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（3）在中国境内的海关特殊监管区域内生产或加工销往境内其他地区的产品，不视为政府采购项下的进口产品，但报价要求同（1）。</w:t>
      </w:r>
    </w:p>
    <w:p w14:paraId="7AF2F6ED">
      <w:pPr>
        <w:tabs>
          <w:tab w:val="left" w:pos="420"/>
        </w:tabs>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55F7E6B8">
      <w:pPr>
        <w:tabs>
          <w:tab w:val="left" w:pos="420"/>
        </w:tabs>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（5）投标报价不得超过采购预算（如有最高限价则不得超出最高限价）。</w:t>
      </w:r>
    </w:p>
    <w:p w14:paraId="225B0E2B">
      <w:pPr>
        <w:tabs>
          <w:tab w:val="left" w:pos="0"/>
        </w:tabs>
        <w:autoSpaceDE w:val="0"/>
        <w:autoSpaceDN w:val="0"/>
        <w:adjustRightInd w:val="0"/>
        <w:spacing w:line="360" w:lineRule="auto"/>
        <w:rPr>
          <w:rFonts w:ascii="Times New Roman" w:hAnsi="Times New Roman" w:eastAsia="宋体" w:cs="Times New Roman"/>
          <w:b/>
          <w:bCs/>
          <w:kern w:val="0"/>
          <w:sz w:val="24"/>
          <w:szCs w:val="24"/>
          <w:lang w:val="zh-CN"/>
        </w:rPr>
      </w:pPr>
    </w:p>
    <w:p w14:paraId="1A3B3BA0">
      <w:pPr>
        <w:numPr>
          <w:ilvl w:val="0"/>
          <w:numId w:val="5"/>
        </w:numPr>
        <w:tabs>
          <w:tab w:val="left" w:pos="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★付款方式：</w:t>
      </w:r>
    </w:p>
    <w:p w14:paraId="6D6B1ED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（1）国产产品：合同签订后，甲方预付卖方合同总金额的</w:t>
      </w:r>
      <w:r>
        <w:rPr>
          <w:rFonts w:ascii="Times New Roman" w:hAnsi="Times New Roman" w:eastAsia="宋体" w:cs="Times New Roman"/>
          <w:sz w:val="24"/>
          <w:szCs w:val="24"/>
          <w:u w:val="single"/>
        </w:rPr>
        <w:t xml:space="preserve"> 50 </w:t>
      </w:r>
      <w:r>
        <w:rPr>
          <w:rFonts w:ascii="Times New Roman" w:hAnsi="Times New Roman" w:eastAsia="宋体" w:cs="Times New Roman"/>
          <w:sz w:val="24"/>
          <w:szCs w:val="24"/>
        </w:rPr>
        <w:t>%；</w:t>
      </w:r>
    </w:p>
    <w:p w14:paraId="418B4DB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验收合格后一个月内没有质量问题的，乙方凭以下资料请求甲方支付合同总金额的</w:t>
      </w:r>
      <w:r>
        <w:rPr>
          <w:rFonts w:ascii="Times New Roman" w:hAnsi="Times New Roman" w:eastAsia="宋体" w:cs="Times New Roman"/>
          <w:sz w:val="24"/>
          <w:szCs w:val="24"/>
          <w:u w:val="single"/>
        </w:rPr>
        <w:t xml:space="preserve"> 50 </w:t>
      </w:r>
      <w:r>
        <w:rPr>
          <w:rFonts w:ascii="Times New Roman" w:hAnsi="Times New Roman" w:eastAsia="宋体" w:cs="Times New Roman"/>
          <w:sz w:val="24"/>
          <w:szCs w:val="24"/>
        </w:rPr>
        <w:t>%：</w:t>
      </w:r>
    </w:p>
    <w:p w14:paraId="18321C83">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合同；</w:t>
      </w:r>
    </w:p>
    <w:p w14:paraId="557C80B1">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合同总金额的合规增值税发票；</w:t>
      </w:r>
    </w:p>
    <w:p w14:paraId="2461DB7F">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仪器拆箱记录报告1份，附拆箱前1张彩色照片；</w:t>
      </w:r>
    </w:p>
    <w:p w14:paraId="592E5EC4">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设备调试报告（甲乙双方技术测试人员签字）；</w:t>
      </w:r>
    </w:p>
    <w:p w14:paraId="62F677EB">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验收报告（包含甲方用户代表签字、第三方专家组签字，或加盖单位公章）；</w:t>
      </w:r>
    </w:p>
    <w:p w14:paraId="24634FBC">
      <w:pPr>
        <w:numPr>
          <w:ilvl w:val="0"/>
          <w:numId w:val="6"/>
        </w:num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档案移交书（档案接收人签字）；</w:t>
      </w:r>
    </w:p>
    <w:p w14:paraId="10F69F37">
      <w:pPr>
        <w:numPr>
          <w:ilvl w:val="0"/>
          <w:numId w:val="6"/>
        </w:numPr>
        <w:spacing w:line="360" w:lineRule="auto"/>
        <w:ind w:firstLine="480" w:firstLineChars="200"/>
        <w:rPr>
          <w:rFonts w:ascii="Times New Roman" w:hAnsi="Times New Roman" w:eastAsia="宋体" w:cs="Times New Roman"/>
          <w:b/>
          <w:bCs/>
          <w:color w:val="000000"/>
          <w:sz w:val="24"/>
          <w:szCs w:val="24"/>
          <w:lang w:val="zh-CN"/>
        </w:rPr>
      </w:pPr>
      <w:r>
        <w:rPr>
          <w:rFonts w:ascii="Times New Roman" w:hAnsi="Times New Roman" w:eastAsia="宋体" w:cs="Times New Roman"/>
          <w:sz w:val="24"/>
          <w:szCs w:val="24"/>
        </w:rPr>
        <w:t>其他附件（原厂家的质量合格证明、用户手册和原厂保修证明文件）。</w:t>
      </w:r>
    </w:p>
    <w:p w14:paraId="6046B222">
      <w:pPr>
        <w:tabs>
          <w:tab w:val="left" w:pos="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）对于进口产品，采用即期不可撤销信用证等国际贸易支付条件支付：</w:t>
      </w:r>
    </w:p>
    <w:p w14:paraId="132CA230">
      <w:pPr>
        <w:tabs>
          <w:tab w:val="left" w:pos="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      </w:t>
      </w:r>
      <w:r>
        <w:rPr>
          <w:rFonts w:ascii="Times New Roman" w:hAnsi="Times New Roman" w:eastAsia="宋体" w:cs="Times New Roman"/>
          <w:sz w:val="24"/>
          <w:szCs w:val="24"/>
        </w:rPr>
        <w:t>8</w:t>
      </w:r>
      <w:r>
        <w:rPr>
          <w:rFonts w:ascii="Times New Roman" w:hAnsi="Times New Roman" w:eastAsia="宋体" w:cs="Times New Roman"/>
          <w:sz w:val="24"/>
          <w:szCs w:val="24"/>
          <w:lang w:val="zh-CN"/>
        </w:rPr>
        <w:t>0%凭合同要求单据支付；</w:t>
      </w:r>
    </w:p>
    <w:p w14:paraId="3256CB21">
      <w:pPr>
        <w:tabs>
          <w:tab w:val="left" w:pos="0"/>
        </w:tabs>
        <w:autoSpaceDE w:val="0"/>
        <w:autoSpaceDN w:val="0"/>
        <w:adjustRightInd w:val="0"/>
        <w:spacing w:line="360" w:lineRule="auto"/>
        <w:rPr>
          <w:rFonts w:ascii="Times New Roman" w:hAnsi="Times New Roman" w:eastAsia="宋体" w:cs="Times New Roman"/>
          <w:kern w:val="0"/>
          <w:sz w:val="24"/>
          <w:szCs w:val="24"/>
        </w:rPr>
      </w:pPr>
      <w:r>
        <w:rPr>
          <w:rFonts w:ascii="Times New Roman" w:hAnsi="Times New Roman" w:eastAsia="宋体" w:cs="Times New Roman"/>
          <w:sz w:val="24"/>
          <w:szCs w:val="24"/>
          <w:lang w:val="zh-CN"/>
        </w:rPr>
        <w:t xml:space="preserve">      </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0%凭用户代表签字并加盖单位公章后的验收报告支付。</w:t>
      </w:r>
    </w:p>
    <w:p w14:paraId="46BB7399">
      <w:pPr>
        <w:pStyle w:val="46"/>
        <w:numPr>
          <w:ilvl w:val="0"/>
          <w:numId w:val="0"/>
        </w:numPr>
        <w:rPr>
          <w:rFonts w:ascii="Times New Roman" w:hAnsi="Times New Roman" w:eastAsia="宋体" w:cs="Times New Roman"/>
          <w:kern w:val="0"/>
          <w:sz w:val="24"/>
          <w:szCs w:val="24"/>
        </w:rPr>
      </w:pPr>
    </w:p>
    <w:p w14:paraId="204EA0C8">
      <w:pPr>
        <w:numPr>
          <w:ilvl w:val="0"/>
          <w:numId w:val="5"/>
        </w:numPr>
        <w:tabs>
          <w:tab w:val="left" w:pos="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sz w:val="24"/>
          <w:szCs w:val="24"/>
        </w:rPr>
        <w:t>质</w:t>
      </w:r>
      <w:r>
        <w:rPr>
          <w:rFonts w:ascii="Times New Roman" w:hAnsi="Times New Roman" w:eastAsia="宋体" w:cs="Times New Roman"/>
          <w:b/>
          <w:bCs/>
          <w:kern w:val="0"/>
          <w:sz w:val="24"/>
          <w:szCs w:val="24"/>
          <w:lang w:val="zh-CN"/>
        </w:rPr>
        <w:t>保</w:t>
      </w:r>
      <w:r>
        <w:rPr>
          <w:rFonts w:ascii="Times New Roman" w:hAnsi="Times New Roman" w:eastAsia="宋体" w:cs="Times New Roman"/>
          <w:b/>
          <w:bCs/>
          <w:kern w:val="0"/>
          <w:sz w:val="24"/>
          <w:szCs w:val="24"/>
        </w:rPr>
        <w:t>及</w:t>
      </w:r>
      <w:r>
        <w:rPr>
          <w:rFonts w:ascii="Times New Roman" w:hAnsi="Times New Roman" w:eastAsia="宋体" w:cs="Times New Roman"/>
          <w:b/>
          <w:bCs/>
          <w:kern w:val="0"/>
          <w:sz w:val="24"/>
          <w:szCs w:val="24"/>
          <w:lang w:val="zh-CN"/>
        </w:rPr>
        <w:t>售后服务</w:t>
      </w:r>
      <w:r>
        <w:rPr>
          <w:rFonts w:ascii="Times New Roman" w:hAnsi="Times New Roman" w:eastAsia="宋体" w:cs="Times New Roman"/>
          <w:b/>
          <w:bCs/>
          <w:kern w:val="0"/>
          <w:sz w:val="24"/>
          <w:szCs w:val="24"/>
        </w:rPr>
        <w:t>要求</w:t>
      </w:r>
      <w:r>
        <w:rPr>
          <w:rFonts w:ascii="Times New Roman" w:hAnsi="Times New Roman" w:eastAsia="宋体" w:cs="Times New Roman"/>
          <w:b/>
          <w:bCs/>
          <w:kern w:val="0"/>
          <w:sz w:val="24"/>
          <w:szCs w:val="24"/>
          <w:lang w:val="zh-CN"/>
        </w:rPr>
        <w:t>：</w:t>
      </w:r>
    </w:p>
    <w:p w14:paraId="037AD73A">
      <w:pPr>
        <w:widowControl/>
        <w:tabs>
          <w:tab w:val="left" w:pos="420"/>
        </w:tabs>
        <w:spacing w:before="156" w:beforeLines="50" w:line="360" w:lineRule="auto"/>
        <w:ind w:left="425"/>
        <w:jc w:val="left"/>
        <w:rPr>
          <w:rFonts w:ascii="Times New Roman" w:hAnsi="Times New Roman" w:eastAsia="宋体" w:cs="Times New Roman"/>
          <w:sz w:val="24"/>
          <w:szCs w:val="24"/>
        </w:rPr>
      </w:pPr>
      <w:bookmarkStart w:id="16" w:name="OLE_LINK9"/>
      <w:r>
        <w:rPr>
          <w:rFonts w:ascii="Times New Roman" w:hAnsi="Times New Roman" w:eastAsia="宋体" w:cs="Times New Roman"/>
          <w:b/>
          <w:bCs/>
          <w:sz w:val="24"/>
          <w:szCs w:val="24"/>
        </w:rPr>
        <w:t>1）▲</w:t>
      </w:r>
      <w:r>
        <w:rPr>
          <w:rFonts w:ascii="Times New Roman" w:hAnsi="Times New Roman" w:eastAsia="宋体" w:cs="Times New Roman"/>
          <w:sz w:val="24"/>
          <w:szCs w:val="24"/>
        </w:rPr>
        <w:t>投标人需</w:t>
      </w:r>
      <w:bookmarkEnd w:id="16"/>
      <w:r>
        <w:rPr>
          <w:rFonts w:ascii="Times New Roman" w:hAnsi="Times New Roman" w:eastAsia="宋体" w:cs="Times New Roman"/>
          <w:sz w:val="24"/>
          <w:szCs w:val="24"/>
        </w:rPr>
        <w:t>为本项目配备足够的售后服务力量，具有国内本地化的服务团队。</w:t>
      </w:r>
    </w:p>
    <w:p w14:paraId="1A9F72E3">
      <w:pPr>
        <w:widowControl/>
        <w:tabs>
          <w:tab w:val="left" w:pos="420"/>
        </w:tabs>
        <w:spacing w:before="156" w:beforeLines="50" w:line="360" w:lineRule="auto"/>
        <w:ind w:left="425"/>
        <w:jc w:val="left"/>
        <w:rPr>
          <w:rFonts w:ascii="Times New Roman" w:hAnsi="Times New Roman" w:eastAsia="宋体" w:cs="Times New Roman"/>
          <w:sz w:val="24"/>
          <w:szCs w:val="24"/>
        </w:rPr>
      </w:pPr>
      <w:r>
        <w:rPr>
          <w:rFonts w:ascii="Times New Roman" w:hAnsi="Times New Roman" w:eastAsia="宋体" w:cs="Times New Roman"/>
          <w:b/>
          <w:bCs/>
          <w:sz w:val="24"/>
          <w:szCs w:val="24"/>
        </w:rPr>
        <w:t>2）▲</w:t>
      </w:r>
      <w:r>
        <w:rPr>
          <w:rFonts w:ascii="Times New Roman" w:hAnsi="Times New Roman" w:eastAsia="宋体" w:cs="Times New Roman"/>
          <w:sz w:val="24"/>
          <w:szCs w:val="24"/>
        </w:rPr>
        <w:t>投标人售后服务响应时间：电话响应时间要求8小时内，到场响应时间要求3个工作日内（指从接到报障至到达故障现场的时间）。</w:t>
      </w:r>
    </w:p>
    <w:p w14:paraId="72072562">
      <w:pPr>
        <w:widowControl/>
        <w:tabs>
          <w:tab w:val="left" w:pos="420"/>
        </w:tabs>
        <w:spacing w:before="156" w:beforeLines="50" w:line="360" w:lineRule="auto"/>
        <w:ind w:left="425"/>
        <w:jc w:val="left"/>
        <w:rPr>
          <w:rFonts w:ascii="Times New Roman" w:hAnsi="Times New Roman" w:eastAsia="宋体" w:cs="Times New Roman"/>
          <w:sz w:val="24"/>
          <w:szCs w:val="24"/>
        </w:rPr>
      </w:pPr>
      <w:r>
        <w:rPr>
          <w:rFonts w:ascii="Times New Roman" w:hAnsi="Times New Roman" w:eastAsia="宋体" w:cs="Times New Roman"/>
          <w:b/>
          <w:bCs/>
          <w:sz w:val="24"/>
          <w:szCs w:val="24"/>
        </w:rPr>
        <w:t>3）</w:t>
      </w:r>
      <w:r>
        <w:rPr>
          <w:rFonts w:ascii="Times New Roman" w:hAnsi="Times New Roman" w:eastAsia="宋体" w:cs="Times New Roman"/>
          <w:sz w:val="24"/>
          <w:szCs w:val="24"/>
        </w:rPr>
        <w:t>投标人免费提供email技术支持，并且在24小时内回复。</w:t>
      </w:r>
    </w:p>
    <w:p w14:paraId="17322647">
      <w:pPr>
        <w:widowControl/>
        <w:tabs>
          <w:tab w:val="left" w:pos="420"/>
        </w:tabs>
        <w:spacing w:before="156" w:beforeLines="50" w:line="360" w:lineRule="auto"/>
        <w:ind w:left="425"/>
        <w:jc w:val="left"/>
        <w:rPr>
          <w:rFonts w:ascii="Times New Roman" w:hAnsi="Times New Roman" w:eastAsia="宋体" w:cs="Times New Roman"/>
          <w:sz w:val="24"/>
          <w:szCs w:val="24"/>
        </w:rPr>
      </w:pPr>
      <w:r>
        <w:rPr>
          <w:rFonts w:ascii="Times New Roman" w:hAnsi="Times New Roman" w:eastAsia="宋体" w:cs="Times New Roman"/>
          <w:b/>
          <w:bCs/>
          <w:sz w:val="24"/>
          <w:szCs w:val="24"/>
        </w:rPr>
        <w:t>4）★</w:t>
      </w:r>
      <w:r>
        <w:rPr>
          <w:rFonts w:ascii="Times New Roman" w:hAnsi="Times New Roman" w:eastAsia="宋体" w:cs="Times New Roman"/>
          <w:sz w:val="24"/>
          <w:szCs w:val="24"/>
        </w:rPr>
        <w:t>投标人设备售后免费保修期五年。免费保修期内，除消耗品以外，如果有因质量问题而引起的损坏，中标人应对产品予以维修或更换，全部服务费和更换产品或配件的费用由中标人承担。免费保修期满后继续支持维修，维修及配件等费用由采购人承担。</w:t>
      </w:r>
    </w:p>
    <w:p w14:paraId="79F32710">
      <w:pPr>
        <w:widowControl/>
        <w:tabs>
          <w:tab w:val="left" w:pos="420"/>
        </w:tabs>
        <w:spacing w:before="156" w:beforeLines="50" w:line="360" w:lineRule="auto"/>
        <w:ind w:left="425"/>
        <w:jc w:val="left"/>
        <w:rPr>
          <w:rFonts w:ascii="Times New Roman" w:hAnsi="Times New Roman" w:eastAsia="宋体" w:cs="Times New Roman"/>
          <w:sz w:val="24"/>
          <w:szCs w:val="24"/>
        </w:rPr>
      </w:pPr>
      <w:r>
        <w:rPr>
          <w:rFonts w:ascii="Times New Roman" w:hAnsi="Times New Roman" w:eastAsia="宋体" w:cs="Times New Roman"/>
          <w:b/>
          <w:bCs/>
          <w:sz w:val="24"/>
          <w:szCs w:val="24"/>
        </w:rPr>
        <w:t>5）</w:t>
      </w:r>
      <w:r>
        <w:rPr>
          <w:rFonts w:ascii="Times New Roman" w:hAnsi="Times New Roman" w:eastAsia="宋体" w:cs="Times New Roman"/>
          <w:sz w:val="24"/>
          <w:szCs w:val="24"/>
        </w:rPr>
        <w:t>投标人交付设备时提供该设备的</w:t>
      </w:r>
      <w:bookmarkStart w:id="17" w:name="OLE_LINK7"/>
      <w:r>
        <w:rPr>
          <w:rFonts w:ascii="Times New Roman" w:hAnsi="Times New Roman" w:eastAsia="宋体" w:cs="Times New Roman"/>
          <w:sz w:val="24"/>
          <w:szCs w:val="24"/>
        </w:rPr>
        <w:t>使用说明手册及设备保修卡</w:t>
      </w:r>
      <w:bookmarkEnd w:id="17"/>
      <w:r>
        <w:rPr>
          <w:rFonts w:ascii="Times New Roman" w:hAnsi="Times New Roman" w:eastAsia="宋体" w:cs="Times New Roman"/>
          <w:sz w:val="24"/>
          <w:szCs w:val="24"/>
        </w:rPr>
        <w:t>，并指导在使用该设备时的操作注意事项等。</w:t>
      </w:r>
    </w:p>
    <w:p w14:paraId="002E96A3">
      <w:pPr>
        <w:widowControl/>
        <w:tabs>
          <w:tab w:val="left" w:pos="420"/>
        </w:tabs>
        <w:spacing w:before="156" w:beforeLines="50" w:line="360" w:lineRule="auto"/>
        <w:ind w:left="420"/>
        <w:jc w:val="left"/>
        <w:rPr>
          <w:rFonts w:ascii="Times New Roman" w:hAnsi="Times New Roman" w:eastAsia="宋体" w:cs="Times New Roman"/>
          <w:sz w:val="24"/>
          <w:szCs w:val="24"/>
        </w:rPr>
      </w:pPr>
      <w:r>
        <w:rPr>
          <w:rFonts w:ascii="Times New Roman" w:hAnsi="Times New Roman" w:eastAsia="宋体" w:cs="Times New Roman"/>
          <w:b/>
          <w:bCs/>
          <w:kern w:val="0"/>
          <w:sz w:val="24"/>
          <w:szCs w:val="24"/>
        </w:rPr>
        <w:t>6</w:t>
      </w:r>
      <w:r>
        <w:rPr>
          <w:rFonts w:ascii="Times New Roman" w:hAnsi="Times New Roman" w:eastAsia="宋体" w:cs="Times New Roman"/>
          <w:b/>
          <w:bCs/>
          <w:kern w:val="0"/>
          <w:sz w:val="24"/>
          <w:szCs w:val="24"/>
          <w:lang w:val="zh-CN"/>
        </w:rPr>
        <w:t>）★</w:t>
      </w:r>
      <w:r>
        <w:rPr>
          <w:rFonts w:ascii="Times New Roman" w:hAnsi="Times New Roman" w:eastAsia="宋体" w:cs="Times New Roman"/>
          <w:sz w:val="24"/>
          <w:szCs w:val="24"/>
        </w:rPr>
        <w:t>投标人配合配套软件五年内升级服务。如超出常规升级标准，中标人与采购人进行友好协商，收取相关服务费。</w:t>
      </w:r>
    </w:p>
    <w:p w14:paraId="1655AE94">
      <w:pPr>
        <w:widowControl/>
        <w:tabs>
          <w:tab w:val="left" w:pos="420"/>
        </w:tabs>
        <w:spacing w:before="156" w:beforeLines="50" w:line="360" w:lineRule="auto"/>
        <w:ind w:left="42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7</w:t>
      </w:r>
      <w:r>
        <w:rPr>
          <w:rFonts w:ascii="Times New Roman" w:hAnsi="Times New Roman" w:eastAsia="宋体" w:cs="Times New Roman"/>
          <w:kern w:val="0"/>
          <w:sz w:val="24"/>
          <w:szCs w:val="24"/>
          <w:lang w:val="zh-CN"/>
        </w:rPr>
        <w:t>）</w:t>
      </w:r>
      <w:r>
        <w:rPr>
          <w:rFonts w:ascii="Times New Roman" w:hAnsi="Times New Roman" w:eastAsia="宋体" w:cs="Times New Roman"/>
          <w:b/>
          <w:bCs/>
          <w:kern w:val="0"/>
          <w:sz w:val="24"/>
          <w:szCs w:val="24"/>
          <w:lang w:val="zh-CN"/>
        </w:rPr>
        <w:t>★</w:t>
      </w:r>
      <w:r>
        <w:rPr>
          <w:rFonts w:ascii="Times New Roman" w:hAnsi="Times New Roman" w:eastAsia="宋体" w:cs="Times New Roman"/>
          <w:kern w:val="0"/>
          <w:sz w:val="24"/>
          <w:szCs w:val="24"/>
          <w:lang w:val="zh-CN"/>
        </w:rPr>
        <w:t>验收后，根据甲方需要搬迁的，乙方承诺提供第二次免费搬运、保险服务及后续的安装调试服务，报价应包含在总价中，甲方后续不再另行支付。</w:t>
      </w:r>
    </w:p>
    <w:p w14:paraId="7017228E">
      <w:pPr>
        <w:widowControl/>
        <w:tabs>
          <w:tab w:val="left" w:pos="420"/>
        </w:tabs>
        <w:spacing w:before="156" w:beforeLines="50" w:line="360" w:lineRule="auto"/>
        <w:ind w:left="42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 xml:space="preserve">8) </w:t>
      </w:r>
      <w:r>
        <w:rPr>
          <w:rFonts w:ascii="Times New Roman" w:hAnsi="Times New Roman" w:eastAsia="宋体" w:cs="Times New Roman"/>
          <w:kern w:val="0"/>
          <w:sz w:val="24"/>
          <w:szCs w:val="24"/>
          <w:lang w:val="zh-CN"/>
        </w:rPr>
        <w:t>保修期满前1个月内乙方承诺负责一次免费全面检查，并写出正式报告，如发现潜在问题，承诺负责排除。</w:t>
      </w:r>
    </w:p>
    <w:p w14:paraId="42959209">
      <w:pPr>
        <w:widowControl/>
        <w:tabs>
          <w:tab w:val="left" w:pos="420"/>
        </w:tabs>
        <w:spacing w:before="156" w:beforeLines="50" w:line="360" w:lineRule="auto"/>
        <w:ind w:left="420"/>
        <w:jc w:val="left"/>
        <w:rPr>
          <w:rFonts w:ascii="Times New Roman" w:hAnsi="Times New Roman" w:eastAsia="宋体" w:cs="Times New Roman"/>
          <w:kern w:val="0"/>
          <w:sz w:val="24"/>
          <w:szCs w:val="24"/>
        </w:rPr>
      </w:pPr>
    </w:p>
    <w:p w14:paraId="7F103743">
      <w:pPr>
        <w:widowControl/>
        <w:tabs>
          <w:tab w:val="left" w:pos="420"/>
        </w:tabs>
        <w:spacing w:before="156" w:beforeLines="50" w:line="360" w:lineRule="auto"/>
        <w:ind w:left="425"/>
        <w:jc w:val="left"/>
        <w:rPr>
          <w:rFonts w:ascii="Times New Roman" w:hAnsi="Times New Roman" w:eastAsia="宋体" w:cs="Times New Roman"/>
          <w:sz w:val="24"/>
          <w:szCs w:val="24"/>
        </w:rPr>
      </w:pPr>
    </w:p>
    <w:p w14:paraId="2C24F6EF">
      <w:pPr>
        <w:widowControl/>
        <w:numPr>
          <w:ilvl w:val="0"/>
          <w:numId w:val="5"/>
        </w:numPr>
        <w:spacing w:line="360" w:lineRule="auto"/>
        <w:rPr>
          <w:rFonts w:ascii="Times New Roman" w:hAnsi="Times New Roman" w:eastAsia="宋体" w:cs="Times New Roman"/>
          <w:b/>
          <w:sz w:val="24"/>
          <w:szCs w:val="24"/>
        </w:rPr>
      </w:pPr>
      <w:r>
        <w:rPr>
          <w:rFonts w:ascii="Times New Roman" w:hAnsi="Times New Roman" w:eastAsia="宋体" w:cs="Times New Roman"/>
          <w:b/>
          <w:bCs/>
          <w:sz w:val="24"/>
          <w:szCs w:val="24"/>
        </w:rPr>
        <w:t>▲</w:t>
      </w:r>
      <w:r>
        <w:rPr>
          <w:rFonts w:ascii="Times New Roman" w:hAnsi="Times New Roman" w:eastAsia="宋体" w:cs="Times New Roman"/>
          <w:b/>
          <w:sz w:val="24"/>
          <w:szCs w:val="24"/>
        </w:rPr>
        <w:t>培训要求：</w:t>
      </w:r>
    </w:p>
    <w:p w14:paraId="2121F064">
      <w:pPr>
        <w:widowControl/>
        <w:tabs>
          <w:tab w:val="left" w:pos="1500"/>
        </w:tabs>
        <w:spacing w:before="156" w:beforeLines="50" w:line="360" w:lineRule="auto"/>
        <w:ind w:firstLine="480" w:firstLineChars="200"/>
        <w:jc w:val="left"/>
        <w:rPr>
          <w:rFonts w:ascii="Times New Roman" w:hAnsi="Times New Roman" w:eastAsia="宋体" w:cs="Times New Roman"/>
          <w:sz w:val="24"/>
          <w:szCs w:val="24"/>
        </w:rPr>
      </w:pPr>
      <w:r>
        <w:rPr>
          <w:rFonts w:ascii="Times New Roman" w:hAnsi="Times New Roman" w:eastAsia="宋体" w:cs="Times New Roman"/>
          <w:sz w:val="24"/>
          <w:szCs w:val="24"/>
        </w:rPr>
        <w:t>为保证所提供的设备安全、可靠运行，便于采购人的运行维护，中标人必须承诺为采购人提供至少二次现场技术培训，并提供培训资料及课件，以便工作人员在培训后能熟练地掌握系统的维护工作，并能及时排除大部分的系统障碍。</w:t>
      </w:r>
    </w:p>
    <w:p w14:paraId="2E0FDD55">
      <w:pPr>
        <w:widowControl/>
        <w:tabs>
          <w:tab w:val="left" w:pos="1500"/>
        </w:tabs>
        <w:spacing w:before="156" w:beforeLines="50" w:line="360" w:lineRule="auto"/>
        <w:ind w:firstLine="480" w:firstLineChars="200"/>
        <w:jc w:val="left"/>
        <w:rPr>
          <w:rFonts w:ascii="Times New Roman" w:hAnsi="Times New Roman" w:eastAsia="宋体" w:cs="Times New Roman"/>
          <w:sz w:val="24"/>
          <w:szCs w:val="24"/>
        </w:rPr>
      </w:pPr>
    </w:p>
    <w:p w14:paraId="31AAD7C7">
      <w:pPr>
        <w:numPr>
          <w:ilvl w:val="0"/>
          <w:numId w:val="5"/>
        </w:numPr>
        <w:tabs>
          <w:tab w:val="left" w:pos="42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运输及包装方式的要求</w:t>
      </w:r>
    </w:p>
    <w:p w14:paraId="0224B53A">
      <w:pPr>
        <w:autoSpaceDE w:val="0"/>
        <w:autoSpaceDN w:val="0"/>
        <w:adjustRightInd w:val="0"/>
        <w:spacing w:line="360" w:lineRule="auto"/>
        <w:ind w:firstLine="480" w:firstLineChars="200"/>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554933EE">
      <w:pPr>
        <w:autoSpaceDE w:val="0"/>
        <w:autoSpaceDN w:val="0"/>
        <w:adjustRightInd w:val="0"/>
        <w:spacing w:line="360" w:lineRule="auto"/>
        <w:ind w:firstLine="480" w:firstLineChars="200"/>
        <w:rPr>
          <w:rFonts w:ascii="Times New Roman" w:hAnsi="Times New Roman" w:eastAsia="宋体" w:cs="Times New Roman"/>
          <w:kern w:val="0"/>
          <w:sz w:val="24"/>
          <w:szCs w:val="24"/>
          <w:lang w:val="zh-CN"/>
        </w:rPr>
      </w:pPr>
    </w:p>
    <w:p w14:paraId="745A24B3">
      <w:pPr>
        <w:numPr>
          <w:ilvl w:val="0"/>
          <w:numId w:val="5"/>
        </w:numPr>
        <w:tabs>
          <w:tab w:val="left" w:pos="42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安装、调试及验收：</w:t>
      </w:r>
    </w:p>
    <w:p w14:paraId="413EE5CE">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1</w:t>
      </w:r>
      <w:r>
        <w:rPr>
          <w:rFonts w:ascii="Times New Roman" w:hAnsi="Times New Roman" w:eastAsia="宋体" w:cs="Times New Roman"/>
          <w:sz w:val="24"/>
          <w:szCs w:val="24"/>
          <w:lang w:val="zh-CN"/>
        </w:rPr>
        <w:t>）</w:t>
      </w:r>
      <w:r>
        <w:rPr>
          <w:rFonts w:ascii="Times New Roman" w:hAnsi="Times New Roman" w:eastAsia="宋体" w:cs="Times New Roman"/>
          <w:sz w:val="24"/>
          <w:szCs w:val="24"/>
        </w:rPr>
        <w:t>合同签订后15天内，中标人应</w:t>
      </w:r>
      <w:r>
        <w:rPr>
          <w:rFonts w:ascii="Times New Roman" w:hAnsi="Times New Roman" w:eastAsia="宋体" w:cs="Times New Roman"/>
          <w:sz w:val="24"/>
          <w:szCs w:val="24"/>
          <w:lang w:val="zh-CN"/>
        </w:rPr>
        <w:t>提供</w:t>
      </w:r>
      <w:r>
        <w:rPr>
          <w:rFonts w:ascii="Times New Roman" w:hAnsi="Times New Roman" w:eastAsia="宋体" w:cs="Times New Roman"/>
          <w:sz w:val="24"/>
          <w:szCs w:val="24"/>
        </w:rPr>
        <w:t>仪器安装前对实验室的具体安装</w:t>
      </w:r>
      <w:r>
        <w:rPr>
          <w:rFonts w:ascii="Times New Roman" w:hAnsi="Times New Roman" w:eastAsia="宋体" w:cs="Times New Roman"/>
          <w:sz w:val="24"/>
          <w:szCs w:val="24"/>
          <w:lang w:val="zh-CN"/>
        </w:rPr>
        <w:t>条件</w:t>
      </w:r>
      <w:r>
        <w:rPr>
          <w:rFonts w:ascii="Times New Roman" w:hAnsi="Times New Roman" w:eastAsia="宋体" w:cs="Times New Roman"/>
          <w:sz w:val="24"/>
          <w:szCs w:val="24"/>
        </w:rPr>
        <w:t>要求</w:t>
      </w:r>
      <w:r>
        <w:rPr>
          <w:rFonts w:ascii="Times New Roman" w:hAnsi="Times New Roman" w:eastAsia="宋体" w:cs="Times New Roman"/>
          <w:sz w:val="24"/>
          <w:szCs w:val="24"/>
          <w:lang w:val="zh-CN"/>
        </w:rPr>
        <w:t>，</w:t>
      </w:r>
      <w:r>
        <w:rPr>
          <w:rFonts w:ascii="Times New Roman" w:hAnsi="Times New Roman" w:eastAsia="宋体" w:cs="Times New Roman"/>
          <w:sz w:val="24"/>
          <w:szCs w:val="24"/>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2502F691">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14:paraId="7DB9CD46">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3</w:t>
      </w:r>
      <w:r>
        <w:rPr>
          <w:rFonts w:ascii="Times New Roman" w:hAnsi="Times New Roman" w:eastAsia="宋体" w:cs="Times New Roman"/>
          <w:sz w:val="24"/>
          <w:szCs w:val="24"/>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5C04E3E6">
      <w:pPr>
        <w:tabs>
          <w:tab w:val="left" w:pos="420"/>
        </w:tabs>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4</w:t>
      </w:r>
      <w:r>
        <w:rPr>
          <w:rFonts w:ascii="Times New Roman" w:hAnsi="Times New Roman" w:eastAsia="宋体" w:cs="Times New Roman"/>
          <w:sz w:val="24"/>
          <w:szCs w:val="24"/>
          <w:lang w:val="zh-CN"/>
        </w:rPr>
        <w:t>）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w:t>
      </w:r>
      <w:r>
        <w:rPr>
          <w:rFonts w:ascii="Times New Roman" w:hAnsi="Times New Roman" w:eastAsia="宋体" w:cs="Times New Roman"/>
          <w:bCs/>
          <w:kern w:val="0"/>
          <w:sz w:val="24"/>
          <w:szCs w:val="24"/>
          <w:lang w:val="zh-CN"/>
        </w:rPr>
        <w:t>以上都包含在总价中，无需采购人另行支付费用。</w:t>
      </w:r>
      <w:r>
        <w:rPr>
          <w:rFonts w:ascii="Times New Roman" w:hAnsi="Times New Roman" w:eastAsia="宋体" w:cs="Times New Roman"/>
          <w:sz w:val="24"/>
          <w:szCs w:val="24"/>
          <w:lang w:val="zh-CN"/>
        </w:rPr>
        <w:t xml:space="preserve">  </w:t>
      </w:r>
    </w:p>
    <w:p w14:paraId="42A7D6EE">
      <w:pPr>
        <w:spacing w:line="360" w:lineRule="auto"/>
        <w:rPr>
          <w:rFonts w:ascii="Times New Roman" w:hAnsi="Times New Roman" w:eastAsia="宋体" w:cs="Times New Roman"/>
          <w:kern w:val="0"/>
          <w:sz w:val="24"/>
          <w:szCs w:val="24"/>
        </w:rPr>
      </w:pPr>
      <w:r>
        <w:rPr>
          <w:rFonts w:ascii="Times New Roman" w:hAnsi="Times New Roman" w:eastAsia="宋体" w:cs="Times New Roman"/>
          <w:b/>
          <w:bCs/>
          <w:kern w:val="0"/>
          <w:sz w:val="24"/>
          <w:szCs w:val="24"/>
          <w:lang w:val="zh-CN"/>
        </w:rPr>
        <w:t>（5）★</w:t>
      </w:r>
      <w:r>
        <w:rPr>
          <w:rFonts w:ascii="Times New Roman" w:hAnsi="Times New Roman" w:eastAsia="宋体" w:cs="Times New Roman"/>
          <w:kern w:val="0"/>
          <w:sz w:val="24"/>
          <w:szCs w:val="24"/>
        </w:rPr>
        <w:t>在仪器安装调试即培训完成后的3个月内，采购人负责组织专家组(专家组须由5名及以上相关领域高级职称以上专家组成，其中第三方专家至少2名)按合同约定的技术指标对标的货物进行技术验收。技术验收工作相关费用由中标人承担。</w:t>
      </w:r>
    </w:p>
    <w:p w14:paraId="3BED4346">
      <w:pPr>
        <w:pStyle w:val="26"/>
        <w:rPr>
          <w:rFonts w:ascii="Times New Roman" w:hAnsi="Times New Roman" w:eastAsia="宋体" w:cs="Times New Roman"/>
          <w:sz w:val="24"/>
          <w:szCs w:val="24"/>
        </w:rPr>
      </w:pPr>
    </w:p>
    <w:p w14:paraId="183AB3F7">
      <w:pPr>
        <w:numPr>
          <w:ilvl w:val="0"/>
          <w:numId w:val="5"/>
        </w:numPr>
        <w:tabs>
          <w:tab w:val="left" w:pos="42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rPr>
        <w:t>★</w:t>
      </w:r>
      <w:r>
        <w:rPr>
          <w:rFonts w:ascii="Times New Roman" w:hAnsi="Times New Roman" w:eastAsia="宋体" w:cs="Times New Roman"/>
          <w:b/>
          <w:bCs/>
          <w:kern w:val="0"/>
          <w:sz w:val="24"/>
          <w:szCs w:val="24"/>
          <w:lang w:val="zh-CN"/>
        </w:rPr>
        <w:t>质量及知识产权要求</w:t>
      </w:r>
    </w:p>
    <w:p w14:paraId="1F16D4E9">
      <w:pPr>
        <w:pStyle w:val="46"/>
        <w:numPr>
          <w:ilvl w:val="0"/>
          <w:numId w:val="0"/>
        </w:numPr>
        <w:tabs>
          <w:tab w:val="left" w:pos="3780"/>
        </w:tabs>
        <w:ind w:left="425"/>
        <w:jc w:val="left"/>
        <w:rPr>
          <w:rFonts w:ascii="Times New Roman" w:hAnsi="Times New Roman" w:eastAsia="宋体" w:cs="Times New Roman"/>
          <w:sz w:val="24"/>
          <w:szCs w:val="24"/>
        </w:rPr>
      </w:pPr>
      <w:r>
        <w:rPr>
          <w:rFonts w:ascii="Times New Roman" w:hAnsi="Times New Roman" w:eastAsia="宋体" w:cs="Times New Roman"/>
          <w:sz w:val="24"/>
          <w:szCs w:val="24"/>
        </w:rPr>
        <w:t>（1）知识产权要求：投标人需保证本次招标项目在研发过程中使用的技术及知识产权不侵犯任何第三方的合法权益，包括不限于专利权、软件著作权、商标权、技术秘密等。投标人应保证本次招标项目涉及的背景知识产权，采购人有权获得相应的许可使用权限，或免于被任何第三方的侵权指控；</w:t>
      </w:r>
    </w:p>
    <w:p w14:paraId="49F2C1BD">
      <w:pPr>
        <w:pStyle w:val="46"/>
        <w:numPr>
          <w:ilvl w:val="0"/>
          <w:numId w:val="0"/>
        </w:numPr>
        <w:tabs>
          <w:tab w:val="left" w:pos="3780"/>
        </w:tabs>
        <w:ind w:left="425"/>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2</w:t>
      </w:r>
      <w:r>
        <w:rPr>
          <w:rFonts w:ascii="Times New Roman" w:hAnsi="Times New Roman" w:eastAsia="宋体" w:cs="Times New Roman"/>
          <w:sz w:val="24"/>
          <w:szCs w:val="24"/>
          <w:lang w:val="zh-CN"/>
        </w:rPr>
        <w:t>）投标人提供完好、全新的原包装产品（包括零配件），随机技术资料齐全。产品符合国家质量检测标准，必须具有生产日期、厂名、厂址、产品合格证等。进口产品须提供海关进货单（复印件备查）。</w:t>
      </w:r>
    </w:p>
    <w:p w14:paraId="00FF5A5D">
      <w:pPr>
        <w:pStyle w:val="46"/>
        <w:numPr>
          <w:ilvl w:val="0"/>
          <w:numId w:val="0"/>
        </w:numPr>
        <w:tabs>
          <w:tab w:val="left" w:pos="3780"/>
        </w:tabs>
        <w:ind w:left="425"/>
        <w:jc w:val="left"/>
        <w:rPr>
          <w:rFonts w:ascii="Times New Roman" w:hAnsi="Times New Roman" w:eastAsia="宋体" w:cs="Times New Roman"/>
          <w:sz w:val="24"/>
          <w:szCs w:val="24"/>
          <w:lang w:val="zh-CN"/>
        </w:rPr>
      </w:pPr>
      <w:r>
        <w:rPr>
          <w:rFonts w:ascii="Times New Roman" w:hAnsi="Times New Roman" w:eastAsia="宋体" w:cs="Times New Roman"/>
          <w:sz w:val="24"/>
          <w:szCs w:val="24"/>
        </w:rPr>
        <w:t>（3）</w:t>
      </w:r>
      <w:r>
        <w:rPr>
          <w:rFonts w:ascii="Times New Roman" w:hAnsi="Times New Roman" w:eastAsia="宋体" w:cs="Times New Roman"/>
          <w:sz w:val="24"/>
          <w:szCs w:val="24"/>
          <w:lang w:val="zh-CN"/>
        </w:rPr>
        <w:t>采购人在中国使用该货物或货物的任何一部分时，免受第三方提出的侵犯其专利权、商标权或工业设计权等知识产权的起诉或司法干预。如果发生上述起诉或干预，则其法律责任均由投标人负责。</w:t>
      </w:r>
    </w:p>
    <w:p w14:paraId="5F3A4812">
      <w:pPr>
        <w:pStyle w:val="46"/>
        <w:numPr>
          <w:ilvl w:val="0"/>
          <w:numId w:val="0"/>
        </w:numPr>
        <w:tabs>
          <w:tab w:val="left" w:pos="3780"/>
        </w:tabs>
        <w:ind w:left="425"/>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w:t>
      </w:r>
      <w:r>
        <w:rPr>
          <w:rFonts w:ascii="Times New Roman" w:hAnsi="Times New Roman" w:eastAsia="宋体" w:cs="Times New Roman"/>
          <w:sz w:val="24"/>
          <w:szCs w:val="24"/>
        </w:rPr>
        <w:t>4</w:t>
      </w:r>
      <w:r>
        <w:rPr>
          <w:rFonts w:ascii="Times New Roman" w:hAnsi="Times New Roman" w:eastAsia="宋体" w:cs="Times New Roman"/>
          <w:sz w:val="24"/>
          <w:szCs w:val="24"/>
          <w:lang w:val="zh-CN"/>
        </w:rPr>
        <w:t>）知识产权归属：投标人应承诺基于本次招标项目如产生新的技术成果及知识产权归</w:t>
      </w:r>
      <w:r>
        <w:rPr>
          <w:rFonts w:ascii="Times New Roman" w:hAnsi="Times New Roman" w:eastAsia="宋体" w:cs="Times New Roman"/>
          <w:sz w:val="24"/>
          <w:szCs w:val="24"/>
        </w:rPr>
        <w:t>采购</w:t>
      </w:r>
      <w:r>
        <w:rPr>
          <w:rFonts w:ascii="Times New Roman" w:hAnsi="Times New Roman" w:eastAsia="宋体" w:cs="Times New Roman"/>
          <w:sz w:val="24"/>
          <w:szCs w:val="24"/>
          <w:lang w:val="zh-CN"/>
        </w:rPr>
        <w:t>人所有。</w:t>
      </w:r>
    </w:p>
    <w:p w14:paraId="59EBD3C6">
      <w:pPr>
        <w:numPr>
          <w:ilvl w:val="0"/>
          <w:numId w:val="5"/>
        </w:numPr>
        <w:tabs>
          <w:tab w:val="left" w:pos="420"/>
        </w:tabs>
        <w:autoSpaceDE w:val="0"/>
        <w:autoSpaceDN w:val="0"/>
        <w:adjustRightInd w:val="0"/>
        <w:spacing w:line="360" w:lineRule="auto"/>
        <w:rPr>
          <w:rFonts w:ascii="Times New Roman" w:hAnsi="Times New Roman" w:eastAsia="宋体" w:cs="Times New Roman"/>
          <w:b/>
          <w:bCs/>
          <w:kern w:val="0"/>
          <w:sz w:val="24"/>
          <w:szCs w:val="24"/>
          <w:lang w:val="zh-CN"/>
        </w:rPr>
      </w:pPr>
      <w:r>
        <w:rPr>
          <w:rFonts w:ascii="Times New Roman" w:hAnsi="Times New Roman" w:eastAsia="宋体" w:cs="Times New Roman"/>
          <w:b/>
          <w:bCs/>
          <w:kern w:val="0"/>
          <w:sz w:val="24"/>
          <w:szCs w:val="24"/>
          <w:lang w:val="zh-CN"/>
        </w:rPr>
        <w:t>★授权要求：</w:t>
      </w:r>
    </w:p>
    <w:p w14:paraId="47283430">
      <w:pPr>
        <w:pStyle w:val="46"/>
        <w:numPr>
          <w:ilvl w:val="0"/>
          <w:numId w:val="0"/>
        </w:numPr>
        <w:tabs>
          <w:tab w:val="left" w:pos="3780"/>
        </w:tabs>
        <w:ind w:left="425"/>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进口产品必须提供境外制造厂家的有效授权书，如中国代理商或境外制造厂家在中国成立的分支机构出具了授权书，中国代理商或境外制造厂家在中国成立的分支机构仍需提供境外制造厂家对其的有效授权证明资料，否则投标无效。</w:t>
      </w:r>
    </w:p>
    <w:p w14:paraId="6C66E66F">
      <w:pPr>
        <w:pStyle w:val="46"/>
        <w:numPr>
          <w:ilvl w:val="0"/>
          <w:numId w:val="0"/>
        </w:numPr>
        <w:tabs>
          <w:tab w:val="left" w:pos="3780"/>
        </w:tabs>
        <w:ind w:left="425"/>
        <w:jc w:val="left"/>
        <w:rPr>
          <w:rFonts w:ascii="Times New Roman" w:hAnsi="Times New Roman" w:eastAsia="宋体" w:cs="Times New Roman"/>
          <w:sz w:val="24"/>
          <w:szCs w:val="24"/>
          <w:lang w:val="zh-CN"/>
        </w:rPr>
      </w:pPr>
    </w:p>
    <w:p w14:paraId="42A317BA">
      <w:pPr>
        <w:pStyle w:val="26"/>
        <w:ind w:firstLine="560"/>
        <w:jc w:val="left"/>
        <w:rPr>
          <w:rFonts w:ascii="Times New Roman" w:hAnsi="Times New Roman" w:eastAsia="宋体" w:cs="Times New Roman"/>
        </w:rPr>
      </w:pPr>
      <w:r>
        <w:rPr>
          <w:rFonts w:ascii="Times New Roman" w:hAnsi="Times New Roman" w:eastAsia="宋体" w:cs="Times New Roman"/>
        </w:rPr>
        <w:br w:type="page"/>
      </w:r>
    </w:p>
    <w:p w14:paraId="05D20787">
      <w:pPr>
        <w:pStyle w:val="26"/>
        <w:ind w:firstLine="560"/>
        <w:rPr>
          <w:rFonts w:ascii="Times New Roman" w:hAnsi="Times New Roman" w:eastAsia="宋体" w:cs="Times New Roman"/>
        </w:rPr>
      </w:pPr>
    </w:p>
    <w:p w14:paraId="6577680F">
      <w:pPr>
        <w:pStyle w:val="26"/>
        <w:rPr>
          <w:rFonts w:ascii="Times New Roman" w:hAnsi="Times New Roman" w:eastAsia="宋体" w:cs="Times New Roman"/>
          <w:sz w:val="24"/>
        </w:rPr>
      </w:pPr>
    </w:p>
    <w:p w14:paraId="30DFF31F">
      <w:pPr>
        <w:pStyle w:val="26"/>
        <w:ind w:firstLine="560"/>
        <w:rPr>
          <w:rFonts w:ascii="Times New Roman" w:hAnsi="Times New Roman" w:eastAsia="宋体" w:cs="Times New Roman"/>
        </w:rPr>
      </w:pPr>
    </w:p>
    <w:p w14:paraId="1A7EC6C7">
      <w:pPr>
        <w:rPr>
          <w:rFonts w:ascii="Times New Roman" w:hAnsi="Times New Roman" w:eastAsia="宋体" w:cs="Times New Roman"/>
          <w:b/>
          <w:bCs/>
          <w:kern w:val="0"/>
          <w:sz w:val="44"/>
          <w:szCs w:val="44"/>
          <w:lang w:val="zh-CN"/>
        </w:rPr>
      </w:pPr>
    </w:p>
    <w:p w14:paraId="0C9C83F5">
      <w:pPr>
        <w:jc w:val="center"/>
        <w:outlineLvl w:val="0"/>
        <w:rPr>
          <w:rFonts w:ascii="Times New Roman" w:hAnsi="Times New Roman" w:eastAsia="宋体" w:cs="Times New Roman"/>
          <w:b/>
          <w:bCs/>
          <w:kern w:val="0"/>
          <w:sz w:val="44"/>
          <w:szCs w:val="44"/>
        </w:rPr>
      </w:pPr>
      <w:r>
        <w:rPr>
          <w:rFonts w:ascii="Times New Roman" w:hAnsi="Times New Roman" w:eastAsia="宋体" w:cs="Times New Roman"/>
          <w:b/>
          <w:bCs/>
          <w:kern w:val="0"/>
          <w:sz w:val="44"/>
          <w:szCs w:val="44"/>
          <w:lang w:val="zh-CN"/>
        </w:rPr>
        <w:t>第五章 拟签订的合同文本</w:t>
      </w:r>
      <w:r>
        <w:rPr>
          <w:rFonts w:ascii="Times New Roman" w:hAnsi="Times New Roman" w:eastAsia="宋体" w:cs="Times New Roman"/>
          <w:b/>
          <w:bCs/>
          <w:kern w:val="0"/>
          <w:sz w:val="44"/>
          <w:szCs w:val="44"/>
        </w:rPr>
        <w:t>（</w:t>
      </w:r>
      <w:r>
        <w:rPr>
          <w:rFonts w:ascii="Times New Roman" w:hAnsi="Times New Roman" w:eastAsia="宋体" w:cs="Times New Roman"/>
          <w:b/>
          <w:bCs/>
          <w:kern w:val="0"/>
          <w:sz w:val="44"/>
          <w:szCs w:val="44"/>
          <w:lang w:val="zh-CN"/>
        </w:rPr>
        <w:t>范本</w:t>
      </w:r>
      <w:r>
        <w:rPr>
          <w:rFonts w:ascii="Times New Roman" w:hAnsi="Times New Roman" w:eastAsia="宋体" w:cs="Times New Roman"/>
          <w:b/>
          <w:bCs/>
          <w:kern w:val="0"/>
          <w:sz w:val="44"/>
          <w:szCs w:val="44"/>
        </w:rPr>
        <w:t>）</w:t>
      </w:r>
    </w:p>
    <w:p w14:paraId="6B7F024D">
      <w:pPr>
        <w:spacing w:line="495" w:lineRule="exact"/>
        <w:jc w:val="center"/>
        <w:rPr>
          <w:rFonts w:ascii="Times New Roman" w:hAnsi="Times New Roman" w:eastAsia="宋体" w:cs="Times New Roman"/>
          <w:b/>
          <w:bCs/>
          <w:sz w:val="36"/>
          <w:szCs w:val="36"/>
        </w:rPr>
      </w:pPr>
    </w:p>
    <w:p w14:paraId="02883BF0">
      <w:pPr>
        <w:spacing w:line="495" w:lineRule="exact"/>
        <w:jc w:val="center"/>
        <w:rPr>
          <w:rFonts w:ascii="Times New Roman" w:hAnsi="Times New Roman" w:eastAsia="宋体" w:cs="Times New Roman"/>
          <w:b/>
          <w:bCs/>
          <w:sz w:val="36"/>
          <w:szCs w:val="36"/>
        </w:rPr>
      </w:pPr>
    </w:p>
    <w:p w14:paraId="3F701252">
      <w:pPr>
        <w:rPr>
          <w:rFonts w:ascii="Times New Roman" w:hAnsi="Times New Roman" w:eastAsia="宋体" w:cs="Times New Roman"/>
          <w:b/>
          <w:bCs/>
          <w:sz w:val="36"/>
          <w:szCs w:val="36"/>
        </w:rPr>
      </w:pPr>
      <w:r>
        <w:rPr>
          <w:rFonts w:ascii="Times New Roman" w:hAnsi="Times New Roman" w:eastAsia="宋体" w:cs="Times New Roman"/>
          <w:b/>
          <w:bCs/>
          <w:sz w:val="36"/>
          <w:szCs w:val="36"/>
        </w:rPr>
        <w:br w:type="page"/>
      </w:r>
    </w:p>
    <w:p w14:paraId="497BAD1B">
      <w:pPr>
        <w:spacing w:line="495" w:lineRule="exact"/>
        <w:jc w:val="center"/>
        <w:rPr>
          <w:rFonts w:ascii="Times New Roman" w:hAnsi="Times New Roman" w:eastAsia="宋体" w:cs="Times New Roman"/>
          <w:b/>
          <w:bCs/>
          <w:sz w:val="36"/>
          <w:szCs w:val="36"/>
        </w:rPr>
      </w:pPr>
    </w:p>
    <w:p w14:paraId="28ACC312">
      <w:pPr>
        <w:rPr>
          <w:rFonts w:ascii="Times New Roman" w:hAnsi="Times New Roman" w:eastAsia="宋体" w:cs="Times New Roman"/>
          <w:sz w:val="24"/>
          <w:szCs w:val="24"/>
        </w:rPr>
      </w:pPr>
      <w:r>
        <w:rPr>
          <w:rFonts w:ascii="Times New Roman" w:hAnsi="Times New Roman" w:eastAsia="宋体" w:cs="Times New Roman"/>
          <w:sz w:val="24"/>
          <w:szCs w:val="24"/>
        </w:rPr>
        <w:t>封面:</w:t>
      </w:r>
    </w:p>
    <w:p w14:paraId="06C4505A">
      <w:pPr>
        <w:jc w:val="center"/>
        <w:rPr>
          <w:rFonts w:ascii="Times New Roman" w:hAnsi="Times New Roman" w:eastAsia="宋体" w:cs="Times New Roman"/>
          <w:sz w:val="24"/>
          <w:szCs w:val="24"/>
        </w:rPr>
      </w:pPr>
    </w:p>
    <w:p w14:paraId="344B32C3">
      <w:pPr>
        <w:spacing w:line="480" w:lineRule="auto"/>
        <w:jc w:val="center"/>
        <w:outlineLvl w:val="1"/>
        <w:rPr>
          <w:rFonts w:ascii="Times New Roman" w:hAnsi="Times New Roman" w:eastAsia="宋体" w:cs="Times New Roman"/>
          <w:b/>
          <w:bCs/>
          <w:sz w:val="28"/>
          <w:szCs w:val="28"/>
        </w:rPr>
      </w:pPr>
      <w:r>
        <w:rPr>
          <w:rFonts w:ascii="Times New Roman" w:hAnsi="Times New Roman" w:eastAsia="宋体" w:cs="Times New Roman"/>
          <w:b/>
          <w:bCs/>
          <w:sz w:val="28"/>
          <w:szCs w:val="28"/>
        </w:rPr>
        <w:t>招标类采购合同</w:t>
      </w:r>
    </w:p>
    <w:p w14:paraId="43E720CE">
      <w:pPr>
        <w:spacing w:line="480" w:lineRule="auto"/>
        <w:jc w:val="center"/>
        <w:outlineLvl w:val="1"/>
        <w:rPr>
          <w:rFonts w:ascii="Times New Roman" w:hAnsi="Times New Roman" w:eastAsia="宋体" w:cs="Times New Roman"/>
          <w:b/>
          <w:bCs/>
          <w:sz w:val="28"/>
          <w:szCs w:val="28"/>
        </w:rPr>
      </w:pPr>
      <w:r>
        <w:rPr>
          <w:rFonts w:ascii="Times New Roman" w:hAnsi="Times New Roman" w:eastAsia="宋体" w:cs="Times New Roman"/>
          <w:b/>
          <w:bCs/>
          <w:sz w:val="28"/>
          <w:szCs w:val="28"/>
        </w:rPr>
        <w:t>（进口设备）</w:t>
      </w:r>
    </w:p>
    <w:p w14:paraId="14E260FF">
      <w:pPr>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           </w:t>
      </w:r>
    </w:p>
    <w:p w14:paraId="4BAFC82A">
      <w:pPr>
        <w:rPr>
          <w:rFonts w:ascii="Times New Roman" w:hAnsi="Times New Roman" w:eastAsia="宋体" w:cs="Times New Roman"/>
          <w:b/>
          <w:bCs/>
          <w:sz w:val="28"/>
          <w:szCs w:val="28"/>
          <w:u w:val="singl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2"/>
        <w:gridCol w:w="6097"/>
      </w:tblGrid>
      <w:tr w14:paraId="42A9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319ECF92">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spacing w:val="105"/>
                <w:kern w:val="0"/>
                <w:sz w:val="28"/>
                <w:szCs w:val="28"/>
                <w:fitText w:val="2240" w:id="337408387"/>
              </w:rPr>
              <w:t>合同编号</w:t>
            </w:r>
            <w:r>
              <w:rPr>
                <w:rFonts w:ascii="Times New Roman" w:hAnsi="Times New Roman" w:eastAsia="宋体" w:cs="Times New Roman"/>
                <w:b/>
                <w:bCs/>
                <w:spacing w:val="0"/>
                <w:kern w:val="0"/>
                <w:sz w:val="28"/>
                <w:szCs w:val="28"/>
                <w:fitText w:val="2240" w:id="337408387"/>
              </w:rPr>
              <w:t>：</w:t>
            </w:r>
          </w:p>
        </w:tc>
        <w:tc>
          <w:tcPr>
            <w:tcW w:w="6097" w:type="dxa"/>
            <w:vAlign w:val="center"/>
          </w:tcPr>
          <w:p w14:paraId="348DE57D">
            <w:pPr>
              <w:autoSpaceDE w:val="0"/>
              <w:autoSpaceDN w:val="0"/>
              <w:adjustRightInd w:val="0"/>
              <w:jc w:val="center"/>
              <w:outlineLvl w:val="0"/>
              <w:rPr>
                <w:rFonts w:ascii="Times New Roman" w:hAnsi="Times New Roman" w:eastAsia="宋体" w:cs="Times New Roman"/>
                <w:b/>
                <w:bCs/>
                <w:kern w:val="0"/>
                <w:sz w:val="28"/>
                <w:szCs w:val="28"/>
              </w:rPr>
            </w:pPr>
          </w:p>
        </w:tc>
      </w:tr>
      <w:tr w14:paraId="012A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02F41BC9">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spacing w:val="350"/>
                <w:kern w:val="0"/>
                <w:sz w:val="28"/>
                <w:szCs w:val="28"/>
                <w:fitText w:val="2240" w:id="490174273"/>
              </w:rPr>
              <w:t>甲方</w:t>
            </w:r>
            <w:r>
              <w:rPr>
                <w:rFonts w:ascii="Times New Roman" w:hAnsi="Times New Roman" w:eastAsia="宋体" w:cs="Times New Roman"/>
                <w:b/>
                <w:bCs/>
                <w:spacing w:val="0"/>
                <w:kern w:val="0"/>
                <w:sz w:val="28"/>
                <w:szCs w:val="28"/>
                <w:fitText w:val="2240" w:id="490174273"/>
              </w:rPr>
              <w:t>：</w:t>
            </w:r>
          </w:p>
        </w:tc>
        <w:tc>
          <w:tcPr>
            <w:tcW w:w="6097" w:type="dxa"/>
            <w:vAlign w:val="center"/>
          </w:tcPr>
          <w:p w14:paraId="69DA9248">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中国科学院广州生物医药与健康研究院</w:t>
            </w:r>
          </w:p>
        </w:tc>
      </w:tr>
      <w:tr w14:paraId="5712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62A33BC9">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spacing w:val="350"/>
                <w:kern w:val="0"/>
                <w:sz w:val="28"/>
                <w:szCs w:val="28"/>
                <w:fitText w:val="2240" w:id="1818782869"/>
              </w:rPr>
              <w:t>乙方</w:t>
            </w:r>
            <w:r>
              <w:rPr>
                <w:rFonts w:ascii="Times New Roman" w:hAnsi="Times New Roman" w:eastAsia="宋体" w:cs="Times New Roman"/>
                <w:b/>
                <w:bCs/>
                <w:spacing w:val="0"/>
                <w:kern w:val="0"/>
                <w:sz w:val="28"/>
                <w:szCs w:val="28"/>
                <w:fitText w:val="2240" w:id="1818782869"/>
              </w:rPr>
              <w:t>：</w:t>
            </w:r>
          </w:p>
        </w:tc>
        <w:tc>
          <w:tcPr>
            <w:tcW w:w="6097" w:type="dxa"/>
            <w:vAlign w:val="center"/>
          </w:tcPr>
          <w:p w14:paraId="2B397A38">
            <w:pPr>
              <w:autoSpaceDE w:val="0"/>
              <w:autoSpaceDN w:val="0"/>
              <w:adjustRightInd w:val="0"/>
              <w:jc w:val="center"/>
              <w:outlineLvl w:val="0"/>
              <w:rPr>
                <w:rFonts w:ascii="Times New Roman" w:hAnsi="Times New Roman" w:eastAsia="宋体" w:cs="Times New Roman"/>
                <w:b/>
                <w:bCs/>
                <w:kern w:val="0"/>
                <w:sz w:val="28"/>
                <w:szCs w:val="28"/>
              </w:rPr>
            </w:pPr>
          </w:p>
        </w:tc>
      </w:tr>
      <w:tr w14:paraId="5D05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7BD3A808">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spacing w:val="105"/>
                <w:kern w:val="0"/>
                <w:sz w:val="28"/>
                <w:szCs w:val="28"/>
                <w:fitText w:val="2240" w:id="1154305557"/>
              </w:rPr>
              <w:t>签订时间</w:t>
            </w:r>
            <w:r>
              <w:rPr>
                <w:rFonts w:ascii="Times New Roman" w:hAnsi="Times New Roman" w:eastAsia="宋体" w:cs="Times New Roman"/>
                <w:b/>
                <w:bCs/>
                <w:spacing w:val="0"/>
                <w:kern w:val="0"/>
                <w:sz w:val="28"/>
                <w:szCs w:val="28"/>
                <w:fitText w:val="2240" w:id="1154305557"/>
              </w:rPr>
              <w:t>：</w:t>
            </w:r>
          </w:p>
        </w:tc>
        <w:tc>
          <w:tcPr>
            <w:tcW w:w="6097" w:type="dxa"/>
            <w:vAlign w:val="center"/>
          </w:tcPr>
          <w:p w14:paraId="01E22DDA">
            <w:pPr>
              <w:autoSpaceDE w:val="0"/>
              <w:autoSpaceDN w:val="0"/>
              <w:adjustRightInd w:val="0"/>
              <w:jc w:val="center"/>
              <w:outlineLvl w:val="0"/>
              <w:rPr>
                <w:rFonts w:ascii="Times New Roman" w:hAnsi="Times New Roman" w:eastAsia="宋体" w:cs="Times New Roman"/>
                <w:b/>
                <w:bCs/>
                <w:kern w:val="0"/>
                <w:sz w:val="28"/>
                <w:szCs w:val="28"/>
              </w:rPr>
            </w:pPr>
          </w:p>
        </w:tc>
      </w:tr>
      <w:tr w14:paraId="3625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3D532AF4">
            <w:pPr>
              <w:autoSpaceDE w:val="0"/>
              <w:autoSpaceDN w:val="0"/>
              <w:adjustRightInd w:val="0"/>
              <w:outlineLvl w:val="0"/>
              <w:rPr>
                <w:rFonts w:ascii="Times New Roman" w:hAnsi="Times New Roman" w:eastAsia="宋体" w:cs="Times New Roman"/>
                <w:b/>
                <w:bCs/>
                <w:kern w:val="0"/>
                <w:sz w:val="28"/>
                <w:szCs w:val="28"/>
              </w:rPr>
            </w:pPr>
            <w:r>
              <w:rPr>
                <w:rFonts w:ascii="Times New Roman" w:hAnsi="Times New Roman" w:eastAsia="宋体" w:cs="Times New Roman"/>
                <w:b/>
                <w:bCs/>
                <w:spacing w:val="105"/>
                <w:kern w:val="0"/>
                <w:sz w:val="28"/>
                <w:szCs w:val="28"/>
                <w:fitText w:val="2240" w:id="1505365980"/>
              </w:rPr>
              <w:t>签订地点</w:t>
            </w:r>
            <w:r>
              <w:rPr>
                <w:rFonts w:ascii="Times New Roman" w:hAnsi="Times New Roman" w:eastAsia="宋体" w:cs="Times New Roman"/>
                <w:b/>
                <w:bCs/>
                <w:spacing w:val="0"/>
                <w:kern w:val="0"/>
                <w:sz w:val="28"/>
                <w:szCs w:val="28"/>
                <w:fitText w:val="2240" w:id="1505365980"/>
              </w:rPr>
              <w:t>：</w:t>
            </w:r>
          </w:p>
        </w:tc>
        <w:tc>
          <w:tcPr>
            <w:tcW w:w="6097" w:type="dxa"/>
            <w:vAlign w:val="center"/>
          </w:tcPr>
          <w:p w14:paraId="3AA3BA0B">
            <w:pPr>
              <w:autoSpaceDE w:val="0"/>
              <w:autoSpaceDN w:val="0"/>
              <w:adjustRightInd w:val="0"/>
              <w:jc w:val="center"/>
              <w:outlineLvl w:val="0"/>
              <w:rPr>
                <w:rFonts w:ascii="Times New Roman" w:hAnsi="Times New Roman" w:eastAsia="宋体" w:cs="Times New Roman"/>
                <w:b/>
                <w:bCs/>
                <w:kern w:val="0"/>
                <w:sz w:val="28"/>
                <w:szCs w:val="28"/>
              </w:rPr>
            </w:pPr>
          </w:p>
        </w:tc>
      </w:tr>
    </w:tbl>
    <w:p w14:paraId="453BA6A8">
      <w:pPr>
        <w:spacing w:line="360" w:lineRule="auto"/>
        <w:rPr>
          <w:rFonts w:ascii="Times New Roman" w:hAnsi="Times New Roman" w:eastAsia="宋体" w:cs="Times New Roman"/>
          <w:sz w:val="24"/>
          <w:szCs w:val="24"/>
        </w:rPr>
      </w:pPr>
    </w:p>
    <w:p w14:paraId="1C7566B5">
      <w:pPr>
        <w:rPr>
          <w:rFonts w:ascii="Times New Roman" w:hAnsi="Times New Roman" w:eastAsia="宋体" w:cs="Times New Roman"/>
        </w:rPr>
      </w:pPr>
      <w:r>
        <w:rPr>
          <w:rFonts w:ascii="Times New Roman" w:hAnsi="Times New Roman" w:eastAsia="宋体" w:cs="Times New Roman"/>
        </w:rPr>
        <w:br w:type="page"/>
      </w:r>
    </w:p>
    <w:p w14:paraId="5EF1E1E7">
      <w:pPr>
        <w:rPr>
          <w:rFonts w:ascii="Times New Roman" w:hAnsi="Times New Roman" w:eastAsia="宋体" w:cs="Times New Roman"/>
        </w:rPr>
      </w:pPr>
      <w:r>
        <w:rPr>
          <w:rFonts w:ascii="Times New Roman" w:hAnsi="Times New Roman" w:eastAsia="宋体" w:cs="Times New Roman"/>
        </w:rPr>
        <w:t>采购合同</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2304"/>
        <w:gridCol w:w="6218"/>
      </w:tblGrid>
      <w:tr w14:paraId="2E2C8B9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007444F2">
            <w:pPr>
              <w:spacing w:line="360" w:lineRule="auto"/>
              <w:rPr>
                <w:rFonts w:ascii="Times New Roman" w:hAnsi="Times New Roman" w:eastAsia="宋体" w:cs="Times New Roman"/>
                <w:sz w:val="24"/>
                <w:szCs w:val="24"/>
                <w:u w:val="single"/>
              </w:rPr>
            </w:pPr>
            <w:r>
              <w:rPr>
                <w:rFonts w:ascii="Times New Roman" w:hAnsi="Times New Roman" w:eastAsia="宋体" w:cs="Times New Roman"/>
                <w:spacing w:val="56"/>
                <w:kern w:val="0"/>
                <w:sz w:val="24"/>
                <w:szCs w:val="24"/>
                <w:fitText w:val="1920" w:id="724504810"/>
              </w:rPr>
              <w:t>甲方(买方)</w:t>
            </w:r>
            <w:r>
              <w:rPr>
                <w:rFonts w:ascii="Times New Roman" w:hAnsi="Times New Roman" w:eastAsia="宋体" w:cs="Times New Roman"/>
                <w:spacing w:val="0"/>
                <w:kern w:val="0"/>
                <w:sz w:val="24"/>
                <w:szCs w:val="24"/>
                <w:fitText w:val="1920" w:id="724504810"/>
              </w:rPr>
              <w:t>：</w:t>
            </w:r>
          </w:p>
        </w:tc>
        <w:tc>
          <w:tcPr>
            <w:tcW w:w="6218" w:type="dxa"/>
            <w:tcBorders>
              <w:top w:val="nil"/>
              <w:right w:val="nil"/>
            </w:tcBorders>
          </w:tcPr>
          <w:p w14:paraId="0785AC38">
            <w:pPr>
              <w:spacing w:line="360" w:lineRule="auto"/>
              <w:rPr>
                <w:rFonts w:ascii="Times New Roman" w:hAnsi="Times New Roman" w:eastAsia="宋体" w:cs="Times New Roman"/>
                <w:spacing w:val="1680"/>
                <w:kern w:val="0"/>
                <w:sz w:val="24"/>
                <w:szCs w:val="24"/>
              </w:rPr>
            </w:pPr>
            <w:r>
              <w:rPr>
                <w:rFonts w:ascii="Times New Roman" w:hAnsi="Times New Roman" w:eastAsia="宋体" w:cs="Times New Roman"/>
                <w:kern w:val="0"/>
                <w:sz w:val="24"/>
                <w:szCs w:val="24"/>
              </w:rPr>
              <w:t>中国科学院广州生物医药与健康研究院</w:t>
            </w:r>
          </w:p>
        </w:tc>
      </w:tr>
      <w:tr w14:paraId="730C36B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7DF38AAF">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446915160"/>
              </w:rPr>
              <w:t>住所地</w:t>
            </w:r>
            <w:r>
              <w:rPr>
                <w:rFonts w:ascii="Times New Roman" w:hAnsi="Times New Roman" w:eastAsia="宋体" w:cs="Times New Roman"/>
                <w:spacing w:val="0"/>
                <w:kern w:val="0"/>
                <w:sz w:val="24"/>
                <w:szCs w:val="24"/>
                <w:fitText w:val="1920" w:id="446915160"/>
              </w:rPr>
              <w:t>：</w:t>
            </w:r>
            <w:r>
              <w:rPr>
                <w:rFonts w:ascii="Times New Roman" w:hAnsi="Times New Roman" w:eastAsia="宋体" w:cs="Times New Roman"/>
                <w:sz w:val="24"/>
                <w:szCs w:val="24"/>
              </w:rPr>
              <w:t xml:space="preserve"> </w:t>
            </w:r>
          </w:p>
        </w:tc>
        <w:tc>
          <w:tcPr>
            <w:tcW w:w="6218" w:type="dxa"/>
            <w:tcBorders>
              <w:right w:val="nil"/>
            </w:tcBorders>
          </w:tcPr>
          <w:p w14:paraId="031C62F0">
            <w:pPr>
              <w:spacing w:line="360" w:lineRule="auto"/>
              <w:rPr>
                <w:rFonts w:ascii="Times New Roman" w:hAnsi="Times New Roman" w:eastAsia="宋体" w:cs="Times New Roman"/>
                <w:spacing w:val="1680"/>
                <w:kern w:val="0"/>
                <w:sz w:val="24"/>
                <w:szCs w:val="24"/>
              </w:rPr>
            </w:pPr>
          </w:p>
        </w:tc>
      </w:tr>
      <w:tr w14:paraId="593075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69C577D">
            <w:pPr>
              <w:spacing w:line="360" w:lineRule="auto"/>
              <w:rPr>
                <w:rFonts w:ascii="Times New Roman" w:hAnsi="Times New Roman" w:eastAsia="宋体" w:cs="Times New Roman"/>
                <w:sz w:val="24"/>
                <w:szCs w:val="24"/>
              </w:rPr>
            </w:pPr>
            <w:r>
              <w:rPr>
                <w:rFonts w:ascii="Times New Roman" w:hAnsi="Times New Roman" w:eastAsia="宋体" w:cs="Times New Roman"/>
                <w:spacing w:val="48"/>
                <w:kern w:val="0"/>
                <w:sz w:val="24"/>
                <w:szCs w:val="24"/>
                <w:fitText w:val="1920" w:id="597051739"/>
              </w:rPr>
              <w:t>法定代表人</w:t>
            </w:r>
            <w:r>
              <w:rPr>
                <w:rFonts w:ascii="Times New Roman" w:hAnsi="Times New Roman" w:eastAsia="宋体" w:cs="Times New Roman"/>
                <w:spacing w:val="0"/>
                <w:kern w:val="0"/>
                <w:sz w:val="24"/>
                <w:szCs w:val="24"/>
                <w:fitText w:val="1920" w:id="597051739"/>
              </w:rPr>
              <w:t>：</w:t>
            </w:r>
          </w:p>
        </w:tc>
        <w:tc>
          <w:tcPr>
            <w:tcW w:w="6218" w:type="dxa"/>
            <w:tcBorders>
              <w:right w:val="nil"/>
            </w:tcBorders>
          </w:tcPr>
          <w:p w14:paraId="26D51FC4">
            <w:pPr>
              <w:spacing w:line="360" w:lineRule="auto"/>
              <w:rPr>
                <w:rFonts w:ascii="Times New Roman" w:hAnsi="Times New Roman" w:eastAsia="宋体" w:cs="Times New Roman"/>
                <w:spacing w:val="1680"/>
                <w:kern w:val="0"/>
                <w:sz w:val="24"/>
                <w:szCs w:val="24"/>
              </w:rPr>
            </w:pPr>
          </w:p>
        </w:tc>
      </w:tr>
      <w:tr w14:paraId="10915DC6">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313AF2E">
            <w:pPr>
              <w:spacing w:line="360" w:lineRule="auto"/>
              <w:rPr>
                <w:rFonts w:ascii="Times New Roman" w:hAnsi="Times New Roman" w:eastAsia="宋体" w:cs="Times New Roman"/>
                <w:sz w:val="24"/>
                <w:szCs w:val="24"/>
              </w:rPr>
            </w:pPr>
            <w:r>
              <w:rPr>
                <w:rFonts w:ascii="Times New Roman" w:hAnsi="Times New Roman" w:eastAsia="宋体" w:cs="Times New Roman"/>
                <w:spacing w:val="1"/>
                <w:w w:val="88"/>
                <w:kern w:val="0"/>
                <w:sz w:val="24"/>
                <w:szCs w:val="24"/>
                <w:fitText w:val="1920" w:id="1028282924"/>
              </w:rPr>
              <w:t>统一社会信用代码</w:t>
            </w:r>
            <w:r>
              <w:rPr>
                <w:rFonts w:ascii="Times New Roman" w:hAnsi="Times New Roman" w:eastAsia="宋体" w:cs="Times New Roman"/>
                <w:spacing w:val="6"/>
                <w:w w:val="88"/>
                <w:kern w:val="0"/>
                <w:sz w:val="24"/>
                <w:szCs w:val="24"/>
                <w:fitText w:val="1920" w:id="1028282924"/>
              </w:rPr>
              <w:t>：</w:t>
            </w:r>
            <w:r>
              <w:rPr>
                <w:rFonts w:ascii="Times New Roman" w:hAnsi="Times New Roman" w:eastAsia="宋体" w:cs="Times New Roman"/>
                <w:sz w:val="24"/>
                <w:szCs w:val="24"/>
              </w:rPr>
              <w:t xml:space="preserve"> </w:t>
            </w:r>
          </w:p>
        </w:tc>
        <w:tc>
          <w:tcPr>
            <w:tcW w:w="6218" w:type="dxa"/>
            <w:tcBorders>
              <w:right w:val="nil"/>
            </w:tcBorders>
          </w:tcPr>
          <w:p w14:paraId="1534403F">
            <w:pPr>
              <w:spacing w:line="360" w:lineRule="auto"/>
              <w:rPr>
                <w:rFonts w:ascii="Times New Roman" w:hAnsi="Times New Roman" w:eastAsia="宋体" w:cs="Times New Roman"/>
                <w:spacing w:val="1680"/>
                <w:kern w:val="0"/>
                <w:sz w:val="24"/>
                <w:szCs w:val="24"/>
              </w:rPr>
            </w:pPr>
          </w:p>
        </w:tc>
      </w:tr>
      <w:tr w14:paraId="31D8479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3C720D7">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1468414788"/>
              </w:rPr>
              <w:t>联系人</w:t>
            </w:r>
            <w:r>
              <w:rPr>
                <w:rFonts w:ascii="Times New Roman" w:hAnsi="Times New Roman" w:eastAsia="宋体" w:cs="Times New Roman"/>
                <w:spacing w:val="0"/>
                <w:kern w:val="0"/>
                <w:sz w:val="24"/>
                <w:szCs w:val="24"/>
                <w:fitText w:val="1920" w:id="1468414788"/>
              </w:rPr>
              <w:t>：</w:t>
            </w:r>
            <w:r>
              <w:rPr>
                <w:rFonts w:ascii="Times New Roman" w:hAnsi="Times New Roman" w:eastAsia="宋体" w:cs="Times New Roman"/>
                <w:sz w:val="24"/>
                <w:szCs w:val="24"/>
              </w:rPr>
              <w:t xml:space="preserve"> </w:t>
            </w:r>
          </w:p>
        </w:tc>
        <w:tc>
          <w:tcPr>
            <w:tcW w:w="6218" w:type="dxa"/>
            <w:tcBorders>
              <w:right w:val="nil"/>
            </w:tcBorders>
          </w:tcPr>
          <w:p w14:paraId="79439C83">
            <w:pPr>
              <w:spacing w:line="360" w:lineRule="auto"/>
              <w:rPr>
                <w:rFonts w:ascii="Times New Roman" w:hAnsi="Times New Roman" w:eastAsia="宋体" w:cs="Times New Roman"/>
                <w:spacing w:val="1680"/>
                <w:kern w:val="0"/>
                <w:sz w:val="24"/>
                <w:szCs w:val="24"/>
              </w:rPr>
            </w:pPr>
          </w:p>
        </w:tc>
      </w:tr>
      <w:tr w14:paraId="5CC057B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513EA127">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845175713"/>
              </w:rPr>
              <w:t>联系方式</w:t>
            </w:r>
            <w:r>
              <w:rPr>
                <w:rFonts w:ascii="Times New Roman" w:hAnsi="Times New Roman" w:eastAsia="宋体" w:cs="Times New Roman"/>
                <w:spacing w:val="0"/>
                <w:kern w:val="0"/>
                <w:sz w:val="24"/>
                <w:szCs w:val="24"/>
                <w:fitText w:val="1920" w:id="845175713"/>
              </w:rPr>
              <w:t>：</w:t>
            </w:r>
          </w:p>
        </w:tc>
        <w:tc>
          <w:tcPr>
            <w:tcW w:w="6218" w:type="dxa"/>
            <w:tcBorders>
              <w:right w:val="nil"/>
            </w:tcBorders>
          </w:tcPr>
          <w:p w14:paraId="6AB92B55">
            <w:pPr>
              <w:spacing w:line="360" w:lineRule="auto"/>
              <w:rPr>
                <w:rFonts w:ascii="Times New Roman" w:hAnsi="Times New Roman" w:eastAsia="宋体" w:cs="Times New Roman"/>
                <w:spacing w:val="1680"/>
                <w:kern w:val="0"/>
                <w:sz w:val="24"/>
                <w:szCs w:val="24"/>
              </w:rPr>
            </w:pPr>
          </w:p>
        </w:tc>
      </w:tr>
      <w:tr w14:paraId="0FE4444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59F2AACD">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291208159"/>
              </w:rPr>
              <w:t>联系地址</w:t>
            </w:r>
            <w:r>
              <w:rPr>
                <w:rFonts w:ascii="Times New Roman" w:hAnsi="Times New Roman" w:eastAsia="宋体" w:cs="Times New Roman"/>
                <w:spacing w:val="0"/>
                <w:kern w:val="0"/>
                <w:sz w:val="24"/>
                <w:szCs w:val="24"/>
                <w:fitText w:val="1920" w:id="291208159"/>
              </w:rPr>
              <w:t>：</w:t>
            </w:r>
          </w:p>
        </w:tc>
        <w:tc>
          <w:tcPr>
            <w:tcW w:w="6218" w:type="dxa"/>
            <w:tcBorders>
              <w:right w:val="nil"/>
            </w:tcBorders>
          </w:tcPr>
          <w:p w14:paraId="4D8F5CB4">
            <w:pPr>
              <w:spacing w:line="360" w:lineRule="auto"/>
              <w:rPr>
                <w:rFonts w:ascii="Times New Roman" w:hAnsi="Times New Roman" w:eastAsia="宋体" w:cs="Times New Roman"/>
                <w:spacing w:val="1680"/>
                <w:kern w:val="0"/>
                <w:sz w:val="24"/>
                <w:szCs w:val="24"/>
              </w:rPr>
            </w:pPr>
          </w:p>
        </w:tc>
      </w:tr>
    </w:tbl>
    <w:p w14:paraId="431B2371">
      <w:pPr>
        <w:spacing w:line="360" w:lineRule="auto"/>
        <w:rPr>
          <w:rFonts w:ascii="Times New Roman" w:hAnsi="Times New Roman" w:eastAsia="宋体" w:cs="Times New Roman"/>
          <w:sz w:val="24"/>
          <w:szCs w:val="24"/>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2304"/>
        <w:gridCol w:w="6218"/>
      </w:tblGrid>
      <w:tr w14:paraId="38150897">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032B77E0">
            <w:pPr>
              <w:spacing w:line="360" w:lineRule="auto"/>
              <w:rPr>
                <w:rFonts w:ascii="Times New Roman" w:hAnsi="Times New Roman" w:eastAsia="宋体" w:cs="Times New Roman"/>
                <w:sz w:val="24"/>
                <w:szCs w:val="24"/>
                <w:u w:val="single"/>
              </w:rPr>
            </w:pPr>
            <w:r>
              <w:rPr>
                <w:rFonts w:ascii="Times New Roman" w:hAnsi="Times New Roman" w:eastAsia="宋体" w:cs="Times New Roman"/>
                <w:spacing w:val="56"/>
                <w:kern w:val="0"/>
                <w:sz w:val="24"/>
                <w:szCs w:val="24"/>
                <w:fitText w:val="1920" w:id="206973293"/>
              </w:rPr>
              <w:t>乙方(卖方)</w:t>
            </w:r>
            <w:r>
              <w:rPr>
                <w:rFonts w:ascii="Times New Roman" w:hAnsi="Times New Roman" w:eastAsia="宋体" w:cs="Times New Roman"/>
                <w:spacing w:val="0"/>
                <w:kern w:val="0"/>
                <w:sz w:val="24"/>
                <w:szCs w:val="24"/>
                <w:fitText w:val="1920" w:id="206973293"/>
              </w:rPr>
              <w:t>：</w:t>
            </w:r>
          </w:p>
        </w:tc>
        <w:tc>
          <w:tcPr>
            <w:tcW w:w="6218" w:type="dxa"/>
            <w:tcBorders>
              <w:top w:val="nil"/>
              <w:right w:val="nil"/>
            </w:tcBorders>
          </w:tcPr>
          <w:p w14:paraId="35A28D57">
            <w:pPr>
              <w:spacing w:line="360" w:lineRule="auto"/>
              <w:rPr>
                <w:rFonts w:ascii="Times New Roman" w:hAnsi="Times New Roman" w:eastAsia="宋体" w:cs="Times New Roman"/>
                <w:spacing w:val="1680"/>
                <w:kern w:val="0"/>
                <w:sz w:val="24"/>
                <w:szCs w:val="24"/>
              </w:rPr>
            </w:pPr>
          </w:p>
        </w:tc>
      </w:tr>
      <w:tr w14:paraId="0B37D08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19F76C5D">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354747437"/>
              </w:rPr>
              <w:t>住所地</w:t>
            </w:r>
            <w:r>
              <w:rPr>
                <w:rFonts w:ascii="Times New Roman" w:hAnsi="Times New Roman" w:eastAsia="宋体" w:cs="Times New Roman"/>
                <w:spacing w:val="0"/>
                <w:kern w:val="0"/>
                <w:sz w:val="24"/>
                <w:szCs w:val="24"/>
                <w:fitText w:val="1920" w:id="354747437"/>
              </w:rPr>
              <w:t>：</w:t>
            </w:r>
            <w:r>
              <w:rPr>
                <w:rFonts w:ascii="Times New Roman" w:hAnsi="Times New Roman" w:eastAsia="宋体" w:cs="Times New Roman"/>
                <w:sz w:val="24"/>
                <w:szCs w:val="24"/>
              </w:rPr>
              <w:t xml:space="preserve"> </w:t>
            </w:r>
          </w:p>
        </w:tc>
        <w:tc>
          <w:tcPr>
            <w:tcW w:w="6218" w:type="dxa"/>
            <w:tcBorders>
              <w:right w:val="nil"/>
            </w:tcBorders>
          </w:tcPr>
          <w:p w14:paraId="4404E7A7">
            <w:pPr>
              <w:spacing w:line="360" w:lineRule="auto"/>
              <w:rPr>
                <w:rFonts w:ascii="Times New Roman" w:hAnsi="Times New Roman" w:eastAsia="宋体" w:cs="Times New Roman"/>
                <w:spacing w:val="1680"/>
                <w:kern w:val="0"/>
                <w:sz w:val="24"/>
                <w:szCs w:val="24"/>
              </w:rPr>
            </w:pPr>
          </w:p>
        </w:tc>
      </w:tr>
      <w:tr w14:paraId="5660C2B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7747A33B">
            <w:pPr>
              <w:spacing w:line="360" w:lineRule="auto"/>
              <w:rPr>
                <w:rFonts w:ascii="Times New Roman" w:hAnsi="Times New Roman" w:eastAsia="宋体" w:cs="Times New Roman"/>
                <w:sz w:val="24"/>
                <w:szCs w:val="24"/>
              </w:rPr>
            </w:pPr>
            <w:r>
              <w:rPr>
                <w:rFonts w:ascii="Times New Roman" w:hAnsi="Times New Roman" w:eastAsia="宋体" w:cs="Times New Roman"/>
                <w:spacing w:val="48"/>
                <w:kern w:val="0"/>
                <w:sz w:val="24"/>
                <w:szCs w:val="24"/>
                <w:fitText w:val="1920" w:id="1053633078"/>
              </w:rPr>
              <w:t>法定代表人</w:t>
            </w:r>
            <w:r>
              <w:rPr>
                <w:rFonts w:ascii="Times New Roman" w:hAnsi="Times New Roman" w:eastAsia="宋体" w:cs="Times New Roman"/>
                <w:spacing w:val="0"/>
                <w:kern w:val="0"/>
                <w:sz w:val="24"/>
                <w:szCs w:val="24"/>
                <w:fitText w:val="1920" w:id="1053633078"/>
              </w:rPr>
              <w:t>：</w:t>
            </w:r>
          </w:p>
        </w:tc>
        <w:tc>
          <w:tcPr>
            <w:tcW w:w="6218" w:type="dxa"/>
            <w:tcBorders>
              <w:right w:val="nil"/>
            </w:tcBorders>
          </w:tcPr>
          <w:p w14:paraId="124E069F">
            <w:pPr>
              <w:spacing w:line="360" w:lineRule="auto"/>
              <w:rPr>
                <w:rFonts w:ascii="Times New Roman" w:hAnsi="Times New Roman" w:eastAsia="宋体" w:cs="Times New Roman"/>
                <w:spacing w:val="1680"/>
                <w:kern w:val="0"/>
                <w:sz w:val="24"/>
                <w:szCs w:val="24"/>
              </w:rPr>
            </w:pPr>
          </w:p>
        </w:tc>
      </w:tr>
      <w:tr w14:paraId="2297D24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591B1F8D">
            <w:pPr>
              <w:spacing w:line="360" w:lineRule="auto"/>
              <w:rPr>
                <w:rFonts w:ascii="Times New Roman" w:hAnsi="Times New Roman" w:eastAsia="宋体" w:cs="Times New Roman"/>
                <w:sz w:val="24"/>
                <w:szCs w:val="24"/>
              </w:rPr>
            </w:pPr>
            <w:r>
              <w:rPr>
                <w:rFonts w:ascii="Times New Roman" w:hAnsi="Times New Roman" w:eastAsia="宋体" w:cs="Times New Roman"/>
                <w:spacing w:val="1"/>
                <w:w w:val="88"/>
                <w:kern w:val="0"/>
                <w:sz w:val="24"/>
                <w:szCs w:val="24"/>
                <w:fitText w:val="1920" w:id="2075476632"/>
              </w:rPr>
              <w:t>统一社会信用代码</w:t>
            </w:r>
            <w:r>
              <w:rPr>
                <w:rFonts w:ascii="Times New Roman" w:hAnsi="Times New Roman" w:eastAsia="宋体" w:cs="Times New Roman"/>
                <w:spacing w:val="6"/>
                <w:w w:val="88"/>
                <w:kern w:val="0"/>
                <w:sz w:val="24"/>
                <w:szCs w:val="24"/>
                <w:fitText w:val="1920" w:id="2075476632"/>
              </w:rPr>
              <w:t>：</w:t>
            </w:r>
            <w:r>
              <w:rPr>
                <w:rFonts w:ascii="Times New Roman" w:hAnsi="Times New Roman" w:eastAsia="宋体" w:cs="Times New Roman"/>
                <w:sz w:val="24"/>
                <w:szCs w:val="24"/>
              </w:rPr>
              <w:t xml:space="preserve"> </w:t>
            </w:r>
          </w:p>
        </w:tc>
        <w:tc>
          <w:tcPr>
            <w:tcW w:w="6218" w:type="dxa"/>
            <w:tcBorders>
              <w:right w:val="nil"/>
            </w:tcBorders>
          </w:tcPr>
          <w:p w14:paraId="00965718">
            <w:pPr>
              <w:spacing w:line="360" w:lineRule="auto"/>
              <w:rPr>
                <w:rFonts w:ascii="Times New Roman" w:hAnsi="Times New Roman" w:eastAsia="宋体" w:cs="Times New Roman"/>
                <w:spacing w:val="1680"/>
                <w:kern w:val="0"/>
                <w:sz w:val="24"/>
                <w:szCs w:val="24"/>
              </w:rPr>
            </w:pPr>
          </w:p>
        </w:tc>
      </w:tr>
      <w:tr w14:paraId="7F87A3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56B3EEC">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1917724498"/>
              </w:rPr>
              <w:t>联系人</w:t>
            </w:r>
            <w:r>
              <w:rPr>
                <w:rFonts w:ascii="Times New Roman" w:hAnsi="Times New Roman" w:eastAsia="宋体" w:cs="Times New Roman"/>
                <w:spacing w:val="0"/>
                <w:kern w:val="0"/>
                <w:sz w:val="24"/>
                <w:szCs w:val="24"/>
                <w:fitText w:val="1920" w:id="1917724498"/>
              </w:rPr>
              <w:t>：</w:t>
            </w:r>
            <w:r>
              <w:rPr>
                <w:rFonts w:ascii="Times New Roman" w:hAnsi="Times New Roman" w:eastAsia="宋体" w:cs="Times New Roman"/>
                <w:sz w:val="24"/>
                <w:szCs w:val="24"/>
              </w:rPr>
              <w:t xml:space="preserve"> </w:t>
            </w:r>
          </w:p>
        </w:tc>
        <w:tc>
          <w:tcPr>
            <w:tcW w:w="6218" w:type="dxa"/>
            <w:tcBorders>
              <w:right w:val="nil"/>
            </w:tcBorders>
          </w:tcPr>
          <w:p w14:paraId="6E59A123">
            <w:pPr>
              <w:spacing w:line="360" w:lineRule="auto"/>
              <w:rPr>
                <w:rFonts w:ascii="Times New Roman" w:hAnsi="Times New Roman" w:eastAsia="宋体" w:cs="Times New Roman"/>
                <w:spacing w:val="1680"/>
                <w:kern w:val="0"/>
                <w:sz w:val="24"/>
                <w:szCs w:val="24"/>
              </w:rPr>
            </w:pPr>
          </w:p>
        </w:tc>
      </w:tr>
      <w:tr w14:paraId="01ABABF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118982DA">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1140355030"/>
              </w:rPr>
              <w:t>联系方式</w:t>
            </w:r>
            <w:r>
              <w:rPr>
                <w:rFonts w:ascii="Times New Roman" w:hAnsi="Times New Roman" w:eastAsia="宋体" w:cs="Times New Roman"/>
                <w:spacing w:val="0"/>
                <w:kern w:val="0"/>
                <w:sz w:val="24"/>
                <w:szCs w:val="24"/>
                <w:fitText w:val="1920" w:id="1140355030"/>
              </w:rPr>
              <w:t>：</w:t>
            </w:r>
          </w:p>
        </w:tc>
        <w:tc>
          <w:tcPr>
            <w:tcW w:w="6218" w:type="dxa"/>
            <w:tcBorders>
              <w:right w:val="nil"/>
            </w:tcBorders>
          </w:tcPr>
          <w:p w14:paraId="636DADA6">
            <w:pPr>
              <w:spacing w:line="360" w:lineRule="auto"/>
              <w:rPr>
                <w:rFonts w:ascii="Times New Roman" w:hAnsi="Times New Roman" w:eastAsia="宋体" w:cs="Times New Roman"/>
                <w:spacing w:val="1680"/>
                <w:kern w:val="0"/>
                <w:sz w:val="24"/>
                <w:szCs w:val="24"/>
              </w:rPr>
            </w:pPr>
          </w:p>
        </w:tc>
      </w:tr>
      <w:tr w14:paraId="30A6CD7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1F0394F">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1077635281"/>
              </w:rPr>
              <w:t>联系地址</w:t>
            </w:r>
            <w:r>
              <w:rPr>
                <w:rFonts w:ascii="Times New Roman" w:hAnsi="Times New Roman" w:eastAsia="宋体" w:cs="Times New Roman"/>
                <w:spacing w:val="0"/>
                <w:kern w:val="0"/>
                <w:sz w:val="24"/>
                <w:szCs w:val="24"/>
                <w:fitText w:val="1920" w:id="1077635281"/>
              </w:rPr>
              <w:t>：</w:t>
            </w:r>
          </w:p>
        </w:tc>
        <w:tc>
          <w:tcPr>
            <w:tcW w:w="6218" w:type="dxa"/>
            <w:tcBorders>
              <w:right w:val="nil"/>
            </w:tcBorders>
          </w:tcPr>
          <w:p w14:paraId="67D34FBC">
            <w:pPr>
              <w:spacing w:line="360" w:lineRule="auto"/>
              <w:rPr>
                <w:rFonts w:ascii="Times New Roman" w:hAnsi="Times New Roman" w:eastAsia="宋体" w:cs="Times New Roman"/>
                <w:spacing w:val="1680"/>
                <w:kern w:val="0"/>
                <w:sz w:val="24"/>
                <w:szCs w:val="24"/>
              </w:rPr>
            </w:pPr>
          </w:p>
        </w:tc>
      </w:tr>
    </w:tbl>
    <w:p w14:paraId="0A244258">
      <w:pPr>
        <w:spacing w:line="360" w:lineRule="auto"/>
        <w:rPr>
          <w:rFonts w:ascii="Times New Roman" w:hAnsi="Times New Roman" w:eastAsia="宋体" w:cs="Times New Roman"/>
          <w:sz w:val="24"/>
          <w:szCs w:val="24"/>
        </w:rPr>
      </w:pPr>
    </w:p>
    <w:p w14:paraId="2C11D8B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根据《中华人民共和国政府采购法》和《中华人民共和国民法典》，及</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年</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月</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日</w:t>
      </w:r>
    </w:p>
    <w:p w14:paraId="43B4183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项目公开招标文件（招标采购编号：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，招标代理机构：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）的要求， 经双方协商一致，签订本合同。</w:t>
      </w:r>
    </w:p>
    <w:p w14:paraId="6F12864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本合同为甲、乙双方签订的基础合同，乙方或乙方境外公司（                      ）与甲方委托的外贸代理公司(                      )签订外贸合同条款内容不得违背本合同内容条款，如有不一致的，以本合同约定为准。</w:t>
      </w:r>
    </w:p>
    <w:p w14:paraId="34B5E20E">
      <w:pPr>
        <w:pStyle w:val="3"/>
        <w:spacing w:line="360" w:lineRule="auto"/>
      </w:pPr>
      <w:r>
        <w:t>一、货物名称及规格型号、数量、价格</w:t>
      </w:r>
    </w:p>
    <w:p w14:paraId="40ADF699">
      <w:pPr>
        <w:spacing w:line="360" w:lineRule="auto"/>
        <w:ind w:firstLine="480" w:firstLineChars="200"/>
        <w:jc w:val="center"/>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标的货物基本信息表</w:t>
      </w:r>
    </w:p>
    <w:tbl>
      <w:tblPr>
        <w:tblStyle w:val="27"/>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422"/>
        <w:gridCol w:w="987"/>
        <w:gridCol w:w="992"/>
        <w:gridCol w:w="567"/>
        <w:gridCol w:w="567"/>
        <w:gridCol w:w="1454"/>
        <w:gridCol w:w="2016"/>
      </w:tblGrid>
      <w:tr w14:paraId="13891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0" w:type="dxa"/>
            <w:vAlign w:val="center"/>
          </w:tcPr>
          <w:p w14:paraId="6CDA184E">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名称</w:t>
            </w:r>
          </w:p>
        </w:tc>
        <w:tc>
          <w:tcPr>
            <w:tcW w:w="1422" w:type="dxa"/>
            <w:vAlign w:val="center"/>
          </w:tcPr>
          <w:p w14:paraId="05E3688B">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型号规格</w:t>
            </w:r>
          </w:p>
        </w:tc>
        <w:tc>
          <w:tcPr>
            <w:tcW w:w="987" w:type="dxa"/>
            <w:vAlign w:val="center"/>
          </w:tcPr>
          <w:p w14:paraId="002E47E2">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配置清单及技术参数</w:t>
            </w:r>
          </w:p>
        </w:tc>
        <w:tc>
          <w:tcPr>
            <w:tcW w:w="992" w:type="dxa"/>
            <w:vAlign w:val="center"/>
          </w:tcPr>
          <w:p w14:paraId="0A88631A">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厂家/产地</w:t>
            </w:r>
          </w:p>
        </w:tc>
        <w:tc>
          <w:tcPr>
            <w:tcW w:w="567" w:type="dxa"/>
            <w:vAlign w:val="center"/>
          </w:tcPr>
          <w:p w14:paraId="2D4E8030">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数量</w:t>
            </w:r>
          </w:p>
        </w:tc>
        <w:tc>
          <w:tcPr>
            <w:tcW w:w="567" w:type="dxa"/>
            <w:vAlign w:val="center"/>
          </w:tcPr>
          <w:p w14:paraId="37988BF1">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单位</w:t>
            </w:r>
          </w:p>
        </w:tc>
        <w:tc>
          <w:tcPr>
            <w:tcW w:w="1454" w:type="dxa"/>
            <w:vAlign w:val="center"/>
          </w:tcPr>
          <w:p w14:paraId="723D7753">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单价（人民币）</w:t>
            </w:r>
          </w:p>
        </w:tc>
        <w:tc>
          <w:tcPr>
            <w:tcW w:w="2016" w:type="dxa"/>
            <w:vAlign w:val="center"/>
          </w:tcPr>
          <w:p w14:paraId="3B179A59">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总价（人民币）</w:t>
            </w:r>
          </w:p>
        </w:tc>
      </w:tr>
      <w:tr w14:paraId="1980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0" w:type="dxa"/>
            <w:vAlign w:val="center"/>
          </w:tcPr>
          <w:p w14:paraId="0C616125">
            <w:pPr>
              <w:spacing w:line="360" w:lineRule="auto"/>
              <w:jc w:val="center"/>
              <w:rPr>
                <w:rFonts w:ascii="Times New Roman" w:hAnsi="Times New Roman" w:eastAsia="宋体" w:cs="Times New Roman"/>
                <w:bCs/>
                <w:sz w:val="24"/>
                <w:szCs w:val="24"/>
              </w:rPr>
            </w:pPr>
          </w:p>
        </w:tc>
        <w:tc>
          <w:tcPr>
            <w:tcW w:w="1422" w:type="dxa"/>
            <w:vAlign w:val="center"/>
          </w:tcPr>
          <w:p w14:paraId="0ED88E5A">
            <w:pPr>
              <w:spacing w:line="360" w:lineRule="auto"/>
              <w:jc w:val="center"/>
              <w:rPr>
                <w:rFonts w:ascii="Times New Roman" w:hAnsi="Times New Roman" w:eastAsia="宋体" w:cs="Times New Roman"/>
                <w:bCs/>
                <w:sz w:val="24"/>
                <w:szCs w:val="24"/>
              </w:rPr>
            </w:pPr>
          </w:p>
        </w:tc>
        <w:tc>
          <w:tcPr>
            <w:tcW w:w="987" w:type="dxa"/>
            <w:vAlign w:val="center"/>
          </w:tcPr>
          <w:p w14:paraId="24D9D83B">
            <w:pPr>
              <w:spacing w:line="360" w:lineRule="auto"/>
              <w:jc w:val="center"/>
              <w:rPr>
                <w:rFonts w:ascii="Times New Roman" w:hAnsi="Times New Roman" w:eastAsia="宋体" w:cs="Times New Roman"/>
                <w:sz w:val="24"/>
                <w:szCs w:val="24"/>
              </w:rPr>
            </w:pPr>
          </w:p>
        </w:tc>
        <w:tc>
          <w:tcPr>
            <w:tcW w:w="992" w:type="dxa"/>
            <w:vAlign w:val="center"/>
          </w:tcPr>
          <w:p w14:paraId="5449187D">
            <w:pPr>
              <w:spacing w:line="360" w:lineRule="auto"/>
              <w:jc w:val="center"/>
              <w:rPr>
                <w:rFonts w:ascii="Times New Roman" w:hAnsi="Times New Roman" w:eastAsia="宋体" w:cs="Times New Roman"/>
                <w:sz w:val="24"/>
                <w:szCs w:val="24"/>
              </w:rPr>
            </w:pPr>
          </w:p>
        </w:tc>
        <w:tc>
          <w:tcPr>
            <w:tcW w:w="567" w:type="dxa"/>
            <w:vAlign w:val="center"/>
          </w:tcPr>
          <w:p w14:paraId="133D5113">
            <w:pPr>
              <w:spacing w:line="360" w:lineRule="auto"/>
              <w:jc w:val="center"/>
              <w:rPr>
                <w:rFonts w:ascii="Times New Roman" w:hAnsi="Times New Roman" w:eastAsia="宋体" w:cs="Times New Roman"/>
                <w:sz w:val="24"/>
                <w:szCs w:val="24"/>
              </w:rPr>
            </w:pPr>
          </w:p>
        </w:tc>
        <w:tc>
          <w:tcPr>
            <w:tcW w:w="567" w:type="dxa"/>
            <w:vAlign w:val="center"/>
          </w:tcPr>
          <w:p w14:paraId="325BFB54">
            <w:pPr>
              <w:spacing w:line="360" w:lineRule="auto"/>
              <w:jc w:val="center"/>
              <w:rPr>
                <w:rFonts w:ascii="Times New Roman" w:hAnsi="Times New Roman" w:eastAsia="宋体" w:cs="Times New Roman"/>
                <w:sz w:val="24"/>
                <w:szCs w:val="24"/>
              </w:rPr>
            </w:pPr>
          </w:p>
        </w:tc>
        <w:tc>
          <w:tcPr>
            <w:tcW w:w="1454" w:type="dxa"/>
            <w:vAlign w:val="center"/>
          </w:tcPr>
          <w:p w14:paraId="0DC58C8D">
            <w:pPr>
              <w:spacing w:line="360" w:lineRule="auto"/>
              <w:jc w:val="center"/>
              <w:rPr>
                <w:rFonts w:ascii="Times New Roman" w:hAnsi="Times New Roman" w:eastAsia="宋体" w:cs="Times New Roman"/>
                <w:bCs/>
                <w:sz w:val="24"/>
                <w:szCs w:val="24"/>
              </w:rPr>
            </w:pPr>
          </w:p>
        </w:tc>
        <w:tc>
          <w:tcPr>
            <w:tcW w:w="2016" w:type="dxa"/>
            <w:vAlign w:val="center"/>
          </w:tcPr>
          <w:p w14:paraId="6EADB830">
            <w:pPr>
              <w:spacing w:line="360" w:lineRule="auto"/>
              <w:jc w:val="center"/>
              <w:rPr>
                <w:rFonts w:ascii="Times New Roman" w:hAnsi="Times New Roman" w:eastAsia="宋体" w:cs="Times New Roman"/>
                <w:bCs/>
                <w:sz w:val="24"/>
                <w:szCs w:val="24"/>
              </w:rPr>
            </w:pPr>
          </w:p>
        </w:tc>
      </w:tr>
      <w:tr w14:paraId="02FB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945" w:type="dxa"/>
            <w:gridSpan w:val="8"/>
            <w:vAlign w:val="center"/>
          </w:tcPr>
          <w:p w14:paraId="5FB6CDA2">
            <w:pPr>
              <w:spacing w:line="360" w:lineRule="auto"/>
              <w:jc w:val="left"/>
              <w:rPr>
                <w:rFonts w:ascii="Times New Roman" w:hAnsi="Times New Roman" w:eastAsia="宋体" w:cs="Times New Roman"/>
                <w:bCs/>
                <w:sz w:val="24"/>
                <w:szCs w:val="24"/>
              </w:rPr>
            </w:pPr>
            <w:r>
              <w:rPr>
                <w:rFonts w:ascii="Times New Roman" w:hAnsi="Times New Roman" w:eastAsia="宋体" w:cs="Times New Roman"/>
                <w:bCs/>
                <w:sz w:val="24"/>
                <w:szCs w:val="24"/>
              </w:rPr>
              <w:t>本</w:t>
            </w:r>
            <w:r>
              <w:rPr>
                <w:rFonts w:ascii="Times New Roman" w:hAnsi="Times New Roman" w:eastAsia="宋体" w:cs="Times New Roman"/>
                <w:bCs/>
                <w:sz w:val="24"/>
                <w:szCs w:val="24"/>
                <w:lang w:eastAsia="zh"/>
              </w:rPr>
              <w:t>合同</w:t>
            </w:r>
            <w:r>
              <w:rPr>
                <w:rFonts w:ascii="Times New Roman" w:hAnsi="Times New Roman" w:eastAsia="宋体" w:cs="Times New Roman"/>
                <w:bCs/>
                <w:sz w:val="24"/>
                <w:szCs w:val="24"/>
              </w:rPr>
              <w:t>海关免税总金额（人民币）：¥×××（大写：人民币×××</w:t>
            </w:r>
            <w:r>
              <w:rPr>
                <w:rFonts w:ascii="Times New Roman" w:hAnsi="Times New Roman" w:eastAsia="宋体" w:cs="Times New Roman"/>
                <w:bCs/>
                <w:sz w:val="24"/>
                <w:szCs w:val="24"/>
                <w:lang w:eastAsia="zh"/>
              </w:rPr>
              <w:t>元整</w:t>
            </w:r>
            <w:r>
              <w:rPr>
                <w:rFonts w:ascii="Times New Roman" w:hAnsi="Times New Roman" w:eastAsia="宋体" w:cs="Times New Roman"/>
                <w:bCs/>
                <w:sz w:val="24"/>
                <w:szCs w:val="24"/>
              </w:rPr>
              <w:t>）</w:t>
            </w:r>
          </w:p>
        </w:tc>
      </w:tr>
    </w:tbl>
    <w:p w14:paraId="097A8A8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1、本合同约定的</w:t>
      </w:r>
      <w:r>
        <w:rPr>
          <w:rFonts w:ascii="Times New Roman" w:hAnsi="Times New Roman" w:eastAsia="宋体" w:cs="Times New Roman"/>
          <w:sz w:val="24"/>
          <w:szCs w:val="24"/>
          <w:lang w:eastAsia="zh"/>
        </w:rPr>
        <w:t>海关免税总金额</w:t>
      </w:r>
      <w:r>
        <w:rPr>
          <w:rFonts w:ascii="Times New Roman" w:hAnsi="Times New Roman" w:eastAsia="宋体" w:cs="Times New Roman"/>
          <w:sz w:val="24"/>
          <w:szCs w:val="24"/>
        </w:rPr>
        <w:t>已全面涵盖所购货物境内外及售后服务的所有费用，包括但不限于境内外运输费、保险费、装卸费、配套资料费、安装调试费用、培训费用、进口代理手续费以及售后服务等费用。</w:t>
      </w:r>
    </w:p>
    <w:p w14:paraId="3D20C1C6">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2、目的口岸：广州口岸，甲方不负责办理异地清关。</w:t>
      </w:r>
      <w:r>
        <w:rPr>
          <w:rFonts w:ascii="Times New Roman" w:hAnsi="Times New Roman" w:eastAsia="宋体" w:cs="Times New Roman"/>
          <w:sz w:val="24"/>
          <w:szCs w:val="24"/>
        </w:rPr>
        <w:br w:type="textWrapping"/>
      </w:r>
      <w:r>
        <w:rPr>
          <w:rFonts w:ascii="Times New Roman" w:hAnsi="Times New Roman" w:eastAsia="宋体" w:cs="Times New Roman"/>
          <w:sz w:val="24"/>
          <w:szCs w:val="24"/>
        </w:rPr>
        <w:t>3、若因国家政策要求，在货物进口过程中需要征收的任何税金（包括但不限于海关关税、增值税及惩罚性关税等），均由乙方负责承担并缴纳。</w:t>
      </w:r>
    </w:p>
    <w:p w14:paraId="2CB68EE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4、在中国境内，进口所需文件的准备及免税手续的办理将由甲方协助乙方完成，由甲方委托进口外贸公司：</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(联系人：         ， 电话：            )代理进口业务的相关事宜。乙方需承担进口代理费用，由               向乙方开具相应发票作为结算依据。</w:t>
      </w:r>
    </w:p>
    <w:p w14:paraId="7295177F">
      <w:pPr>
        <w:pStyle w:val="3"/>
        <w:spacing w:line="360" w:lineRule="auto"/>
      </w:pPr>
      <w:r>
        <w:t>二、付款方式（根据招标文件拟定）</w:t>
      </w:r>
    </w:p>
    <w:p w14:paraId="5CB34C5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1、合同签订后，甲方需根据外贸公司出具的付款通知书，在【15】个工作日内将相应的人民币款项支付至外贸公司指定账户，由外贸公司支付本合同货款，支付方式采取</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%即期、不可撤销信用证（L/C）的机制，具体而言，其中</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%凭外贸合同规定的单据议付，货物验收合格后，余下</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%凭以下材料议付：</w:t>
      </w:r>
    </w:p>
    <w:p w14:paraId="658459F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（1）合同；</w:t>
      </w:r>
    </w:p>
    <w:p w14:paraId="217CCAC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（2）仪器拆箱记录报告1份，附拆箱前1张彩色照片；</w:t>
      </w:r>
    </w:p>
    <w:p w14:paraId="4B7AF60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（3）安装调试报告；</w:t>
      </w:r>
    </w:p>
    <w:p w14:paraId="473E237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（4）设备技术调试报告（甲乙双方技术测试人员签字）；                                                                                                                                                                                                                                                                                                                                                                                     </w:t>
      </w:r>
    </w:p>
    <w:p w14:paraId="35E2944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（5）技术验收报告（第三方专家组签字）；</w:t>
      </w:r>
    </w:p>
    <w:p w14:paraId="505EFC5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（6）验收报告（甲方用户代表签字并加盖单位公章）；</w:t>
      </w:r>
    </w:p>
    <w:p w14:paraId="6702CD2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（7）外贸公司开具进口结算资料等。</w:t>
      </w:r>
    </w:p>
    <w:p w14:paraId="7185123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（8）档案移交书（档案接收人已签字）</w:t>
      </w:r>
    </w:p>
    <w:p w14:paraId="1918483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（9）其他附件（原厂家的质量合格证明、用户手册和原厂保修证明文件；属《中华人民共和国依法管理的计量器具目录（型式批准部分）》内的进口计量器具，还需提供首次检定证书）。</w:t>
      </w:r>
    </w:p>
    <w:p w14:paraId="5396E1B5">
      <w:pPr>
        <w:pStyle w:val="3"/>
        <w:spacing w:line="360" w:lineRule="auto"/>
      </w:pPr>
      <w:r>
        <w:t>三、货物质量要求</w:t>
      </w:r>
    </w:p>
    <w:p w14:paraId="5E5DCF6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1、乙方提供的货物应达到的技术指标和参数要求详见****。</w:t>
      </w:r>
    </w:p>
    <w:p w14:paraId="4FEA2C1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乙方承诺所供的货物为全新未使用的、原装的、合格的产品，并为原厂生产，符合国际及国内相关质量检测标准，符合其说明书及双方确认的配置清单和技术参数要求。如乙方未能按上述要求提供设备的，甲方有权要求退货。此等情况下，乙方须在甲方提出退货要求之日起【15】个工作日内全额退还甲方已付款项。退货过程中产生的一切费用，包括但不限于运输费、税费等，均由乙方承担。</w:t>
      </w:r>
    </w:p>
    <w:p w14:paraId="65AA0C0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提供的货物必须是全新、无锈蚀、无损坏状态，能够正常安装并使用，且符合出厂时的各项要求，附带有效的出厂合格证。同时，乙方需保证货物的进货渠道合法合规。若乙方提供的货物未能满足上述任一条件，甲方有权要求乙方按同等型号、规格及配置进行换货。此等情况下，乙方须在甲方提出换货要求之日起【XX】日内内完成换货流程。换货过程中产生的一切费用，包括但不限于运输费、税费等，均由乙方承担。</w:t>
      </w:r>
    </w:p>
    <w:p w14:paraId="479C3FAF">
      <w:pPr>
        <w:pStyle w:val="3"/>
        <w:spacing w:line="360" w:lineRule="auto"/>
      </w:pPr>
      <w:r>
        <w:t>四、货物交付及验收</w:t>
      </w:r>
    </w:p>
    <w:p w14:paraId="5043FFE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1、交货（具体）地点：甲方指定地点(甲方所在办公园区内办公室或实验室)交货。</w:t>
      </w:r>
    </w:p>
    <w:p w14:paraId="5BBE21C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2、交货日期：签订合同后【XX】日内交货单位指定地点。</w:t>
      </w:r>
    </w:p>
    <w:p w14:paraId="2821D03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3、乙方在交货时，应同时向甲方提供与本合同项下货物相符且内容完整的技术资料。所述技术资料应包含中文或者英文版本，以满足甲方的使用和档案管理要求。乙方交货时应提交的技术资料包括：</w:t>
      </w:r>
    </w:p>
    <w:p w14:paraId="343DA56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（1）设备装箱单、开箱验收单；</w:t>
      </w:r>
    </w:p>
    <w:p w14:paraId="3BFFF91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随机文件。包含：产品合格证、检测报告、出厂精度检验单、校准证书或校准报告、技术文件、操作指南、使用说明书、图样和随机备件的图册、使用维护手册、保修证书、设备制造过程中及完工后的检查、检验、实验记录等数据和资料等（含主要元器件及配套零部件）；</w:t>
      </w:r>
    </w:p>
    <w:p w14:paraId="66041E4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（3）设备说明书。设备说明书应包含：设备设计、制造和检验数据表；设备的原设计图和竣工图；设备的主要零部件表；所有零部件的制造工艺图或制造工艺卡；设备的焊接工艺和热处理工艺文件。</w:t>
      </w:r>
    </w:p>
    <w:p w14:paraId="47098C3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本条所述各类文件应提供纸质版【1】份，并提供相应的电子版，若乙方未能按时提交相关技术资料，甲方有权暂不组织对货物的验收工作。</w:t>
      </w:r>
    </w:p>
    <w:p w14:paraId="5454E35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乙方在收到甲方发出的安装仪器通知后，应于【3】个工作日内委派具备相应资质的技术人员抵达现场进行安装与调试工作，并提供货物安装调试的一切技术支持。若非因甲方原因，乙方在接到通知后的两周内未能委派技术人员进行现场安装与调试的，则视为乙方延期交货，甲方有权依据本合同中关于延期交货的条款对乙方进行相应处罚。</w:t>
      </w:r>
    </w:p>
    <w:p w14:paraId="57A22D6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在货物安装调试完毕后，甲方应在安装调试完毕之日起【30】日内对货物进行综合验收。验收内容包括但不限于：（1）型号、数量及外观；（2）货物所附技术资料；（3）货物组件及配置；（4）货物功能、性能及各项技术参数指标。 </w:t>
      </w:r>
    </w:p>
    <w:p w14:paraId="03B506D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6、乙方应对甲方有关人员进行仪器的操作使用培训及日常维护保养培训。若乙方未履行上述培训义务，甲方有权暂不组织技术验收工作，直至乙方完成必要的培训工作为止。</w:t>
      </w:r>
    </w:p>
    <w:p w14:paraId="52D3221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在仪器安装调试即培训完成后的3个月内，甲方负责组织第三方专家组(专家组须由5名及以上相关领域高级职称以上专家组成)按合同约定的技术指标对标的货物进行技术验收。技术验收工作相关费用由乙方承担。</w:t>
      </w:r>
    </w:p>
    <w:p w14:paraId="08CFC5F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8、若在验收中发现货物存在不符合合同约定的情形，甲方有权拒绝接受该货物，并有权在发现问题的当天签发《拒绝收货通知书》。乙方应于【15】日内，重新提供符合合同约定的货物。若乙方未能在此期限内提供符合要求的货物，则视为乙方逾期交货。 </w:t>
      </w:r>
    </w:p>
    <w:p w14:paraId="25EA670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9、如对验收结果有异议，乙方有权委托甲方所在地具有相应资质的商品检验机构进行复检。经商品检验机构检验后，若检验结果表明货物确不符合合同约定的标准或要求，则因复检发生的全部费用由乙方承担。 </w:t>
      </w:r>
    </w:p>
    <w:p w14:paraId="2C7E55C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10、货物验收之时，乙方需提交安装调试、试运行、验收、使用等文件，所述技术资料应包含中文或者英文版本，以满足甲方的使用和档案管理要求，具体文件类型包括如下：</w:t>
      </w:r>
    </w:p>
    <w:p w14:paraId="05AD608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（1）安装调试文件。包括但不限于技术要求及安装图、安装大纲/计划、安装记录、安装技术报告、安装验收及竣工图，联调的技术要求和指标、联调记录、联调报告；测试文件；</w:t>
      </w:r>
    </w:p>
    <w:p w14:paraId="675DCFF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（2）试运行文件。包括但不限于试运行记录、报告等；</w:t>
      </w:r>
    </w:p>
    <w:p w14:paraId="150059A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（3）验收文件。包含但不限于验收会议文件、验收评审意见、验收报告；</w:t>
      </w:r>
    </w:p>
    <w:p w14:paraId="497B249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（4）使用文件。包含但不限于培训文件，使用技术文件等。</w:t>
      </w:r>
    </w:p>
    <w:p w14:paraId="1438A4E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（5）声像材料。包含但不限于设备工艺设备设计评审、加工制造、仪器设备开箱（正侧面）、安装调试、验收等过程中形成的声像材料。</w:t>
      </w:r>
    </w:p>
    <w:p w14:paraId="5C1B142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本条所述各类文件应提供纸质版【1】份，并提供相应的电子版，若乙方未能按时提交相关技术资料，视为验收不合格，乙方应当承担相应的违约责任。</w:t>
      </w:r>
    </w:p>
    <w:p w14:paraId="15E0D4AB">
      <w:pPr>
        <w:pStyle w:val="3"/>
        <w:spacing w:line="360" w:lineRule="auto"/>
      </w:pPr>
      <w:r>
        <w:t>五、售后服务条款</w:t>
      </w:r>
    </w:p>
    <w:p w14:paraId="6D4B55F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货物的免费质量保证期限规定如下：整机享有【X】年保修服务，主要零部件【（具体为×××）】享有【X】年专项保修服务。在质保期内，若设备出现任何故障或问题，乙方必须无条件免费予以更换同品牌、同型号的新仪器，且换货过程涉及的所有程序及产生的全部费用均由乙方承担。若经双方友好协商决定对故障设备进行维修而非更换，则质保期将在维修完成并检修验收合格之日起自动顺延【两】年。</w:t>
      </w:r>
    </w:p>
    <w:p w14:paraId="7E2D1D1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2、免费质量保证期限自设备技术验收合格之日起计算，且本设备享受终身维护服务。</w:t>
      </w:r>
    </w:p>
    <w:p w14:paraId="23C22F6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在免费质保期内，乙方在接到甲方发出的维修通知后，应于12小时内给予答复，且乙方维修人员应在【两】个工作日内到达用户现场提供维修服务。若因仪器故障导致无法正常使用，免费质保期期限将按照实际停用时长相应顺延。</w:t>
      </w:r>
    </w:p>
    <w:p w14:paraId="6BA1953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4、维修地点及电话,人员：</w:t>
      </w:r>
    </w:p>
    <w:p w14:paraId="30E5BF5D">
      <w:pPr>
        <w:spacing w:line="360" w:lineRule="auto"/>
        <w:ind w:firstLine="960" w:firstLineChars="400"/>
        <w:rPr>
          <w:rFonts w:ascii="Times New Roman" w:hAnsi="Times New Roman" w:eastAsia="宋体" w:cs="Times New Roman"/>
          <w:sz w:val="24"/>
          <w:szCs w:val="24"/>
          <w:u w:val="single"/>
        </w:rPr>
      </w:pPr>
      <w:r>
        <w:rPr>
          <w:rFonts w:ascii="Times New Roman" w:hAnsi="Times New Roman" w:eastAsia="宋体" w:cs="Times New Roman"/>
          <w:sz w:val="24"/>
          <w:szCs w:val="24"/>
        </w:rPr>
        <w:t>维修地点：</w:t>
      </w:r>
      <w:r>
        <w:rPr>
          <w:rFonts w:ascii="Times New Roman" w:hAnsi="Times New Roman" w:eastAsia="宋体" w:cs="Times New Roman"/>
          <w:sz w:val="24"/>
          <w:szCs w:val="24"/>
          <w:u w:val="single"/>
        </w:rPr>
        <w:t xml:space="preserve">                             </w:t>
      </w:r>
    </w:p>
    <w:p w14:paraId="78EB13BF">
      <w:pPr>
        <w:spacing w:line="360" w:lineRule="auto"/>
        <w:ind w:firstLine="960" w:firstLineChars="400"/>
        <w:rPr>
          <w:rFonts w:ascii="Times New Roman" w:hAnsi="Times New Roman" w:eastAsia="宋体" w:cs="Times New Roman"/>
          <w:sz w:val="24"/>
          <w:szCs w:val="24"/>
        </w:rPr>
      </w:pPr>
      <w:r>
        <w:rPr>
          <w:rFonts w:ascii="Times New Roman" w:hAnsi="Times New Roman" w:eastAsia="宋体" w:cs="Times New Roman"/>
          <w:sz w:val="24"/>
          <w:szCs w:val="24"/>
        </w:rPr>
        <w:t>联系人：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6D6172B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在免费质保期内，乙方确认承担以下责任和义务：将免费为甲方所购设备提供维修及更换除正常消耗品外的所有零部件，且维修过程中产生的路费、食宿等费用由乙方自理；负责为甲方人员提供现场免费操作培训，包括仪器的基本原理、安装、调试、操作使用及日常保养维修等，确保用户能独立操作，保证本合同产品达到配置清单正常工作的性能指标；承担因设备质量问题而产生的一切费用，包括但不限于维修费、更换零部件费、运输费等。</w:t>
      </w:r>
    </w:p>
    <w:p w14:paraId="4E7B62F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免费质保期满后，乙方确认承担以下责任和义务：为甲方所有设备提供终生维护服务且仅收取更换零部件的材料费，不额外加收其他费用；将终身提供软件免费升级及产品升级服务，包括功能升级、性能优化等，并配备必要的信息技术支持及后续跟进；保证在接到甲方维修通知后的2个工作日内派遣具备相应资质的维修人员到达现场提供维修服务。</w:t>
      </w:r>
    </w:p>
    <w:p w14:paraId="6E8FD738">
      <w:pPr>
        <w:pStyle w:val="3"/>
        <w:spacing w:line="360" w:lineRule="auto"/>
      </w:pPr>
      <w:r>
        <w:t>六、保密约定</w:t>
      </w:r>
    </w:p>
    <w:p w14:paraId="1F40827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项下的保密信息包括但不限于：甲方提供的客户信息、订单详情、订单相关材料、订单交付结果、技术资料、商业计划、产品设计、研发数据、营销策略、财务信息、未公开的决策以及甲方明确标识或口头通知为保密性质的其他任何信息，无论其以何种形式或载体存在。</w:t>
      </w:r>
    </w:p>
    <w:p w14:paraId="08DA0AA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2、双方上述保密信息严格保密，未经信息拥有方事先书面授权，不得以任何形式（包括但不限于口头、书面、电子、网络等）直接或间接地向任何第三方披露、泄露、转让或以其他方式使第三方知悉该等信息。</w:t>
      </w:r>
    </w:p>
    <w:p w14:paraId="2FD6EF4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乙方应采取一切合理且必要的措施，确保其员工、代理人、顾问或任何其他代表（以下简称“相关人员”）了解并遵守本合同的保密条款。乙方应对相关人员因违反保密条款而给甲方造成的损失承担连带责任。</w:t>
      </w:r>
    </w:p>
    <w:p w14:paraId="63A6250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3、在本合同到期或终止时，乙方应按甲方要求立即返还或销毁所有包含保密信息的文件、资料、物品或其他载体，确保保密信息不会以任何形式继续存在或被使用。</w:t>
      </w:r>
    </w:p>
    <w:p w14:paraId="77E733C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4、保密义务自本合同生效之日起生效，至保密信息因合法原因成为公众所知悉的信息或甲方书面同意乙方解除保密义务之日止。</w:t>
      </w:r>
    </w:p>
    <w:p w14:paraId="7BBAB9B3">
      <w:pP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5、本合同的保密义务不因合同的终止、解除、到期或任何其他形式的结束而自动终止。对于依法必须披露的部分保密信息，乙方应在遵守相关法律法规的前提下进行最小范围的披露，且应事先告知甲方，并确保未披露部分的保密信息仍然有效且受到严格保护。</w:t>
      </w:r>
    </w:p>
    <w:p w14:paraId="457308D4">
      <w:pPr>
        <w:pStyle w:val="3"/>
        <w:spacing w:line="360" w:lineRule="auto"/>
      </w:pPr>
      <w:r>
        <w:t>七、知识产权</w:t>
      </w:r>
    </w:p>
    <w:p w14:paraId="6926902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确认：履行本合同提供的所有货物、软件、技术文档、服务或其他交付物（统称“交付物”）均为乙方合法拥有或者有权授权使用，并且这些交付物的制造、使用、销售、许诺销售或进口均未侵犯任何第三方的专利权、商标权、著作权、商业秘密或其他知识产权。甲方有权使用本合同的所有交付物涉及的全部知识产权，相关知识产权的使用费已包含在本合同价款中，甲方无需另外支付。</w:t>
      </w:r>
    </w:p>
    <w:p w14:paraId="0774C13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如果因乙方提供的交付物而引起的任何知识产权争议、索赔或诉讼，乙方应在收到甲方书面通知后3日内为甲方辩护，承担由此产生的所有费用，包括但不限于诉讼费、律师费、损害赔偿金、和解费等。此外，乙方还应承担甲方因上述知识产权纠纷造成的一切经济损失。无论产品是否侵权，乙方应保证纠纷发生期、法律诉讼期和诉讼后，甲方可正常使用产品，如因纠纷事项及诉讼致使产品不能正常使用，导致甲方项目进程的延误，乙方还应该赔偿甲方的全部损失。</w:t>
      </w:r>
    </w:p>
    <w:p w14:paraId="2524684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3、乙方在未获得甲方书面授权时，不得以甲方名义或使用甲方的形象标识、注册商标、网络域名、院徽、院旗、LOGO等进行任何目的的宣传或者其他商业活动，不得进行任何有损甲方声誉的行为。</w:t>
      </w:r>
    </w:p>
    <w:p w14:paraId="00C0CF06">
      <w:pPr>
        <w:pStyle w:val="3"/>
        <w:spacing w:line="360" w:lineRule="auto"/>
      </w:pPr>
      <w:r>
        <w:t>八、违约责任</w:t>
      </w:r>
    </w:p>
    <w:p w14:paraId="7FD2D63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合同双方均应严格履行本合同所规定的各项义务，如任一方未能按照本合同的约定履行其义务，视为违约行为，违约方须承担相应的违约责任。违约方应向守约方赔偿因此产生的一切损失，包括但不限于守约方的直接经济损失、间接经济损失，以及守约方为行使权利、追究违约责任而支出的律师费、差旅费、交通费等相关合理费用。</w:t>
      </w:r>
    </w:p>
    <w:p w14:paraId="56720A2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2、如乙方违反本合同第三条关于货物质量要求之约定，所交付的货物不符合合同约定的，视为乙方违约，除按具体违约情况承担退货/换货责任外，乙方还需向甲方支付合同总金额的10%作为违约金。</w:t>
      </w:r>
    </w:p>
    <w:p w14:paraId="6FFC425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逾期交付货物的，则自逾期之日起每天按合同总额的万分之五向甲方支付违约金。逾期交付超过【20】日仍未交付的，甲方有权终止合同并要求乙方全额退回甲方已付款项，此等情况下，乙方需按合同总额的10%向甲方支付违约金。</w:t>
      </w:r>
    </w:p>
    <w:p w14:paraId="3B8940E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任一方违反本合同第六条保密之约定，对另一方造成损害的，违约方应立即停止泄露行为并采取有效措施防止扩散，违约方除须赔偿其违约行为对守约方造成的实际损失外，还应承担相关的律师费、差旅费和交通费等因守约方维权而发生的相关费用，此外，还需向守约方支付合同总金额的20%作为违约金。</w:t>
      </w:r>
    </w:p>
    <w:p w14:paraId="1B8C5E6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乙方违反本合同第七条知识产权之约定的，需向甲方支付违约金。违约金按违约行为所涉及知识产权价值的两倍或按照实际损失进行计算。若无法准确计算知识产权价值或实际损失，则违约金为本合同总金额的两倍。</w:t>
      </w:r>
    </w:p>
    <w:p w14:paraId="730E3F8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6、甲方无正当理由拒收货物，甲方需向乙方支付合同总金额的10%作为违约金。</w:t>
      </w:r>
    </w:p>
    <w:p w14:paraId="04A7FB0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7、甲方无正当理由逾期支付货款且未与乙方进行任何协商的，甲方需自逾期之日起每天按当期应付未付金额的万分之五向乙方支付违约金</w:t>
      </w:r>
      <w:r>
        <w:rPr>
          <w:rFonts w:ascii="Times New Roman" w:hAnsi="Times New Roman" w:eastAsia="宋体" w:cs="Times New Roman"/>
          <w:sz w:val="24"/>
          <w:szCs w:val="24"/>
          <w:lang w:eastAsia="zh"/>
        </w:rPr>
        <w:t>，逾期违约金累计不超过本合同总金额的10%</w:t>
      </w:r>
      <w:r>
        <w:rPr>
          <w:rFonts w:ascii="Times New Roman" w:hAnsi="Times New Roman" w:eastAsia="宋体" w:cs="Times New Roman"/>
          <w:sz w:val="24"/>
          <w:szCs w:val="24"/>
        </w:rPr>
        <w:t>。</w:t>
      </w:r>
    </w:p>
    <w:p w14:paraId="3B56256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8、若乙方违反本合同第四、五条内容，未按本合同约定提供货物交付及相关档案资料交付、调试安装、保修及售后服务的，视为乙方违约，乙方需向甲方支付合同总金额的10%作为违约金。如乙方超过【5】个工作日仍未提供技术支持和售后服务，甲方有权自行委托第三方提供相应服务，所发生的费用由乙方承担，如因此造成甲方损失的，乙方还应承担赔偿责任。</w:t>
      </w:r>
    </w:p>
    <w:p w14:paraId="72E64698">
      <w:pPr>
        <w:pStyle w:val="3"/>
        <w:spacing w:line="360" w:lineRule="auto"/>
      </w:pPr>
      <w:r>
        <w:t xml:space="preserve">九、风险承担 </w:t>
      </w:r>
    </w:p>
    <w:p w14:paraId="072F356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1、货物毁损、灭失的风险，在货物经甲方验收合格以前由乙方承担，在货物经甲方验收合格以后由甲方承担。 </w:t>
      </w:r>
    </w:p>
    <w:p w14:paraId="392141F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2、甲方因货物质量不符合约定的质量要求而拒绝接受货物或解除合同的情况下，货物毁损、灭失的风险由乙方承担。 </w:t>
      </w:r>
    </w:p>
    <w:p w14:paraId="4BED1A8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3、货物毁损、灭失的风险由甲方承担时，不影响甲方追究乙方未全面履行合同义务而应承担的违约责任。 </w:t>
      </w:r>
    </w:p>
    <w:p w14:paraId="6220109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4、由乙方承担货物毁损、灭失风险的，如货物毁损或灭失的，乙方应于【5】个工作日内重新提供符合合同规定的货物，否则，视为乙方逾期交货。 </w:t>
      </w:r>
    </w:p>
    <w:p w14:paraId="0329B01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5、由甲方承担货物毁损、灭失风险的情况下，甲方不能免除给付货款的义务。</w:t>
      </w:r>
    </w:p>
    <w:p w14:paraId="7154915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6、若乙方货物涉及侵权，由乙方承担全部侵权责任。若甲方因使用乙方提供的货物而面临要求赔偿或被诉讼的，乙方须承担因此引发的一切赔偿费用、律师费及其他相关支出。</w:t>
      </w:r>
    </w:p>
    <w:p w14:paraId="545942B3">
      <w:pPr>
        <w:pStyle w:val="3"/>
        <w:spacing w:line="360" w:lineRule="auto"/>
      </w:pPr>
      <w:r>
        <w:t>十、变更和终止</w:t>
      </w:r>
    </w:p>
    <w:p w14:paraId="7F60BA7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1、本合同的变更必须由双方协商一致，并以书面形式确定。 但有下列情形之一的，一方可以向另一方提出变更合同权利与义务的请求，另一方应当在【5】个工作日内予以答复；逾期未予答复的，视为同意：</w:t>
      </w:r>
    </w:p>
    <w:p w14:paraId="3CDF827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(1)一方不按合同约定履行其义务的：可由另一方，向不履行义务的一方提出变更合同请求；</w:t>
      </w:r>
    </w:p>
    <w:p w14:paraId="659BD68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(2)一方在本合同中应有的权利因另一方的实施将受影响或侵害时：可由权利将受影响或侵害的一方，向另一方提出变更合同请求。</w:t>
      </w:r>
    </w:p>
    <w:p w14:paraId="2682031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2、本合同执行过程中，如发生以下任一情形，则本合同自动终止：</w:t>
      </w:r>
    </w:p>
    <w:p w14:paraId="64BC469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(1)乙方在甲方委托外贸公司(XXXX)发出签订外贸合同通知后10天内不签订外贸合同的；</w:t>
      </w:r>
    </w:p>
    <w:p w14:paraId="25EDF20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(2)乙方收到甲方委托外贸公司(XXXX)通知后，超过【5】个工作日仍未主动配合甲方委托的外贸公司(XXX)办理免税的；</w:t>
      </w:r>
    </w:p>
    <w:p w14:paraId="346A5C6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(3)乙方所提供的相关资料与本合同规定货物型号、品牌、数量等重要指标不一致的；</w:t>
      </w:r>
    </w:p>
    <w:p w14:paraId="6F67597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(4)乙方逾期交货超过【20】日的；</w:t>
      </w:r>
    </w:p>
    <w:p w14:paraId="6AE0351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(5)货物非因甲方原因损坏，导致不能通过验收，且乙方未按本合同约定期限完成换货的。</w:t>
      </w:r>
    </w:p>
    <w:p w14:paraId="3660E3B5">
      <w:pPr>
        <w:pStyle w:val="3"/>
        <w:spacing w:line="360" w:lineRule="auto"/>
      </w:pPr>
      <w:r>
        <w:t>十一、不可抗力</w:t>
      </w:r>
    </w:p>
    <w:p w14:paraId="3E0C6D7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1、本合同所称不可抗力，是指地震、台风、水灾、火灾、战争以及其它本合同各方不能预见，并且对其发生和后果不能防止或不能避免且不可克服的客观情况。</w:t>
      </w:r>
    </w:p>
    <w:p w14:paraId="7DCF8E5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2、一方因不可抗力不能履行合同或不能完全履行合同的，根据不可抗力的影响，可以部分或全部地免除责任。</w:t>
      </w:r>
    </w:p>
    <w:p w14:paraId="1E93CCD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遭受不可抗力事件的一方应在不可抗力事件发生后【24】小时内书面通知另一方，并在不可抗力事件结束后【5】个工作日内提供由相关权威机构出具的证明文件，说明不可抗力事件的性质、发生事件、影响程度以及预计持续时间等详细情况。若因未及时通知而给另一方造成损失扩大的，应就扩大部分承担赔偿责任。</w:t>
      </w:r>
    </w:p>
    <w:p w14:paraId="2725062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在不可抗力事件影响消除后的合理时间内，双方应协商恢复合同的履行。若不可抗力事件持续超过【15】日，导致合同目的无法实现，任何一方有权书面通知对方解除合同。</w:t>
      </w:r>
    </w:p>
    <w:p w14:paraId="5268ED2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一方未按照合同约定的时间履行其义务，且在延迟履行期间发生了不可抗力事件，导致合同无法履行或部分无法履行，延迟履行方不能免除其延迟履行应承担的违约责任。延迟履行方应按照合同约定向另一方支付违约金，违约金为合同总金额的【10%】。若该违约金不足以弥补另一方因延迟履行及不可抗力事件遭受的损失，延迟履行方还应就不足部分进行赔偿。</w:t>
      </w:r>
    </w:p>
    <w:p w14:paraId="1E5F418C">
      <w:pPr>
        <w:pStyle w:val="3"/>
        <w:spacing w:line="360" w:lineRule="auto"/>
      </w:pPr>
      <w:r>
        <w:t>十二、争议解决</w:t>
      </w:r>
    </w:p>
    <w:p w14:paraId="476250C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1、因本合同发生的所有争议，双方应通过友好协商进行解决。如协商解决不成或任何一方不愿意协商的，任一方均应向甲方所在地有管辖权的人民法院起诉。</w:t>
      </w:r>
    </w:p>
    <w:p w14:paraId="21C2CA7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2、本合同适用中国法律。</w:t>
      </w:r>
    </w:p>
    <w:p w14:paraId="48DE636A">
      <w:pPr>
        <w:pStyle w:val="3"/>
        <w:spacing w:line="360" w:lineRule="auto"/>
      </w:pPr>
      <w:r>
        <w:t>十三、双方联系人</w:t>
      </w:r>
    </w:p>
    <w:p w14:paraId="1698C31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双方确定，在本合同有效期内，甲方指定       （手机号码：       ）为甲方联系人，乙方指定        （手机号码：         ）为乙方联系人。项目联系人承担以下责任：</w:t>
      </w:r>
    </w:p>
    <w:p w14:paraId="7D80D3D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(1)依据本合同约定的内容推动双方正常履行合同； </w:t>
      </w:r>
    </w:p>
    <w:p w14:paraId="524BEFC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(2)对该合同各条款相关事宜及时进行沟通。       </w:t>
      </w:r>
    </w:p>
    <w:p w14:paraId="463B0EF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一方变更联系人的，应当及时以书面形式通知另一方。一方未及时通知，影响本合同履行或造成对方损失的，应承担相应的违约责任。</w:t>
      </w:r>
    </w:p>
    <w:p w14:paraId="62BB14B7">
      <w:pPr>
        <w:pStyle w:val="3"/>
        <w:spacing w:line="360" w:lineRule="auto"/>
      </w:pPr>
      <w:r>
        <w:t>十四、通知与送达</w:t>
      </w:r>
    </w:p>
    <w:p w14:paraId="3E16A6A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1、本合同项下任何一方向对方发出的通知、信件、数据电文等，应当以书面形式发送至本合同下列约定的送达地址。</w:t>
      </w:r>
    </w:p>
    <w:p w14:paraId="0603CC9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一方当事人变更送达地址信息/电子送达信息的，应当在变更后 3 日内及时书面通知对方当事人，对方当事人实际收到变更通知前的送达仍为有效送达，电子送达与其他送达方式具有同等法律效力。 </w:t>
      </w:r>
    </w:p>
    <w:p w14:paraId="5ACC0BE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甲方确认送达地址如下： </w:t>
      </w:r>
    </w:p>
    <w:p w14:paraId="60F26BD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地址：××省××市××区/县××路××号，邮编：××××××，联系人：×××，联系电话：×××-××××××。 </w:t>
      </w:r>
    </w:p>
    <w:p w14:paraId="4F203B1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甲方（□同意□不同意）接受电子送达方式如下： </w:t>
      </w:r>
    </w:p>
    <w:p w14:paraId="2289058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手机短信：×××××××××/传真：×××-××××××/即时通讯账号（微信号）：×××××××××/电子邮箱：×××@×××.com。</w:t>
      </w:r>
    </w:p>
    <w:p w14:paraId="7DA6E4A2">
      <w:pPr>
        <w:spacing w:line="360" w:lineRule="auto"/>
        <w:rPr>
          <w:rFonts w:ascii="Times New Roman" w:hAnsi="Times New Roman" w:eastAsia="宋体" w:cs="Times New Roman"/>
          <w:sz w:val="24"/>
          <w:szCs w:val="24"/>
        </w:rPr>
      </w:pPr>
    </w:p>
    <w:p w14:paraId="069E291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乙方确认送达地址如下：</w:t>
      </w:r>
    </w:p>
    <w:p w14:paraId="7C9A41B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地址：××省××市××区/县××路××号，邮编：××××××，联系人：×××，联系电话：×××-××××××。 </w:t>
      </w:r>
    </w:p>
    <w:p w14:paraId="44D83A2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乙方（□同意□不同意）接受电子送达方式如下： </w:t>
      </w:r>
    </w:p>
    <w:p w14:paraId="363C1CB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手机短信：×××××××××/传真：×××-××××××/即时通讯账号（微信号）：×××××××××/电子邮箱：×××@×××.com。</w:t>
      </w:r>
    </w:p>
    <w:p w14:paraId="3B26B94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2、上述双方指定的地址和联系方式可作为司法送达使用。 </w:t>
      </w:r>
    </w:p>
    <w:p w14:paraId="579EAAF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3、合同送达条款为独立条款，不受合同整体或其他条款的效力的影响。</w:t>
      </w:r>
    </w:p>
    <w:p w14:paraId="7D128FB6">
      <w:pPr>
        <w:pStyle w:val="3"/>
        <w:spacing w:line="360" w:lineRule="auto"/>
      </w:pPr>
      <w:r>
        <w:t>十五、其他：</w:t>
      </w:r>
    </w:p>
    <w:p w14:paraId="4C20373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1、本合同一式肆份，双方各执贰份，具有同等法律效力。</w:t>
      </w:r>
    </w:p>
    <w:p w14:paraId="0AF3542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2、未尽事宜，双方友好协商，必要时签订补充协议另行约定。</w:t>
      </w:r>
    </w:p>
    <w:p w14:paraId="33F0633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3、合同签约地：广州市黄埔区。</w:t>
      </w:r>
    </w:p>
    <w:p w14:paraId="281A0E6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4、本合同双方签字并盖章后生效。</w:t>
      </w:r>
    </w:p>
    <w:p w14:paraId="0AA7DA85">
      <w:pP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5、本合同相关附件《   》视为对本合同的条款，</w:t>
      </w:r>
      <w:r>
        <w:rPr>
          <w:rFonts w:ascii="Times New Roman" w:hAnsi="Times New Roman" w:eastAsia="宋体" w:cs="Times New Roman"/>
          <w:sz w:val="24"/>
          <w:szCs w:val="24"/>
          <w:lang w:eastAsia="zh"/>
        </w:rPr>
        <w:t>与合同其他条款具有同等的法律效力</w:t>
      </w:r>
      <w:r>
        <w:rPr>
          <w:rFonts w:ascii="Times New Roman" w:hAnsi="Times New Roman" w:eastAsia="宋体" w:cs="Times New Roman"/>
          <w:sz w:val="24"/>
          <w:szCs w:val="24"/>
        </w:rPr>
        <w:t xml:space="preserve">。  </w:t>
      </w:r>
    </w:p>
    <w:p w14:paraId="6476C3E8">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（以下无正文）</w:t>
      </w:r>
    </w:p>
    <w:p w14:paraId="3B467FD6">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br w:type="page"/>
      </w:r>
    </w:p>
    <w:p w14:paraId="1AA30571">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（本页为签字盖章页）</w:t>
      </w:r>
    </w:p>
    <w:p w14:paraId="7B148B93">
      <w:pPr>
        <w:spacing w:line="360" w:lineRule="auto"/>
        <w:rPr>
          <w:rFonts w:ascii="Times New Roman" w:hAnsi="Times New Roman" w:eastAsia="宋体" w:cs="Times New Roman"/>
          <w:bCs/>
          <w:sz w:val="24"/>
          <w:szCs w:val="24"/>
        </w:rPr>
      </w:pPr>
    </w:p>
    <w:p w14:paraId="5E3B8A33">
      <w:pPr>
        <w:tabs>
          <w:tab w:val="left" w:pos="8100"/>
        </w:tabs>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甲方：中国科学院广州生物医药与健康研究院        乙方: </w:t>
      </w:r>
    </w:p>
    <w:p w14:paraId="2D31B3D9">
      <w:pPr>
        <w:tabs>
          <w:tab w:val="left" w:pos="8100"/>
        </w:tabs>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                                </w:t>
      </w:r>
    </w:p>
    <w:p w14:paraId="66CD6632">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授权代表：      （签字）                        授权代表：      （签字）</w:t>
      </w:r>
    </w:p>
    <w:p w14:paraId="70D66840">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日期：                                          日期：  </w:t>
      </w:r>
    </w:p>
    <w:p w14:paraId="6C6A4227">
      <w:pPr>
        <w:tabs>
          <w:tab w:val="left" w:pos="6195"/>
        </w:tabs>
        <w:spacing w:line="360" w:lineRule="auto"/>
        <w:ind w:firstLine="240" w:firstLineChars="100"/>
        <w:rPr>
          <w:rFonts w:ascii="Times New Roman" w:hAnsi="Times New Roman" w:eastAsia="宋体" w:cs="Times New Roman"/>
          <w:sz w:val="24"/>
          <w:szCs w:val="24"/>
        </w:rPr>
      </w:pPr>
      <w:r>
        <w:rPr>
          <w:rFonts w:ascii="Times New Roman" w:hAnsi="Times New Roman" w:eastAsia="宋体" w:cs="Times New Roman"/>
          <w:bCs/>
          <w:sz w:val="24"/>
          <w:szCs w:val="24"/>
        </w:rPr>
        <w:br w:type="page"/>
      </w:r>
    </w:p>
    <w:p w14:paraId="4378C961">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lang w:eastAsia="zh"/>
        </w:rPr>
        <w:t>本合同之附件：</w:t>
      </w:r>
      <w:r>
        <w:rPr>
          <w:rFonts w:ascii="Times New Roman" w:hAnsi="Times New Roman" w:eastAsia="宋体" w:cs="Times New Roman"/>
          <w:bCs/>
          <w:sz w:val="24"/>
          <w:szCs w:val="24"/>
        </w:rPr>
        <w:t>货物配置清单及技术参数</w:t>
      </w:r>
    </w:p>
    <w:p w14:paraId="0BD267C8">
      <w:pPr>
        <w:spacing w:line="360" w:lineRule="auto"/>
        <w:jc w:val="center"/>
        <w:rPr>
          <w:rFonts w:ascii="Times New Roman" w:hAnsi="Times New Roman" w:eastAsia="宋体" w:cs="Times New Roman"/>
          <w:sz w:val="24"/>
          <w:szCs w:val="24"/>
        </w:rPr>
      </w:pPr>
      <w:r>
        <w:rPr>
          <w:rFonts w:ascii="Times New Roman" w:hAnsi="Times New Roman" w:eastAsia="宋体" w:cs="Times New Roman"/>
          <w:b/>
          <w:sz w:val="24"/>
          <w:szCs w:val="24"/>
        </w:rPr>
        <w:t>配置清单</w:t>
      </w:r>
    </w:p>
    <w:tbl>
      <w:tblPr>
        <w:tblStyle w:val="27"/>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4588"/>
        <w:gridCol w:w="1701"/>
        <w:gridCol w:w="1276"/>
        <w:gridCol w:w="1426"/>
      </w:tblGrid>
      <w:tr w14:paraId="5E00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65" w:type="dxa"/>
          </w:tcPr>
          <w:p w14:paraId="21E41975">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序号</w:t>
            </w:r>
          </w:p>
        </w:tc>
        <w:tc>
          <w:tcPr>
            <w:tcW w:w="4588" w:type="dxa"/>
          </w:tcPr>
          <w:p w14:paraId="46B16104">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描述</w:t>
            </w:r>
          </w:p>
        </w:tc>
        <w:tc>
          <w:tcPr>
            <w:tcW w:w="1701" w:type="dxa"/>
          </w:tcPr>
          <w:p w14:paraId="1DE3A32F">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生产厂家</w:t>
            </w:r>
          </w:p>
        </w:tc>
        <w:tc>
          <w:tcPr>
            <w:tcW w:w="1276" w:type="dxa"/>
          </w:tcPr>
          <w:p w14:paraId="40F7F58D">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数量</w:t>
            </w:r>
          </w:p>
        </w:tc>
        <w:tc>
          <w:tcPr>
            <w:tcW w:w="1426" w:type="dxa"/>
          </w:tcPr>
          <w:p w14:paraId="0393F3E6">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单位</w:t>
            </w:r>
          </w:p>
        </w:tc>
      </w:tr>
      <w:tr w14:paraId="7230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5" w:type="dxa"/>
          </w:tcPr>
          <w:p w14:paraId="52122F5A">
            <w:pPr>
              <w:numPr>
                <w:ilvl w:val="0"/>
                <w:numId w:val="7"/>
              </w:numPr>
              <w:spacing w:line="360" w:lineRule="auto"/>
              <w:jc w:val="center"/>
              <w:rPr>
                <w:rFonts w:ascii="Times New Roman" w:hAnsi="Times New Roman" w:eastAsia="宋体" w:cs="Times New Roman"/>
                <w:sz w:val="24"/>
                <w:szCs w:val="24"/>
              </w:rPr>
            </w:pPr>
          </w:p>
        </w:tc>
        <w:tc>
          <w:tcPr>
            <w:tcW w:w="4588" w:type="dxa"/>
          </w:tcPr>
          <w:p w14:paraId="1EAF81D0">
            <w:pPr>
              <w:spacing w:line="360" w:lineRule="auto"/>
              <w:rPr>
                <w:rFonts w:ascii="Times New Roman" w:hAnsi="Times New Roman" w:eastAsia="宋体" w:cs="Times New Roman"/>
                <w:sz w:val="24"/>
                <w:szCs w:val="24"/>
                <w:lang w:val="en-GB"/>
              </w:rPr>
            </w:pPr>
          </w:p>
        </w:tc>
        <w:tc>
          <w:tcPr>
            <w:tcW w:w="1701" w:type="dxa"/>
          </w:tcPr>
          <w:p w14:paraId="4E13D48A">
            <w:pPr>
              <w:spacing w:line="360" w:lineRule="auto"/>
              <w:rPr>
                <w:rFonts w:ascii="Times New Roman" w:hAnsi="Times New Roman" w:eastAsia="宋体" w:cs="Times New Roman"/>
                <w:sz w:val="24"/>
                <w:szCs w:val="24"/>
                <w:lang w:val="en-GB"/>
              </w:rPr>
            </w:pPr>
          </w:p>
        </w:tc>
        <w:tc>
          <w:tcPr>
            <w:tcW w:w="1276" w:type="dxa"/>
          </w:tcPr>
          <w:p w14:paraId="69CD9303">
            <w:pPr>
              <w:tabs>
                <w:tab w:val="center" w:pos="846"/>
                <w:tab w:val="left" w:pos="1545"/>
              </w:tabs>
              <w:spacing w:line="360" w:lineRule="auto"/>
              <w:jc w:val="left"/>
              <w:rPr>
                <w:rFonts w:ascii="Times New Roman" w:hAnsi="Times New Roman" w:eastAsia="宋体" w:cs="Times New Roman"/>
                <w:sz w:val="24"/>
                <w:szCs w:val="24"/>
              </w:rPr>
            </w:pPr>
          </w:p>
        </w:tc>
        <w:tc>
          <w:tcPr>
            <w:tcW w:w="1426" w:type="dxa"/>
          </w:tcPr>
          <w:p w14:paraId="0E8DD4FA">
            <w:pPr>
              <w:spacing w:line="360" w:lineRule="auto"/>
              <w:jc w:val="center"/>
              <w:rPr>
                <w:rFonts w:ascii="Times New Roman" w:hAnsi="Times New Roman" w:eastAsia="宋体" w:cs="Times New Roman"/>
                <w:sz w:val="24"/>
                <w:szCs w:val="24"/>
              </w:rPr>
            </w:pPr>
          </w:p>
        </w:tc>
      </w:tr>
      <w:tr w14:paraId="12E5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765" w:type="dxa"/>
          </w:tcPr>
          <w:p w14:paraId="3CCBF286">
            <w:pPr>
              <w:numPr>
                <w:ilvl w:val="0"/>
                <w:numId w:val="7"/>
              </w:numPr>
              <w:spacing w:line="360" w:lineRule="auto"/>
              <w:jc w:val="center"/>
              <w:rPr>
                <w:rFonts w:ascii="Times New Roman" w:hAnsi="Times New Roman" w:eastAsia="宋体" w:cs="Times New Roman"/>
                <w:sz w:val="24"/>
                <w:szCs w:val="24"/>
              </w:rPr>
            </w:pPr>
          </w:p>
        </w:tc>
        <w:tc>
          <w:tcPr>
            <w:tcW w:w="4588" w:type="dxa"/>
          </w:tcPr>
          <w:p w14:paraId="7723D8D1">
            <w:pPr>
              <w:spacing w:line="360" w:lineRule="auto"/>
              <w:rPr>
                <w:rFonts w:ascii="Times New Roman" w:hAnsi="Times New Roman" w:eastAsia="宋体" w:cs="Times New Roman"/>
                <w:sz w:val="24"/>
                <w:szCs w:val="24"/>
              </w:rPr>
            </w:pPr>
          </w:p>
        </w:tc>
        <w:tc>
          <w:tcPr>
            <w:tcW w:w="1701" w:type="dxa"/>
          </w:tcPr>
          <w:p w14:paraId="3541B779">
            <w:pPr>
              <w:spacing w:line="360" w:lineRule="auto"/>
              <w:rPr>
                <w:rFonts w:ascii="Times New Roman" w:hAnsi="Times New Roman" w:eastAsia="宋体" w:cs="Times New Roman"/>
                <w:sz w:val="24"/>
                <w:szCs w:val="24"/>
                <w:lang w:val="en-GB"/>
              </w:rPr>
            </w:pPr>
          </w:p>
        </w:tc>
        <w:tc>
          <w:tcPr>
            <w:tcW w:w="1276" w:type="dxa"/>
          </w:tcPr>
          <w:p w14:paraId="35286603">
            <w:pPr>
              <w:spacing w:line="360" w:lineRule="auto"/>
              <w:rPr>
                <w:rFonts w:ascii="Times New Roman" w:hAnsi="Times New Roman" w:eastAsia="宋体" w:cs="Times New Roman"/>
                <w:sz w:val="24"/>
                <w:szCs w:val="24"/>
              </w:rPr>
            </w:pPr>
          </w:p>
        </w:tc>
        <w:tc>
          <w:tcPr>
            <w:tcW w:w="1426" w:type="dxa"/>
          </w:tcPr>
          <w:p w14:paraId="69DE5EBF">
            <w:pPr>
              <w:spacing w:line="360" w:lineRule="auto"/>
              <w:jc w:val="center"/>
              <w:rPr>
                <w:rFonts w:ascii="Times New Roman" w:hAnsi="Times New Roman" w:eastAsia="宋体" w:cs="Times New Roman"/>
                <w:sz w:val="24"/>
                <w:szCs w:val="24"/>
              </w:rPr>
            </w:pPr>
          </w:p>
        </w:tc>
      </w:tr>
      <w:tr w14:paraId="305F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65" w:type="dxa"/>
          </w:tcPr>
          <w:p w14:paraId="1424C02B">
            <w:pPr>
              <w:numPr>
                <w:ilvl w:val="0"/>
                <w:numId w:val="7"/>
              </w:numPr>
              <w:spacing w:line="360" w:lineRule="auto"/>
              <w:jc w:val="center"/>
              <w:rPr>
                <w:rFonts w:ascii="Times New Roman" w:hAnsi="Times New Roman" w:eastAsia="宋体" w:cs="Times New Roman"/>
                <w:sz w:val="24"/>
                <w:szCs w:val="24"/>
              </w:rPr>
            </w:pPr>
          </w:p>
        </w:tc>
        <w:tc>
          <w:tcPr>
            <w:tcW w:w="4588" w:type="dxa"/>
          </w:tcPr>
          <w:p w14:paraId="60ECEC97">
            <w:pPr>
              <w:spacing w:line="360" w:lineRule="auto"/>
              <w:rPr>
                <w:rFonts w:ascii="Times New Roman" w:hAnsi="Times New Roman" w:eastAsia="宋体" w:cs="Times New Roman"/>
                <w:sz w:val="24"/>
                <w:szCs w:val="24"/>
              </w:rPr>
            </w:pPr>
          </w:p>
        </w:tc>
        <w:tc>
          <w:tcPr>
            <w:tcW w:w="1701" w:type="dxa"/>
          </w:tcPr>
          <w:p w14:paraId="7C3D34D1">
            <w:pPr>
              <w:spacing w:line="360" w:lineRule="auto"/>
              <w:rPr>
                <w:rFonts w:ascii="Times New Roman" w:hAnsi="Times New Roman" w:eastAsia="宋体" w:cs="Times New Roman"/>
                <w:sz w:val="24"/>
                <w:szCs w:val="24"/>
                <w:lang w:val="en-GB"/>
              </w:rPr>
            </w:pPr>
          </w:p>
        </w:tc>
        <w:tc>
          <w:tcPr>
            <w:tcW w:w="1276" w:type="dxa"/>
          </w:tcPr>
          <w:p w14:paraId="53203F91">
            <w:pPr>
              <w:spacing w:line="360" w:lineRule="auto"/>
              <w:rPr>
                <w:rFonts w:ascii="Times New Roman" w:hAnsi="Times New Roman" w:eastAsia="宋体" w:cs="Times New Roman"/>
                <w:sz w:val="24"/>
                <w:szCs w:val="24"/>
              </w:rPr>
            </w:pPr>
          </w:p>
        </w:tc>
        <w:tc>
          <w:tcPr>
            <w:tcW w:w="1426" w:type="dxa"/>
          </w:tcPr>
          <w:p w14:paraId="17339171">
            <w:pPr>
              <w:spacing w:line="360" w:lineRule="auto"/>
              <w:jc w:val="center"/>
              <w:rPr>
                <w:rFonts w:ascii="Times New Roman" w:hAnsi="Times New Roman" w:eastAsia="宋体" w:cs="Times New Roman"/>
                <w:sz w:val="24"/>
                <w:szCs w:val="24"/>
              </w:rPr>
            </w:pPr>
          </w:p>
        </w:tc>
      </w:tr>
      <w:tr w14:paraId="7C3A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765" w:type="dxa"/>
          </w:tcPr>
          <w:p w14:paraId="5720F5AF">
            <w:pPr>
              <w:numPr>
                <w:ilvl w:val="0"/>
                <w:numId w:val="7"/>
              </w:numPr>
              <w:spacing w:line="360" w:lineRule="auto"/>
              <w:jc w:val="center"/>
              <w:rPr>
                <w:rFonts w:ascii="Times New Roman" w:hAnsi="Times New Roman" w:eastAsia="宋体" w:cs="Times New Roman"/>
                <w:sz w:val="24"/>
                <w:szCs w:val="24"/>
              </w:rPr>
            </w:pPr>
          </w:p>
        </w:tc>
        <w:tc>
          <w:tcPr>
            <w:tcW w:w="4588" w:type="dxa"/>
          </w:tcPr>
          <w:p w14:paraId="267E1756">
            <w:pPr>
              <w:spacing w:line="360" w:lineRule="auto"/>
              <w:rPr>
                <w:rFonts w:ascii="Times New Roman" w:hAnsi="Times New Roman" w:eastAsia="宋体" w:cs="Times New Roman"/>
                <w:sz w:val="24"/>
                <w:szCs w:val="24"/>
              </w:rPr>
            </w:pPr>
          </w:p>
        </w:tc>
        <w:tc>
          <w:tcPr>
            <w:tcW w:w="1701" w:type="dxa"/>
          </w:tcPr>
          <w:p w14:paraId="4E521323">
            <w:pPr>
              <w:spacing w:line="360" w:lineRule="auto"/>
              <w:rPr>
                <w:rFonts w:ascii="Times New Roman" w:hAnsi="Times New Roman" w:eastAsia="宋体" w:cs="Times New Roman"/>
                <w:sz w:val="24"/>
                <w:szCs w:val="24"/>
                <w:lang w:val="en-GB"/>
              </w:rPr>
            </w:pPr>
          </w:p>
        </w:tc>
        <w:tc>
          <w:tcPr>
            <w:tcW w:w="1276" w:type="dxa"/>
          </w:tcPr>
          <w:p w14:paraId="3DB4F7D6">
            <w:pPr>
              <w:spacing w:line="360" w:lineRule="auto"/>
              <w:rPr>
                <w:rFonts w:ascii="Times New Roman" w:hAnsi="Times New Roman" w:eastAsia="宋体" w:cs="Times New Roman"/>
                <w:sz w:val="24"/>
                <w:szCs w:val="24"/>
              </w:rPr>
            </w:pPr>
          </w:p>
        </w:tc>
        <w:tc>
          <w:tcPr>
            <w:tcW w:w="1426" w:type="dxa"/>
          </w:tcPr>
          <w:p w14:paraId="6294A994">
            <w:pPr>
              <w:spacing w:line="360" w:lineRule="auto"/>
              <w:jc w:val="center"/>
              <w:rPr>
                <w:rFonts w:ascii="Times New Roman" w:hAnsi="Times New Roman" w:eastAsia="宋体" w:cs="Times New Roman"/>
                <w:sz w:val="24"/>
                <w:szCs w:val="24"/>
              </w:rPr>
            </w:pPr>
          </w:p>
        </w:tc>
      </w:tr>
      <w:tr w14:paraId="381DA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65" w:type="dxa"/>
          </w:tcPr>
          <w:p w14:paraId="68B2E47D">
            <w:pPr>
              <w:numPr>
                <w:ilvl w:val="0"/>
                <w:numId w:val="7"/>
              </w:numPr>
              <w:spacing w:line="360" w:lineRule="auto"/>
              <w:jc w:val="center"/>
              <w:rPr>
                <w:rFonts w:ascii="Times New Roman" w:hAnsi="Times New Roman" w:eastAsia="宋体" w:cs="Times New Roman"/>
                <w:sz w:val="24"/>
                <w:szCs w:val="24"/>
              </w:rPr>
            </w:pPr>
          </w:p>
        </w:tc>
        <w:tc>
          <w:tcPr>
            <w:tcW w:w="4588" w:type="dxa"/>
          </w:tcPr>
          <w:p w14:paraId="31F46CB2">
            <w:pPr>
              <w:spacing w:line="360" w:lineRule="auto"/>
              <w:rPr>
                <w:rFonts w:ascii="Times New Roman" w:hAnsi="Times New Roman" w:eastAsia="宋体" w:cs="Times New Roman"/>
                <w:sz w:val="24"/>
                <w:szCs w:val="24"/>
              </w:rPr>
            </w:pPr>
          </w:p>
        </w:tc>
        <w:tc>
          <w:tcPr>
            <w:tcW w:w="1701" w:type="dxa"/>
          </w:tcPr>
          <w:p w14:paraId="08FAC7FA">
            <w:pPr>
              <w:spacing w:line="360" w:lineRule="auto"/>
              <w:rPr>
                <w:rFonts w:ascii="Times New Roman" w:hAnsi="Times New Roman" w:eastAsia="宋体" w:cs="Times New Roman"/>
                <w:sz w:val="24"/>
                <w:szCs w:val="24"/>
                <w:lang w:val="en-GB"/>
              </w:rPr>
            </w:pPr>
          </w:p>
        </w:tc>
        <w:tc>
          <w:tcPr>
            <w:tcW w:w="1276" w:type="dxa"/>
          </w:tcPr>
          <w:p w14:paraId="17D67719">
            <w:pPr>
              <w:spacing w:line="360" w:lineRule="auto"/>
              <w:rPr>
                <w:rFonts w:ascii="Times New Roman" w:hAnsi="Times New Roman" w:eastAsia="宋体" w:cs="Times New Roman"/>
                <w:sz w:val="24"/>
                <w:szCs w:val="24"/>
              </w:rPr>
            </w:pPr>
          </w:p>
        </w:tc>
        <w:tc>
          <w:tcPr>
            <w:tcW w:w="1426" w:type="dxa"/>
          </w:tcPr>
          <w:p w14:paraId="19A3B32E">
            <w:pPr>
              <w:spacing w:line="360" w:lineRule="auto"/>
              <w:jc w:val="center"/>
              <w:rPr>
                <w:rFonts w:ascii="Times New Roman" w:hAnsi="Times New Roman" w:eastAsia="宋体" w:cs="Times New Roman"/>
                <w:sz w:val="24"/>
                <w:szCs w:val="24"/>
              </w:rPr>
            </w:pPr>
          </w:p>
        </w:tc>
      </w:tr>
    </w:tbl>
    <w:p w14:paraId="65CC6AF3">
      <w:pPr>
        <w:spacing w:line="360" w:lineRule="auto"/>
        <w:jc w:val="center"/>
        <w:rPr>
          <w:rFonts w:ascii="Times New Roman" w:hAnsi="Times New Roman" w:eastAsia="宋体" w:cs="Times New Roman"/>
          <w:b/>
          <w:sz w:val="24"/>
          <w:szCs w:val="24"/>
        </w:rPr>
      </w:pPr>
    </w:p>
    <w:p w14:paraId="6E2FD699">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主要技术参数</w:t>
      </w:r>
    </w:p>
    <w:p w14:paraId="3C48A21F">
      <w:pPr>
        <w:tabs>
          <w:tab w:val="left" w:pos="8100"/>
        </w:tabs>
        <w:spacing w:line="495" w:lineRule="exact"/>
        <w:rPr>
          <w:rFonts w:ascii="Times New Roman" w:hAnsi="Times New Roman" w:eastAsia="宋体" w:cs="Times New Roman"/>
          <w:bCs/>
          <w:sz w:val="24"/>
        </w:rPr>
      </w:pPr>
    </w:p>
    <w:p w14:paraId="49804086">
      <w:pPr>
        <w:tabs>
          <w:tab w:val="left" w:pos="8100"/>
        </w:tabs>
        <w:spacing w:line="495" w:lineRule="exact"/>
        <w:rPr>
          <w:rFonts w:ascii="Times New Roman" w:hAnsi="Times New Roman" w:eastAsia="宋体" w:cs="Times New Roman"/>
          <w:bCs/>
          <w:sz w:val="24"/>
        </w:rPr>
      </w:pPr>
    </w:p>
    <w:p w14:paraId="58383689">
      <w:pPr>
        <w:tabs>
          <w:tab w:val="left" w:pos="6195"/>
        </w:tabs>
        <w:ind w:firstLine="240" w:firstLineChars="100"/>
        <w:rPr>
          <w:rFonts w:ascii="Times New Roman" w:hAnsi="Times New Roman" w:eastAsia="宋体" w:cs="Times New Roman"/>
          <w:sz w:val="24"/>
        </w:rPr>
      </w:pPr>
    </w:p>
    <w:p w14:paraId="7F910826">
      <w:pPr>
        <w:tabs>
          <w:tab w:val="left" w:pos="8100"/>
        </w:tabs>
        <w:spacing w:line="495" w:lineRule="exact"/>
        <w:rPr>
          <w:rFonts w:ascii="Times New Roman" w:hAnsi="Times New Roman" w:eastAsia="宋体" w:cs="Times New Roman"/>
          <w:bCs/>
          <w:sz w:val="24"/>
          <w:szCs w:val="24"/>
        </w:rPr>
      </w:pPr>
    </w:p>
    <w:p w14:paraId="79F28699">
      <w:pPr>
        <w:tabs>
          <w:tab w:val="left" w:pos="8100"/>
        </w:tabs>
        <w:spacing w:line="495" w:lineRule="exact"/>
        <w:rPr>
          <w:rFonts w:ascii="Times New Roman" w:hAnsi="Times New Roman" w:eastAsia="宋体" w:cs="Times New Roman"/>
          <w:bCs/>
          <w:sz w:val="24"/>
          <w:szCs w:val="24"/>
        </w:rPr>
      </w:pPr>
    </w:p>
    <w:p w14:paraId="682291E4">
      <w:pPr>
        <w:autoSpaceDE w:val="0"/>
        <w:autoSpaceDN w:val="0"/>
        <w:adjustRightInd w:val="0"/>
        <w:spacing w:line="360" w:lineRule="auto"/>
        <w:rPr>
          <w:rFonts w:ascii="Times New Roman" w:hAnsi="Times New Roman" w:eastAsia="宋体" w:cs="Times New Roman"/>
          <w:kern w:val="44"/>
          <w:sz w:val="32"/>
          <w:szCs w:val="32"/>
        </w:rPr>
      </w:pPr>
    </w:p>
    <w:p w14:paraId="1143D0D7">
      <w:pPr>
        <w:spacing w:line="360" w:lineRule="auto"/>
        <w:ind w:firstLine="560" w:firstLineChars="200"/>
        <w:rPr>
          <w:rFonts w:ascii="Times New Roman" w:hAnsi="Times New Roman" w:eastAsia="宋体" w:cs="Times New Roman"/>
          <w:sz w:val="28"/>
        </w:rPr>
      </w:pPr>
      <w:r>
        <w:rPr>
          <w:rFonts w:ascii="Times New Roman" w:hAnsi="Times New Roman" w:eastAsia="宋体" w:cs="Times New Roman"/>
          <w:sz w:val="28"/>
        </w:rPr>
        <w:br w:type="page"/>
      </w:r>
    </w:p>
    <w:p w14:paraId="71AF88FE">
      <w:pPr>
        <w:spacing w:line="480" w:lineRule="auto"/>
        <w:jc w:val="center"/>
        <w:outlineLvl w:val="1"/>
        <w:rPr>
          <w:rFonts w:ascii="Times New Roman" w:hAnsi="Times New Roman" w:eastAsia="宋体" w:cs="Times New Roman"/>
          <w:b/>
          <w:bCs/>
          <w:sz w:val="28"/>
          <w:szCs w:val="28"/>
        </w:rPr>
      </w:pPr>
      <w:r>
        <w:rPr>
          <w:rFonts w:ascii="Times New Roman" w:hAnsi="Times New Roman" w:eastAsia="宋体" w:cs="Times New Roman"/>
          <w:b/>
          <w:bCs/>
          <w:sz w:val="28"/>
          <w:szCs w:val="28"/>
        </w:rPr>
        <w:t>招标类采购合同</w:t>
      </w:r>
    </w:p>
    <w:p w14:paraId="76275DA6">
      <w:pPr>
        <w:spacing w:line="480" w:lineRule="auto"/>
        <w:jc w:val="center"/>
        <w:outlineLvl w:val="1"/>
        <w:rPr>
          <w:rFonts w:ascii="Times New Roman" w:hAnsi="Times New Roman" w:eastAsia="宋体" w:cs="Times New Roman"/>
          <w:b/>
          <w:bCs/>
          <w:sz w:val="28"/>
          <w:szCs w:val="28"/>
        </w:rPr>
      </w:pPr>
      <w:r>
        <w:rPr>
          <w:rFonts w:ascii="Times New Roman" w:hAnsi="Times New Roman" w:eastAsia="宋体" w:cs="Times New Roman"/>
          <w:b/>
          <w:bCs/>
          <w:sz w:val="28"/>
          <w:szCs w:val="28"/>
        </w:rPr>
        <w:t>（国产设备）</w:t>
      </w:r>
    </w:p>
    <w:p w14:paraId="5F40A05D">
      <w:pPr>
        <w:rPr>
          <w:rFonts w:ascii="Times New Roman" w:hAnsi="Times New Roman" w:eastAsia="宋体" w:cs="Times New Roman"/>
          <w:sz w:val="36"/>
          <w:szCs w:val="36"/>
        </w:rPr>
      </w:pPr>
      <w:r>
        <w:rPr>
          <w:rFonts w:ascii="Times New Roman" w:hAnsi="Times New Roman" w:eastAsia="宋体" w:cs="Times New Roman"/>
          <w:sz w:val="36"/>
        </w:rPr>
        <w:t xml:space="preserve">           </w:t>
      </w:r>
    </w:p>
    <w:p w14:paraId="4D5501C0">
      <w:pPr>
        <w:rPr>
          <w:rFonts w:ascii="Times New Roman" w:hAnsi="Times New Roman" w:eastAsia="宋体" w:cs="Times New Roman"/>
          <w:sz w:val="36"/>
          <w:u w:val="singl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6"/>
        <w:gridCol w:w="6097"/>
      </w:tblGrid>
      <w:tr w14:paraId="6437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51310727">
            <w:pPr>
              <w:autoSpaceDE w:val="0"/>
              <w:autoSpaceDN w:val="0"/>
              <w:adjustRightInd w:val="0"/>
              <w:outlineLvl w:val="0"/>
              <w:rPr>
                <w:rFonts w:ascii="Times New Roman" w:hAnsi="Times New Roman" w:eastAsia="宋体" w:cs="Times New Roman"/>
                <w:kern w:val="0"/>
                <w:sz w:val="40"/>
                <w:szCs w:val="32"/>
              </w:rPr>
            </w:pPr>
            <w:r>
              <w:rPr>
                <w:rFonts w:ascii="Times New Roman" w:hAnsi="Times New Roman" w:eastAsia="宋体" w:cs="Times New Roman"/>
                <w:spacing w:val="30"/>
                <w:kern w:val="0"/>
                <w:sz w:val="40"/>
                <w:szCs w:val="32"/>
                <w:fitText w:val="2240" w:id="243542800"/>
              </w:rPr>
              <w:t>合同编号</w:t>
            </w:r>
            <w:r>
              <w:rPr>
                <w:rFonts w:ascii="Times New Roman" w:hAnsi="Times New Roman" w:eastAsia="宋体" w:cs="Times New Roman"/>
                <w:spacing w:val="0"/>
                <w:kern w:val="0"/>
                <w:sz w:val="40"/>
                <w:szCs w:val="32"/>
                <w:fitText w:val="2240" w:id="243542800"/>
              </w:rPr>
              <w:t>：</w:t>
            </w:r>
          </w:p>
        </w:tc>
        <w:tc>
          <w:tcPr>
            <w:tcW w:w="6097" w:type="dxa"/>
            <w:vAlign w:val="center"/>
          </w:tcPr>
          <w:p w14:paraId="60EC4C4A">
            <w:pPr>
              <w:autoSpaceDE w:val="0"/>
              <w:autoSpaceDN w:val="0"/>
              <w:adjustRightInd w:val="0"/>
              <w:jc w:val="center"/>
              <w:outlineLvl w:val="0"/>
              <w:rPr>
                <w:rFonts w:ascii="Times New Roman" w:hAnsi="Times New Roman" w:eastAsia="宋体" w:cs="Times New Roman"/>
                <w:kern w:val="0"/>
                <w:sz w:val="24"/>
                <w:szCs w:val="24"/>
              </w:rPr>
            </w:pPr>
          </w:p>
        </w:tc>
      </w:tr>
      <w:tr w14:paraId="6729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46F54F24">
            <w:pPr>
              <w:autoSpaceDE w:val="0"/>
              <w:autoSpaceDN w:val="0"/>
              <w:adjustRightInd w:val="0"/>
              <w:outlineLvl w:val="0"/>
              <w:rPr>
                <w:rFonts w:ascii="Times New Roman" w:hAnsi="Times New Roman" w:eastAsia="宋体" w:cs="Times New Roman"/>
                <w:kern w:val="0"/>
                <w:sz w:val="40"/>
                <w:szCs w:val="32"/>
              </w:rPr>
            </w:pPr>
            <w:r>
              <w:rPr>
                <w:rFonts w:ascii="Times New Roman" w:hAnsi="Times New Roman" w:eastAsia="宋体" w:cs="Times New Roman"/>
                <w:spacing w:val="260"/>
                <w:kern w:val="0"/>
                <w:sz w:val="40"/>
                <w:szCs w:val="32"/>
                <w:fitText w:val="2240" w:id="1795510973"/>
              </w:rPr>
              <w:t>甲方</w:t>
            </w:r>
            <w:r>
              <w:rPr>
                <w:rFonts w:ascii="Times New Roman" w:hAnsi="Times New Roman" w:eastAsia="宋体" w:cs="Times New Roman"/>
                <w:spacing w:val="0"/>
                <w:kern w:val="0"/>
                <w:sz w:val="40"/>
                <w:szCs w:val="32"/>
                <w:fitText w:val="2240" w:id="1795510973"/>
              </w:rPr>
              <w:t>：</w:t>
            </w:r>
          </w:p>
        </w:tc>
        <w:tc>
          <w:tcPr>
            <w:tcW w:w="6097" w:type="dxa"/>
            <w:vAlign w:val="center"/>
          </w:tcPr>
          <w:p w14:paraId="4BE9E601">
            <w:pPr>
              <w:autoSpaceDE w:val="0"/>
              <w:autoSpaceDN w:val="0"/>
              <w:adjustRightInd w:val="0"/>
              <w:outlineLvl w:val="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中国科学院广州生物医药与健康研究院</w:t>
            </w:r>
          </w:p>
        </w:tc>
      </w:tr>
      <w:tr w14:paraId="57A2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3FB738C5">
            <w:pPr>
              <w:autoSpaceDE w:val="0"/>
              <w:autoSpaceDN w:val="0"/>
              <w:adjustRightInd w:val="0"/>
              <w:outlineLvl w:val="0"/>
              <w:rPr>
                <w:rFonts w:ascii="Times New Roman" w:hAnsi="Times New Roman" w:eastAsia="宋体" w:cs="Times New Roman"/>
                <w:kern w:val="0"/>
                <w:sz w:val="40"/>
                <w:szCs w:val="32"/>
              </w:rPr>
            </w:pPr>
            <w:r>
              <w:rPr>
                <w:rFonts w:ascii="Times New Roman" w:hAnsi="Times New Roman" w:eastAsia="宋体" w:cs="Times New Roman"/>
                <w:spacing w:val="260"/>
                <w:kern w:val="0"/>
                <w:sz w:val="40"/>
                <w:szCs w:val="32"/>
                <w:fitText w:val="2240" w:id="930160964"/>
              </w:rPr>
              <w:t>乙方</w:t>
            </w:r>
            <w:r>
              <w:rPr>
                <w:rFonts w:ascii="Times New Roman" w:hAnsi="Times New Roman" w:eastAsia="宋体" w:cs="Times New Roman"/>
                <w:spacing w:val="0"/>
                <w:kern w:val="0"/>
                <w:sz w:val="40"/>
                <w:szCs w:val="32"/>
                <w:fitText w:val="2240" w:id="930160964"/>
              </w:rPr>
              <w:t>：</w:t>
            </w:r>
          </w:p>
        </w:tc>
        <w:tc>
          <w:tcPr>
            <w:tcW w:w="6097" w:type="dxa"/>
            <w:vAlign w:val="center"/>
          </w:tcPr>
          <w:p w14:paraId="7309BCF3">
            <w:pPr>
              <w:autoSpaceDE w:val="0"/>
              <w:autoSpaceDN w:val="0"/>
              <w:adjustRightInd w:val="0"/>
              <w:jc w:val="center"/>
              <w:outlineLvl w:val="0"/>
              <w:rPr>
                <w:rFonts w:ascii="Times New Roman" w:hAnsi="Times New Roman" w:eastAsia="宋体" w:cs="Times New Roman"/>
                <w:kern w:val="0"/>
                <w:sz w:val="24"/>
                <w:szCs w:val="24"/>
              </w:rPr>
            </w:pPr>
          </w:p>
        </w:tc>
      </w:tr>
      <w:tr w14:paraId="3F8C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13CFF171">
            <w:pPr>
              <w:autoSpaceDE w:val="0"/>
              <w:autoSpaceDN w:val="0"/>
              <w:adjustRightInd w:val="0"/>
              <w:outlineLvl w:val="0"/>
              <w:rPr>
                <w:rFonts w:ascii="Times New Roman" w:hAnsi="Times New Roman" w:eastAsia="宋体" w:cs="Times New Roman"/>
                <w:kern w:val="0"/>
                <w:sz w:val="40"/>
                <w:szCs w:val="32"/>
              </w:rPr>
            </w:pPr>
            <w:r>
              <w:rPr>
                <w:rFonts w:ascii="Times New Roman" w:hAnsi="Times New Roman" w:eastAsia="宋体" w:cs="Times New Roman"/>
                <w:spacing w:val="30"/>
                <w:kern w:val="0"/>
                <w:sz w:val="40"/>
                <w:szCs w:val="32"/>
                <w:fitText w:val="2240" w:id="1721788320"/>
              </w:rPr>
              <w:t>签订时间</w:t>
            </w:r>
            <w:r>
              <w:rPr>
                <w:rFonts w:ascii="Times New Roman" w:hAnsi="Times New Roman" w:eastAsia="宋体" w:cs="Times New Roman"/>
                <w:spacing w:val="0"/>
                <w:kern w:val="0"/>
                <w:sz w:val="40"/>
                <w:szCs w:val="32"/>
                <w:fitText w:val="2240" w:id="1721788320"/>
              </w:rPr>
              <w:t>：</w:t>
            </w:r>
          </w:p>
        </w:tc>
        <w:tc>
          <w:tcPr>
            <w:tcW w:w="6097" w:type="dxa"/>
            <w:vAlign w:val="center"/>
          </w:tcPr>
          <w:p w14:paraId="2B6E3FA3">
            <w:pPr>
              <w:autoSpaceDE w:val="0"/>
              <w:autoSpaceDN w:val="0"/>
              <w:adjustRightInd w:val="0"/>
              <w:jc w:val="center"/>
              <w:outlineLvl w:val="0"/>
              <w:rPr>
                <w:rFonts w:ascii="Times New Roman" w:hAnsi="Times New Roman" w:eastAsia="宋体" w:cs="Times New Roman"/>
                <w:kern w:val="0"/>
                <w:sz w:val="24"/>
                <w:szCs w:val="24"/>
              </w:rPr>
            </w:pPr>
          </w:p>
        </w:tc>
      </w:tr>
      <w:tr w14:paraId="57DD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425" w:type="dxa"/>
            <w:vAlign w:val="center"/>
          </w:tcPr>
          <w:p w14:paraId="7E4A775C">
            <w:pPr>
              <w:autoSpaceDE w:val="0"/>
              <w:autoSpaceDN w:val="0"/>
              <w:adjustRightInd w:val="0"/>
              <w:outlineLvl w:val="0"/>
              <w:rPr>
                <w:rFonts w:ascii="Times New Roman" w:hAnsi="Times New Roman" w:eastAsia="宋体" w:cs="Times New Roman"/>
                <w:kern w:val="0"/>
                <w:sz w:val="40"/>
                <w:szCs w:val="32"/>
              </w:rPr>
            </w:pPr>
            <w:r>
              <w:rPr>
                <w:rFonts w:ascii="Times New Roman" w:hAnsi="Times New Roman" w:eastAsia="宋体" w:cs="Times New Roman"/>
                <w:spacing w:val="30"/>
                <w:kern w:val="0"/>
                <w:sz w:val="40"/>
                <w:szCs w:val="32"/>
                <w:fitText w:val="2240" w:id="1114260456"/>
              </w:rPr>
              <w:t>签订地点</w:t>
            </w:r>
            <w:r>
              <w:rPr>
                <w:rFonts w:ascii="Times New Roman" w:hAnsi="Times New Roman" w:eastAsia="宋体" w:cs="Times New Roman"/>
                <w:spacing w:val="0"/>
                <w:kern w:val="0"/>
                <w:sz w:val="40"/>
                <w:szCs w:val="32"/>
                <w:fitText w:val="2240" w:id="1114260456"/>
              </w:rPr>
              <w:t>：</w:t>
            </w:r>
          </w:p>
        </w:tc>
        <w:tc>
          <w:tcPr>
            <w:tcW w:w="6097" w:type="dxa"/>
            <w:vAlign w:val="center"/>
          </w:tcPr>
          <w:p w14:paraId="09D1FCD6">
            <w:pPr>
              <w:autoSpaceDE w:val="0"/>
              <w:autoSpaceDN w:val="0"/>
              <w:adjustRightInd w:val="0"/>
              <w:jc w:val="center"/>
              <w:outlineLvl w:val="0"/>
              <w:rPr>
                <w:rFonts w:ascii="Times New Roman" w:hAnsi="Times New Roman" w:eastAsia="宋体" w:cs="Times New Roman"/>
                <w:kern w:val="0"/>
                <w:sz w:val="24"/>
                <w:szCs w:val="24"/>
              </w:rPr>
            </w:pPr>
          </w:p>
        </w:tc>
      </w:tr>
    </w:tbl>
    <w:p w14:paraId="5FEC29BD">
      <w:pPr>
        <w:spacing w:line="495" w:lineRule="exact"/>
        <w:rPr>
          <w:rFonts w:ascii="Times New Roman" w:hAnsi="Times New Roman" w:eastAsia="宋体" w:cs="Times New Roman"/>
          <w:b/>
          <w:bCs/>
          <w:sz w:val="36"/>
          <w:szCs w:val="36"/>
        </w:rPr>
      </w:pPr>
    </w:p>
    <w:p w14:paraId="020A2788">
      <w:pPr>
        <w:rPr>
          <w:rFonts w:ascii="Times New Roman" w:hAnsi="Times New Roman" w:eastAsia="宋体" w:cs="Times New Roman"/>
        </w:rPr>
        <w:sectPr>
          <w:headerReference r:id="rId7" w:type="default"/>
          <w:footerReference r:id="rId8" w:type="default"/>
          <w:footerReference r:id="rId9" w:type="even"/>
          <w:pgSz w:w="11906" w:h="16838"/>
          <w:pgMar w:top="1134" w:right="1106" w:bottom="1134" w:left="1260" w:header="851" w:footer="992" w:gutter="0"/>
          <w:pgNumType w:start="1"/>
          <w:cols w:space="720" w:num="1"/>
          <w:docGrid w:type="lines" w:linePitch="312" w:charSpace="0"/>
        </w:sectPr>
      </w:pPr>
    </w:p>
    <w:p w14:paraId="5A9B4726">
      <w:pPr>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采购合同</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2304"/>
        <w:gridCol w:w="6218"/>
      </w:tblGrid>
      <w:tr w14:paraId="67C0E6F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1205663C">
            <w:pPr>
              <w:spacing w:line="360" w:lineRule="auto"/>
              <w:rPr>
                <w:rFonts w:ascii="Times New Roman" w:hAnsi="Times New Roman" w:eastAsia="宋体" w:cs="Times New Roman"/>
                <w:sz w:val="24"/>
                <w:szCs w:val="24"/>
                <w:u w:val="single"/>
              </w:rPr>
            </w:pPr>
            <w:r>
              <w:rPr>
                <w:rFonts w:ascii="Times New Roman" w:hAnsi="Times New Roman" w:eastAsia="宋体" w:cs="Times New Roman"/>
                <w:spacing w:val="56"/>
                <w:kern w:val="0"/>
                <w:sz w:val="24"/>
                <w:szCs w:val="24"/>
                <w:fitText w:val="1920" w:id="1161057351"/>
              </w:rPr>
              <w:t>甲方(买方)</w:t>
            </w:r>
            <w:r>
              <w:rPr>
                <w:rFonts w:ascii="Times New Roman" w:hAnsi="Times New Roman" w:eastAsia="宋体" w:cs="Times New Roman"/>
                <w:spacing w:val="0"/>
                <w:kern w:val="0"/>
                <w:sz w:val="24"/>
                <w:szCs w:val="24"/>
                <w:fitText w:val="1920" w:id="1161057351"/>
              </w:rPr>
              <w:t>：</w:t>
            </w:r>
          </w:p>
        </w:tc>
        <w:tc>
          <w:tcPr>
            <w:tcW w:w="6218" w:type="dxa"/>
            <w:tcBorders>
              <w:top w:val="nil"/>
              <w:right w:val="nil"/>
            </w:tcBorders>
          </w:tcPr>
          <w:p w14:paraId="742FC5B7">
            <w:pPr>
              <w:spacing w:line="360" w:lineRule="auto"/>
              <w:rPr>
                <w:rFonts w:ascii="Times New Roman" w:hAnsi="Times New Roman" w:eastAsia="宋体" w:cs="Times New Roman"/>
                <w:spacing w:val="1680"/>
                <w:kern w:val="0"/>
                <w:sz w:val="24"/>
                <w:szCs w:val="24"/>
              </w:rPr>
            </w:pPr>
            <w:r>
              <w:rPr>
                <w:rFonts w:ascii="Times New Roman" w:hAnsi="Times New Roman" w:eastAsia="宋体" w:cs="Times New Roman"/>
                <w:kern w:val="0"/>
                <w:sz w:val="24"/>
                <w:szCs w:val="24"/>
              </w:rPr>
              <w:t>中国科学院广州生物医药与健康研究院</w:t>
            </w:r>
          </w:p>
        </w:tc>
      </w:tr>
      <w:tr w14:paraId="070CFAB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6E69FB6E">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1292063440"/>
              </w:rPr>
              <w:t>住所地</w:t>
            </w:r>
            <w:r>
              <w:rPr>
                <w:rFonts w:ascii="Times New Roman" w:hAnsi="Times New Roman" w:eastAsia="宋体" w:cs="Times New Roman"/>
                <w:spacing w:val="0"/>
                <w:kern w:val="0"/>
                <w:sz w:val="24"/>
                <w:szCs w:val="24"/>
                <w:fitText w:val="1920" w:id="1292063440"/>
              </w:rPr>
              <w:t>：</w:t>
            </w:r>
            <w:r>
              <w:rPr>
                <w:rFonts w:ascii="Times New Roman" w:hAnsi="Times New Roman" w:eastAsia="宋体" w:cs="Times New Roman"/>
                <w:sz w:val="24"/>
                <w:szCs w:val="24"/>
              </w:rPr>
              <w:t xml:space="preserve"> </w:t>
            </w:r>
          </w:p>
        </w:tc>
        <w:tc>
          <w:tcPr>
            <w:tcW w:w="6218" w:type="dxa"/>
            <w:tcBorders>
              <w:right w:val="nil"/>
            </w:tcBorders>
          </w:tcPr>
          <w:p w14:paraId="72DF9967">
            <w:pPr>
              <w:spacing w:line="360" w:lineRule="auto"/>
              <w:rPr>
                <w:rFonts w:ascii="Times New Roman" w:hAnsi="Times New Roman" w:eastAsia="宋体" w:cs="Times New Roman"/>
                <w:spacing w:val="160"/>
                <w:kern w:val="0"/>
                <w:sz w:val="24"/>
                <w:szCs w:val="24"/>
              </w:rPr>
            </w:pPr>
          </w:p>
        </w:tc>
      </w:tr>
      <w:tr w14:paraId="230499D5">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17FBAA95">
            <w:pPr>
              <w:spacing w:line="360" w:lineRule="auto"/>
              <w:rPr>
                <w:rFonts w:ascii="Times New Roman" w:hAnsi="Times New Roman" w:eastAsia="宋体" w:cs="Times New Roman"/>
                <w:sz w:val="24"/>
                <w:szCs w:val="24"/>
              </w:rPr>
            </w:pPr>
            <w:r>
              <w:rPr>
                <w:rFonts w:ascii="Times New Roman" w:hAnsi="Times New Roman" w:eastAsia="宋体" w:cs="Times New Roman"/>
                <w:spacing w:val="48"/>
                <w:kern w:val="0"/>
                <w:sz w:val="24"/>
                <w:szCs w:val="24"/>
                <w:fitText w:val="1920" w:id="1544972486"/>
              </w:rPr>
              <w:t>法定代表人</w:t>
            </w:r>
            <w:r>
              <w:rPr>
                <w:rFonts w:ascii="Times New Roman" w:hAnsi="Times New Roman" w:eastAsia="宋体" w:cs="Times New Roman"/>
                <w:spacing w:val="0"/>
                <w:kern w:val="0"/>
                <w:sz w:val="24"/>
                <w:szCs w:val="24"/>
                <w:fitText w:val="1920" w:id="1544972486"/>
              </w:rPr>
              <w:t>：</w:t>
            </w:r>
          </w:p>
        </w:tc>
        <w:tc>
          <w:tcPr>
            <w:tcW w:w="6218" w:type="dxa"/>
            <w:tcBorders>
              <w:right w:val="nil"/>
            </w:tcBorders>
          </w:tcPr>
          <w:p w14:paraId="2CCBD705">
            <w:pPr>
              <w:spacing w:line="360" w:lineRule="auto"/>
              <w:rPr>
                <w:rFonts w:ascii="Times New Roman" w:hAnsi="Times New Roman" w:eastAsia="宋体" w:cs="Times New Roman"/>
                <w:spacing w:val="48"/>
                <w:kern w:val="0"/>
                <w:sz w:val="24"/>
                <w:szCs w:val="24"/>
              </w:rPr>
            </w:pPr>
          </w:p>
        </w:tc>
      </w:tr>
      <w:tr w14:paraId="5C27DA4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028E5101">
            <w:pPr>
              <w:spacing w:line="360" w:lineRule="auto"/>
              <w:rPr>
                <w:rFonts w:ascii="Times New Roman" w:hAnsi="Times New Roman" w:eastAsia="宋体" w:cs="Times New Roman"/>
                <w:sz w:val="24"/>
                <w:szCs w:val="24"/>
              </w:rPr>
            </w:pPr>
            <w:r>
              <w:rPr>
                <w:rFonts w:ascii="Times New Roman" w:hAnsi="Times New Roman" w:eastAsia="宋体" w:cs="Times New Roman"/>
                <w:spacing w:val="1"/>
                <w:w w:val="88"/>
                <w:kern w:val="0"/>
                <w:sz w:val="24"/>
                <w:szCs w:val="24"/>
                <w:fitText w:val="1920" w:id="2068659537"/>
              </w:rPr>
              <w:t>统一社会信用代码</w:t>
            </w:r>
            <w:r>
              <w:rPr>
                <w:rFonts w:ascii="Times New Roman" w:hAnsi="Times New Roman" w:eastAsia="宋体" w:cs="Times New Roman"/>
                <w:spacing w:val="6"/>
                <w:w w:val="88"/>
                <w:kern w:val="0"/>
                <w:sz w:val="24"/>
                <w:szCs w:val="24"/>
                <w:fitText w:val="1920" w:id="2068659537"/>
              </w:rPr>
              <w:t>：</w:t>
            </w:r>
            <w:r>
              <w:rPr>
                <w:rFonts w:ascii="Times New Roman" w:hAnsi="Times New Roman" w:eastAsia="宋体" w:cs="Times New Roman"/>
                <w:sz w:val="24"/>
                <w:szCs w:val="24"/>
              </w:rPr>
              <w:t xml:space="preserve"> </w:t>
            </w:r>
          </w:p>
        </w:tc>
        <w:tc>
          <w:tcPr>
            <w:tcW w:w="6218" w:type="dxa"/>
            <w:tcBorders>
              <w:right w:val="nil"/>
            </w:tcBorders>
          </w:tcPr>
          <w:p w14:paraId="28C657ED">
            <w:pPr>
              <w:spacing w:line="360" w:lineRule="auto"/>
              <w:rPr>
                <w:rFonts w:ascii="Times New Roman" w:hAnsi="Times New Roman" w:eastAsia="宋体" w:cs="Times New Roman"/>
                <w:spacing w:val="1"/>
                <w:w w:val="88"/>
                <w:kern w:val="0"/>
                <w:sz w:val="24"/>
                <w:szCs w:val="24"/>
              </w:rPr>
            </w:pPr>
          </w:p>
        </w:tc>
      </w:tr>
      <w:tr w14:paraId="44C571D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7FEE4CC1">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888545980"/>
              </w:rPr>
              <w:t>联系人</w:t>
            </w:r>
            <w:r>
              <w:rPr>
                <w:rFonts w:ascii="Times New Roman" w:hAnsi="Times New Roman" w:eastAsia="宋体" w:cs="Times New Roman"/>
                <w:spacing w:val="0"/>
                <w:kern w:val="0"/>
                <w:sz w:val="24"/>
                <w:szCs w:val="24"/>
                <w:fitText w:val="1920" w:id="888545980"/>
              </w:rPr>
              <w:t>：</w:t>
            </w:r>
            <w:r>
              <w:rPr>
                <w:rFonts w:ascii="Times New Roman" w:hAnsi="Times New Roman" w:eastAsia="宋体" w:cs="Times New Roman"/>
                <w:sz w:val="24"/>
                <w:szCs w:val="24"/>
              </w:rPr>
              <w:t xml:space="preserve"> </w:t>
            </w:r>
          </w:p>
        </w:tc>
        <w:tc>
          <w:tcPr>
            <w:tcW w:w="6218" w:type="dxa"/>
            <w:tcBorders>
              <w:right w:val="nil"/>
            </w:tcBorders>
          </w:tcPr>
          <w:p w14:paraId="74037C53">
            <w:pPr>
              <w:spacing w:line="360" w:lineRule="auto"/>
              <w:rPr>
                <w:rFonts w:ascii="Times New Roman" w:hAnsi="Times New Roman" w:eastAsia="宋体" w:cs="Times New Roman"/>
                <w:spacing w:val="160"/>
                <w:kern w:val="0"/>
                <w:sz w:val="24"/>
                <w:szCs w:val="24"/>
              </w:rPr>
            </w:pPr>
          </w:p>
        </w:tc>
      </w:tr>
      <w:tr w14:paraId="5ABB4EE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65AE12E9">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313073319"/>
              </w:rPr>
              <w:t>联系方式</w:t>
            </w:r>
            <w:r>
              <w:rPr>
                <w:rFonts w:ascii="Times New Roman" w:hAnsi="Times New Roman" w:eastAsia="宋体" w:cs="Times New Roman"/>
                <w:spacing w:val="0"/>
                <w:kern w:val="0"/>
                <w:sz w:val="24"/>
                <w:szCs w:val="24"/>
                <w:fitText w:val="1920" w:id="313073319"/>
              </w:rPr>
              <w:t>：</w:t>
            </w:r>
          </w:p>
        </w:tc>
        <w:tc>
          <w:tcPr>
            <w:tcW w:w="6218" w:type="dxa"/>
            <w:tcBorders>
              <w:right w:val="nil"/>
            </w:tcBorders>
          </w:tcPr>
          <w:p w14:paraId="62185680">
            <w:pPr>
              <w:spacing w:line="360" w:lineRule="auto"/>
              <w:rPr>
                <w:rFonts w:ascii="Times New Roman" w:hAnsi="Times New Roman" w:eastAsia="宋体" w:cs="Times New Roman"/>
                <w:spacing w:val="90"/>
                <w:kern w:val="0"/>
                <w:sz w:val="24"/>
                <w:szCs w:val="24"/>
              </w:rPr>
            </w:pPr>
          </w:p>
        </w:tc>
      </w:tr>
      <w:tr w14:paraId="707A4A6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5ECDFA88">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526003416"/>
              </w:rPr>
              <w:t>联系地址</w:t>
            </w:r>
            <w:r>
              <w:rPr>
                <w:rFonts w:ascii="Times New Roman" w:hAnsi="Times New Roman" w:eastAsia="宋体" w:cs="Times New Roman"/>
                <w:spacing w:val="0"/>
                <w:kern w:val="0"/>
                <w:sz w:val="24"/>
                <w:szCs w:val="24"/>
                <w:fitText w:val="1920" w:id="526003416"/>
              </w:rPr>
              <w:t>：</w:t>
            </w:r>
          </w:p>
        </w:tc>
        <w:tc>
          <w:tcPr>
            <w:tcW w:w="6218" w:type="dxa"/>
            <w:tcBorders>
              <w:right w:val="nil"/>
            </w:tcBorders>
          </w:tcPr>
          <w:p w14:paraId="1F1129B8">
            <w:pPr>
              <w:spacing w:line="360" w:lineRule="auto"/>
              <w:rPr>
                <w:rFonts w:ascii="Times New Roman" w:hAnsi="Times New Roman" w:eastAsia="宋体" w:cs="Times New Roman"/>
                <w:spacing w:val="90"/>
                <w:kern w:val="0"/>
                <w:sz w:val="24"/>
                <w:szCs w:val="24"/>
              </w:rPr>
            </w:pPr>
          </w:p>
        </w:tc>
      </w:tr>
    </w:tbl>
    <w:p w14:paraId="1E85A4CB">
      <w:pPr>
        <w:spacing w:line="360" w:lineRule="auto"/>
        <w:rPr>
          <w:rFonts w:ascii="Times New Roman" w:hAnsi="Times New Roman" w:eastAsia="宋体" w:cs="Times New Roman"/>
          <w:sz w:val="24"/>
          <w:szCs w:val="24"/>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2304"/>
        <w:gridCol w:w="6218"/>
      </w:tblGrid>
      <w:tr w14:paraId="0BC336A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080FC2F6">
            <w:pPr>
              <w:spacing w:line="360" w:lineRule="auto"/>
              <w:rPr>
                <w:rFonts w:ascii="Times New Roman" w:hAnsi="Times New Roman" w:eastAsia="宋体" w:cs="Times New Roman"/>
                <w:sz w:val="24"/>
                <w:szCs w:val="24"/>
                <w:u w:val="single"/>
              </w:rPr>
            </w:pPr>
            <w:r>
              <w:rPr>
                <w:rFonts w:ascii="Times New Roman" w:hAnsi="Times New Roman" w:eastAsia="宋体" w:cs="Times New Roman"/>
                <w:spacing w:val="56"/>
                <w:kern w:val="0"/>
                <w:sz w:val="24"/>
                <w:szCs w:val="24"/>
                <w:fitText w:val="1920" w:id="920213908"/>
              </w:rPr>
              <w:t>乙方(卖方)</w:t>
            </w:r>
            <w:r>
              <w:rPr>
                <w:rFonts w:ascii="Times New Roman" w:hAnsi="Times New Roman" w:eastAsia="宋体" w:cs="Times New Roman"/>
                <w:spacing w:val="0"/>
                <w:kern w:val="0"/>
                <w:sz w:val="24"/>
                <w:szCs w:val="24"/>
                <w:fitText w:val="1920" w:id="920213908"/>
              </w:rPr>
              <w:t>：</w:t>
            </w:r>
          </w:p>
        </w:tc>
        <w:tc>
          <w:tcPr>
            <w:tcW w:w="6218" w:type="dxa"/>
            <w:tcBorders>
              <w:top w:val="nil"/>
              <w:right w:val="nil"/>
            </w:tcBorders>
          </w:tcPr>
          <w:p w14:paraId="5FB70838">
            <w:pPr>
              <w:spacing w:line="360" w:lineRule="auto"/>
              <w:rPr>
                <w:rFonts w:ascii="Times New Roman" w:hAnsi="Times New Roman" w:eastAsia="宋体" w:cs="Times New Roman"/>
                <w:spacing w:val="1680"/>
                <w:kern w:val="0"/>
                <w:sz w:val="24"/>
                <w:szCs w:val="24"/>
              </w:rPr>
            </w:pPr>
          </w:p>
        </w:tc>
      </w:tr>
      <w:tr w14:paraId="09239F2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5B150E4B">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1984657308"/>
              </w:rPr>
              <w:t>住所地</w:t>
            </w:r>
            <w:r>
              <w:rPr>
                <w:rFonts w:ascii="Times New Roman" w:hAnsi="Times New Roman" w:eastAsia="宋体" w:cs="Times New Roman"/>
                <w:spacing w:val="0"/>
                <w:kern w:val="0"/>
                <w:sz w:val="24"/>
                <w:szCs w:val="24"/>
                <w:fitText w:val="1920" w:id="1984657308"/>
              </w:rPr>
              <w:t>：</w:t>
            </w:r>
            <w:r>
              <w:rPr>
                <w:rFonts w:ascii="Times New Roman" w:hAnsi="Times New Roman" w:eastAsia="宋体" w:cs="Times New Roman"/>
                <w:sz w:val="24"/>
                <w:szCs w:val="24"/>
              </w:rPr>
              <w:t xml:space="preserve"> </w:t>
            </w:r>
          </w:p>
        </w:tc>
        <w:tc>
          <w:tcPr>
            <w:tcW w:w="6218" w:type="dxa"/>
            <w:tcBorders>
              <w:right w:val="nil"/>
            </w:tcBorders>
          </w:tcPr>
          <w:p w14:paraId="51D23AB9">
            <w:pPr>
              <w:spacing w:line="360" w:lineRule="auto"/>
              <w:rPr>
                <w:rFonts w:ascii="Times New Roman" w:hAnsi="Times New Roman" w:eastAsia="宋体" w:cs="Times New Roman"/>
                <w:spacing w:val="160"/>
                <w:kern w:val="0"/>
                <w:sz w:val="24"/>
                <w:szCs w:val="24"/>
              </w:rPr>
            </w:pPr>
          </w:p>
        </w:tc>
      </w:tr>
      <w:tr w14:paraId="712814D0">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369C7940">
            <w:pPr>
              <w:spacing w:line="360" w:lineRule="auto"/>
              <w:rPr>
                <w:rFonts w:ascii="Times New Roman" w:hAnsi="Times New Roman" w:eastAsia="宋体" w:cs="Times New Roman"/>
                <w:sz w:val="24"/>
                <w:szCs w:val="24"/>
              </w:rPr>
            </w:pPr>
            <w:r>
              <w:rPr>
                <w:rFonts w:ascii="Times New Roman" w:hAnsi="Times New Roman" w:eastAsia="宋体" w:cs="Times New Roman"/>
                <w:spacing w:val="48"/>
                <w:kern w:val="0"/>
                <w:sz w:val="24"/>
                <w:szCs w:val="24"/>
                <w:fitText w:val="1920" w:id="2103252810"/>
              </w:rPr>
              <w:t>法定代表人</w:t>
            </w:r>
            <w:r>
              <w:rPr>
                <w:rFonts w:ascii="Times New Roman" w:hAnsi="Times New Roman" w:eastAsia="宋体" w:cs="Times New Roman"/>
                <w:spacing w:val="0"/>
                <w:kern w:val="0"/>
                <w:sz w:val="24"/>
                <w:szCs w:val="24"/>
                <w:fitText w:val="1920" w:id="2103252810"/>
              </w:rPr>
              <w:t>：</w:t>
            </w:r>
          </w:p>
        </w:tc>
        <w:tc>
          <w:tcPr>
            <w:tcW w:w="6218" w:type="dxa"/>
            <w:tcBorders>
              <w:right w:val="nil"/>
            </w:tcBorders>
          </w:tcPr>
          <w:p w14:paraId="2BE451EF">
            <w:pPr>
              <w:spacing w:line="360" w:lineRule="auto"/>
              <w:rPr>
                <w:rFonts w:ascii="Times New Roman" w:hAnsi="Times New Roman" w:eastAsia="宋体" w:cs="Times New Roman"/>
                <w:spacing w:val="48"/>
                <w:kern w:val="0"/>
                <w:sz w:val="24"/>
                <w:szCs w:val="24"/>
              </w:rPr>
            </w:pPr>
          </w:p>
        </w:tc>
      </w:tr>
      <w:tr w14:paraId="5A3C9A37">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29B36B59">
            <w:pPr>
              <w:spacing w:line="360" w:lineRule="auto"/>
              <w:rPr>
                <w:rFonts w:ascii="Times New Roman" w:hAnsi="Times New Roman" w:eastAsia="宋体" w:cs="Times New Roman"/>
                <w:sz w:val="24"/>
                <w:szCs w:val="24"/>
              </w:rPr>
            </w:pPr>
            <w:r>
              <w:rPr>
                <w:rFonts w:ascii="Times New Roman" w:hAnsi="Times New Roman" w:eastAsia="宋体" w:cs="Times New Roman"/>
                <w:spacing w:val="1"/>
                <w:w w:val="88"/>
                <w:kern w:val="0"/>
                <w:sz w:val="24"/>
                <w:szCs w:val="24"/>
                <w:fitText w:val="1920" w:id="1850560353"/>
              </w:rPr>
              <w:t>统一社会信用代码</w:t>
            </w:r>
            <w:r>
              <w:rPr>
                <w:rFonts w:ascii="Times New Roman" w:hAnsi="Times New Roman" w:eastAsia="宋体" w:cs="Times New Roman"/>
                <w:spacing w:val="6"/>
                <w:w w:val="88"/>
                <w:kern w:val="0"/>
                <w:sz w:val="24"/>
                <w:szCs w:val="24"/>
                <w:fitText w:val="1920" w:id="1850560353"/>
              </w:rPr>
              <w:t>：</w:t>
            </w:r>
            <w:r>
              <w:rPr>
                <w:rFonts w:ascii="Times New Roman" w:hAnsi="Times New Roman" w:eastAsia="宋体" w:cs="Times New Roman"/>
                <w:sz w:val="24"/>
                <w:szCs w:val="24"/>
              </w:rPr>
              <w:t xml:space="preserve"> </w:t>
            </w:r>
          </w:p>
        </w:tc>
        <w:tc>
          <w:tcPr>
            <w:tcW w:w="6218" w:type="dxa"/>
            <w:tcBorders>
              <w:right w:val="nil"/>
            </w:tcBorders>
          </w:tcPr>
          <w:p w14:paraId="6329EB81">
            <w:pPr>
              <w:spacing w:line="360" w:lineRule="auto"/>
              <w:rPr>
                <w:rFonts w:ascii="Times New Roman" w:hAnsi="Times New Roman" w:eastAsia="宋体" w:cs="Times New Roman"/>
                <w:spacing w:val="1"/>
                <w:w w:val="88"/>
                <w:kern w:val="0"/>
                <w:sz w:val="24"/>
                <w:szCs w:val="24"/>
              </w:rPr>
            </w:pPr>
          </w:p>
        </w:tc>
      </w:tr>
      <w:tr w14:paraId="4A34F1F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61F50E77">
            <w:pPr>
              <w:spacing w:line="360" w:lineRule="auto"/>
              <w:rPr>
                <w:rFonts w:ascii="Times New Roman" w:hAnsi="Times New Roman" w:eastAsia="宋体" w:cs="Times New Roman"/>
                <w:sz w:val="24"/>
                <w:szCs w:val="24"/>
              </w:rPr>
            </w:pPr>
            <w:r>
              <w:rPr>
                <w:rFonts w:ascii="Times New Roman" w:hAnsi="Times New Roman" w:eastAsia="宋体" w:cs="Times New Roman"/>
                <w:spacing w:val="160"/>
                <w:kern w:val="0"/>
                <w:sz w:val="24"/>
                <w:szCs w:val="24"/>
                <w:fitText w:val="1920" w:id="1258040715"/>
              </w:rPr>
              <w:t>联系人</w:t>
            </w:r>
            <w:r>
              <w:rPr>
                <w:rFonts w:ascii="Times New Roman" w:hAnsi="Times New Roman" w:eastAsia="宋体" w:cs="Times New Roman"/>
                <w:spacing w:val="0"/>
                <w:kern w:val="0"/>
                <w:sz w:val="24"/>
                <w:szCs w:val="24"/>
                <w:fitText w:val="1920" w:id="1258040715"/>
              </w:rPr>
              <w:t>：</w:t>
            </w:r>
            <w:r>
              <w:rPr>
                <w:rFonts w:ascii="Times New Roman" w:hAnsi="Times New Roman" w:eastAsia="宋体" w:cs="Times New Roman"/>
                <w:sz w:val="24"/>
                <w:szCs w:val="24"/>
              </w:rPr>
              <w:t xml:space="preserve"> </w:t>
            </w:r>
          </w:p>
        </w:tc>
        <w:tc>
          <w:tcPr>
            <w:tcW w:w="6218" w:type="dxa"/>
            <w:tcBorders>
              <w:right w:val="nil"/>
            </w:tcBorders>
          </w:tcPr>
          <w:p w14:paraId="1138C6F2">
            <w:pPr>
              <w:spacing w:line="360" w:lineRule="auto"/>
              <w:rPr>
                <w:rFonts w:ascii="Times New Roman" w:hAnsi="Times New Roman" w:eastAsia="宋体" w:cs="Times New Roman"/>
                <w:spacing w:val="160"/>
                <w:kern w:val="0"/>
                <w:sz w:val="24"/>
                <w:szCs w:val="24"/>
              </w:rPr>
            </w:pPr>
          </w:p>
        </w:tc>
      </w:tr>
      <w:tr w14:paraId="07EC78B2">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6C33E945">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2140476316"/>
              </w:rPr>
              <w:t>联系方式</w:t>
            </w:r>
            <w:r>
              <w:rPr>
                <w:rFonts w:ascii="Times New Roman" w:hAnsi="Times New Roman" w:eastAsia="宋体" w:cs="Times New Roman"/>
                <w:spacing w:val="0"/>
                <w:kern w:val="0"/>
                <w:sz w:val="24"/>
                <w:szCs w:val="24"/>
                <w:fitText w:val="1920" w:id="2140476316"/>
              </w:rPr>
              <w:t>：</w:t>
            </w:r>
          </w:p>
        </w:tc>
        <w:tc>
          <w:tcPr>
            <w:tcW w:w="6218" w:type="dxa"/>
            <w:tcBorders>
              <w:right w:val="nil"/>
            </w:tcBorders>
          </w:tcPr>
          <w:p w14:paraId="1E88FA06">
            <w:pPr>
              <w:spacing w:line="360" w:lineRule="auto"/>
              <w:rPr>
                <w:rFonts w:ascii="Times New Roman" w:hAnsi="Times New Roman" w:eastAsia="宋体" w:cs="Times New Roman"/>
                <w:spacing w:val="90"/>
                <w:kern w:val="0"/>
                <w:sz w:val="24"/>
                <w:szCs w:val="24"/>
              </w:rPr>
            </w:pPr>
          </w:p>
        </w:tc>
      </w:tr>
      <w:tr w14:paraId="0B3D192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04" w:type="dxa"/>
            <w:tcBorders>
              <w:top w:val="nil"/>
              <w:left w:val="nil"/>
              <w:bottom w:val="nil"/>
            </w:tcBorders>
          </w:tcPr>
          <w:p w14:paraId="15DF0734">
            <w:pPr>
              <w:spacing w:line="360" w:lineRule="auto"/>
              <w:rPr>
                <w:rFonts w:ascii="Times New Roman" w:hAnsi="Times New Roman" w:eastAsia="宋体" w:cs="Times New Roman"/>
                <w:sz w:val="24"/>
                <w:szCs w:val="24"/>
              </w:rPr>
            </w:pPr>
            <w:r>
              <w:rPr>
                <w:rFonts w:ascii="Times New Roman" w:hAnsi="Times New Roman" w:eastAsia="宋体" w:cs="Times New Roman"/>
                <w:spacing w:val="90"/>
                <w:kern w:val="0"/>
                <w:sz w:val="24"/>
                <w:szCs w:val="24"/>
                <w:fitText w:val="1920" w:id="799092751"/>
              </w:rPr>
              <w:t>联系地址</w:t>
            </w:r>
            <w:r>
              <w:rPr>
                <w:rFonts w:ascii="Times New Roman" w:hAnsi="Times New Roman" w:eastAsia="宋体" w:cs="Times New Roman"/>
                <w:spacing w:val="0"/>
                <w:kern w:val="0"/>
                <w:sz w:val="24"/>
                <w:szCs w:val="24"/>
                <w:fitText w:val="1920" w:id="799092751"/>
              </w:rPr>
              <w:t>：</w:t>
            </w:r>
          </w:p>
        </w:tc>
        <w:tc>
          <w:tcPr>
            <w:tcW w:w="6218" w:type="dxa"/>
            <w:tcBorders>
              <w:right w:val="nil"/>
            </w:tcBorders>
          </w:tcPr>
          <w:p w14:paraId="282414C2">
            <w:pPr>
              <w:spacing w:line="360" w:lineRule="auto"/>
              <w:rPr>
                <w:rFonts w:ascii="Times New Roman" w:hAnsi="Times New Roman" w:eastAsia="宋体" w:cs="Times New Roman"/>
                <w:spacing w:val="90"/>
                <w:kern w:val="0"/>
                <w:sz w:val="24"/>
                <w:szCs w:val="24"/>
              </w:rPr>
            </w:pPr>
          </w:p>
        </w:tc>
      </w:tr>
    </w:tbl>
    <w:p w14:paraId="41FB2D0F">
      <w:pPr>
        <w:spacing w:line="360" w:lineRule="auto"/>
        <w:rPr>
          <w:rFonts w:ascii="Times New Roman" w:hAnsi="Times New Roman" w:eastAsia="宋体" w:cs="Times New Roman"/>
          <w:sz w:val="24"/>
          <w:szCs w:val="24"/>
        </w:rPr>
      </w:pPr>
    </w:p>
    <w:p w14:paraId="5BFC794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根据《中华人民共和国政府采购法》和《中华人民共和国民法典》，及</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年</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月</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日</w:t>
      </w:r>
    </w:p>
    <w:p w14:paraId="7FC4A68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项目公开招标文件（招标采购编号：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，招标代理机构：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）的要求， 经双方协商一致，签订本合同。</w:t>
      </w:r>
    </w:p>
    <w:p w14:paraId="363562CF">
      <w:pPr>
        <w:pStyle w:val="3"/>
        <w:spacing w:line="360" w:lineRule="auto"/>
      </w:pPr>
      <w:r>
        <w:t>一、货物名称及规格型号、数量、价格</w:t>
      </w:r>
    </w:p>
    <w:p w14:paraId="391C6A0E">
      <w:pPr>
        <w:spacing w:line="360" w:lineRule="auto"/>
        <w:ind w:firstLine="480" w:firstLineChars="200"/>
        <w:jc w:val="center"/>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标的货物基本信息表</w:t>
      </w:r>
    </w:p>
    <w:tbl>
      <w:tblPr>
        <w:tblStyle w:val="27"/>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422"/>
        <w:gridCol w:w="987"/>
        <w:gridCol w:w="992"/>
        <w:gridCol w:w="567"/>
        <w:gridCol w:w="567"/>
        <w:gridCol w:w="1454"/>
        <w:gridCol w:w="2016"/>
      </w:tblGrid>
      <w:tr w14:paraId="2A19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0" w:type="dxa"/>
            <w:vAlign w:val="center"/>
          </w:tcPr>
          <w:p w14:paraId="121D602C">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名称</w:t>
            </w:r>
          </w:p>
        </w:tc>
        <w:tc>
          <w:tcPr>
            <w:tcW w:w="1422" w:type="dxa"/>
            <w:vAlign w:val="center"/>
          </w:tcPr>
          <w:p w14:paraId="0BFF3D99">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型号规格</w:t>
            </w:r>
          </w:p>
        </w:tc>
        <w:tc>
          <w:tcPr>
            <w:tcW w:w="987" w:type="dxa"/>
            <w:vAlign w:val="center"/>
          </w:tcPr>
          <w:p w14:paraId="59EAC03E">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配置清单及技术参数</w:t>
            </w:r>
          </w:p>
        </w:tc>
        <w:tc>
          <w:tcPr>
            <w:tcW w:w="992" w:type="dxa"/>
            <w:vAlign w:val="center"/>
          </w:tcPr>
          <w:p w14:paraId="1DDDE411">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厂家/产地</w:t>
            </w:r>
          </w:p>
        </w:tc>
        <w:tc>
          <w:tcPr>
            <w:tcW w:w="567" w:type="dxa"/>
            <w:vAlign w:val="center"/>
          </w:tcPr>
          <w:p w14:paraId="648315F9">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数量</w:t>
            </w:r>
          </w:p>
        </w:tc>
        <w:tc>
          <w:tcPr>
            <w:tcW w:w="567" w:type="dxa"/>
            <w:vAlign w:val="center"/>
          </w:tcPr>
          <w:p w14:paraId="13EEDB55">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单位</w:t>
            </w:r>
          </w:p>
        </w:tc>
        <w:tc>
          <w:tcPr>
            <w:tcW w:w="1454" w:type="dxa"/>
            <w:vAlign w:val="center"/>
          </w:tcPr>
          <w:p w14:paraId="4D61189B">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单价（人民币/元）</w:t>
            </w:r>
          </w:p>
        </w:tc>
        <w:tc>
          <w:tcPr>
            <w:tcW w:w="2016" w:type="dxa"/>
            <w:vAlign w:val="center"/>
          </w:tcPr>
          <w:p w14:paraId="20F9CC26">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总价（人民币/元）</w:t>
            </w:r>
          </w:p>
        </w:tc>
      </w:tr>
      <w:tr w14:paraId="60701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0" w:type="dxa"/>
            <w:vAlign w:val="center"/>
          </w:tcPr>
          <w:p w14:paraId="3407E4B6">
            <w:pPr>
              <w:spacing w:line="360" w:lineRule="auto"/>
              <w:jc w:val="center"/>
              <w:rPr>
                <w:rFonts w:ascii="Times New Roman" w:hAnsi="Times New Roman" w:eastAsia="宋体" w:cs="Times New Roman"/>
                <w:bCs/>
                <w:sz w:val="24"/>
                <w:szCs w:val="24"/>
              </w:rPr>
            </w:pPr>
          </w:p>
        </w:tc>
        <w:tc>
          <w:tcPr>
            <w:tcW w:w="1422" w:type="dxa"/>
            <w:vAlign w:val="center"/>
          </w:tcPr>
          <w:p w14:paraId="2DDDE858">
            <w:pPr>
              <w:spacing w:line="360" w:lineRule="auto"/>
              <w:jc w:val="center"/>
              <w:rPr>
                <w:rFonts w:ascii="Times New Roman" w:hAnsi="Times New Roman" w:eastAsia="宋体" w:cs="Times New Roman"/>
                <w:bCs/>
                <w:sz w:val="24"/>
                <w:szCs w:val="24"/>
              </w:rPr>
            </w:pPr>
          </w:p>
        </w:tc>
        <w:tc>
          <w:tcPr>
            <w:tcW w:w="987" w:type="dxa"/>
            <w:vAlign w:val="center"/>
          </w:tcPr>
          <w:p w14:paraId="352743B9">
            <w:pPr>
              <w:spacing w:line="360" w:lineRule="auto"/>
              <w:jc w:val="center"/>
              <w:rPr>
                <w:rFonts w:ascii="Times New Roman" w:hAnsi="Times New Roman" w:eastAsia="宋体" w:cs="Times New Roman"/>
                <w:sz w:val="24"/>
                <w:szCs w:val="24"/>
              </w:rPr>
            </w:pPr>
          </w:p>
        </w:tc>
        <w:tc>
          <w:tcPr>
            <w:tcW w:w="992" w:type="dxa"/>
            <w:vAlign w:val="center"/>
          </w:tcPr>
          <w:p w14:paraId="3E5DDC2F">
            <w:pPr>
              <w:spacing w:line="360" w:lineRule="auto"/>
              <w:jc w:val="center"/>
              <w:rPr>
                <w:rFonts w:ascii="Times New Roman" w:hAnsi="Times New Roman" w:eastAsia="宋体" w:cs="Times New Roman"/>
                <w:sz w:val="24"/>
                <w:szCs w:val="24"/>
              </w:rPr>
            </w:pPr>
          </w:p>
        </w:tc>
        <w:tc>
          <w:tcPr>
            <w:tcW w:w="567" w:type="dxa"/>
            <w:vAlign w:val="center"/>
          </w:tcPr>
          <w:p w14:paraId="31D4D7F5">
            <w:pPr>
              <w:spacing w:line="360" w:lineRule="auto"/>
              <w:jc w:val="center"/>
              <w:rPr>
                <w:rFonts w:ascii="Times New Roman" w:hAnsi="Times New Roman" w:eastAsia="宋体" w:cs="Times New Roman"/>
                <w:sz w:val="24"/>
                <w:szCs w:val="24"/>
              </w:rPr>
            </w:pPr>
          </w:p>
        </w:tc>
        <w:tc>
          <w:tcPr>
            <w:tcW w:w="567" w:type="dxa"/>
            <w:vAlign w:val="center"/>
          </w:tcPr>
          <w:p w14:paraId="4D6DA686">
            <w:pPr>
              <w:spacing w:line="360" w:lineRule="auto"/>
              <w:jc w:val="center"/>
              <w:rPr>
                <w:rFonts w:ascii="Times New Roman" w:hAnsi="Times New Roman" w:eastAsia="宋体" w:cs="Times New Roman"/>
                <w:sz w:val="24"/>
                <w:szCs w:val="24"/>
              </w:rPr>
            </w:pPr>
          </w:p>
        </w:tc>
        <w:tc>
          <w:tcPr>
            <w:tcW w:w="1454" w:type="dxa"/>
            <w:vAlign w:val="center"/>
          </w:tcPr>
          <w:p w14:paraId="029A3854">
            <w:pPr>
              <w:spacing w:line="360" w:lineRule="auto"/>
              <w:jc w:val="center"/>
              <w:rPr>
                <w:rFonts w:ascii="Times New Roman" w:hAnsi="Times New Roman" w:eastAsia="宋体" w:cs="Times New Roman"/>
                <w:bCs/>
                <w:sz w:val="24"/>
                <w:szCs w:val="24"/>
              </w:rPr>
            </w:pPr>
          </w:p>
        </w:tc>
        <w:tc>
          <w:tcPr>
            <w:tcW w:w="2016" w:type="dxa"/>
            <w:vAlign w:val="center"/>
          </w:tcPr>
          <w:p w14:paraId="716F933A">
            <w:pPr>
              <w:spacing w:line="360" w:lineRule="auto"/>
              <w:jc w:val="center"/>
              <w:rPr>
                <w:rFonts w:ascii="Times New Roman" w:hAnsi="Times New Roman" w:eastAsia="宋体" w:cs="Times New Roman"/>
                <w:bCs/>
                <w:sz w:val="24"/>
                <w:szCs w:val="24"/>
              </w:rPr>
            </w:pPr>
          </w:p>
        </w:tc>
      </w:tr>
      <w:tr w14:paraId="5A10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945" w:type="dxa"/>
            <w:gridSpan w:val="8"/>
            <w:vAlign w:val="center"/>
          </w:tcPr>
          <w:p w14:paraId="4765DDD9">
            <w:pPr>
              <w:spacing w:line="360" w:lineRule="auto"/>
              <w:jc w:val="left"/>
              <w:rPr>
                <w:rFonts w:ascii="Times New Roman" w:hAnsi="Times New Roman" w:eastAsia="宋体" w:cs="Times New Roman"/>
                <w:bCs/>
                <w:sz w:val="24"/>
                <w:szCs w:val="24"/>
              </w:rPr>
            </w:pPr>
            <w:r>
              <w:rPr>
                <w:rFonts w:ascii="Times New Roman" w:hAnsi="Times New Roman" w:eastAsia="宋体" w:cs="Times New Roman"/>
                <w:bCs/>
                <w:sz w:val="24"/>
                <w:szCs w:val="24"/>
                <w:lang w:eastAsia="zh"/>
              </w:rPr>
              <w:t>合同</w:t>
            </w:r>
            <w:r>
              <w:rPr>
                <w:rFonts w:ascii="Times New Roman" w:hAnsi="Times New Roman" w:eastAsia="宋体" w:cs="Times New Roman"/>
                <w:bCs/>
                <w:sz w:val="24"/>
                <w:szCs w:val="24"/>
              </w:rPr>
              <w:t>总金额（人民币）：¥×××（大写：人民币×××</w:t>
            </w:r>
            <w:r>
              <w:rPr>
                <w:rFonts w:ascii="Times New Roman" w:hAnsi="Times New Roman" w:eastAsia="宋体" w:cs="Times New Roman"/>
                <w:bCs/>
                <w:sz w:val="24"/>
                <w:szCs w:val="24"/>
                <w:lang w:eastAsia="zh"/>
              </w:rPr>
              <w:t>元整</w:t>
            </w:r>
            <w:r>
              <w:rPr>
                <w:rFonts w:ascii="Times New Roman" w:hAnsi="Times New Roman" w:eastAsia="宋体" w:cs="Times New Roman"/>
                <w:bCs/>
                <w:sz w:val="24"/>
                <w:szCs w:val="24"/>
              </w:rPr>
              <w:t>），税率：XX%，其中：不含税金额：¥×××；税额：¥×××。</w:t>
            </w:r>
          </w:p>
          <w:p w14:paraId="29FC95EA">
            <w:pPr>
              <w:spacing w:line="360" w:lineRule="auto"/>
              <w:jc w:val="left"/>
              <w:rPr>
                <w:rFonts w:ascii="Times New Roman" w:hAnsi="Times New Roman" w:eastAsia="宋体" w:cs="Times New Roman"/>
                <w:bCs/>
                <w:sz w:val="24"/>
                <w:szCs w:val="24"/>
              </w:rPr>
            </w:pPr>
            <w:r>
              <w:rPr>
                <w:rFonts w:ascii="Times New Roman" w:hAnsi="Times New Roman" w:eastAsia="宋体" w:cs="Times New Roman"/>
                <w:bCs/>
                <w:sz w:val="24"/>
                <w:szCs w:val="24"/>
              </w:rPr>
              <w:t>备注：发票为增值税专用发票</w:t>
            </w:r>
          </w:p>
        </w:tc>
      </w:tr>
    </w:tbl>
    <w:p w14:paraId="332226D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1、本合同约定的</w:t>
      </w:r>
      <w:r>
        <w:rPr>
          <w:rFonts w:ascii="Times New Roman" w:hAnsi="Times New Roman" w:eastAsia="宋体" w:cs="Times New Roman"/>
          <w:sz w:val="24"/>
          <w:szCs w:val="24"/>
          <w:lang w:eastAsia="zh"/>
        </w:rPr>
        <w:t>合同总金额</w:t>
      </w:r>
      <w:r>
        <w:rPr>
          <w:rFonts w:ascii="Times New Roman" w:hAnsi="Times New Roman" w:eastAsia="宋体" w:cs="Times New Roman"/>
          <w:sz w:val="24"/>
          <w:szCs w:val="24"/>
        </w:rPr>
        <w:t>为含税价，已包含购买货物及售后服务所发生的所有费用，包括但不限于运输费、保险费、装卸费、配套资料费、安装调试费用、培训费用及售后服务费用等。货物总价在本合同履行过程中保持不变，经买卖双方协商一致以书面形式予以变更的除外。本合同执行期间合同总金额不变。</w:t>
      </w:r>
    </w:p>
    <w:p w14:paraId="4038A1E7">
      <w:pPr>
        <w:pStyle w:val="3"/>
        <w:spacing w:line="360" w:lineRule="auto"/>
      </w:pPr>
      <w:r>
        <w:t>二、付款方式（根据招标文件拟定）</w:t>
      </w:r>
    </w:p>
    <w:p w14:paraId="57A803A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1、合同签订后，甲方预付卖方合同总金额的XX%；</w:t>
      </w:r>
    </w:p>
    <w:p w14:paraId="63A18E69">
      <w:pPr>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2、验收合格后一个月内没有质量问题的，乙方凭以下资料请求甲方支付合同总金额的%：</w:t>
      </w:r>
    </w:p>
    <w:p w14:paraId="47E14370">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（1）合同；</w:t>
      </w:r>
    </w:p>
    <w:p w14:paraId="27E4EBBE">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（2）合同总金额的合规增值税发票；</w:t>
      </w:r>
    </w:p>
    <w:p w14:paraId="14349984">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（3）仪器拆箱记录报告1份，附拆箱前1张彩色照片；</w:t>
      </w:r>
    </w:p>
    <w:p w14:paraId="40F206FD">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（4）安装调试报告；</w:t>
      </w:r>
    </w:p>
    <w:p w14:paraId="2002EDEE">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 xml:space="preserve">（5）设备技术调试报告（甲乙双方技术测试人员签字）；                                                                                                                                                                                                                                                                                                                                                                                     </w:t>
      </w:r>
    </w:p>
    <w:p w14:paraId="2B6E8B05">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（6）技术验收报告（第三方专家组签字）；</w:t>
      </w:r>
    </w:p>
    <w:p w14:paraId="4AD80433">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（7）验收报告（甲方用户代表签字并加盖单位公章）；</w:t>
      </w:r>
    </w:p>
    <w:p w14:paraId="5C25FA02">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（8）档案移交书（档案接收人已签字）；</w:t>
      </w:r>
    </w:p>
    <w:p w14:paraId="37F504A1">
      <w:pPr>
        <w:spacing w:line="360" w:lineRule="auto"/>
        <w:ind w:left="420" w:leftChars="200"/>
        <w:rPr>
          <w:rFonts w:ascii="Times New Roman" w:hAnsi="Times New Roman" w:eastAsia="宋体" w:cs="Times New Roman"/>
          <w:sz w:val="24"/>
          <w:szCs w:val="24"/>
        </w:rPr>
      </w:pPr>
      <w:r>
        <w:rPr>
          <w:rFonts w:ascii="Times New Roman" w:hAnsi="Times New Roman" w:eastAsia="宋体" w:cs="Times New Roman"/>
          <w:sz w:val="24"/>
          <w:szCs w:val="24"/>
        </w:rPr>
        <w:t>（9）其他附件（原厂家的质量合格证明、用户手册和原厂保修证明文件；属《中华人民共和国依法管理的计量器具目录（型式批准部分）》内的进口计量器具，还需提供首次检定证书）。</w:t>
      </w:r>
    </w:p>
    <w:p w14:paraId="4DBF6F8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3、乙方收款账户信息如下：</w:t>
      </w:r>
    </w:p>
    <w:p w14:paraId="44265C1E">
      <w:pPr>
        <w:spacing w:line="360" w:lineRule="auto"/>
        <w:ind w:left="420" w:firstLine="540" w:firstLineChars="225"/>
        <w:rPr>
          <w:rFonts w:ascii="Times New Roman" w:hAnsi="Times New Roman" w:eastAsia="宋体" w:cs="Times New Roman"/>
          <w:sz w:val="24"/>
          <w:szCs w:val="24"/>
          <w:u w:val="single"/>
        </w:rPr>
      </w:pPr>
      <w:r>
        <w:rPr>
          <w:rFonts w:ascii="Times New Roman" w:hAnsi="Times New Roman" w:eastAsia="宋体" w:cs="Times New Roman"/>
          <w:sz w:val="24"/>
          <w:szCs w:val="24"/>
        </w:rPr>
        <w:t>户    名：</w:t>
      </w:r>
      <w:r>
        <w:rPr>
          <w:rFonts w:ascii="Times New Roman" w:hAnsi="Times New Roman" w:eastAsia="宋体" w:cs="Times New Roman"/>
          <w:sz w:val="24"/>
          <w:szCs w:val="24"/>
          <w:u w:val="single"/>
        </w:rPr>
        <w:t xml:space="preserve">                         </w:t>
      </w:r>
    </w:p>
    <w:p w14:paraId="0EA8CF15">
      <w:pPr>
        <w:spacing w:line="360" w:lineRule="auto"/>
        <w:ind w:left="420" w:firstLine="540" w:firstLineChars="225"/>
        <w:rPr>
          <w:rFonts w:ascii="Times New Roman" w:hAnsi="Times New Roman" w:eastAsia="宋体" w:cs="Times New Roman"/>
          <w:sz w:val="24"/>
          <w:szCs w:val="24"/>
        </w:rPr>
      </w:pPr>
      <w:r>
        <w:rPr>
          <w:rFonts w:ascii="Times New Roman" w:hAnsi="Times New Roman" w:eastAsia="宋体" w:cs="Times New Roman"/>
          <w:sz w:val="24"/>
          <w:szCs w:val="24"/>
        </w:rPr>
        <w:t>开户银行：</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7D1D067B">
      <w:pPr>
        <w:spacing w:line="360" w:lineRule="auto"/>
        <w:ind w:left="420" w:firstLine="540" w:firstLineChars="225"/>
        <w:rPr>
          <w:rFonts w:ascii="Times New Roman" w:hAnsi="Times New Roman" w:eastAsia="宋体" w:cs="Times New Roman"/>
          <w:sz w:val="24"/>
          <w:szCs w:val="24"/>
        </w:rPr>
      </w:pPr>
      <w:r>
        <w:rPr>
          <w:rFonts w:ascii="Times New Roman" w:hAnsi="Times New Roman" w:eastAsia="宋体" w:cs="Times New Roman"/>
          <w:sz w:val="24"/>
          <w:szCs w:val="24"/>
        </w:rPr>
        <w:t>账    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5D8EA32E">
      <w:pPr>
        <w:spacing w:line="360" w:lineRule="auto"/>
        <w:ind w:left="420" w:firstLine="540" w:firstLineChars="225"/>
        <w:rPr>
          <w:rFonts w:ascii="Times New Roman" w:hAnsi="Times New Roman" w:eastAsia="宋体" w:cs="Times New Roman"/>
          <w:sz w:val="24"/>
          <w:szCs w:val="24"/>
        </w:rPr>
      </w:pPr>
      <w:r>
        <w:rPr>
          <w:rFonts w:ascii="Times New Roman" w:hAnsi="Times New Roman" w:eastAsia="宋体" w:cs="Times New Roman"/>
          <w:sz w:val="24"/>
          <w:szCs w:val="24"/>
        </w:rPr>
        <w:t>银行地址：</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4416F75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4、因乙方违反本合同的约定，甲方有权直接从上述各笔款项中扣除相应的违约金。</w:t>
      </w:r>
    </w:p>
    <w:p w14:paraId="401BF0CA">
      <w:pPr>
        <w:pStyle w:val="3"/>
        <w:spacing w:line="360" w:lineRule="auto"/>
      </w:pPr>
      <w:r>
        <w:t>三、货物质量要求</w:t>
      </w:r>
    </w:p>
    <w:p w14:paraId="0AF15EF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1、乙方提供的货物应达到的技术指标和参数要求详见****。</w:t>
      </w:r>
    </w:p>
    <w:p w14:paraId="68D4B43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乙方承诺所供的货物为全新未使用的、原装的、合格的产品，并为原厂生产，符合国际及国内相关质量检测标准，符合其说明书及双方确认的配置清单和技术参数要求。如乙方未能按上述要求提供设备的，甲方有权要求退货。此等情况下，乙方须在甲方提出退货要求之日起【15】个工作日内全额退还甲方已付款项。退货过程中产生的一切费用，包括但不限于运输费、税费等，均由乙方承担。</w:t>
      </w:r>
    </w:p>
    <w:p w14:paraId="4312B2A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提供的货物必须是全新、无锈蚀、无损坏状态，能够正常安装并使用，且符合出厂时的各项要求，附带有效的出厂合格证。同时，乙方需保证货物的进货渠道合法合规。若乙方提供的货物未能满足上述任一条件，甲方有权要求乙方按同等型号、规格及配置进行换货。此等情况下，乙方须在甲方提出换货要求之日起【XX】日内内完成换货流程。换货过程中产生的一切费用，包括但不限于运输费、税费等，均由乙方承担。</w:t>
      </w:r>
    </w:p>
    <w:p w14:paraId="3F5D1A4B">
      <w:pPr>
        <w:pStyle w:val="3"/>
        <w:spacing w:line="360" w:lineRule="auto"/>
      </w:pPr>
      <w:r>
        <w:t>四、货物交付及验收</w:t>
      </w:r>
    </w:p>
    <w:p w14:paraId="71C696B8">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1、交货（具体）地点：甲方指定地点(甲方所在办公园区内办公室或实验室)交货。</w:t>
      </w:r>
    </w:p>
    <w:p w14:paraId="6A910B2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2、交货日期：签订合同后【XX】日内交货单位指定地点。</w:t>
      </w:r>
    </w:p>
    <w:p w14:paraId="5964B53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3、乙方在交货时，应向甲方提供与本合同项下货物相符且内容完整的随货资料，包括但不限于设备说明书、合格证、保修卡等。</w:t>
      </w:r>
    </w:p>
    <w:p w14:paraId="078A1DF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乙方在收到甲方发出的安装仪器通知后，应于【3】个工作日内委派具备相应资质的技术人员抵达现场进行安装与调试工作，并提供货物安装调试的一切技术支持。若非因甲方原因，乙方在接到通知后的两周内未能委派技术人员进行现场安装与调试的，则视为乙方延期交货，甲方有权依据本合同中关于延期交货的条款对乙方进行相应处罚。</w:t>
      </w:r>
    </w:p>
    <w:p w14:paraId="58AB30D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5、在货物安装调试完毕后，甲方应在安装调试完毕之日起【5】日内对货物进行综合验收。验收内容包括但不限于：（1）型号、数量及外观；（2）货物组件及配置；（3）货物功能、性能及各项技术参数指标；（4）货物相关档案资料。 </w:t>
      </w:r>
    </w:p>
    <w:p w14:paraId="3A7C9758">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本条款所述的货物相关档案资料，包括但不限于：（1）合同；（2）随货资料；（3）设备拆箱报告；（4）安装调试报告；（5）验收双方确认表；（6）声像材料，包含但不限于仪器设备开箱、安装调试、验收等过程中形成的声像材料，如设备拆箱前、拆箱过程、安装过程、安装后设备正、侧面清晰彩色照片各1张；（7）培训材料。</w:t>
      </w:r>
    </w:p>
    <w:p w14:paraId="58C6E78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本条所述相关档案资料乙方应提供纸质版【1】份，并提供相应的电子版。若乙方未提交相关档案资料或提交档案资料不符合要求的，视为货物验收不合格，乙方应当承担相应的违约责任。</w:t>
      </w:r>
    </w:p>
    <w:p w14:paraId="61AC263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6、乙方应对甲方有关人员进行仪器的操作使用培训及日常维护保养培训。若乙方未履行上述培训义务，甲方有权暂不组织技术验收工作，直至乙方完成必要的培训工作为止。</w:t>
      </w:r>
    </w:p>
    <w:p w14:paraId="2442EA78">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7、在仪器安装调试即培训完成后的3个月内，甲方负责组织第三方专家组(专家组须由5名及以上相关领域高级职称以上专家组成)按合同约定的技术指标对标的货物进行技术验收。技术验收工作相关费用由乙方承担。</w:t>
      </w:r>
    </w:p>
    <w:p w14:paraId="3629B2F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 8、若在验收中发现货物存在不符合合同约定的情形，甲方有权拒绝接受该货物，并有权在发现问题的当天签发《拒绝收货通知书》。乙方应于【15】日内，重新提供符合合同约定的货物。若乙方未能在此期限内提供符合要求的货物，则视为乙方逾期交货。 </w:t>
      </w:r>
    </w:p>
    <w:p w14:paraId="78C2ADF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9、如对验收结果有异议，乙方有权委托甲方所在地具有相应资质的商品检验机构进行复检。经商品检验机构检验后，若检验结果表明货物确不符合合同约定的标准或要求，则因复检发生的全部费用由乙方承担。 </w:t>
      </w:r>
    </w:p>
    <w:p w14:paraId="5F993546">
      <w:pPr>
        <w:pStyle w:val="3"/>
        <w:spacing w:line="360" w:lineRule="auto"/>
      </w:pPr>
      <w:r>
        <w:t>五、售后服务条款</w:t>
      </w:r>
    </w:p>
    <w:p w14:paraId="139D962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货物的免费质量保证期限规定如下：整机享有【X】年保修服务，主要零部件【（具体为×××）】享有【X】年专项保修服务。在质保期内，若设备出现任何故障或问题，乙方必须无条件免费予以更换同品牌、同型号的新仪器，且换货过程涉及的所有程序及产生的全部费用均由乙方承担。若经双方友好协商决定对故障设备进行维修而非更换，则质保期将在维修完成并检修验收合格之日起自动顺延【两】年。</w:t>
      </w:r>
    </w:p>
    <w:p w14:paraId="1F96E45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2、免费质量保证期限自设备技术验收合格之日起计算，且本设备享受终身维护服务。</w:t>
      </w:r>
    </w:p>
    <w:p w14:paraId="7AC3771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在免费质保期内，乙方在接到甲方发出的维修通知后，应于12小时内给予答复，且乙方维修人员应在【两】个工作日内到达用户现场提供维修服务。若因仪器故障导致无法正常使用，免费质保期期限将按照实际停用时长相应顺延。</w:t>
      </w:r>
    </w:p>
    <w:p w14:paraId="37BD574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4、维修地点及电话,人员：</w:t>
      </w:r>
    </w:p>
    <w:p w14:paraId="75C9D3B2">
      <w:pPr>
        <w:spacing w:line="360" w:lineRule="auto"/>
        <w:ind w:firstLine="960" w:firstLineChars="400"/>
        <w:rPr>
          <w:rFonts w:ascii="Times New Roman" w:hAnsi="Times New Roman" w:eastAsia="宋体" w:cs="Times New Roman"/>
          <w:sz w:val="24"/>
          <w:szCs w:val="24"/>
          <w:u w:val="single"/>
        </w:rPr>
      </w:pPr>
      <w:r>
        <w:rPr>
          <w:rFonts w:ascii="Times New Roman" w:hAnsi="Times New Roman" w:eastAsia="宋体" w:cs="Times New Roman"/>
          <w:sz w:val="24"/>
          <w:szCs w:val="24"/>
        </w:rPr>
        <w:t>维修地点：</w:t>
      </w:r>
      <w:r>
        <w:rPr>
          <w:rFonts w:ascii="Times New Roman" w:hAnsi="Times New Roman" w:eastAsia="宋体" w:cs="Times New Roman"/>
          <w:sz w:val="24"/>
          <w:szCs w:val="24"/>
          <w:u w:val="single"/>
        </w:rPr>
        <w:t xml:space="preserve">                             </w:t>
      </w:r>
    </w:p>
    <w:p w14:paraId="5ACB4780">
      <w:pPr>
        <w:spacing w:line="360" w:lineRule="auto"/>
        <w:ind w:firstLine="960" w:firstLineChars="400"/>
        <w:rPr>
          <w:rFonts w:ascii="Times New Roman" w:hAnsi="Times New Roman" w:eastAsia="宋体" w:cs="Times New Roman"/>
          <w:sz w:val="24"/>
          <w:szCs w:val="24"/>
        </w:rPr>
      </w:pPr>
      <w:r>
        <w:rPr>
          <w:rFonts w:ascii="Times New Roman" w:hAnsi="Times New Roman" w:eastAsia="宋体" w:cs="Times New Roman"/>
          <w:sz w:val="24"/>
          <w:szCs w:val="24"/>
        </w:rPr>
        <w:t>联系人：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4382F2C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在免费质保期内，乙方确认承担以下责任和义务：将免费为甲方所购设备提供维修及更换除正常消耗品外的所有零部件，且维修过程中产生的路费、食宿等费用由乙方自理；负责为甲方人员提供现场免费操作培训，包括仪器的基本原理、安装、调试、操作使用及日常保养维修等，确保用户能独立操作，保证本合同产品达到配置清单正常工作的性能指标；承担因设备质量问题而产生的一切费用，包括但不限于维修费、更换零部件费、运输费等。</w:t>
      </w:r>
    </w:p>
    <w:p w14:paraId="11A9CBF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免费质保期满后，乙方确认承担以下责任和义务：为甲方所有设备提供终生维护服务且仅收取更换零部件的材料费，不额外加收其他费用；将终身提供软件免费升级及产品升级服务，包括功能升级、性能优化等，并配备必要的信息技术支持及后续跟进；保证在接到甲方维修通知后的2个工作日内派遣具备相应资质的维修人员到达现场提供维修服务。</w:t>
      </w:r>
    </w:p>
    <w:p w14:paraId="3A027143">
      <w:pPr>
        <w:pStyle w:val="3"/>
        <w:spacing w:line="360" w:lineRule="auto"/>
      </w:pPr>
      <w:r>
        <w:t>六、保密约定</w:t>
      </w:r>
    </w:p>
    <w:p w14:paraId="0ABFE97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项下的保密信息包括但不限于：甲方提供的客户信息、订单详情、订单相关材料、订单交付结果、技术资料、商业计划、产品设计、研发数据、营销策略、财务信息、未公开的决策以及甲方明确标识或口头通知为保密性质的其他任何信息，无论其以何种形式或载体存在。</w:t>
      </w:r>
    </w:p>
    <w:p w14:paraId="7F6C30B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2、双方上述保密信息严格保密，未经信息拥有方事先书面授权，不得以任何形式（包括但不限于口头、书面、电子、网络等）直接或间接地向任何第三方披露、泄露、转让或以其他方式使第三方知悉该等信息。</w:t>
      </w:r>
    </w:p>
    <w:p w14:paraId="7495454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乙方应采取一切合理且必要的措施，确保其员工、代理人、顾问或任何其他代表（以下简称“相关人员”）了解并遵守本合同的保密条款。乙方应对相关人员因违反保密条款而给甲方造成的损失承担连带责任。</w:t>
      </w:r>
    </w:p>
    <w:p w14:paraId="1D8E9CC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3、在本合同到期或终止时，乙方应按甲方要求立即返还或销毁所有包含保密信息的文件、资料、物品或其他载体，确保保密信息不会以任何形式继续存在或被使用。</w:t>
      </w:r>
    </w:p>
    <w:p w14:paraId="0320D01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4、保密义务自本合同生效之日起生效，至保密信息因合法原因成为公众所知悉的信息或甲方书面同意乙方解除保密义务之日止。</w:t>
      </w:r>
    </w:p>
    <w:p w14:paraId="1CDACCE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本合同的保密义务不因合同的终止、解除、到期或任何其他形式的结束而自动终止。对于依法必须披露的部分保密信息，乙方应在遵守相关法律法规的前提下进行最小范围的披露，且应事先告知甲方，并确保未披露部分的保密信息仍然有效且受到严格保护。</w:t>
      </w:r>
    </w:p>
    <w:p w14:paraId="10F2B021">
      <w:pPr>
        <w:pStyle w:val="3"/>
        <w:spacing w:line="360" w:lineRule="auto"/>
      </w:pPr>
      <w:r>
        <w:t>七、知识产权</w:t>
      </w:r>
    </w:p>
    <w:p w14:paraId="495BAB0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确认：履行本合同提供的所有货物、软件、技术文档、服务或其他交付物（统称“交付物”）均为乙方合法拥有或者有权授权使用，并且这些交付物的制造、使用、销售、许诺销售或进口均未侵犯任何第三方的专利权、商标权、著作权、商业秘密或其他知识产权。甲方有权使用本合同的所有交付物涉及的全部知识产权，相关知识产权的使用费已包含在本合同价款中，甲方无需另外支付。</w:t>
      </w:r>
    </w:p>
    <w:p w14:paraId="5CBDA2A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如果因乙方提供的交付物而引起的任何知识产权争议、索赔或诉讼，乙方应在收到甲方书面通知后3日内为甲方辩护，承担由此产生的所有费用，包括但不限于诉讼费、律师费、损害赔偿金、和解费等。此外，乙方还应承担甲方因上述知识产权纠纷造成的一切经济损失。无论产品是否侵权，乙方应保证纠纷发生期、法律诉讼期和诉讼后，甲方可正常使用产品，如因纠纷事项及诉讼致使产品不能正常使用，导致甲方项目进程的延误，乙方还应该赔偿甲方的全部损失。</w:t>
      </w:r>
    </w:p>
    <w:p w14:paraId="7215E2D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3、乙方在未获得甲方书面授权时，不得以甲方名义或使用甲方的形象标识、注册商标、网络域名、院徽、院旗、LOGO等进行任何目的的宣传或者其他商业活动，不得进行任何有损甲方声誉的行为。</w:t>
      </w:r>
    </w:p>
    <w:p w14:paraId="4CAB5952">
      <w:pPr>
        <w:pStyle w:val="3"/>
        <w:spacing w:line="360" w:lineRule="auto"/>
      </w:pPr>
      <w:r>
        <w:t>八、违约责任</w:t>
      </w:r>
    </w:p>
    <w:p w14:paraId="648E801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合同双方均应严格履行本合同所规定的各项义务，如任一方未能按照本合同的约定履行其义务，视为违约行为，违约方须承担相应的违约责任。违约方应向守约方赔偿因此产生的一切损失，包括但不限于守约方的直接经济损失、间接经济损失，以及守约方为行使权利、追究违约责任而支出的律师费、差旅费、交通费等相关合理费用。</w:t>
      </w:r>
    </w:p>
    <w:p w14:paraId="49D5FD3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2、如乙方违反本合同第三条关于货物质量要求之约定，所交付的货物不符合合同约定的，视为乙方违约，除按具体违约情况承担退货/换货责任外，乙方还需向甲方支付合同总金额的</w:t>
      </w:r>
      <w:r>
        <w:rPr>
          <w:rFonts w:ascii="Times New Roman" w:hAnsi="Times New Roman" w:eastAsia="宋体" w:cs="Times New Roman"/>
          <w:sz w:val="24"/>
          <w:szCs w:val="24"/>
          <w:lang w:eastAsia="zh"/>
        </w:rPr>
        <w:t>10</w:t>
      </w:r>
      <w:r>
        <w:rPr>
          <w:rFonts w:ascii="Times New Roman" w:hAnsi="Times New Roman" w:eastAsia="宋体" w:cs="Times New Roman"/>
          <w:sz w:val="24"/>
          <w:szCs w:val="24"/>
        </w:rPr>
        <w:t>%作为违约金。</w:t>
      </w:r>
    </w:p>
    <w:p w14:paraId="31607D5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3、乙方逾期交付货物的，则自逾期之日起每天按合同总额的</w:t>
      </w:r>
      <w:r>
        <w:rPr>
          <w:rFonts w:ascii="Times New Roman" w:hAnsi="Times New Roman" w:eastAsia="宋体" w:cs="Times New Roman"/>
          <w:sz w:val="24"/>
          <w:szCs w:val="24"/>
          <w:lang w:eastAsia="zh"/>
        </w:rPr>
        <w:t>万分之五</w:t>
      </w:r>
      <w:r>
        <w:rPr>
          <w:rFonts w:ascii="Times New Roman" w:hAnsi="Times New Roman" w:eastAsia="宋体" w:cs="Times New Roman"/>
          <w:sz w:val="24"/>
          <w:szCs w:val="24"/>
        </w:rPr>
        <w:t>向甲方支付违约金。逾期交付超过【20】日仍未交付的，甲方有权终止合同并要求乙方全额退回甲方已付款项，此等情况下，乙方需按合同总额的</w:t>
      </w:r>
      <w:r>
        <w:rPr>
          <w:rFonts w:ascii="Times New Roman" w:hAnsi="Times New Roman" w:eastAsia="宋体" w:cs="Times New Roman"/>
          <w:sz w:val="24"/>
          <w:szCs w:val="24"/>
          <w:lang w:eastAsia="zh"/>
        </w:rPr>
        <w:t>10%</w:t>
      </w:r>
      <w:r>
        <w:rPr>
          <w:rFonts w:ascii="Times New Roman" w:hAnsi="Times New Roman" w:eastAsia="宋体" w:cs="Times New Roman"/>
          <w:sz w:val="24"/>
          <w:szCs w:val="24"/>
        </w:rPr>
        <w:t>向甲方支付违约金。</w:t>
      </w:r>
    </w:p>
    <w:p w14:paraId="5DB5B30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任一方违反本合同第六条保密之约定，对另一方造成损害的，违约方应立即停止泄露行为并采取有效措施防止扩散，违约方除须赔偿其违约行为对守约方造成的实际损失外，还应承担相关的律师费、差旅费和交通费等因守约方维权而发生的相关费用，此外，还需向守约方支付合同总金额的</w:t>
      </w:r>
      <w:r>
        <w:rPr>
          <w:rFonts w:ascii="Times New Roman" w:hAnsi="Times New Roman" w:eastAsia="宋体" w:cs="Times New Roman"/>
          <w:sz w:val="24"/>
          <w:szCs w:val="24"/>
          <w:lang w:eastAsia="zh"/>
        </w:rPr>
        <w:t>20%</w:t>
      </w:r>
      <w:r>
        <w:rPr>
          <w:rFonts w:ascii="Times New Roman" w:hAnsi="Times New Roman" w:eastAsia="宋体" w:cs="Times New Roman"/>
          <w:sz w:val="24"/>
          <w:szCs w:val="24"/>
        </w:rPr>
        <w:t>作为违约金。</w:t>
      </w:r>
    </w:p>
    <w:p w14:paraId="1EA1B20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乙方违反本合同第七条知识产权之约定的，需向甲方支付违约金。违约金按违约行为所涉及知识产权价值的两倍或按照实际损失进行计算。若无法准确计算知识产权价值或实际损失，则违约金为本合同总金额的两倍。</w:t>
      </w:r>
    </w:p>
    <w:p w14:paraId="3C3800B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6、甲方无正当理由拒收货物，甲方需向乙方支付合同总金额的</w:t>
      </w:r>
      <w:r>
        <w:rPr>
          <w:rFonts w:ascii="Times New Roman" w:hAnsi="Times New Roman" w:eastAsia="宋体" w:cs="Times New Roman"/>
          <w:sz w:val="24"/>
          <w:szCs w:val="24"/>
          <w:lang w:eastAsia="zh"/>
        </w:rPr>
        <w:t>10%</w:t>
      </w:r>
      <w:r>
        <w:rPr>
          <w:rFonts w:ascii="Times New Roman" w:hAnsi="Times New Roman" w:eastAsia="宋体" w:cs="Times New Roman"/>
          <w:sz w:val="24"/>
          <w:szCs w:val="24"/>
        </w:rPr>
        <w:t>作为违约金。</w:t>
      </w:r>
    </w:p>
    <w:p w14:paraId="4B7FAF6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7、甲方无正当理由逾期支付货款且未与乙方进行任何协商的，甲方需自逾期之日起每天按当期应付未付金额的</w:t>
      </w:r>
      <w:r>
        <w:rPr>
          <w:rFonts w:ascii="Times New Roman" w:hAnsi="Times New Roman" w:eastAsia="宋体" w:cs="Times New Roman"/>
          <w:sz w:val="24"/>
          <w:szCs w:val="24"/>
          <w:lang w:eastAsia="zh"/>
        </w:rPr>
        <w:t>万分之五</w:t>
      </w:r>
      <w:r>
        <w:rPr>
          <w:rFonts w:ascii="Times New Roman" w:hAnsi="Times New Roman" w:eastAsia="宋体" w:cs="Times New Roman"/>
          <w:sz w:val="24"/>
          <w:szCs w:val="24"/>
        </w:rPr>
        <w:t>向乙方支付违约金</w:t>
      </w:r>
      <w:r>
        <w:rPr>
          <w:rFonts w:ascii="Times New Roman" w:hAnsi="Times New Roman" w:eastAsia="宋体" w:cs="Times New Roman"/>
          <w:sz w:val="24"/>
          <w:szCs w:val="24"/>
          <w:lang w:eastAsia="zh"/>
        </w:rPr>
        <w:t>，逾期违约金累计不超过本合同总金额的10%</w:t>
      </w:r>
      <w:r>
        <w:rPr>
          <w:rFonts w:ascii="Times New Roman" w:hAnsi="Times New Roman" w:eastAsia="宋体" w:cs="Times New Roman"/>
          <w:sz w:val="24"/>
          <w:szCs w:val="24"/>
        </w:rPr>
        <w:t>。</w:t>
      </w:r>
    </w:p>
    <w:p w14:paraId="7C794DEB">
      <w:pP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8、若乙方违反本合同第四、五条内容，未按本合同约定提供货物交付及相关档案资料交付、调试安装、保修及售后服务的，视为乙方违约，乙方需向甲方支付合同总金额的</w:t>
      </w:r>
      <w:r>
        <w:rPr>
          <w:rFonts w:ascii="Times New Roman" w:hAnsi="Times New Roman" w:eastAsia="宋体" w:cs="Times New Roman"/>
          <w:sz w:val="24"/>
          <w:szCs w:val="24"/>
          <w:lang w:eastAsia="zh"/>
        </w:rPr>
        <w:t>10</w:t>
      </w:r>
      <w:r>
        <w:rPr>
          <w:rFonts w:ascii="Times New Roman" w:hAnsi="Times New Roman" w:eastAsia="宋体" w:cs="Times New Roman"/>
          <w:sz w:val="24"/>
          <w:szCs w:val="24"/>
        </w:rPr>
        <w:t>%作为违约金。如乙方超过【5】个工作日仍未提供技术支持和售后服务，甲方有权自行委托第三方提供相应服务，所发生的费用由乙方承担，如因此造成甲方损失的，乙方还应承担赔偿责任。</w:t>
      </w:r>
    </w:p>
    <w:p w14:paraId="54AF3D76">
      <w:pPr>
        <w:pStyle w:val="3"/>
        <w:spacing w:line="360" w:lineRule="auto"/>
      </w:pPr>
      <w:r>
        <w:t xml:space="preserve">九、风险承担 </w:t>
      </w:r>
    </w:p>
    <w:p w14:paraId="61D5B2E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1、货物毁损、灭失的风险，在货物经甲方验收合格以前由乙方承担，在货物经甲方验收合格以后由甲方承担。 </w:t>
      </w:r>
    </w:p>
    <w:p w14:paraId="5E3D3C5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2、甲方因货物质量不符合约定的质量要求而拒绝接受货物或解除合同的情况下，货物毁损、灭失的风险由乙方承担。 </w:t>
      </w:r>
    </w:p>
    <w:p w14:paraId="6E41533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3、货物毁损、灭失的风险由甲方承担时，不影响甲方追究乙方未全面履行合同义务而应承担的违约责任。 </w:t>
      </w:r>
    </w:p>
    <w:p w14:paraId="5B231F6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4、由乙方承担货物毁损、灭失风险的，如货物毁损或灭失的，乙方应于【5】个工作日内重新提供符合合同规定的货物，否则，视为乙方逾期交货。 </w:t>
      </w:r>
    </w:p>
    <w:p w14:paraId="6D77AC5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5、由甲方承担货物毁损、灭失风险的情况下，甲方不能免除给付货款的义务。</w:t>
      </w:r>
    </w:p>
    <w:p w14:paraId="231C9414">
      <w:pP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6、若乙方货物涉及侵权，由乙方承担全部侵权责任。若甲方因使用乙方提供的货物而面临要求赔偿或被诉讼的，乙方须承担因此引发的一切赔偿费用、律师费及其他相关支出。</w:t>
      </w:r>
    </w:p>
    <w:p w14:paraId="1A69758C">
      <w:pPr>
        <w:pStyle w:val="3"/>
        <w:spacing w:line="360" w:lineRule="auto"/>
      </w:pPr>
      <w:r>
        <w:t>十、变更和终止</w:t>
      </w:r>
    </w:p>
    <w:p w14:paraId="5ACF2AC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1、本合同的变更必须由双方协商一致，并以书面形式确定。 但有下列情形之一的，一方可以向另一方提出变更合同权利与义务的请求，另一方应当在【5】个工作日内予以答复；逾期未予答复的，视为同意：</w:t>
      </w:r>
    </w:p>
    <w:p w14:paraId="58A86FC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(1)一方不按合同约定履行其义务的：可由另一方，向不履行义务的一方提出变更合同请求；</w:t>
      </w:r>
    </w:p>
    <w:p w14:paraId="50D5FA1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(2)一方在本合同中应有的权利因另一方的实施将受影响或侵害时：可由权利将受影响或侵害的一方，向另一方提出变更合同请求。</w:t>
      </w:r>
    </w:p>
    <w:p w14:paraId="3BE73BE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2、本合同执行过程中，如发生以下任一情形，则本合同自动终止：</w:t>
      </w:r>
    </w:p>
    <w:p w14:paraId="30F23C6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(1)乙方所提供的相关资料与本合同规定货物型号、品牌、数量等重要指标不一致的；</w:t>
      </w:r>
    </w:p>
    <w:p w14:paraId="5803FE5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(2)乙方逾期交货超过【20】日的；</w:t>
      </w:r>
    </w:p>
    <w:p w14:paraId="2C40BE3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(3)货物非因甲方原因损坏，导致不能通过验收，且乙方未按本合同约定期限完成换货的。</w:t>
      </w:r>
    </w:p>
    <w:p w14:paraId="4ACE6527">
      <w:pPr>
        <w:pStyle w:val="3"/>
        <w:spacing w:line="360" w:lineRule="auto"/>
      </w:pPr>
      <w:r>
        <w:t>十一、不可抗力</w:t>
      </w:r>
    </w:p>
    <w:p w14:paraId="6B0B57D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1、本合同所称不可抗力，是指地震、台风、水灾、火灾、战争以及其它本合同各方不能预见，并且对其发生和后果不能防止或不能避免且不可克服的客观情况。</w:t>
      </w:r>
    </w:p>
    <w:p w14:paraId="2D35C8A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2、一方因不可抗力不能履行合同或不能完全履行合同的，根据不可抗力的影响，可以部分或全部地免除责任。</w:t>
      </w:r>
    </w:p>
    <w:p w14:paraId="036021D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遭受不可抗力事件的一方应在不可抗力事件发生后【24】小时内书面通知另一方，并在不可抗力事件结束后【5】个工作日内提供由相关权威机构出具的证明文件，说明不可抗力事件的性质、发生事件、影响程度以及预计持续时间等详细情况。若因未及时通知而给另一方造成损失扩大的，应就扩大部分承担赔偿责任。</w:t>
      </w:r>
    </w:p>
    <w:p w14:paraId="19FDEC4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在不可抗力事件影响消除后的合理时间内，双方应协商恢复合同的履行。若不可抗力事件持续超过【15】日，导致合同目的无法实现，任何一方有权书面通知对方解除合同。</w:t>
      </w:r>
    </w:p>
    <w:p w14:paraId="3D5F013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一方未按照合同约定的时间履行其义务，且在延迟履行期间发生了不可抗力事件，导致合同无法履行或部分无法履行，延迟履行方不能免除其延迟履行应承担的违约责任。延迟履行方应按照合同约定向另一方支付违约金，违约金为合同总金额的【10%】。若该违约金不足以弥补另一方因延迟履行及不可抗力事件遭受的损失，延迟履行方还应就不足部分进行赔偿。</w:t>
      </w:r>
    </w:p>
    <w:p w14:paraId="00BF7501">
      <w:pPr>
        <w:pStyle w:val="3"/>
        <w:spacing w:line="360" w:lineRule="auto"/>
      </w:pPr>
      <w:r>
        <w:t>十二、争议解决</w:t>
      </w:r>
    </w:p>
    <w:p w14:paraId="4BF853C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1、因本合同发生的所有争议，双方应通过友好协商进行解决。如协商解决不成或任何一方不愿意协商的，任一方均应向甲方所在地有管辖权的人民法院起诉。</w:t>
      </w:r>
    </w:p>
    <w:p w14:paraId="10B387F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2、本合同适用中国法律。</w:t>
      </w:r>
    </w:p>
    <w:p w14:paraId="5272C46C">
      <w:pPr>
        <w:pStyle w:val="3"/>
        <w:spacing w:line="360" w:lineRule="auto"/>
      </w:pPr>
      <w:r>
        <w:t>十三、双方联系人</w:t>
      </w:r>
    </w:p>
    <w:p w14:paraId="17E652F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双方确定，在本合同有效期内，甲方指定       （手机号码：       ）为甲方联系人，乙方指定        （手机号码：         ）为乙方联系人。项目联系人承担以下责任：</w:t>
      </w:r>
    </w:p>
    <w:p w14:paraId="7A092DC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(1)依据本合同约定的内容推动双方正常履行合同； </w:t>
      </w:r>
    </w:p>
    <w:p w14:paraId="4D2F4FD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(2)对该合同各条款相关事宜及时进行沟通。       </w:t>
      </w:r>
    </w:p>
    <w:p w14:paraId="2B17C04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一方变更联系人的，应当及时以书面形式通知另一方。一方未及时通知，影响本合同履行或造成对方损失的，应承担相应的违约责任。</w:t>
      </w:r>
    </w:p>
    <w:p w14:paraId="493757D4">
      <w:pPr>
        <w:pStyle w:val="3"/>
        <w:spacing w:line="360" w:lineRule="auto"/>
      </w:pPr>
      <w:r>
        <w:t>十四、通知与送达</w:t>
      </w:r>
    </w:p>
    <w:p w14:paraId="6B312E2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1、本合同项下任何一方向对方发出的通知、信件、数据电文等，应当以书面形式发送至本合同下列约定的送达地址。</w:t>
      </w:r>
    </w:p>
    <w:p w14:paraId="58C4EC6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一方当事人变更送达地址信息/电子送达信息的，应当在变更后 3 日内及时书面通知对方当事人，对方当事人实际收到变更通知前的送达仍为有效送达，电子送达与其他送达方式具有同等法律效力。 </w:t>
      </w:r>
    </w:p>
    <w:p w14:paraId="15AE220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甲方确认送达地址如下： </w:t>
      </w:r>
    </w:p>
    <w:p w14:paraId="545C54F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地址：××省××市××区/县××路××号，邮编：××××××，联系人：×××，联系电话：×××-××××××。 </w:t>
      </w:r>
    </w:p>
    <w:p w14:paraId="75353DB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甲方（□同意□不同意）接受电子送达方式如下： </w:t>
      </w:r>
    </w:p>
    <w:p w14:paraId="168D33C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手机短信：×××××××××/传真：×××-××××××/即时通讯账号（微信号）：×××××××××/电子邮箱：×××@×××.com。</w:t>
      </w:r>
    </w:p>
    <w:p w14:paraId="42073546">
      <w:pPr>
        <w:spacing w:line="360" w:lineRule="auto"/>
        <w:rPr>
          <w:rFonts w:ascii="Times New Roman" w:hAnsi="Times New Roman" w:eastAsia="宋体" w:cs="Times New Roman"/>
          <w:sz w:val="24"/>
          <w:szCs w:val="24"/>
        </w:rPr>
      </w:pPr>
    </w:p>
    <w:p w14:paraId="2993A72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乙方确认送达地址如下：</w:t>
      </w:r>
    </w:p>
    <w:p w14:paraId="2081670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地址：××省××市××区/县××路××号，邮编：××××××，联系人：×××，联系电话：×××-××××××。 </w:t>
      </w:r>
    </w:p>
    <w:p w14:paraId="1F595C4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乙方（□同意□不同意）接受电子送达方式如下： </w:t>
      </w:r>
    </w:p>
    <w:p w14:paraId="4236754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手机短信：×××××××××/传真：×××-××××××/即时通讯账号（微信号）：×××××××××/电子邮箱：×××@×××.com。</w:t>
      </w:r>
    </w:p>
    <w:p w14:paraId="3E3ECC7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2、上述双方指定的地址和联系方式可作为司法送达使用。 </w:t>
      </w:r>
    </w:p>
    <w:p w14:paraId="0A369B4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3、合同送达条款为独立条款，不受合同整体或其他条款的效力的影响。</w:t>
      </w:r>
    </w:p>
    <w:p w14:paraId="6BEF55B8">
      <w:pPr>
        <w:pStyle w:val="3"/>
        <w:spacing w:line="360" w:lineRule="auto"/>
      </w:pPr>
      <w:r>
        <w:t>十五、其他：</w:t>
      </w:r>
    </w:p>
    <w:p w14:paraId="57B861C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1、本合同一式肆份，双方各执贰份，具有同等法律效力。</w:t>
      </w:r>
    </w:p>
    <w:p w14:paraId="578B61A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2、未尽事宜，双方友好协商，必要时签订补充协议另行约定。</w:t>
      </w:r>
    </w:p>
    <w:p w14:paraId="192E78D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3、合同签约地：广州市黄埔区。</w:t>
      </w:r>
    </w:p>
    <w:p w14:paraId="26DED84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4、本合同双方签字并盖章后生效。</w:t>
      </w:r>
    </w:p>
    <w:p w14:paraId="4E1AEAA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5、本合同相关附件《   》视为本合同条款</w:t>
      </w:r>
      <w:r>
        <w:rPr>
          <w:rFonts w:ascii="Times New Roman" w:hAnsi="Times New Roman" w:eastAsia="宋体" w:cs="Times New Roman"/>
          <w:sz w:val="24"/>
          <w:szCs w:val="24"/>
          <w:lang w:eastAsia="zh"/>
        </w:rPr>
        <w:t>，与合同其他条款具有同等的法律效力</w:t>
      </w:r>
      <w:r>
        <w:rPr>
          <w:rFonts w:ascii="Times New Roman" w:hAnsi="Times New Roman" w:eastAsia="宋体" w:cs="Times New Roman"/>
          <w:sz w:val="24"/>
          <w:szCs w:val="24"/>
        </w:rPr>
        <w:t xml:space="preserve">。  </w:t>
      </w:r>
    </w:p>
    <w:p w14:paraId="79A9464F">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（以  下  无  正  文）</w:t>
      </w:r>
    </w:p>
    <w:p w14:paraId="6DFB3AA2">
      <w:pPr>
        <w:spacing w:line="495" w:lineRule="exact"/>
        <w:rPr>
          <w:rFonts w:ascii="Times New Roman" w:hAnsi="Times New Roman" w:eastAsia="宋体" w:cs="Times New Roman"/>
          <w:bCs/>
          <w:sz w:val="24"/>
        </w:rPr>
      </w:pPr>
    </w:p>
    <w:p w14:paraId="5A055575">
      <w:pPr>
        <w:spacing w:line="495" w:lineRule="exact"/>
        <w:rPr>
          <w:rFonts w:ascii="Times New Roman" w:hAnsi="Times New Roman" w:eastAsia="宋体" w:cs="Times New Roman"/>
          <w:bCs/>
          <w:sz w:val="24"/>
        </w:rPr>
      </w:pPr>
    </w:p>
    <w:p w14:paraId="19AC460B">
      <w:pPr>
        <w:spacing w:line="495" w:lineRule="exact"/>
        <w:rPr>
          <w:rFonts w:ascii="Times New Roman" w:hAnsi="Times New Roman" w:eastAsia="宋体" w:cs="Times New Roman"/>
          <w:bCs/>
          <w:sz w:val="24"/>
        </w:rPr>
      </w:pPr>
    </w:p>
    <w:p w14:paraId="0107D3FD">
      <w:pPr>
        <w:spacing w:line="495" w:lineRule="exact"/>
        <w:rPr>
          <w:rFonts w:ascii="Times New Roman" w:hAnsi="Times New Roman" w:eastAsia="宋体" w:cs="Times New Roman"/>
          <w:bCs/>
          <w:sz w:val="24"/>
        </w:rPr>
      </w:pPr>
    </w:p>
    <w:p w14:paraId="245C4909">
      <w:pPr>
        <w:spacing w:line="495" w:lineRule="exact"/>
        <w:rPr>
          <w:rFonts w:ascii="Times New Roman" w:hAnsi="Times New Roman" w:eastAsia="宋体" w:cs="Times New Roman"/>
          <w:bCs/>
          <w:sz w:val="24"/>
        </w:rPr>
      </w:pPr>
    </w:p>
    <w:p w14:paraId="036A93A0">
      <w:pPr>
        <w:spacing w:line="495" w:lineRule="exact"/>
        <w:rPr>
          <w:rFonts w:ascii="Times New Roman" w:hAnsi="Times New Roman" w:eastAsia="宋体" w:cs="Times New Roman"/>
          <w:bCs/>
          <w:sz w:val="24"/>
        </w:rPr>
      </w:pPr>
    </w:p>
    <w:p w14:paraId="2AAE0654">
      <w:pPr>
        <w:spacing w:line="495" w:lineRule="exact"/>
        <w:rPr>
          <w:rFonts w:ascii="Times New Roman" w:hAnsi="Times New Roman" w:eastAsia="宋体" w:cs="Times New Roman"/>
          <w:bCs/>
          <w:sz w:val="24"/>
        </w:rPr>
      </w:pPr>
    </w:p>
    <w:p w14:paraId="71359240">
      <w:pPr>
        <w:rPr>
          <w:rFonts w:ascii="Times New Roman" w:hAnsi="Times New Roman" w:eastAsia="宋体" w:cs="Times New Roman"/>
          <w:bCs/>
          <w:sz w:val="24"/>
        </w:rPr>
      </w:pPr>
    </w:p>
    <w:p w14:paraId="2F389F9E">
      <w:pPr>
        <w:rPr>
          <w:rFonts w:ascii="Times New Roman" w:hAnsi="Times New Roman" w:eastAsia="宋体" w:cs="Times New Roman"/>
        </w:rPr>
      </w:pPr>
    </w:p>
    <w:p w14:paraId="2A504418">
      <w:pPr>
        <w:spacing w:line="495" w:lineRule="exact"/>
        <w:rPr>
          <w:rFonts w:ascii="Times New Roman" w:hAnsi="Times New Roman" w:eastAsia="宋体" w:cs="Times New Roman"/>
          <w:bCs/>
          <w:sz w:val="24"/>
        </w:rPr>
      </w:pPr>
      <w:r>
        <w:rPr>
          <w:rFonts w:ascii="Times New Roman" w:hAnsi="Times New Roman" w:eastAsia="宋体" w:cs="Times New Roman"/>
          <w:bCs/>
          <w:sz w:val="24"/>
        </w:rPr>
        <w:t>（本页为签字盖章页。）</w:t>
      </w:r>
    </w:p>
    <w:p w14:paraId="6451226F">
      <w:pPr>
        <w:spacing w:line="495" w:lineRule="exact"/>
        <w:rPr>
          <w:rFonts w:ascii="Times New Roman" w:hAnsi="Times New Roman" w:eastAsia="宋体" w:cs="Times New Roman"/>
          <w:bCs/>
          <w:sz w:val="24"/>
        </w:rPr>
      </w:pPr>
    </w:p>
    <w:p w14:paraId="17A2F4BD">
      <w:pPr>
        <w:spacing w:line="495" w:lineRule="exact"/>
        <w:rPr>
          <w:rFonts w:ascii="Times New Roman" w:hAnsi="Times New Roman" w:eastAsia="宋体" w:cs="Times New Roman"/>
          <w:bCs/>
          <w:sz w:val="24"/>
        </w:rPr>
      </w:pPr>
    </w:p>
    <w:p w14:paraId="6193A62A">
      <w:pPr>
        <w:spacing w:line="495" w:lineRule="exact"/>
        <w:rPr>
          <w:rFonts w:ascii="Times New Roman" w:hAnsi="Times New Roman" w:eastAsia="宋体" w:cs="Times New Roman"/>
          <w:bCs/>
          <w:sz w:val="24"/>
        </w:rPr>
      </w:pPr>
    </w:p>
    <w:p w14:paraId="785A793D">
      <w:pPr>
        <w:tabs>
          <w:tab w:val="left" w:pos="8100"/>
        </w:tabs>
        <w:spacing w:line="495" w:lineRule="exact"/>
        <w:rPr>
          <w:rFonts w:ascii="Times New Roman" w:hAnsi="Times New Roman" w:eastAsia="宋体" w:cs="Times New Roman"/>
          <w:bCs/>
          <w:sz w:val="24"/>
        </w:rPr>
      </w:pPr>
      <w:r>
        <w:rPr>
          <w:rFonts w:ascii="Times New Roman" w:hAnsi="Times New Roman" w:eastAsia="宋体" w:cs="Times New Roman"/>
          <w:bCs/>
          <w:sz w:val="24"/>
        </w:rPr>
        <w:t xml:space="preserve">甲方：中国科学院广州生物医药与健康研究院        乙方: </w:t>
      </w:r>
    </w:p>
    <w:p w14:paraId="41EA0D26">
      <w:pPr>
        <w:tabs>
          <w:tab w:val="left" w:pos="8100"/>
        </w:tabs>
        <w:spacing w:line="495" w:lineRule="exact"/>
        <w:rPr>
          <w:rFonts w:ascii="Times New Roman" w:hAnsi="Times New Roman" w:eastAsia="宋体" w:cs="Times New Roman"/>
          <w:bCs/>
          <w:sz w:val="24"/>
        </w:rPr>
      </w:pPr>
      <w:r>
        <w:rPr>
          <w:rFonts w:ascii="Times New Roman" w:hAnsi="Times New Roman" w:eastAsia="宋体" w:cs="Times New Roman"/>
          <w:bCs/>
          <w:sz w:val="24"/>
        </w:rPr>
        <w:t xml:space="preserve">                                </w:t>
      </w:r>
    </w:p>
    <w:p w14:paraId="4B074B89">
      <w:pPr>
        <w:spacing w:line="700" w:lineRule="exact"/>
        <w:rPr>
          <w:rFonts w:ascii="Times New Roman" w:hAnsi="Times New Roman" w:eastAsia="宋体" w:cs="Times New Roman"/>
          <w:bCs/>
          <w:sz w:val="24"/>
        </w:rPr>
      </w:pPr>
      <w:r>
        <w:rPr>
          <w:rFonts w:ascii="Times New Roman" w:hAnsi="Times New Roman" w:eastAsia="宋体" w:cs="Times New Roman"/>
          <w:bCs/>
          <w:sz w:val="24"/>
        </w:rPr>
        <w:t>授权代表：      （签字）                        授权代表：      （签字）</w:t>
      </w:r>
    </w:p>
    <w:p w14:paraId="71E9B3B6">
      <w:pPr>
        <w:spacing w:line="700" w:lineRule="exact"/>
        <w:rPr>
          <w:rFonts w:ascii="Times New Roman" w:hAnsi="Times New Roman" w:eastAsia="宋体" w:cs="Times New Roman"/>
          <w:bCs/>
          <w:sz w:val="24"/>
        </w:rPr>
      </w:pPr>
      <w:r>
        <w:rPr>
          <w:rFonts w:ascii="Times New Roman" w:hAnsi="Times New Roman" w:eastAsia="宋体" w:cs="Times New Roman"/>
          <w:bCs/>
          <w:sz w:val="24"/>
        </w:rPr>
        <w:t xml:space="preserve">日期：                                          日期：  </w:t>
      </w:r>
    </w:p>
    <w:p w14:paraId="2DA0515E">
      <w:pPr>
        <w:tabs>
          <w:tab w:val="left" w:pos="6195"/>
        </w:tabs>
        <w:ind w:firstLine="240" w:firstLineChars="100"/>
        <w:rPr>
          <w:rFonts w:ascii="Times New Roman" w:hAnsi="Times New Roman" w:eastAsia="宋体" w:cs="Times New Roman"/>
          <w:sz w:val="24"/>
        </w:rPr>
      </w:pPr>
      <w:r>
        <w:rPr>
          <w:rFonts w:ascii="Times New Roman" w:hAnsi="Times New Roman" w:eastAsia="宋体" w:cs="Times New Roman"/>
          <w:bCs/>
          <w:sz w:val="24"/>
        </w:rPr>
        <w:br w:type="page"/>
      </w:r>
    </w:p>
    <w:p w14:paraId="7A5E4D8D">
      <w:pPr>
        <w:spacing w:line="495" w:lineRule="exact"/>
        <w:rPr>
          <w:rFonts w:ascii="Times New Roman" w:hAnsi="Times New Roman" w:eastAsia="宋体" w:cs="Times New Roman"/>
          <w:bCs/>
          <w:sz w:val="24"/>
        </w:rPr>
      </w:pPr>
      <w:r>
        <w:rPr>
          <w:rFonts w:ascii="Times New Roman" w:hAnsi="Times New Roman" w:eastAsia="宋体" w:cs="Times New Roman"/>
          <w:bCs/>
          <w:sz w:val="24"/>
          <w:lang w:eastAsia="zh"/>
        </w:rPr>
        <w:t>本合同之附件：</w:t>
      </w:r>
      <w:r>
        <w:rPr>
          <w:rFonts w:ascii="Times New Roman" w:hAnsi="Times New Roman" w:eastAsia="宋体" w:cs="Times New Roman"/>
          <w:bCs/>
          <w:sz w:val="24"/>
        </w:rPr>
        <w:t>货物配置清单及技术参数</w:t>
      </w:r>
    </w:p>
    <w:p w14:paraId="0ED2023A">
      <w:pPr>
        <w:spacing w:line="360" w:lineRule="auto"/>
        <w:jc w:val="center"/>
        <w:rPr>
          <w:rFonts w:ascii="Times New Roman" w:hAnsi="Times New Roman" w:eastAsia="宋体" w:cs="Times New Roman"/>
          <w:sz w:val="24"/>
        </w:rPr>
      </w:pPr>
      <w:r>
        <w:rPr>
          <w:rFonts w:ascii="Times New Roman" w:hAnsi="Times New Roman" w:eastAsia="宋体" w:cs="Times New Roman"/>
          <w:b/>
          <w:sz w:val="24"/>
        </w:rPr>
        <w:t>配置清单</w:t>
      </w:r>
    </w:p>
    <w:tbl>
      <w:tblPr>
        <w:tblStyle w:val="27"/>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4588"/>
        <w:gridCol w:w="1701"/>
        <w:gridCol w:w="1276"/>
        <w:gridCol w:w="1426"/>
      </w:tblGrid>
      <w:tr w14:paraId="1F42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65" w:type="dxa"/>
          </w:tcPr>
          <w:p w14:paraId="29AC230B">
            <w:pPr>
              <w:jc w:val="center"/>
              <w:rPr>
                <w:rFonts w:ascii="Times New Roman" w:hAnsi="Times New Roman" w:eastAsia="宋体" w:cs="Times New Roman"/>
                <w:sz w:val="24"/>
              </w:rPr>
            </w:pPr>
            <w:r>
              <w:rPr>
                <w:rFonts w:ascii="Times New Roman" w:hAnsi="Times New Roman" w:eastAsia="宋体" w:cs="Times New Roman"/>
                <w:sz w:val="24"/>
              </w:rPr>
              <w:t>序号</w:t>
            </w:r>
          </w:p>
        </w:tc>
        <w:tc>
          <w:tcPr>
            <w:tcW w:w="4588" w:type="dxa"/>
          </w:tcPr>
          <w:p w14:paraId="4BC92AC5">
            <w:pPr>
              <w:jc w:val="center"/>
              <w:rPr>
                <w:rFonts w:ascii="Times New Roman" w:hAnsi="Times New Roman" w:eastAsia="宋体" w:cs="Times New Roman"/>
                <w:sz w:val="24"/>
              </w:rPr>
            </w:pPr>
            <w:r>
              <w:rPr>
                <w:rFonts w:ascii="Times New Roman" w:hAnsi="Times New Roman" w:eastAsia="宋体" w:cs="Times New Roman"/>
                <w:sz w:val="24"/>
              </w:rPr>
              <w:t>描述</w:t>
            </w:r>
          </w:p>
        </w:tc>
        <w:tc>
          <w:tcPr>
            <w:tcW w:w="1701" w:type="dxa"/>
          </w:tcPr>
          <w:p w14:paraId="7F7AB63B">
            <w:pPr>
              <w:jc w:val="center"/>
              <w:rPr>
                <w:rFonts w:ascii="Times New Roman" w:hAnsi="Times New Roman" w:eastAsia="宋体" w:cs="Times New Roman"/>
                <w:sz w:val="24"/>
              </w:rPr>
            </w:pPr>
            <w:r>
              <w:rPr>
                <w:rFonts w:ascii="Times New Roman" w:hAnsi="Times New Roman" w:eastAsia="宋体" w:cs="Times New Roman"/>
                <w:sz w:val="24"/>
              </w:rPr>
              <w:t>生产厂家</w:t>
            </w:r>
          </w:p>
        </w:tc>
        <w:tc>
          <w:tcPr>
            <w:tcW w:w="1276" w:type="dxa"/>
          </w:tcPr>
          <w:p w14:paraId="21AE0081">
            <w:pPr>
              <w:jc w:val="center"/>
              <w:rPr>
                <w:rFonts w:ascii="Times New Roman" w:hAnsi="Times New Roman" w:eastAsia="宋体" w:cs="Times New Roman"/>
                <w:sz w:val="24"/>
              </w:rPr>
            </w:pPr>
            <w:r>
              <w:rPr>
                <w:rFonts w:ascii="Times New Roman" w:hAnsi="Times New Roman" w:eastAsia="宋体" w:cs="Times New Roman"/>
                <w:sz w:val="24"/>
              </w:rPr>
              <w:t>数量</w:t>
            </w:r>
          </w:p>
        </w:tc>
        <w:tc>
          <w:tcPr>
            <w:tcW w:w="1426" w:type="dxa"/>
          </w:tcPr>
          <w:p w14:paraId="2B560D23">
            <w:pPr>
              <w:jc w:val="center"/>
              <w:rPr>
                <w:rFonts w:ascii="Times New Roman" w:hAnsi="Times New Roman" w:eastAsia="宋体" w:cs="Times New Roman"/>
                <w:sz w:val="24"/>
              </w:rPr>
            </w:pPr>
            <w:r>
              <w:rPr>
                <w:rFonts w:ascii="Times New Roman" w:hAnsi="Times New Roman" w:eastAsia="宋体" w:cs="Times New Roman"/>
                <w:sz w:val="24"/>
              </w:rPr>
              <w:t>单位</w:t>
            </w:r>
          </w:p>
        </w:tc>
      </w:tr>
      <w:tr w14:paraId="52FC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5" w:type="dxa"/>
          </w:tcPr>
          <w:p w14:paraId="5E0CCD2F">
            <w:pPr>
              <w:numPr>
                <w:ilvl w:val="0"/>
                <w:numId w:val="7"/>
              </w:numPr>
              <w:jc w:val="center"/>
              <w:rPr>
                <w:rFonts w:ascii="Times New Roman" w:hAnsi="Times New Roman" w:eastAsia="宋体" w:cs="Times New Roman"/>
                <w:sz w:val="24"/>
              </w:rPr>
            </w:pPr>
          </w:p>
        </w:tc>
        <w:tc>
          <w:tcPr>
            <w:tcW w:w="4588" w:type="dxa"/>
          </w:tcPr>
          <w:p w14:paraId="2C286A47">
            <w:pPr>
              <w:rPr>
                <w:rFonts w:ascii="Times New Roman" w:hAnsi="Times New Roman" w:eastAsia="宋体" w:cs="Times New Roman"/>
                <w:sz w:val="24"/>
                <w:lang w:val="en-GB"/>
              </w:rPr>
            </w:pPr>
          </w:p>
        </w:tc>
        <w:tc>
          <w:tcPr>
            <w:tcW w:w="1701" w:type="dxa"/>
          </w:tcPr>
          <w:p w14:paraId="2581F658">
            <w:pPr>
              <w:rPr>
                <w:rFonts w:ascii="Times New Roman" w:hAnsi="Times New Roman" w:eastAsia="宋体" w:cs="Times New Roman"/>
                <w:sz w:val="24"/>
                <w:lang w:val="en-GB"/>
              </w:rPr>
            </w:pPr>
          </w:p>
        </w:tc>
        <w:tc>
          <w:tcPr>
            <w:tcW w:w="1276" w:type="dxa"/>
          </w:tcPr>
          <w:p w14:paraId="05D44B90">
            <w:pPr>
              <w:tabs>
                <w:tab w:val="center" w:pos="846"/>
                <w:tab w:val="left" w:pos="1545"/>
              </w:tabs>
              <w:jc w:val="left"/>
              <w:rPr>
                <w:rFonts w:ascii="Times New Roman" w:hAnsi="Times New Roman" w:eastAsia="宋体" w:cs="Times New Roman"/>
                <w:sz w:val="24"/>
              </w:rPr>
            </w:pPr>
          </w:p>
        </w:tc>
        <w:tc>
          <w:tcPr>
            <w:tcW w:w="1426" w:type="dxa"/>
          </w:tcPr>
          <w:p w14:paraId="3C6392A1">
            <w:pPr>
              <w:jc w:val="center"/>
              <w:rPr>
                <w:rFonts w:ascii="Times New Roman" w:hAnsi="Times New Roman" w:eastAsia="宋体" w:cs="Times New Roman"/>
                <w:sz w:val="24"/>
              </w:rPr>
            </w:pPr>
          </w:p>
        </w:tc>
      </w:tr>
      <w:tr w14:paraId="175F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765" w:type="dxa"/>
          </w:tcPr>
          <w:p w14:paraId="4CA7DE33">
            <w:pPr>
              <w:numPr>
                <w:ilvl w:val="0"/>
                <w:numId w:val="7"/>
              </w:numPr>
              <w:jc w:val="center"/>
              <w:rPr>
                <w:rFonts w:ascii="Times New Roman" w:hAnsi="Times New Roman" w:eastAsia="宋体" w:cs="Times New Roman"/>
                <w:sz w:val="24"/>
              </w:rPr>
            </w:pPr>
          </w:p>
        </w:tc>
        <w:tc>
          <w:tcPr>
            <w:tcW w:w="4588" w:type="dxa"/>
          </w:tcPr>
          <w:p w14:paraId="5F042D95">
            <w:pPr>
              <w:rPr>
                <w:rFonts w:ascii="Times New Roman" w:hAnsi="Times New Roman" w:eastAsia="宋体" w:cs="Times New Roman"/>
                <w:sz w:val="24"/>
              </w:rPr>
            </w:pPr>
          </w:p>
        </w:tc>
        <w:tc>
          <w:tcPr>
            <w:tcW w:w="1701" w:type="dxa"/>
          </w:tcPr>
          <w:p w14:paraId="3E558BEA">
            <w:pPr>
              <w:rPr>
                <w:rFonts w:ascii="Times New Roman" w:hAnsi="Times New Roman" w:eastAsia="宋体" w:cs="Times New Roman"/>
                <w:sz w:val="24"/>
                <w:lang w:val="en-GB"/>
              </w:rPr>
            </w:pPr>
          </w:p>
        </w:tc>
        <w:tc>
          <w:tcPr>
            <w:tcW w:w="1276" w:type="dxa"/>
          </w:tcPr>
          <w:p w14:paraId="72E5613A">
            <w:pPr>
              <w:rPr>
                <w:rFonts w:ascii="Times New Roman" w:hAnsi="Times New Roman" w:eastAsia="宋体" w:cs="Times New Roman"/>
                <w:sz w:val="24"/>
              </w:rPr>
            </w:pPr>
          </w:p>
        </w:tc>
        <w:tc>
          <w:tcPr>
            <w:tcW w:w="1426" w:type="dxa"/>
          </w:tcPr>
          <w:p w14:paraId="64CFEA60">
            <w:pPr>
              <w:jc w:val="center"/>
              <w:rPr>
                <w:rFonts w:ascii="Times New Roman" w:hAnsi="Times New Roman" w:eastAsia="宋体" w:cs="Times New Roman"/>
                <w:sz w:val="24"/>
              </w:rPr>
            </w:pPr>
          </w:p>
        </w:tc>
      </w:tr>
      <w:tr w14:paraId="5E6B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65" w:type="dxa"/>
          </w:tcPr>
          <w:p w14:paraId="3DEFAD64">
            <w:pPr>
              <w:numPr>
                <w:ilvl w:val="0"/>
                <w:numId w:val="7"/>
              </w:numPr>
              <w:jc w:val="center"/>
              <w:rPr>
                <w:rFonts w:ascii="Times New Roman" w:hAnsi="Times New Roman" w:eastAsia="宋体" w:cs="Times New Roman"/>
                <w:sz w:val="24"/>
              </w:rPr>
            </w:pPr>
          </w:p>
        </w:tc>
        <w:tc>
          <w:tcPr>
            <w:tcW w:w="4588" w:type="dxa"/>
          </w:tcPr>
          <w:p w14:paraId="2EDBB251">
            <w:pPr>
              <w:rPr>
                <w:rFonts w:ascii="Times New Roman" w:hAnsi="Times New Roman" w:eastAsia="宋体" w:cs="Times New Roman"/>
                <w:sz w:val="24"/>
              </w:rPr>
            </w:pPr>
          </w:p>
        </w:tc>
        <w:tc>
          <w:tcPr>
            <w:tcW w:w="1701" w:type="dxa"/>
          </w:tcPr>
          <w:p w14:paraId="3D5490DD">
            <w:pPr>
              <w:rPr>
                <w:rFonts w:ascii="Times New Roman" w:hAnsi="Times New Roman" w:eastAsia="宋体" w:cs="Times New Roman"/>
                <w:sz w:val="24"/>
                <w:lang w:val="en-GB"/>
              </w:rPr>
            </w:pPr>
          </w:p>
        </w:tc>
        <w:tc>
          <w:tcPr>
            <w:tcW w:w="1276" w:type="dxa"/>
          </w:tcPr>
          <w:p w14:paraId="7046340A">
            <w:pPr>
              <w:rPr>
                <w:rFonts w:ascii="Times New Roman" w:hAnsi="Times New Roman" w:eastAsia="宋体" w:cs="Times New Roman"/>
                <w:sz w:val="24"/>
              </w:rPr>
            </w:pPr>
          </w:p>
        </w:tc>
        <w:tc>
          <w:tcPr>
            <w:tcW w:w="1426" w:type="dxa"/>
          </w:tcPr>
          <w:p w14:paraId="504767F5">
            <w:pPr>
              <w:jc w:val="center"/>
              <w:rPr>
                <w:rFonts w:ascii="Times New Roman" w:hAnsi="Times New Roman" w:eastAsia="宋体" w:cs="Times New Roman"/>
              </w:rPr>
            </w:pPr>
          </w:p>
        </w:tc>
      </w:tr>
      <w:tr w14:paraId="426E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765" w:type="dxa"/>
          </w:tcPr>
          <w:p w14:paraId="6E676D9F">
            <w:pPr>
              <w:numPr>
                <w:ilvl w:val="0"/>
                <w:numId w:val="7"/>
              </w:numPr>
              <w:jc w:val="center"/>
              <w:rPr>
                <w:rFonts w:ascii="Times New Roman" w:hAnsi="Times New Roman" w:eastAsia="宋体" w:cs="Times New Roman"/>
                <w:sz w:val="24"/>
              </w:rPr>
            </w:pPr>
          </w:p>
        </w:tc>
        <w:tc>
          <w:tcPr>
            <w:tcW w:w="4588" w:type="dxa"/>
          </w:tcPr>
          <w:p w14:paraId="10E56DB7">
            <w:pPr>
              <w:rPr>
                <w:rFonts w:ascii="Times New Roman" w:hAnsi="Times New Roman" w:eastAsia="宋体" w:cs="Times New Roman"/>
                <w:sz w:val="24"/>
              </w:rPr>
            </w:pPr>
          </w:p>
        </w:tc>
        <w:tc>
          <w:tcPr>
            <w:tcW w:w="1701" w:type="dxa"/>
          </w:tcPr>
          <w:p w14:paraId="4CAED02F">
            <w:pPr>
              <w:rPr>
                <w:rFonts w:ascii="Times New Roman" w:hAnsi="Times New Roman" w:eastAsia="宋体" w:cs="Times New Roman"/>
                <w:sz w:val="24"/>
                <w:lang w:val="en-GB"/>
              </w:rPr>
            </w:pPr>
          </w:p>
        </w:tc>
        <w:tc>
          <w:tcPr>
            <w:tcW w:w="1276" w:type="dxa"/>
          </w:tcPr>
          <w:p w14:paraId="69757895">
            <w:pPr>
              <w:rPr>
                <w:rFonts w:ascii="Times New Roman" w:hAnsi="Times New Roman" w:eastAsia="宋体" w:cs="Times New Roman"/>
                <w:sz w:val="24"/>
              </w:rPr>
            </w:pPr>
          </w:p>
        </w:tc>
        <w:tc>
          <w:tcPr>
            <w:tcW w:w="1426" w:type="dxa"/>
          </w:tcPr>
          <w:p w14:paraId="5A9FE057">
            <w:pPr>
              <w:jc w:val="center"/>
              <w:rPr>
                <w:rFonts w:ascii="Times New Roman" w:hAnsi="Times New Roman" w:eastAsia="宋体" w:cs="Times New Roman"/>
              </w:rPr>
            </w:pPr>
          </w:p>
        </w:tc>
      </w:tr>
      <w:tr w14:paraId="00B6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65" w:type="dxa"/>
          </w:tcPr>
          <w:p w14:paraId="1F48AE1C">
            <w:pPr>
              <w:numPr>
                <w:ilvl w:val="0"/>
                <w:numId w:val="7"/>
              </w:numPr>
              <w:jc w:val="center"/>
              <w:rPr>
                <w:rFonts w:ascii="Times New Roman" w:hAnsi="Times New Roman" w:eastAsia="宋体" w:cs="Times New Roman"/>
                <w:sz w:val="24"/>
              </w:rPr>
            </w:pPr>
          </w:p>
        </w:tc>
        <w:tc>
          <w:tcPr>
            <w:tcW w:w="4588" w:type="dxa"/>
          </w:tcPr>
          <w:p w14:paraId="424C20D1">
            <w:pPr>
              <w:rPr>
                <w:rFonts w:ascii="Times New Roman" w:hAnsi="Times New Roman" w:eastAsia="宋体" w:cs="Times New Roman"/>
                <w:sz w:val="24"/>
              </w:rPr>
            </w:pPr>
          </w:p>
        </w:tc>
        <w:tc>
          <w:tcPr>
            <w:tcW w:w="1701" w:type="dxa"/>
          </w:tcPr>
          <w:p w14:paraId="7D93D80D">
            <w:pPr>
              <w:rPr>
                <w:rFonts w:ascii="Times New Roman" w:hAnsi="Times New Roman" w:eastAsia="宋体" w:cs="Times New Roman"/>
                <w:sz w:val="24"/>
                <w:lang w:val="en-GB"/>
              </w:rPr>
            </w:pPr>
          </w:p>
        </w:tc>
        <w:tc>
          <w:tcPr>
            <w:tcW w:w="1276" w:type="dxa"/>
          </w:tcPr>
          <w:p w14:paraId="2BD45AAB">
            <w:pPr>
              <w:rPr>
                <w:rFonts w:ascii="Times New Roman" w:hAnsi="Times New Roman" w:eastAsia="宋体" w:cs="Times New Roman"/>
                <w:sz w:val="24"/>
              </w:rPr>
            </w:pPr>
          </w:p>
        </w:tc>
        <w:tc>
          <w:tcPr>
            <w:tcW w:w="1426" w:type="dxa"/>
          </w:tcPr>
          <w:p w14:paraId="0CA713FD">
            <w:pPr>
              <w:jc w:val="center"/>
              <w:rPr>
                <w:rFonts w:ascii="Times New Roman" w:hAnsi="Times New Roman" w:eastAsia="宋体" w:cs="Times New Roman"/>
              </w:rPr>
            </w:pPr>
          </w:p>
        </w:tc>
      </w:tr>
    </w:tbl>
    <w:p w14:paraId="73105202">
      <w:pPr>
        <w:spacing w:line="360" w:lineRule="auto"/>
        <w:jc w:val="center"/>
        <w:rPr>
          <w:rFonts w:ascii="Times New Roman" w:hAnsi="Times New Roman" w:eastAsia="宋体" w:cs="Times New Roman"/>
          <w:b/>
          <w:sz w:val="24"/>
        </w:rPr>
      </w:pPr>
    </w:p>
    <w:p w14:paraId="54270685">
      <w:pPr>
        <w:spacing w:line="360" w:lineRule="auto"/>
        <w:jc w:val="center"/>
        <w:rPr>
          <w:rFonts w:ascii="Times New Roman" w:hAnsi="Times New Roman" w:eastAsia="宋体" w:cs="Times New Roman"/>
          <w:b/>
          <w:sz w:val="24"/>
        </w:rPr>
      </w:pPr>
      <w:r>
        <w:rPr>
          <w:rFonts w:ascii="Times New Roman" w:hAnsi="Times New Roman" w:eastAsia="宋体" w:cs="Times New Roman"/>
          <w:b/>
          <w:sz w:val="24"/>
        </w:rPr>
        <w:t>主要技术参数</w:t>
      </w:r>
    </w:p>
    <w:p w14:paraId="783201FE">
      <w:pPr>
        <w:rPr>
          <w:rFonts w:ascii="Times New Roman" w:hAnsi="Times New Roman" w:eastAsia="宋体" w:cs="Times New Roman"/>
        </w:rPr>
      </w:pPr>
    </w:p>
    <w:p w14:paraId="318359C5">
      <w:pPr>
        <w:rPr>
          <w:rFonts w:ascii="Times New Roman" w:hAnsi="Times New Roman" w:eastAsia="宋体" w:cs="Times New Roman"/>
        </w:rPr>
      </w:pPr>
    </w:p>
    <w:p w14:paraId="1717B502">
      <w:pPr>
        <w:rPr>
          <w:rFonts w:ascii="Times New Roman" w:hAnsi="Times New Roman" w:eastAsia="宋体" w:cs="Times New Roman"/>
        </w:rPr>
      </w:pPr>
    </w:p>
    <w:p w14:paraId="0387CA6C">
      <w:pPr>
        <w:spacing w:line="360" w:lineRule="auto"/>
        <w:rPr>
          <w:rFonts w:ascii="Times New Roman" w:hAnsi="Times New Roman" w:eastAsia="宋体" w:cs="Times New Roman"/>
          <w:bCs/>
          <w:sz w:val="24"/>
          <w:szCs w:val="24"/>
        </w:rPr>
      </w:pPr>
    </w:p>
    <w:p w14:paraId="0B6D49A9">
      <w:pPr>
        <w:autoSpaceDE w:val="0"/>
        <w:autoSpaceDN w:val="0"/>
        <w:adjustRightInd w:val="0"/>
        <w:spacing w:line="360" w:lineRule="auto"/>
        <w:rPr>
          <w:rFonts w:ascii="Times New Roman" w:hAnsi="Times New Roman" w:eastAsia="宋体" w:cs="Times New Roman"/>
          <w:kern w:val="44"/>
          <w:sz w:val="32"/>
          <w:szCs w:val="32"/>
        </w:rPr>
      </w:pPr>
    </w:p>
    <w:p w14:paraId="7AAF8340">
      <w:pPr>
        <w:pStyle w:val="26"/>
        <w:ind w:firstLine="560"/>
        <w:rPr>
          <w:rFonts w:ascii="Times New Roman" w:hAnsi="Times New Roman" w:eastAsia="宋体" w:cs="Times New Roman"/>
        </w:rPr>
      </w:pPr>
      <w:r>
        <w:rPr>
          <w:rFonts w:ascii="Times New Roman" w:hAnsi="Times New Roman" w:eastAsia="宋体" w:cs="Times New Roman"/>
        </w:rPr>
        <w:br w:type="page"/>
      </w:r>
    </w:p>
    <w:p w14:paraId="3A4B2A8F">
      <w:pPr>
        <w:autoSpaceDE w:val="0"/>
        <w:autoSpaceDN w:val="0"/>
        <w:adjustRightInd w:val="0"/>
        <w:spacing w:line="360" w:lineRule="auto"/>
        <w:jc w:val="center"/>
        <w:outlineLvl w:val="0"/>
        <w:rPr>
          <w:rFonts w:ascii="Times New Roman" w:hAnsi="Times New Roman" w:eastAsia="宋体" w:cs="Times New Roman"/>
          <w:b/>
          <w:kern w:val="44"/>
          <w:sz w:val="44"/>
          <w:szCs w:val="44"/>
        </w:rPr>
      </w:pPr>
      <w:r>
        <w:rPr>
          <w:rFonts w:ascii="Times New Roman" w:hAnsi="Times New Roman" w:eastAsia="宋体" w:cs="Times New Roman"/>
          <w:b/>
          <w:kern w:val="44"/>
          <w:sz w:val="44"/>
          <w:szCs w:val="44"/>
          <w:lang w:val="zh-CN"/>
        </w:rPr>
        <w:t>第六章 投标文件格式</w:t>
      </w:r>
    </w:p>
    <w:p w14:paraId="70AC709C">
      <w:pPr>
        <w:tabs>
          <w:tab w:val="left" w:pos="1980"/>
        </w:tabs>
        <w:autoSpaceDE w:val="0"/>
        <w:autoSpaceDN w:val="0"/>
        <w:adjustRightInd w:val="0"/>
        <w:spacing w:before="120" w:line="360" w:lineRule="auto"/>
        <w:jc w:val="left"/>
        <w:rPr>
          <w:rFonts w:ascii="Times New Roman" w:hAnsi="Times New Roman" w:eastAsia="宋体" w:cs="Times New Roman"/>
          <w:b/>
          <w:bCs/>
          <w:color w:val="FF0000"/>
          <w:sz w:val="24"/>
          <w:szCs w:val="24"/>
        </w:rPr>
      </w:pPr>
      <w:r>
        <w:rPr>
          <w:rFonts w:hint="eastAsia" w:ascii="Times New Roman" w:hAnsi="Times New Roman" w:eastAsia="宋体" w:cs="Times New Roman"/>
          <w:b/>
          <w:bCs/>
          <w:color w:val="FF0000"/>
          <w:sz w:val="24"/>
          <w:szCs w:val="24"/>
        </w:rPr>
        <w:t>【特别提醒：标记“</w:t>
      </w:r>
      <w:r>
        <w:rPr>
          <w:rFonts w:hint="eastAsia" w:ascii="Times New Roman" w:hAnsi="Times New Roman" w:eastAsia="宋体" w:cs="Times New Roman"/>
          <w:b/>
          <w:bCs/>
          <w:color w:val="FF0000"/>
          <w:sz w:val="24"/>
        </w:rPr>
        <w:t>★</w:t>
      </w:r>
      <w:r>
        <w:rPr>
          <w:rFonts w:hint="eastAsia" w:ascii="Times New Roman" w:hAnsi="Times New Roman" w:eastAsia="宋体" w:cs="Times New Roman"/>
          <w:b/>
          <w:bCs/>
          <w:color w:val="FF0000"/>
          <w:sz w:val="24"/>
          <w:szCs w:val="24"/>
        </w:rPr>
        <w:t>”的内容必须按照招标文件的要求提供准确、真实内容，否则投标无效。如提供的材料形式（或格式）不符或内容不清晰无法辨别导致的投标无效由投标人自行承担】</w:t>
      </w:r>
    </w:p>
    <w:p w14:paraId="22690783">
      <w:pPr>
        <w:tabs>
          <w:tab w:val="left" w:pos="1980"/>
        </w:tabs>
        <w:autoSpaceDE w:val="0"/>
        <w:autoSpaceDN w:val="0"/>
        <w:adjustRightInd w:val="0"/>
        <w:spacing w:before="120" w:line="360" w:lineRule="auto"/>
        <w:jc w:val="center"/>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目录</w:t>
      </w:r>
    </w:p>
    <w:p w14:paraId="3251E35D">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1</w:t>
      </w:r>
      <w:r>
        <w:rPr>
          <w:rFonts w:ascii="Times New Roman" w:hAnsi="Times New Roman" w:eastAsia="宋体" w:cs="Times New Roman"/>
          <w:b/>
          <w:bCs/>
          <w:sz w:val="24"/>
        </w:rPr>
        <w:t xml:space="preserve"> 投标书（统一格式，投标人必须提供）</w:t>
      </w:r>
    </w:p>
    <w:p w14:paraId="0A8C3829">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2</w:t>
      </w:r>
      <w:r>
        <w:rPr>
          <w:rFonts w:ascii="Times New Roman" w:hAnsi="Times New Roman" w:eastAsia="宋体" w:cs="Times New Roman"/>
          <w:b/>
          <w:bCs/>
          <w:sz w:val="24"/>
        </w:rPr>
        <w:t xml:space="preserve"> 投标一览表（统一格式，投标人必须提供）</w:t>
      </w:r>
    </w:p>
    <w:p w14:paraId="40533A69">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3</w:t>
      </w:r>
      <w:r>
        <w:rPr>
          <w:rFonts w:ascii="Times New Roman" w:hAnsi="Times New Roman" w:eastAsia="宋体" w:cs="Times New Roman"/>
          <w:b/>
          <w:bCs/>
          <w:sz w:val="24"/>
        </w:rPr>
        <w:t xml:space="preserve"> 投标分项报价表（统一格式，投标人必须提供）</w:t>
      </w:r>
    </w:p>
    <w:p w14:paraId="53F4ACDA">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4</w:t>
      </w:r>
      <w:r>
        <w:rPr>
          <w:rFonts w:ascii="Times New Roman" w:hAnsi="Times New Roman" w:eastAsia="宋体" w:cs="Times New Roman"/>
          <w:b/>
          <w:bCs/>
          <w:sz w:val="24"/>
        </w:rPr>
        <w:t xml:space="preserve"> 货物说明一览表（统一格式，投标人必须提供）</w:t>
      </w:r>
    </w:p>
    <w:p w14:paraId="6C9817CF">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5</w:t>
      </w:r>
      <w:r>
        <w:rPr>
          <w:rFonts w:ascii="Times New Roman" w:hAnsi="Times New Roman" w:eastAsia="宋体" w:cs="Times New Roman"/>
          <w:b/>
          <w:bCs/>
          <w:sz w:val="24"/>
        </w:rPr>
        <w:t xml:space="preserve"> 技术要求逐条应答表（统一格式，投标人必须提供）</w:t>
      </w:r>
    </w:p>
    <w:p w14:paraId="21D660A1">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6</w:t>
      </w:r>
      <w:r>
        <w:rPr>
          <w:rFonts w:ascii="Times New Roman" w:hAnsi="Times New Roman" w:eastAsia="宋体" w:cs="Times New Roman"/>
          <w:b/>
          <w:bCs/>
          <w:sz w:val="24"/>
        </w:rPr>
        <w:t xml:space="preserve"> 商务要求应答表（统一格式，投标人必须提供）</w:t>
      </w:r>
    </w:p>
    <w:p w14:paraId="3845C0DA">
      <w:pPr>
        <w:spacing w:line="360" w:lineRule="auto"/>
        <w:rPr>
          <w:rFonts w:ascii="Times New Roman" w:hAnsi="Times New Roman" w:eastAsia="宋体" w:cs="Times New Roman"/>
          <w:sz w:val="24"/>
        </w:rPr>
      </w:pPr>
      <w:r>
        <w:rPr>
          <w:rFonts w:ascii="Times New Roman" w:hAnsi="Times New Roman" w:eastAsia="宋体" w:cs="Times New Roman"/>
          <w:sz w:val="24"/>
        </w:rPr>
        <w:t>附件</w:t>
      </w:r>
      <w:r>
        <w:rPr>
          <w:rFonts w:ascii="Times New Roman" w:hAnsi="Times New Roman" w:eastAsia="宋体" w:cs="Times New Roman"/>
          <w:sz w:val="24"/>
          <w:lang w:eastAsia="zh"/>
        </w:rPr>
        <w:t>7</w:t>
      </w:r>
      <w:r>
        <w:rPr>
          <w:rFonts w:ascii="Times New Roman" w:hAnsi="Times New Roman" w:eastAsia="宋体" w:cs="Times New Roman"/>
          <w:sz w:val="24"/>
        </w:rPr>
        <w:t xml:space="preserve"> 资格证明文件：</w:t>
      </w:r>
    </w:p>
    <w:p w14:paraId="67044628">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-1 法人营业执照/事业单位法人证书（复印件，加盖公章，投标人必须提供，格式自拟）</w:t>
      </w:r>
    </w:p>
    <w:p w14:paraId="2A045A01">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-2法定代表人资格证明书及法定代表人授权委托书（统一格式，投标人必须提供）</w:t>
      </w:r>
    </w:p>
    <w:p w14:paraId="03FD9A4E">
      <w:pPr>
        <w:spacing w:line="360" w:lineRule="auto"/>
        <w:rPr>
          <w:rFonts w:ascii="Times New Roman" w:hAnsi="Times New Roman" w:eastAsia="宋体" w:cs="Times New Roman"/>
          <w:sz w:val="24"/>
        </w:rPr>
      </w:pPr>
      <w:r>
        <w:rPr>
          <w:rFonts w:ascii="Times New Roman" w:hAnsi="Times New Roman" w:eastAsia="宋体" w:cs="Times New Roman"/>
          <w:sz w:val="24"/>
          <w:lang w:eastAsia="zh"/>
        </w:rPr>
        <w:t>7</w:t>
      </w:r>
      <w:r>
        <w:rPr>
          <w:rFonts w:ascii="Times New Roman" w:hAnsi="Times New Roman" w:eastAsia="宋体" w:cs="Times New Roman"/>
          <w:sz w:val="24"/>
        </w:rPr>
        <w:t>-3  制造厂家的资格声明（统一格式）</w:t>
      </w:r>
    </w:p>
    <w:p w14:paraId="33154FD2">
      <w:pPr>
        <w:spacing w:line="360" w:lineRule="auto"/>
        <w:rPr>
          <w:rFonts w:ascii="Times New Roman" w:hAnsi="Times New Roman" w:eastAsia="宋体" w:cs="Times New Roman"/>
          <w:sz w:val="24"/>
        </w:rPr>
      </w:pPr>
      <w:r>
        <w:rPr>
          <w:rFonts w:ascii="Times New Roman" w:hAnsi="Times New Roman" w:eastAsia="宋体" w:cs="Times New Roman"/>
          <w:sz w:val="24"/>
          <w:lang w:eastAsia="zh"/>
        </w:rPr>
        <w:t>7</w:t>
      </w:r>
      <w:r>
        <w:rPr>
          <w:rFonts w:ascii="Times New Roman" w:hAnsi="Times New Roman" w:eastAsia="宋体" w:cs="Times New Roman"/>
          <w:sz w:val="24"/>
        </w:rPr>
        <w:t>-4  投标人（作为制造厂家的经销代理）的资格声明（统一格式）</w:t>
      </w:r>
    </w:p>
    <w:p w14:paraId="53A3E894">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-5制造厂家的授权书</w:t>
      </w:r>
      <w:r>
        <w:rPr>
          <w:rFonts w:ascii="Times New Roman" w:hAnsi="Times New Roman" w:eastAsia="宋体" w:cs="Times New Roman"/>
          <w:sz w:val="24"/>
        </w:rPr>
        <w:t>（如果投标人提供的进口货物不是投标人自己制造的，则必须提供，进口货物适用。国产产品不需要提供。）</w:t>
      </w:r>
    </w:p>
    <w:p w14:paraId="521E65EF">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-6 投标截止日前三个月内银行出具盖章的资信证明文件或公司年度（2025年度）经会计师事务所盖章审计的财务审计报告（投标人必须提供，但由专业担保机构已出具投标担保函的除外）</w:t>
      </w:r>
    </w:p>
    <w:p w14:paraId="73395870">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-7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7A02BFFD">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-8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568C3E20">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-9 参加政府采购活动前三年内，在经营活动中没有重大违法记录声明（格式自拟，加盖公章）</w:t>
      </w:r>
    </w:p>
    <w:p w14:paraId="5D383D25">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-10 具有履行合同所必需的设备和专业技术能力的承诺（格式自拟，加盖公章）</w:t>
      </w:r>
    </w:p>
    <w:p w14:paraId="518EA761">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-11 投标人必须提供“未为本项目提供整体设计、规范编制或者项目管理、监理、检测等服务的声明”（格式自拟，加盖公章）</w:t>
      </w:r>
    </w:p>
    <w:p w14:paraId="68B82680">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w:t>
      </w:r>
      <w:r>
        <w:rPr>
          <w:rFonts w:ascii="Times New Roman" w:hAnsi="Times New Roman" w:eastAsia="宋体" w:cs="Times New Roman"/>
          <w:b/>
          <w:bCs/>
          <w:sz w:val="24"/>
          <w:lang w:eastAsia="zh"/>
        </w:rPr>
        <w:t>7</w:t>
      </w:r>
      <w:r>
        <w:rPr>
          <w:rFonts w:ascii="Times New Roman" w:hAnsi="Times New Roman" w:eastAsia="宋体" w:cs="Times New Roman"/>
          <w:b/>
          <w:bCs/>
          <w:sz w:val="24"/>
        </w:rPr>
        <w:t>-12 投标人提供“控股股东名称、控股公司的名称和存在管理、被管理关系的单位名称且不存在以上有关联关系单位同时参加同一项目投标的说明”（统一格式，加盖公章）</w:t>
      </w:r>
    </w:p>
    <w:p w14:paraId="7BA9FCC6">
      <w:pPr>
        <w:spacing w:line="360" w:lineRule="auto"/>
        <w:rPr>
          <w:rFonts w:ascii="Times New Roman" w:hAnsi="Times New Roman" w:eastAsia="宋体" w:cs="Times New Roman"/>
          <w:sz w:val="24"/>
        </w:rPr>
      </w:pPr>
      <w:r>
        <w:rPr>
          <w:rFonts w:ascii="Times New Roman" w:hAnsi="Times New Roman" w:eastAsia="宋体" w:cs="Times New Roman"/>
          <w:sz w:val="24"/>
          <w:lang w:eastAsia="zh"/>
        </w:rPr>
        <w:t>7</w:t>
      </w:r>
      <w:r>
        <w:rPr>
          <w:rFonts w:ascii="Times New Roman" w:hAnsi="Times New Roman" w:eastAsia="宋体" w:cs="Times New Roman"/>
          <w:sz w:val="24"/>
        </w:rPr>
        <w:t>-13  招标文件要求或投标人认为必要的其它内容（如：业绩合同、质量认证、荣誉证书等）</w:t>
      </w:r>
    </w:p>
    <w:p w14:paraId="435336EF">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w:t>
      </w:r>
      <w:r>
        <w:rPr>
          <w:rFonts w:ascii="Times New Roman" w:hAnsi="Times New Roman" w:eastAsia="宋体" w:cs="Times New Roman"/>
          <w:sz w:val="24"/>
          <w:lang w:eastAsia="zh"/>
        </w:rPr>
        <w:t>8</w:t>
      </w:r>
      <w:r>
        <w:rPr>
          <w:rFonts w:ascii="Times New Roman" w:hAnsi="Times New Roman" w:eastAsia="宋体" w:cs="Times New Roman"/>
          <w:sz w:val="24"/>
        </w:rPr>
        <w:t xml:space="preserve"> 履约保证金保函（统一格式，中标后开具）（如适用）</w:t>
      </w:r>
    </w:p>
    <w:p w14:paraId="6A6F442A">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w:t>
      </w:r>
      <w:r>
        <w:rPr>
          <w:rFonts w:ascii="Times New Roman" w:hAnsi="Times New Roman" w:eastAsia="宋体" w:cs="Times New Roman"/>
          <w:sz w:val="24"/>
          <w:lang w:eastAsia="zh"/>
        </w:rPr>
        <w:t>9</w:t>
      </w:r>
      <w:r>
        <w:rPr>
          <w:rFonts w:ascii="Times New Roman" w:hAnsi="Times New Roman" w:eastAsia="宋体" w:cs="Times New Roman"/>
          <w:sz w:val="24"/>
        </w:rPr>
        <w:t xml:space="preserve"> 投标保证金的银行保函（统一格式）</w:t>
      </w:r>
    </w:p>
    <w:p w14:paraId="4996FB30">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w:t>
      </w:r>
      <w:r>
        <w:rPr>
          <w:rFonts w:ascii="Times New Roman" w:hAnsi="Times New Roman" w:eastAsia="宋体" w:cs="Times New Roman"/>
          <w:sz w:val="24"/>
          <w:lang w:eastAsia="zh"/>
        </w:rPr>
        <w:t>0</w:t>
      </w:r>
      <w:r>
        <w:rPr>
          <w:rFonts w:ascii="Times New Roman" w:hAnsi="Times New Roman" w:eastAsia="宋体" w:cs="Times New Roman"/>
          <w:sz w:val="24"/>
        </w:rPr>
        <w:t>中标服务费承诺书（统一格式）</w:t>
      </w:r>
    </w:p>
    <w:p w14:paraId="402F4AE9">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w:t>
      </w:r>
      <w:r>
        <w:rPr>
          <w:rFonts w:ascii="Times New Roman" w:hAnsi="Times New Roman" w:eastAsia="宋体" w:cs="Times New Roman"/>
          <w:sz w:val="24"/>
          <w:lang w:eastAsia="zh"/>
        </w:rPr>
        <w:t>1</w:t>
      </w:r>
      <w:r>
        <w:rPr>
          <w:rFonts w:ascii="Times New Roman" w:hAnsi="Times New Roman" w:eastAsia="宋体" w:cs="Times New Roman"/>
          <w:sz w:val="24"/>
        </w:rPr>
        <w:t xml:space="preserve"> 技术服务方案内容以及货物技术说明文件（产品制造商原厂公开发布的资料参数等）</w:t>
      </w:r>
    </w:p>
    <w:p w14:paraId="7159AAC0">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w:t>
      </w:r>
      <w:r>
        <w:rPr>
          <w:rFonts w:ascii="Times New Roman" w:hAnsi="Times New Roman" w:eastAsia="宋体" w:cs="Times New Roman"/>
          <w:sz w:val="24"/>
          <w:lang w:eastAsia="zh"/>
        </w:rPr>
        <w:t>2</w:t>
      </w:r>
      <w:r>
        <w:rPr>
          <w:rFonts w:ascii="Times New Roman" w:hAnsi="Times New Roman" w:eastAsia="宋体" w:cs="Times New Roman"/>
          <w:sz w:val="24"/>
        </w:rPr>
        <w:t>投标人针对本项目的技术支持及售后服务的方案内容</w:t>
      </w:r>
    </w:p>
    <w:p w14:paraId="17F88D5A">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w:t>
      </w:r>
      <w:r>
        <w:rPr>
          <w:rFonts w:ascii="Times New Roman" w:hAnsi="Times New Roman" w:eastAsia="宋体" w:cs="Times New Roman"/>
          <w:sz w:val="24"/>
          <w:lang w:eastAsia="zh"/>
        </w:rPr>
        <w:t>3</w:t>
      </w:r>
      <w:r>
        <w:rPr>
          <w:rFonts w:ascii="Times New Roman" w:hAnsi="Times New Roman" w:eastAsia="宋体" w:cs="Times New Roman"/>
          <w:sz w:val="24"/>
        </w:rPr>
        <w:t>对于培训、安装、调试及验收要求的方案内容</w:t>
      </w:r>
    </w:p>
    <w:p w14:paraId="35536414">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w:t>
      </w:r>
      <w:r>
        <w:rPr>
          <w:rFonts w:ascii="Times New Roman" w:hAnsi="Times New Roman" w:eastAsia="宋体" w:cs="Times New Roman"/>
          <w:sz w:val="24"/>
          <w:lang w:eastAsia="zh"/>
        </w:rPr>
        <w:t>4</w:t>
      </w:r>
      <w:r>
        <w:rPr>
          <w:rFonts w:ascii="Times New Roman" w:hAnsi="Times New Roman" w:eastAsia="宋体" w:cs="Times New Roman"/>
          <w:sz w:val="24"/>
        </w:rPr>
        <w:t>中小企业声明函（如为中小企业，应按《政府采购促进中小企业发展管理办法》的规定提供）（统一格式）</w:t>
      </w:r>
    </w:p>
    <w:p w14:paraId="5B331773">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附件15《关于符合本国产品标准的声明函》和《关于符合本国产品标准的成本占比承诺函》（统一格式）</w:t>
      </w:r>
    </w:p>
    <w:p w14:paraId="52177BDB">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附件16 残疾人福利性单位声明函（如为残疾人福利性单位，应按《财政部 民政部 中国残疾人联合会关于促进残疾人就业政府采购政策的通知》（财库〔2017〕141号）的规定提供）（统一格式）</w:t>
      </w:r>
    </w:p>
    <w:p w14:paraId="69F75BAB">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附件17 政府采购投标担保函（适用于中小企业）</w:t>
      </w:r>
    </w:p>
    <w:p w14:paraId="5184AA87">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附件18 政府采购履约担保函（适用于中小企业）</w:t>
      </w:r>
    </w:p>
    <w:p w14:paraId="698EDD19">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附件19 预付款银行保函（如适用）</w:t>
      </w:r>
    </w:p>
    <w:p w14:paraId="28C5030B">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附件20 节能产品、环境标志产品的证明材料（如适用）</w:t>
      </w:r>
    </w:p>
    <w:p w14:paraId="2912733F">
      <w:pPr>
        <w:tabs>
          <w:tab w:val="left" w:pos="6825"/>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★附件21：关于《关于在政府采购活动中对有关美国企业采取相关措施的通知》的承诺函（统一格式）</w:t>
      </w:r>
    </w:p>
    <w:p w14:paraId="43DBFED8">
      <w:pPr>
        <w:spacing w:line="360" w:lineRule="auto"/>
        <w:rPr>
          <w:rFonts w:ascii="Times New Roman" w:hAnsi="Times New Roman" w:eastAsia="宋体" w:cs="Times New Roman"/>
          <w:sz w:val="24"/>
        </w:rPr>
      </w:pPr>
      <w:r>
        <w:rPr>
          <w:rFonts w:ascii="Times New Roman" w:hAnsi="Times New Roman" w:eastAsia="宋体" w:cs="Times New Roman"/>
          <w:b/>
          <w:bCs/>
          <w:kern w:val="0"/>
          <w:sz w:val="32"/>
          <w:szCs w:val="32"/>
        </w:rPr>
        <w:br w:type="page"/>
      </w:r>
    </w:p>
    <w:p w14:paraId="69CC7ED4">
      <w:pPr>
        <w:pStyle w:val="23"/>
        <w:spacing w:line="360" w:lineRule="auto"/>
        <w:ind w:left="1047" w:right="708" w:rightChars="337" w:hanging="905"/>
        <w:jc w:val="both"/>
        <w:outlineLvl w:val="9"/>
        <w:rPr>
          <w:rFonts w:ascii="Times New Roman" w:hAnsi="Times New Roman" w:eastAsia="宋体" w:cs="Times New Roman"/>
          <w:sz w:val="24"/>
          <w:szCs w:val="24"/>
        </w:rPr>
      </w:pPr>
    </w:p>
    <w:p w14:paraId="652A8D77">
      <w:pPr>
        <w:pStyle w:val="3"/>
        <w:tabs>
          <w:tab w:val="left" w:pos="5580"/>
        </w:tabs>
        <w:spacing w:line="360" w:lineRule="auto"/>
        <w:jc w:val="center"/>
      </w:pPr>
      <w:r>
        <w:rPr>
          <w:b/>
          <w:bCs/>
        </w:rPr>
        <w:t>★附件</w:t>
      </w:r>
      <w:r>
        <w:rPr>
          <w:b/>
          <w:bCs/>
          <w:lang w:eastAsia="zh"/>
        </w:rPr>
        <w:t>1</w:t>
      </w:r>
      <w:r>
        <w:rPr>
          <w:b/>
          <w:bCs/>
        </w:rPr>
        <w:t xml:space="preserve">：投标书 </w:t>
      </w:r>
    </w:p>
    <w:p w14:paraId="2C81F123">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rPr>
        <w:t>致：东方国际招标有限责任公司</w:t>
      </w:r>
    </w:p>
    <w:p w14:paraId="100C9C91">
      <w:pPr>
        <w:pStyle w:val="12"/>
        <w:tabs>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根据贵方为( 项目名称：</w:t>
      </w:r>
      <w:r>
        <w:rPr>
          <w:rFonts w:ascii="Times New Roman" w:hAnsi="Times New Roman"/>
          <w:sz w:val="24"/>
          <w:szCs w:val="24"/>
          <w:u w:val="single"/>
        </w:rPr>
        <w:t xml:space="preserve">               </w:t>
      </w:r>
      <w:r>
        <w:rPr>
          <w:rFonts w:ascii="Times New Roman" w:hAnsi="Times New Roman"/>
          <w:sz w:val="24"/>
          <w:szCs w:val="24"/>
        </w:rPr>
        <w:t>)项目招标采购服务的投标邀请(</w:t>
      </w:r>
      <w:r>
        <w:rPr>
          <w:rFonts w:ascii="Times New Roman" w:hAnsi="Times New Roman"/>
          <w:iCs/>
          <w:sz w:val="24"/>
          <w:szCs w:val="24"/>
          <w:u w:val="single"/>
        </w:rPr>
        <w:t xml:space="preserve">招标编号：          和包号：    </w:t>
      </w:r>
      <w:r>
        <w:rPr>
          <w:rFonts w:ascii="Times New Roman" w:hAnsi="Times New Roman"/>
          <w:sz w:val="24"/>
          <w:szCs w:val="24"/>
        </w:rPr>
        <w:t>),签字代表</w:t>
      </w:r>
      <w:r>
        <w:rPr>
          <w:rFonts w:ascii="Times New Roman" w:hAnsi="Times New Roman"/>
          <w:sz w:val="24"/>
          <w:szCs w:val="24"/>
          <w:u w:val="single"/>
        </w:rPr>
        <w:t xml:space="preserve"> (</w:t>
      </w:r>
      <w:r>
        <w:rPr>
          <w:rFonts w:ascii="Times New Roman" w:hAnsi="Times New Roman"/>
          <w:iCs/>
          <w:sz w:val="24"/>
          <w:szCs w:val="24"/>
          <w:u w:val="single"/>
        </w:rPr>
        <w:t xml:space="preserve">姓名：      、职务：      </w:t>
      </w:r>
      <w:r>
        <w:rPr>
          <w:rFonts w:ascii="Times New Roman" w:hAnsi="Times New Roman"/>
          <w:sz w:val="24"/>
          <w:szCs w:val="24"/>
        </w:rPr>
        <w:t>)经正式授权并代表投标人</w:t>
      </w:r>
      <w:r>
        <w:rPr>
          <w:rFonts w:ascii="Times New Roman" w:hAnsi="Times New Roman"/>
          <w:sz w:val="24"/>
          <w:szCs w:val="24"/>
          <w:u w:val="single"/>
        </w:rPr>
        <w:t>（</w:t>
      </w:r>
      <w:r>
        <w:rPr>
          <w:rFonts w:ascii="Times New Roman" w:hAnsi="Times New Roman"/>
          <w:iCs/>
          <w:sz w:val="24"/>
          <w:szCs w:val="24"/>
          <w:u w:val="single"/>
        </w:rPr>
        <w:t xml:space="preserve">投标人名称：         、地址：           </w:t>
      </w:r>
      <w:r>
        <w:rPr>
          <w:rFonts w:ascii="Times New Roman" w:hAnsi="Times New Roman"/>
          <w:sz w:val="24"/>
          <w:szCs w:val="24"/>
          <w:u w:val="single"/>
        </w:rPr>
        <w:t>）</w:t>
      </w:r>
      <w:r>
        <w:rPr>
          <w:rFonts w:ascii="Times New Roman" w:hAnsi="Times New Roman"/>
          <w:sz w:val="24"/>
          <w:szCs w:val="24"/>
        </w:rPr>
        <w:t>提交下述文件</w:t>
      </w:r>
    </w:p>
    <w:p w14:paraId="4EDF19C7">
      <w:pPr>
        <w:pStyle w:val="12"/>
        <w:numPr>
          <w:ilvl w:val="0"/>
          <w:numId w:val="8"/>
        </w:numPr>
        <w:tabs>
          <w:tab w:val="left" w:pos="210"/>
          <w:tab w:val="left" w:pos="315"/>
          <w:tab w:val="left" w:pos="630"/>
          <w:tab w:val="left" w:pos="840"/>
          <w:tab w:val="left" w:pos="945"/>
        </w:tabs>
        <w:spacing w:line="360" w:lineRule="auto"/>
        <w:ind w:left="525" w:firstLine="0"/>
        <w:rPr>
          <w:rFonts w:ascii="Times New Roman" w:hAnsi="Times New Roman"/>
          <w:sz w:val="24"/>
          <w:szCs w:val="24"/>
        </w:rPr>
      </w:pPr>
      <w:r>
        <w:rPr>
          <w:rFonts w:ascii="Times New Roman" w:hAnsi="Times New Roman"/>
          <w:sz w:val="24"/>
          <w:szCs w:val="24"/>
        </w:rPr>
        <w:t>提供投标须知规定的全部投标文件：</w:t>
      </w:r>
    </w:p>
    <w:p w14:paraId="5FECBC7C">
      <w:pPr>
        <w:pStyle w:val="12"/>
        <w:tabs>
          <w:tab w:val="left" w:pos="210"/>
          <w:tab w:val="left" w:pos="315"/>
          <w:tab w:val="left" w:pos="630"/>
          <w:tab w:val="left" w:pos="768"/>
          <w:tab w:val="left" w:pos="840"/>
          <w:tab w:val="left" w:pos="945"/>
        </w:tabs>
        <w:spacing w:line="360" w:lineRule="auto"/>
        <w:ind w:left="525"/>
        <w:rPr>
          <w:rFonts w:ascii="Times New Roman" w:hAnsi="Times New Roman"/>
          <w:sz w:val="24"/>
          <w:szCs w:val="24"/>
        </w:rPr>
      </w:pPr>
      <w:r>
        <w:rPr>
          <w:rFonts w:ascii="Times New Roman" w:hAnsi="Times New Roman"/>
          <w:sz w:val="24"/>
          <w:szCs w:val="24"/>
        </w:rPr>
        <w:t>包括正本</w:t>
      </w:r>
      <w:r>
        <w:rPr>
          <w:rFonts w:ascii="Times New Roman" w:hAnsi="Times New Roman"/>
          <w:sz w:val="24"/>
          <w:szCs w:val="24"/>
          <w:u w:val="single"/>
        </w:rPr>
        <w:t xml:space="preserve">  </w:t>
      </w:r>
      <w:r>
        <w:rPr>
          <w:rFonts w:ascii="Times New Roman" w:hAnsi="Times New Roman"/>
          <w:i/>
          <w:iCs/>
          <w:sz w:val="24"/>
          <w:szCs w:val="24"/>
          <w:u w:val="single"/>
        </w:rPr>
        <w:t xml:space="preserve">  </w:t>
      </w:r>
      <w:r>
        <w:rPr>
          <w:rFonts w:ascii="Times New Roman" w:hAnsi="Times New Roman"/>
          <w:sz w:val="24"/>
          <w:szCs w:val="24"/>
        </w:rPr>
        <w:t>份，副本</w:t>
      </w:r>
      <w:r>
        <w:rPr>
          <w:rFonts w:ascii="Times New Roman" w:hAnsi="Times New Roman"/>
          <w:sz w:val="24"/>
          <w:szCs w:val="24"/>
          <w:u w:val="single"/>
        </w:rPr>
        <w:t xml:space="preserve">    </w:t>
      </w:r>
      <w:r>
        <w:rPr>
          <w:rFonts w:ascii="Times New Roman" w:hAnsi="Times New Roman"/>
          <w:sz w:val="24"/>
          <w:szCs w:val="24"/>
        </w:rPr>
        <w:t>份，电子版</w:t>
      </w:r>
      <w:r>
        <w:rPr>
          <w:rFonts w:ascii="Times New Roman" w:hAnsi="Times New Roman"/>
          <w:sz w:val="24"/>
          <w:szCs w:val="24"/>
          <w:u w:val="single"/>
        </w:rPr>
        <w:t xml:space="preserve">   </w:t>
      </w:r>
      <w:r>
        <w:rPr>
          <w:rFonts w:ascii="Times New Roman" w:hAnsi="Times New Roman"/>
          <w:sz w:val="24"/>
          <w:szCs w:val="24"/>
        </w:rPr>
        <w:t>份。</w:t>
      </w:r>
    </w:p>
    <w:p w14:paraId="1807CF0B">
      <w:pPr>
        <w:pStyle w:val="12"/>
        <w:numPr>
          <w:ilvl w:val="0"/>
          <w:numId w:val="8"/>
        </w:numPr>
        <w:tabs>
          <w:tab w:val="left" w:pos="630"/>
          <w:tab w:val="left" w:pos="735"/>
          <w:tab w:val="left" w:pos="945"/>
        </w:tabs>
        <w:spacing w:line="360" w:lineRule="auto"/>
        <w:ind w:left="840" w:hanging="315"/>
        <w:rPr>
          <w:rFonts w:ascii="Times New Roman" w:hAnsi="Times New Roman"/>
          <w:sz w:val="24"/>
          <w:szCs w:val="24"/>
        </w:rPr>
      </w:pPr>
      <w:r>
        <w:rPr>
          <w:rFonts w:ascii="Times New Roman" w:hAnsi="Times New Roman"/>
          <w:sz w:val="24"/>
          <w:szCs w:val="24"/>
        </w:rPr>
        <w:t>以形式出具的投标保证金，金额为人民币</w:t>
      </w:r>
      <w:r>
        <w:rPr>
          <w:rFonts w:ascii="Times New Roman" w:hAnsi="Times New Roman"/>
          <w:sz w:val="24"/>
          <w:szCs w:val="24"/>
          <w:u w:val="single"/>
        </w:rPr>
        <w:t xml:space="preserve">          </w:t>
      </w:r>
      <w:r>
        <w:rPr>
          <w:rFonts w:ascii="Times New Roman" w:hAnsi="Times New Roman"/>
          <w:sz w:val="24"/>
          <w:szCs w:val="24"/>
        </w:rPr>
        <w:t>元。</w:t>
      </w:r>
    </w:p>
    <w:p w14:paraId="7E9EA558">
      <w:pPr>
        <w:pStyle w:val="12"/>
        <w:tabs>
          <w:tab w:val="left" w:pos="525"/>
          <w:tab w:val="left" w:pos="945"/>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在此，签字代表宣布同意如下：</w:t>
      </w:r>
    </w:p>
    <w:p w14:paraId="273A24B2">
      <w:pPr>
        <w:pStyle w:val="12"/>
        <w:numPr>
          <w:ilvl w:val="0"/>
          <w:numId w:val="9"/>
        </w:numPr>
        <w:tabs>
          <w:tab w:val="left" w:pos="5580"/>
        </w:tabs>
        <w:spacing w:line="360" w:lineRule="auto"/>
        <w:rPr>
          <w:rFonts w:ascii="Times New Roman" w:hAnsi="Times New Roman"/>
          <w:sz w:val="24"/>
          <w:szCs w:val="24"/>
          <w:u w:val="single"/>
        </w:rPr>
      </w:pPr>
      <w:r>
        <w:rPr>
          <w:rFonts w:ascii="Times New Roman" w:hAnsi="Times New Roman"/>
          <w:sz w:val="24"/>
          <w:szCs w:val="24"/>
        </w:rPr>
        <w:t>所附投标价格表中规定的应提交和交付的货物及服务投标报价总价为：</w:t>
      </w:r>
    </w:p>
    <w:p w14:paraId="7C9E80B9">
      <w:pPr>
        <w:pStyle w:val="12"/>
        <w:tabs>
          <w:tab w:val="left" w:pos="1140"/>
          <w:tab w:val="left" w:pos="5580"/>
        </w:tabs>
        <w:spacing w:line="360" w:lineRule="auto"/>
        <w:ind w:left="1140"/>
        <w:rPr>
          <w:rFonts w:ascii="Times New Roman" w:hAnsi="Times New Roman"/>
          <w:sz w:val="24"/>
          <w:szCs w:val="24"/>
        </w:rPr>
      </w:pPr>
      <w:r>
        <w:rPr>
          <w:rFonts w:ascii="Times New Roman" w:hAnsi="Times New Roman"/>
          <w:sz w:val="24"/>
          <w:szCs w:val="24"/>
        </w:rPr>
        <w:t>大写：</w:t>
      </w:r>
      <w:r>
        <w:rPr>
          <w:rFonts w:ascii="Times New Roman" w:hAnsi="Times New Roman"/>
          <w:sz w:val="24"/>
          <w:szCs w:val="24"/>
          <w:u w:val="single"/>
        </w:rPr>
        <w:t xml:space="preserve">                        </w:t>
      </w:r>
      <w:r>
        <w:rPr>
          <w:rFonts w:ascii="Times New Roman" w:hAnsi="Times New Roman"/>
          <w:sz w:val="24"/>
          <w:szCs w:val="24"/>
        </w:rPr>
        <w:t>（用文字表示的投标总价，标明币种）；</w:t>
      </w:r>
    </w:p>
    <w:p w14:paraId="67BD4505">
      <w:pPr>
        <w:pStyle w:val="12"/>
        <w:tabs>
          <w:tab w:val="left" w:pos="1140"/>
          <w:tab w:val="left" w:pos="5580"/>
        </w:tabs>
        <w:spacing w:line="360" w:lineRule="auto"/>
        <w:ind w:left="1140"/>
        <w:rPr>
          <w:rFonts w:ascii="Times New Roman" w:hAnsi="Times New Roman"/>
          <w:sz w:val="24"/>
          <w:szCs w:val="24"/>
        </w:rPr>
      </w:pPr>
      <w:r>
        <w:rPr>
          <w:rFonts w:ascii="Times New Roman" w:hAnsi="Times New Roman"/>
          <w:sz w:val="24"/>
          <w:szCs w:val="24"/>
        </w:rPr>
        <w:t>小写：</w:t>
      </w:r>
      <w:r>
        <w:rPr>
          <w:rFonts w:ascii="Times New Roman" w:hAnsi="Times New Roman"/>
          <w:sz w:val="24"/>
          <w:szCs w:val="24"/>
          <w:u w:val="single"/>
        </w:rPr>
        <w:t xml:space="preserve">                       </w:t>
      </w:r>
      <w:r>
        <w:rPr>
          <w:rFonts w:ascii="Times New Roman" w:hAnsi="Times New Roman"/>
          <w:sz w:val="24"/>
          <w:szCs w:val="24"/>
        </w:rPr>
        <w:t>（用数字表示的投标总价，标明币种）。</w:t>
      </w:r>
    </w:p>
    <w:p w14:paraId="630DCEEB">
      <w:pPr>
        <w:pStyle w:val="12"/>
        <w:numPr>
          <w:ilvl w:val="0"/>
          <w:numId w:val="9"/>
        </w:numPr>
        <w:tabs>
          <w:tab w:val="left" w:pos="5580"/>
        </w:tabs>
        <w:spacing w:line="360" w:lineRule="auto"/>
        <w:rPr>
          <w:rFonts w:ascii="Times New Roman" w:hAnsi="Times New Roman"/>
          <w:sz w:val="24"/>
          <w:szCs w:val="24"/>
        </w:rPr>
      </w:pPr>
      <w:r>
        <w:rPr>
          <w:rFonts w:ascii="Times New Roman" w:hAnsi="Times New Roman"/>
          <w:sz w:val="24"/>
          <w:szCs w:val="24"/>
        </w:rPr>
        <w:t>我方将按招标文件的规定履行合同责任和义务。</w:t>
      </w:r>
    </w:p>
    <w:p w14:paraId="23C8021D">
      <w:pPr>
        <w:pStyle w:val="12"/>
        <w:numPr>
          <w:ilvl w:val="0"/>
          <w:numId w:val="9"/>
        </w:numPr>
        <w:tabs>
          <w:tab w:val="left" w:pos="5580"/>
        </w:tabs>
        <w:spacing w:line="360" w:lineRule="auto"/>
        <w:rPr>
          <w:rFonts w:ascii="Times New Roman" w:hAnsi="Times New Roman"/>
          <w:sz w:val="24"/>
          <w:szCs w:val="24"/>
        </w:rPr>
      </w:pPr>
      <w:r>
        <w:rPr>
          <w:rFonts w:ascii="Times New Roman" w:hAnsi="Times New Roman"/>
          <w:sz w:val="24"/>
          <w:szCs w:val="24"/>
        </w:rPr>
        <w:t>我方已详细审查全部招标文件，包括第</w:t>
      </w:r>
      <w:r>
        <w:rPr>
          <w:rFonts w:ascii="Times New Roman" w:hAnsi="Times New Roman"/>
          <w:sz w:val="24"/>
          <w:szCs w:val="24"/>
          <w:u w:val="single"/>
        </w:rPr>
        <w:t xml:space="preserve">   </w:t>
      </w:r>
      <w:r>
        <w:rPr>
          <w:rFonts w:ascii="Times New Roman" w:hAnsi="Times New Roman"/>
          <w:iCs/>
          <w:sz w:val="24"/>
          <w:szCs w:val="24"/>
          <w:u w:val="single"/>
        </w:rPr>
        <w:t>号（招标编号、补充通知）</w:t>
      </w:r>
      <w:r>
        <w:rPr>
          <w:rFonts w:ascii="Times New Roman" w:hAnsi="Times New Roman"/>
          <w:i/>
          <w:iCs/>
          <w:sz w:val="24"/>
          <w:szCs w:val="24"/>
          <w:u w:val="single"/>
        </w:rPr>
        <w:t>（如果有的话</w:t>
      </w:r>
      <w:r>
        <w:rPr>
          <w:rFonts w:ascii="Times New Roman" w:hAnsi="Times New Roman"/>
          <w:i/>
          <w:iCs/>
          <w:sz w:val="24"/>
          <w:szCs w:val="24"/>
        </w:rPr>
        <w:t>）</w:t>
      </w:r>
      <w:r>
        <w:rPr>
          <w:rFonts w:ascii="Times New Roman" w:hAnsi="Times New Roman"/>
          <w:sz w:val="24"/>
          <w:szCs w:val="24"/>
        </w:rPr>
        <w:t>。我方完全理解并同意放弃对这方面有不明及误解的权力。</w:t>
      </w:r>
    </w:p>
    <w:p w14:paraId="4B05C5DC">
      <w:pPr>
        <w:pStyle w:val="12"/>
        <w:numPr>
          <w:ilvl w:val="0"/>
          <w:numId w:val="9"/>
        </w:numPr>
        <w:tabs>
          <w:tab w:val="left" w:pos="5580"/>
        </w:tabs>
        <w:spacing w:line="360" w:lineRule="auto"/>
        <w:rPr>
          <w:rFonts w:ascii="Times New Roman" w:hAnsi="Times New Roman"/>
          <w:sz w:val="24"/>
          <w:szCs w:val="24"/>
        </w:rPr>
      </w:pPr>
      <w:r>
        <w:rPr>
          <w:rFonts w:ascii="Times New Roman" w:hAnsi="Times New Roman"/>
          <w:sz w:val="24"/>
          <w:szCs w:val="24"/>
        </w:rPr>
        <w:t>本投标有效期为自开标日起</w:t>
      </w:r>
      <w:r>
        <w:rPr>
          <w:rFonts w:ascii="Times New Roman" w:hAnsi="Times New Roman"/>
          <w:sz w:val="24"/>
          <w:szCs w:val="24"/>
          <w:u w:val="single"/>
        </w:rPr>
        <w:t xml:space="preserve">       </w:t>
      </w:r>
      <w:r>
        <w:rPr>
          <w:rFonts w:ascii="Times New Roman" w:hAnsi="Times New Roman"/>
          <w:sz w:val="24"/>
          <w:szCs w:val="24"/>
        </w:rPr>
        <w:t>个日历日。</w:t>
      </w:r>
    </w:p>
    <w:p w14:paraId="37847305">
      <w:pPr>
        <w:pStyle w:val="12"/>
        <w:numPr>
          <w:ilvl w:val="0"/>
          <w:numId w:val="9"/>
        </w:numPr>
        <w:tabs>
          <w:tab w:val="left" w:pos="5580"/>
        </w:tabs>
        <w:spacing w:line="360" w:lineRule="auto"/>
        <w:rPr>
          <w:rFonts w:ascii="Times New Roman" w:hAnsi="Times New Roman"/>
          <w:sz w:val="24"/>
          <w:szCs w:val="24"/>
        </w:rPr>
      </w:pPr>
      <w:r>
        <w:rPr>
          <w:rFonts w:ascii="Times New Roman" w:hAnsi="Times New Roman"/>
          <w:sz w:val="24"/>
          <w:szCs w:val="24"/>
        </w:rPr>
        <w:t>在规定的开标时间后，我方保证遵守招标文件中有关保证金的规定。</w:t>
      </w:r>
    </w:p>
    <w:p w14:paraId="6F3D6872">
      <w:pPr>
        <w:pStyle w:val="12"/>
        <w:numPr>
          <w:ilvl w:val="0"/>
          <w:numId w:val="10"/>
        </w:numPr>
        <w:tabs>
          <w:tab w:val="left" w:pos="1140"/>
          <w:tab w:val="left" w:pos="5580"/>
        </w:tabs>
        <w:spacing w:line="360" w:lineRule="auto"/>
        <w:rPr>
          <w:rFonts w:ascii="Times New Roman" w:hAnsi="Times New Roman"/>
          <w:sz w:val="24"/>
          <w:szCs w:val="24"/>
        </w:rPr>
      </w:pPr>
      <w:r>
        <w:rPr>
          <w:rFonts w:ascii="Times New Roman" w:hAnsi="Times New Roman"/>
          <w:sz w:val="24"/>
          <w:szCs w:val="24"/>
        </w:rPr>
        <w:t>我司承诺已经完全获悉本招标项目因未实质性响应招标文件而导致投标无效的所有要求。</w:t>
      </w:r>
    </w:p>
    <w:p w14:paraId="21DCD141">
      <w:pPr>
        <w:pStyle w:val="12"/>
        <w:numPr>
          <w:ilvl w:val="0"/>
          <w:numId w:val="10"/>
        </w:numPr>
        <w:tabs>
          <w:tab w:val="left" w:pos="1140"/>
          <w:tab w:val="left" w:pos="5580"/>
        </w:tabs>
        <w:spacing w:line="360" w:lineRule="auto"/>
        <w:rPr>
          <w:rFonts w:ascii="Times New Roman" w:hAnsi="Times New Roman"/>
          <w:sz w:val="24"/>
          <w:szCs w:val="24"/>
        </w:rPr>
      </w:pPr>
      <w:r>
        <w:rPr>
          <w:rFonts w:ascii="Times New Roman" w:hAnsi="Times New Roman"/>
          <w:sz w:val="24"/>
          <w:szCs w:val="24"/>
          <w:lang w:bidi="ar"/>
        </w:rPr>
        <w:t>我方已提供的全部文件资料是真实、准确的，并对此承担一切法律后果。</w:t>
      </w:r>
    </w:p>
    <w:p w14:paraId="2F547D8F">
      <w:pPr>
        <w:pStyle w:val="46"/>
        <w:numPr>
          <w:ilvl w:val="0"/>
          <w:numId w:val="10"/>
        </w:numPr>
        <w:tabs>
          <w:tab w:val="left" w:pos="1140"/>
        </w:tabs>
        <w:rPr>
          <w:rFonts w:ascii="Times New Roman" w:hAnsi="Times New Roman" w:eastAsia="宋体" w:cs="Times New Roman"/>
          <w:bCs/>
          <w:sz w:val="24"/>
          <w:szCs w:val="28"/>
        </w:rPr>
      </w:pPr>
      <w:r>
        <w:rPr>
          <w:rFonts w:ascii="Times New Roman" w:hAnsi="Times New Roman" w:eastAsia="宋体" w:cs="Times New Roman"/>
          <w:sz w:val="24"/>
          <w:szCs w:val="28"/>
        </w:rPr>
        <w:t>我方同意提供按照贵方可能要求的与其投标有关的一切数据或资料，完全理解贵方不一定接受最低价的投标。</w:t>
      </w:r>
    </w:p>
    <w:p w14:paraId="5761B3B6">
      <w:pPr>
        <w:pStyle w:val="12"/>
        <w:tabs>
          <w:tab w:val="left" w:pos="5580"/>
        </w:tabs>
        <w:spacing w:line="360" w:lineRule="auto"/>
        <w:ind w:firstLine="480" w:firstLineChars="200"/>
        <w:rPr>
          <w:rFonts w:ascii="Times New Roman" w:hAnsi="Times New Roman"/>
          <w:sz w:val="24"/>
          <w:szCs w:val="24"/>
        </w:rPr>
      </w:pPr>
    </w:p>
    <w:p w14:paraId="5A382202">
      <w:pPr>
        <w:pStyle w:val="12"/>
        <w:tabs>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与本投标有关的一切正式往来信函请寄：</w:t>
      </w:r>
    </w:p>
    <w:p w14:paraId="367D9F36">
      <w:pPr>
        <w:pStyle w:val="12"/>
        <w:tabs>
          <w:tab w:val="left" w:pos="5580"/>
        </w:tabs>
        <w:spacing w:line="360" w:lineRule="auto"/>
        <w:ind w:left="420"/>
        <w:rPr>
          <w:rFonts w:ascii="Times New Roman" w:hAnsi="Times New Roman"/>
          <w:sz w:val="24"/>
          <w:szCs w:val="24"/>
        </w:rPr>
      </w:pPr>
    </w:p>
    <w:p w14:paraId="0C51B775">
      <w:pPr>
        <w:pStyle w:val="12"/>
        <w:tabs>
          <w:tab w:val="left" w:pos="5580"/>
        </w:tabs>
        <w:ind w:left="420"/>
        <w:rPr>
          <w:rFonts w:ascii="Times New Roman" w:hAnsi="Times New Roman"/>
          <w:sz w:val="24"/>
          <w:szCs w:val="24"/>
        </w:rPr>
      </w:pPr>
      <w:r>
        <w:rPr>
          <w:rFonts w:ascii="Times New Roman" w:hAnsi="Times New Roman"/>
          <w:sz w:val="24"/>
          <w:szCs w:val="24"/>
        </w:rPr>
        <w:t>地址：</w:t>
      </w:r>
      <w:r>
        <w:rPr>
          <w:rFonts w:ascii="Times New Roman" w:hAnsi="Times New Roman"/>
          <w:sz w:val="24"/>
          <w:szCs w:val="24"/>
          <w:u w:val="single"/>
        </w:rPr>
        <w:t xml:space="preserve">               </w:t>
      </w:r>
      <w:r>
        <w:rPr>
          <w:rFonts w:ascii="Times New Roman" w:hAnsi="Times New Roman"/>
          <w:sz w:val="24"/>
          <w:szCs w:val="24"/>
        </w:rPr>
        <w:t xml:space="preserve">     传真：</w:t>
      </w:r>
      <w:r>
        <w:rPr>
          <w:rFonts w:ascii="Times New Roman" w:hAnsi="Times New Roman"/>
          <w:sz w:val="24"/>
          <w:szCs w:val="24"/>
          <w:u w:val="single"/>
        </w:rPr>
        <w:t xml:space="preserve">               </w:t>
      </w:r>
    </w:p>
    <w:p w14:paraId="35F7B901">
      <w:pPr>
        <w:pStyle w:val="12"/>
        <w:tabs>
          <w:tab w:val="left" w:pos="5580"/>
        </w:tabs>
        <w:ind w:left="420"/>
        <w:rPr>
          <w:rFonts w:ascii="Times New Roman" w:hAnsi="Times New Roman"/>
          <w:sz w:val="24"/>
          <w:szCs w:val="24"/>
        </w:rPr>
      </w:pPr>
      <w:r>
        <w:rPr>
          <w:rFonts w:ascii="Times New Roman" w:hAnsi="Times New Roman"/>
          <w:sz w:val="24"/>
          <w:szCs w:val="24"/>
        </w:rPr>
        <w:t>电话：</w:t>
      </w:r>
      <w:r>
        <w:rPr>
          <w:rFonts w:ascii="Times New Roman" w:hAnsi="Times New Roman"/>
          <w:sz w:val="24"/>
          <w:szCs w:val="24"/>
          <w:u w:val="single"/>
        </w:rPr>
        <w:t xml:space="preserve">               </w:t>
      </w:r>
      <w:r>
        <w:rPr>
          <w:rFonts w:ascii="Times New Roman" w:hAnsi="Times New Roman"/>
          <w:sz w:val="24"/>
          <w:szCs w:val="24"/>
        </w:rPr>
        <w:t xml:space="preserve">     电子函件：</w:t>
      </w:r>
      <w:r>
        <w:rPr>
          <w:rFonts w:ascii="Times New Roman" w:hAnsi="Times New Roman"/>
          <w:sz w:val="24"/>
          <w:szCs w:val="24"/>
          <w:u w:val="single"/>
        </w:rPr>
        <w:t xml:space="preserve">               </w:t>
      </w:r>
    </w:p>
    <w:p w14:paraId="7B81295C">
      <w:pPr>
        <w:pStyle w:val="12"/>
        <w:tabs>
          <w:tab w:val="left" w:pos="5580"/>
        </w:tabs>
        <w:ind w:left="420"/>
        <w:rPr>
          <w:rFonts w:ascii="Times New Roman" w:hAnsi="Times New Roman"/>
          <w:sz w:val="24"/>
          <w:szCs w:val="24"/>
          <w:u w:val="single"/>
        </w:rPr>
      </w:pPr>
      <w:r>
        <w:rPr>
          <w:rFonts w:ascii="Times New Roman" w:hAnsi="Times New Roman"/>
          <w:sz w:val="24"/>
          <w:szCs w:val="24"/>
        </w:rPr>
        <w:t>开户名全称：</w:t>
      </w:r>
      <w:r>
        <w:rPr>
          <w:rFonts w:ascii="Times New Roman" w:hAnsi="Times New Roman"/>
          <w:sz w:val="24"/>
          <w:szCs w:val="24"/>
          <w:u w:val="single"/>
        </w:rPr>
        <w:t xml:space="preserve">               </w:t>
      </w:r>
    </w:p>
    <w:p w14:paraId="251CB1FF">
      <w:pPr>
        <w:pStyle w:val="12"/>
        <w:tabs>
          <w:tab w:val="left" w:pos="5580"/>
        </w:tabs>
        <w:ind w:left="420"/>
        <w:rPr>
          <w:rFonts w:ascii="Times New Roman" w:hAnsi="Times New Roman"/>
          <w:sz w:val="24"/>
          <w:szCs w:val="24"/>
        </w:rPr>
      </w:pPr>
      <w:r>
        <w:rPr>
          <w:rFonts w:ascii="Times New Roman" w:hAnsi="Times New Roman"/>
          <w:sz w:val="24"/>
          <w:szCs w:val="24"/>
        </w:rPr>
        <w:t>开户银行：</w:t>
      </w:r>
      <w:r>
        <w:rPr>
          <w:rFonts w:ascii="Times New Roman" w:hAnsi="Times New Roman"/>
          <w:sz w:val="24"/>
          <w:szCs w:val="24"/>
          <w:u w:val="single"/>
        </w:rPr>
        <w:t xml:space="preserve">               </w:t>
      </w:r>
    </w:p>
    <w:p w14:paraId="58E55BFA">
      <w:pPr>
        <w:pStyle w:val="12"/>
        <w:tabs>
          <w:tab w:val="left" w:pos="5580"/>
        </w:tabs>
        <w:ind w:left="420"/>
        <w:rPr>
          <w:rFonts w:ascii="Times New Roman" w:hAnsi="Times New Roman"/>
          <w:sz w:val="24"/>
          <w:szCs w:val="24"/>
        </w:rPr>
      </w:pPr>
      <w:r>
        <w:rPr>
          <w:rFonts w:ascii="Times New Roman" w:hAnsi="Times New Roman"/>
          <w:sz w:val="24"/>
          <w:szCs w:val="24"/>
        </w:rPr>
        <w:t>银行账号：</w:t>
      </w:r>
      <w:r>
        <w:rPr>
          <w:rFonts w:ascii="Times New Roman" w:hAnsi="Times New Roman"/>
          <w:sz w:val="24"/>
          <w:szCs w:val="24"/>
          <w:u w:val="single"/>
        </w:rPr>
        <w:t xml:space="preserve">               </w:t>
      </w:r>
    </w:p>
    <w:p w14:paraId="72066593">
      <w:pPr>
        <w:pStyle w:val="12"/>
        <w:tabs>
          <w:tab w:val="left" w:pos="5580"/>
        </w:tabs>
        <w:rPr>
          <w:rFonts w:ascii="Times New Roman" w:hAnsi="Times New Roman"/>
          <w:sz w:val="24"/>
          <w:szCs w:val="24"/>
        </w:rPr>
      </w:pPr>
    </w:p>
    <w:p w14:paraId="7A73BDD9">
      <w:pPr>
        <w:pStyle w:val="12"/>
        <w:tabs>
          <w:tab w:val="left" w:pos="5580"/>
        </w:tabs>
        <w:ind w:left="420"/>
        <w:rPr>
          <w:rFonts w:ascii="Times New Roman" w:hAnsi="Times New Roman"/>
          <w:sz w:val="24"/>
          <w:szCs w:val="24"/>
        </w:rPr>
      </w:pPr>
      <w:r>
        <w:rPr>
          <w:rFonts w:ascii="Times New Roman" w:hAnsi="Times New Roman"/>
          <w:sz w:val="24"/>
          <w:szCs w:val="24"/>
        </w:rPr>
        <w:t>投标人授权代表签字：</w:t>
      </w:r>
      <w:r>
        <w:rPr>
          <w:rFonts w:ascii="Times New Roman" w:hAnsi="Times New Roman"/>
          <w:sz w:val="24"/>
          <w:szCs w:val="24"/>
          <w:u w:val="single"/>
        </w:rPr>
        <w:t xml:space="preserve">               </w:t>
      </w:r>
    </w:p>
    <w:p w14:paraId="45471B01">
      <w:pPr>
        <w:pStyle w:val="12"/>
        <w:tabs>
          <w:tab w:val="left" w:pos="5580"/>
        </w:tabs>
        <w:ind w:left="420"/>
        <w:rPr>
          <w:rFonts w:ascii="Times New Roman" w:hAnsi="Times New Roman"/>
          <w:sz w:val="24"/>
          <w:szCs w:val="24"/>
        </w:rPr>
      </w:pPr>
      <w:r>
        <w:rPr>
          <w:rFonts w:ascii="Times New Roman" w:hAnsi="Times New Roman"/>
          <w:sz w:val="24"/>
          <w:szCs w:val="24"/>
        </w:rPr>
        <w:t>投标人名称：</w:t>
      </w:r>
      <w:r>
        <w:rPr>
          <w:rFonts w:ascii="Times New Roman" w:hAnsi="Times New Roman"/>
          <w:sz w:val="24"/>
          <w:szCs w:val="24"/>
          <w:u w:val="single"/>
        </w:rPr>
        <w:t xml:space="preserve">               </w:t>
      </w:r>
      <w:r>
        <w:rPr>
          <w:rFonts w:ascii="Times New Roman" w:hAnsi="Times New Roman"/>
          <w:sz w:val="24"/>
          <w:szCs w:val="24"/>
        </w:rPr>
        <w:t>（加盖公章）</w:t>
      </w:r>
    </w:p>
    <w:p w14:paraId="53E3C1DD">
      <w:pPr>
        <w:pStyle w:val="12"/>
        <w:tabs>
          <w:tab w:val="left" w:pos="5580"/>
        </w:tabs>
        <w:ind w:left="420"/>
        <w:rPr>
          <w:rFonts w:ascii="Times New Roman" w:hAnsi="Times New Roman"/>
          <w:sz w:val="24"/>
          <w:szCs w:val="24"/>
          <w:u w:val="single"/>
        </w:rPr>
      </w:pPr>
      <w:r>
        <w:rPr>
          <w:rFonts w:ascii="Times New Roman" w:hAnsi="Times New Roman"/>
          <w:sz w:val="24"/>
          <w:szCs w:val="24"/>
        </w:rPr>
        <w:t>日期：</w:t>
      </w:r>
      <w:r>
        <w:rPr>
          <w:rFonts w:ascii="Times New Roman" w:hAnsi="Times New Roman"/>
          <w:sz w:val="24"/>
          <w:szCs w:val="24"/>
          <w:u w:val="single"/>
        </w:rPr>
        <w:t xml:space="preserve">              </w:t>
      </w:r>
    </w:p>
    <w:p w14:paraId="63912695">
      <w:pPr>
        <w:rPr>
          <w:rFonts w:ascii="Times New Roman" w:hAnsi="Times New Roman" w:eastAsia="宋体" w:cs="Times New Roman"/>
          <w:b/>
          <w:bCs/>
          <w:sz w:val="24"/>
        </w:rPr>
      </w:pPr>
      <w:r>
        <w:rPr>
          <w:rFonts w:ascii="Times New Roman" w:hAnsi="Times New Roman" w:eastAsia="宋体" w:cs="Times New Roman"/>
          <w:b/>
          <w:bCs/>
          <w:sz w:val="24"/>
        </w:rPr>
        <w:br w:type="page"/>
      </w:r>
    </w:p>
    <w:p w14:paraId="5282002A">
      <w:pPr>
        <w:widowControl/>
        <w:spacing w:line="360" w:lineRule="auto"/>
        <w:jc w:val="center"/>
        <w:outlineLvl w:val="1"/>
        <w:rPr>
          <w:rFonts w:ascii="Times New Roman" w:hAnsi="Times New Roman" w:eastAsia="宋体" w:cs="Times New Roman"/>
          <w:b/>
          <w:sz w:val="24"/>
          <w:szCs w:val="24"/>
          <w:lang w:val="zh-CN"/>
        </w:rPr>
      </w:pPr>
      <w:r>
        <w:rPr>
          <w:rFonts w:ascii="Times New Roman" w:hAnsi="Times New Roman" w:eastAsia="宋体" w:cs="Times New Roman"/>
          <w:b/>
          <w:bCs/>
          <w:sz w:val="24"/>
        </w:rPr>
        <w:t>★</w:t>
      </w:r>
      <w:r>
        <w:rPr>
          <w:rFonts w:ascii="Times New Roman" w:hAnsi="Times New Roman" w:eastAsia="宋体" w:cs="Times New Roman"/>
          <w:b/>
          <w:sz w:val="24"/>
          <w:szCs w:val="24"/>
          <w:lang w:val="zh-CN"/>
        </w:rPr>
        <w:t>附件</w:t>
      </w:r>
      <w:r>
        <w:rPr>
          <w:rFonts w:ascii="Times New Roman" w:hAnsi="Times New Roman" w:eastAsia="宋体" w:cs="Times New Roman"/>
          <w:b/>
          <w:sz w:val="24"/>
          <w:szCs w:val="24"/>
          <w:lang w:val="zh-CN" w:eastAsia="zh"/>
        </w:rPr>
        <w:t>2</w:t>
      </w:r>
      <w:r>
        <w:rPr>
          <w:rFonts w:ascii="Times New Roman" w:hAnsi="Times New Roman" w:eastAsia="宋体" w:cs="Times New Roman"/>
          <w:b/>
          <w:sz w:val="24"/>
          <w:szCs w:val="24"/>
          <w:lang w:val="zh-CN"/>
        </w:rPr>
        <w:t>：投标一览表</w:t>
      </w:r>
    </w:p>
    <w:p w14:paraId="604D2386">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p w14:paraId="0A58A47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项目名称：</w:t>
      </w:r>
      <w:r>
        <w:rPr>
          <w:rFonts w:ascii="Times New Roman" w:hAnsi="Times New Roman" w:eastAsia="宋体" w:cs="Times New Roman"/>
          <w:sz w:val="24"/>
          <w:szCs w:val="24"/>
          <w:u w:val="single"/>
        </w:rPr>
        <w:t xml:space="preserve">                               </w:t>
      </w:r>
    </w:p>
    <w:p w14:paraId="05AA72CD">
      <w:pPr>
        <w:spacing w:line="360" w:lineRule="auto"/>
        <w:rPr>
          <w:rFonts w:ascii="Times New Roman" w:hAnsi="Times New Roman" w:eastAsia="宋体" w:cs="Times New Roman"/>
          <w:sz w:val="24"/>
        </w:rPr>
      </w:pPr>
      <w:r>
        <w:rPr>
          <w:rFonts w:ascii="Times New Roman" w:hAnsi="Times New Roman" w:eastAsia="宋体" w:cs="Times New Roman"/>
          <w:sz w:val="24"/>
          <w:szCs w:val="24"/>
        </w:rPr>
        <w:t>招标编号/包号：</w:t>
      </w:r>
      <w:r>
        <w:rPr>
          <w:rFonts w:ascii="Times New Roman" w:hAnsi="Times New Roman" w:eastAsia="宋体" w:cs="Times New Roman"/>
          <w:sz w:val="24"/>
          <w:szCs w:val="24"/>
          <w:u w:val="single"/>
        </w:rPr>
        <w:t xml:space="preserve">                   /1       </w:t>
      </w:r>
    </w:p>
    <w:p w14:paraId="7702E8D4">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tbl>
      <w:tblPr>
        <w:tblStyle w:val="27"/>
        <w:tblW w:w="83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4"/>
        <w:gridCol w:w="2300"/>
        <w:gridCol w:w="1954"/>
        <w:gridCol w:w="1877"/>
        <w:gridCol w:w="1173"/>
      </w:tblGrid>
      <w:tr w14:paraId="19DD3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175" w:hRule="atLeast"/>
        </w:trPr>
        <w:tc>
          <w:tcPr>
            <w:tcW w:w="1074" w:type="dxa"/>
            <w:vAlign w:val="center"/>
          </w:tcPr>
          <w:p w14:paraId="45AAFC5C">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包号</w:t>
            </w:r>
          </w:p>
        </w:tc>
        <w:tc>
          <w:tcPr>
            <w:tcW w:w="2300" w:type="dxa"/>
            <w:vAlign w:val="center"/>
          </w:tcPr>
          <w:p w14:paraId="4BA02C43">
            <w:pPr>
              <w:spacing w:line="360" w:lineRule="auto"/>
              <w:ind w:left="-146" w:firstLine="146"/>
              <w:jc w:val="center"/>
              <w:rPr>
                <w:rFonts w:ascii="Times New Roman" w:hAnsi="Times New Roman" w:eastAsia="宋体" w:cs="Times New Roman"/>
                <w:sz w:val="24"/>
                <w:szCs w:val="24"/>
              </w:rPr>
            </w:pPr>
            <w:r>
              <w:rPr>
                <w:rFonts w:ascii="Times New Roman" w:hAnsi="Times New Roman" w:eastAsia="宋体" w:cs="Times New Roman"/>
                <w:sz w:val="24"/>
                <w:szCs w:val="24"/>
              </w:rPr>
              <w:t>货物名称</w:t>
            </w:r>
          </w:p>
        </w:tc>
        <w:tc>
          <w:tcPr>
            <w:tcW w:w="1954" w:type="dxa"/>
            <w:vAlign w:val="center"/>
          </w:tcPr>
          <w:p w14:paraId="5ACEF42F">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投标总价</w:t>
            </w:r>
          </w:p>
        </w:tc>
        <w:tc>
          <w:tcPr>
            <w:tcW w:w="1877" w:type="dxa"/>
            <w:vAlign w:val="center"/>
          </w:tcPr>
          <w:p w14:paraId="507A93DA">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投标保证金金额</w:t>
            </w:r>
          </w:p>
        </w:tc>
        <w:tc>
          <w:tcPr>
            <w:tcW w:w="1173" w:type="dxa"/>
            <w:vAlign w:val="center"/>
          </w:tcPr>
          <w:p w14:paraId="0986F7CD">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投标声明</w:t>
            </w:r>
          </w:p>
        </w:tc>
      </w:tr>
      <w:tr w14:paraId="42F55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028" w:hRule="atLeast"/>
        </w:trPr>
        <w:tc>
          <w:tcPr>
            <w:tcW w:w="1074" w:type="dxa"/>
            <w:vAlign w:val="center"/>
          </w:tcPr>
          <w:p w14:paraId="55EC75C6">
            <w:pPr>
              <w:spacing w:line="360" w:lineRule="auto"/>
              <w:jc w:val="center"/>
              <w:rPr>
                <w:rFonts w:ascii="Times New Roman" w:hAnsi="Times New Roman" w:eastAsia="宋体" w:cs="Times New Roman"/>
                <w:sz w:val="24"/>
                <w:szCs w:val="24"/>
              </w:rPr>
            </w:pPr>
          </w:p>
        </w:tc>
        <w:tc>
          <w:tcPr>
            <w:tcW w:w="2300" w:type="dxa"/>
            <w:vAlign w:val="center"/>
          </w:tcPr>
          <w:p w14:paraId="6B6F0F9C">
            <w:pPr>
              <w:spacing w:line="360" w:lineRule="auto"/>
              <w:jc w:val="center"/>
              <w:rPr>
                <w:rFonts w:ascii="Times New Roman" w:hAnsi="Times New Roman" w:eastAsia="宋体" w:cs="Times New Roman"/>
                <w:sz w:val="24"/>
                <w:szCs w:val="24"/>
              </w:rPr>
            </w:pPr>
          </w:p>
        </w:tc>
        <w:tc>
          <w:tcPr>
            <w:tcW w:w="1954" w:type="dxa"/>
            <w:vAlign w:val="center"/>
          </w:tcPr>
          <w:p w14:paraId="1EB6B5FB">
            <w:pPr>
              <w:spacing w:line="360" w:lineRule="auto"/>
              <w:jc w:val="center"/>
              <w:rPr>
                <w:rFonts w:ascii="Times New Roman" w:hAnsi="Times New Roman" w:eastAsia="宋体" w:cs="Times New Roman"/>
                <w:sz w:val="24"/>
                <w:szCs w:val="24"/>
              </w:rPr>
            </w:pPr>
          </w:p>
        </w:tc>
        <w:tc>
          <w:tcPr>
            <w:tcW w:w="1877" w:type="dxa"/>
            <w:vAlign w:val="center"/>
          </w:tcPr>
          <w:p w14:paraId="62701DA5">
            <w:pPr>
              <w:spacing w:line="360" w:lineRule="auto"/>
              <w:jc w:val="center"/>
              <w:rPr>
                <w:rFonts w:ascii="Times New Roman" w:hAnsi="Times New Roman" w:eastAsia="宋体" w:cs="Times New Roman"/>
                <w:sz w:val="24"/>
                <w:szCs w:val="24"/>
              </w:rPr>
            </w:pPr>
          </w:p>
        </w:tc>
        <w:tc>
          <w:tcPr>
            <w:tcW w:w="1173" w:type="dxa"/>
            <w:vAlign w:val="center"/>
          </w:tcPr>
          <w:p w14:paraId="022E3D61">
            <w:pPr>
              <w:spacing w:line="360" w:lineRule="auto"/>
              <w:jc w:val="center"/>
              <w:rPr>
                <w:rFonts w:ascii="Times New Roman" w:hAnsi="Times New Roman" w:eastAsia="宋体" w:cs="Times New Roman"/>
                <w:sz w:val="24"/>
                <w:szCs w:val="24"/>
              </w:rPr>
            </w:pPr>
          </w:p>
        </w:tc>
      </w:tr>
    </w:tbl>
    <w:p w14:paraId="5A26BC58">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p w14:paraId="1B146AB7">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p w14:paraId="794EB3C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w:t>
      </w:r>
      <w:r>
        <w:rPr>
          <w:rFonts w:ascii="Times New Roman" w:hAnsi="Times New Roman" w:eastAsia="宋体" w:cs="Times New Roman"/>
          <w:sz w:val="24"/>
          <w:szCs w:val="24"/>
          <w:u w:val="single"/>
        </w:rPr>
        <w:t xml:space="preserve">               </w:t>
      </w:r>
    </w:p>
    <w:p w14:paraId="5B5426E5">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46650937">
      <w:pPr>
        <w:autoSpaceDE w:val="0"/>
        <w:autoSpaceDN w:val="0"/>
        <w:adjustRightInd w:val="0"/>
        <w:spacing w:line="360" w:lineRule="auto"/>
        <w:rPr>
          <w:rFonts w:ascii="Times New Roman" w:hAnsi="Times New Roman" w:eastAsia="宋体" w:cs="Times New Roman"/>
          <w:sz w:val="24"/>
          <w:szCs w:val="24"/>
        </w:rPr>
      </w:pPr>
    </w:p>
    <w:p w14:paraId="2D1F5DA5">
      <w:pPr>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注：</w:t>
      </w:r>
    </w:p>
    <w:p w14:paraId="2758548A">
      <w:pPr>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1、本表按包填写；</w:t>
      </w:r>
    </w:p>
    <w:p w14:paraId="02B0048F">
      <w:pPr>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2、招标文件明确要求的内容无需在投标声明中填写；</w:t>
      </w:r>
    </w:p>
    <w:p w14:paraId="35AB8DEF">
      <w:pPr>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3、投标人如有在投标文件投标报价表中未注明的进一步折扣和声明应在本表中填写，开标时未予宣读的声明，评标时不予考虑；</w:t>
      </w:r>
    </w:p>
    <w:p w14:paraId="1170D535">
      <w:pPr>
        <w:widowControl/>
        <w:spacing w:line="360" w:lineRule="auto"/>
        <w:jc w:val="left"/>
        <w:rPr>
          <w:rFonts w:ascii="Times New Roman" w:hAnsi="Times New Roman" w:eastAsia="宋体" w:cs="Times New Roman"/>
          <w:b/>
          <w:sz w:val="24"/>
          <w:szCs w:val="24"/>
          <w:lang w:val="zh-CN"/>
        </w:rPr>
      </w:pPr>
    </w:p>
    <w:p w14:paraId="30B01265">
      <w:pPr>
        <w:widowControl/>
        <w:spacing w:line="360" w:lineRule="auto"/>
        <w:jc w:val="left"/>
        <w:rPr>
          <w:rFonts w:ascii="Times New Roman" w:hAnsi="Times New Roman" w:eastAsia="宋体" w:cs="Times New Roman"/>
          <w:b/>
          <w:sz w:val="24"/>
          <w:szCs w:val="24"/>
          <w:lang w:val="zh-CN"/>
        </w:rPr>
      </w:pPr>
      <w:r>
        <w:rPr>
          <w:rFonts w:ascii="Times New Roman" w:hAnsi="Times New Roman" w:eastAsia="宋体" w:cs="Times New Roman"/>
          <w:b/>
          <w:sz w:val="24"/>
          <w:szCs w:val="24"/>
          <w:lang w:val="zh-CN"/>
        </w:rPr>
        <w:br w:type="page"/>
      </w:r>
    </w:p>
    <w:p w14:paraId="6DBE72BF">
      <w:pPr>
        <w:widowControl/>
        <w:spacing w:line="360" w:lineRule="auto"/>
        <w:jc w:val="left"/>
        <w:rPr>
          <w:rFonts w:ascii="Times New Roman" w:hAnsi="Times New Roman" w:eastAsia="宋体" w:cs="Times New Roman"/>
          <w:b/>
          <w:sz w:val="24"/>
          <w:szCs w:val="24"/>
          <w:lang w:val="zh-CN"/>
        </w:rPr>
      </w:pPr>
    </w:p>
    <w:p w14:paraId="3E450338">
      <w:pPr>
        <w:widowControl/>
        <w:spacing w:line="360" w:lineRule="auto"/>
        <w:jc w:val="center"/>
        <w:outlineLvl w:val="1"/>
        <w:rPr>
          <w:rFonts w:ascii="Times New Roman" w:hAnsi="Times New Roman" w:eastAsia="宋体" w:cs="Times New Roman"/>
          <w:b/>
          <w:sz w:val="24"/>
          <w:szCs w:val="24"/>
          <w:lang w:val="zh-CN"/>
        </w:rPr>
      </w:pPr>
      <w:r>
        <w:rPr>
          <w:rFonts w:ascii="Times New Roman" w:hAnsi="Times New Roman" w:eastAsia="宋体" w:cs="Times New Roman"/>
          <w:b/>
          <w:bCs/>
          <w:sz w:val="24"/>
        </w:rPr>
        <w:t>★</w:t>
      </w:r>
      <w:r>
        <w:rPr>
          <w:rFonts w:ascii="Times New Roman" w:hAnsi="Times New Roman" w:eastAsia="宋体" w:cs="Times New Roman"/>
          <w:b/>
          <w:sz w:val="24"/>
          <w:szCs w:val="24"/>
          <w:lang w:val="zh-CN"/>
        </w:rPr>
        <w:t>附件</w:t>
      </w:r>
      <w:r>
        <w:rPr>
          <w:rFonts w:ascii="Times New Roman" w:hAnsi="Times New Roman" w:eastAsia="宋体" w:cs="Times New Roman"/>
          <w:b/>
          <w:sz w:val="24"/>
          <w:szCs w:val="24"/>
          <w:lang w:val="zh-CN" w:eastAsia="zh"/>
        </w:rPr>
        <w:t>3</w:t>
      </w:r>
      <w:r>
        <w:rPr>
          <w:rFonts w:ascii="Times New Roman" w:hAnsi="Times New Roman" w:eastAsia="宋体" w:cs="Times New Roman"/>
          <w:b/>
          <w:sz w:val="24"/>
          <w:szCs w:val="24"/>
          <w:lang w:val="zh-CN"/>
        </w:rPr>
        <w:t>：投标分项报价表</w:t>
      </w:r>
    </w:p>
    <w:p w14:paraId="789962AB">
      <w:pPr>
        <w:spacing w:line="360" w:lineRule="auto"/>
        <w:rPr>
          <w:rFonts w:ascii="Times New Roman" w:hAnsi="Times New Roman" w:eastAsia="宋体" w:cs="Times New Roman"/>
          <w:sz w:val="24"/>
          <w:szCs w:val="24"/>
        </w:rPr>
      </w:pPr>
    </w:p>
    <w:p w14:paraId="2F6B267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项目名称：</w:t>
      </w:r>
      <w:r>
        <w:rPr>
          <w:rFonts w:ascii="Times New Roman" w:hAnsi="Times New Roman" w:eastAsia="宋体" w:cs="Times New Roman"/>
          <w:sz w:val="24"/>
          <w:szCs w:val="24"/>
          <w:u w:val="single"/>
        </w:rPr>
        <w:t xml:space="preserve">                               </w:t>
      </w:r>
    </w:p>
    <w:p w14:paraId="3CAF963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招标编号/包号：</w:t>
      </w:r>
      <w:r>
        <w:rPr>
          <w:rFonts w:ascii="Times New Roman" w:hAnsi="Times New Roman" w:eastAsia="宋体" w:cs="Times New Roman"/>
          <w:sz w:val="24"/>
          <w:szCs w:val="24"/>
          <w:u w:val="single"/>
        </w:rPr>
        <w:t xml:space="preserve">                   /1       </w:t>
      </w:r>
    </w:p>
    <w:p w14:paraId="3723C1C2">
      <w:pPr>
        <w:spacing w:line="360" w:lineRule="auto"/>
        <w:rPr>
          <w:rFonts w:ascii="Times New Roman" w:hAnsi="Times New Roman" w:eastAsia="宋体" w:cs="Times New Roman"/>
        </w:rPr>
      </w:pPr>
      <w:r>
        <w:rPr>
          <w:rFonts w:ascii="Times New Roman" w:hAnsi="Times New Roman" w:eastAsia="宋体" w:cs="Times New Roman"/>
          <w:sz w:val="24"/>
          <w:szCs w:val="24"/>
        </w:rPr>
        <w:t>货币币种：</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单位：</w:t>
      </w:r>
      <w:r>
        <w:rPr>
          <w:rFonts w:ascii="Times New Roman" w:hAnsi="Times New Roman" w:eastAsia="宋体" w:cs="Times New Roman"/>
          <w:sz w:val="24"/>
          <w:szCs w:val="24"/>
          <w:u w:val="single"/>
        </w:rPr>
        <w:t xml:space="preserve">          </w:t>
      </w:r>
    </w:p>
    <w:tbl>
      <w:tblPr>
        <w:tblStyle w:val="27"/>
        <w:tblW w:w="9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1293"/>
        <w:gridCol w:w="1002"/>
        <w:gridCol w:w="878"/>
        <w:gridCol w:w="837"/>
        <w:gridCol w:w="903"/>
        <w:gridCol w:w="755"/>
        <w:gridCol w:w="821"/>
        <w:gridCol w:w="821"/>
        <w:gridCol w:w="940"/>
        <w:gridCol w:w="940"/>
      </w:tblGrid>
      <w:tr w14:paraId="096F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606" w:type="dxa"/>
            <w:tcBorders>
              <w:top w:val="single" w:color="auto" w:sz="4" w:space="0"/>
              <w:left w:val="single" w:color="auto" w:sz="4" w:space="0"/>
              <w:bottom w:val="single" w:color="auto" w:sz="4" w:space="0"/>
              <w:right w:val="single" w:color="auto" w:sz="4" w:space="0"/>
            </w:tcBorders>
            <w:vAlign w:val="center"/>
          </w:tcPr>
          <w:p w14:paraId="71CD0544">
            <w:pPr>
              <w:spacing w:before="120" w:after="120"/>
              <w:jc w:val="center"/>
              <w:rPr>
                <w:rFonts w:ascii="Times New Roman" w:hAnsi="Times New Roman" w:eastAsia="宋体" w:cs="Times New Roman"/>
              </w:rPr>
            </w:pPr>
            <w:r>
              <w:rPr>
                <w:rFonts w:ascii="Times New Roman" w:hAnsi="Times New Roman" w:eastAsia="宋体" w:cs="Times New Roman"/>
                <w:sz w:val="24"/>
              </w:rPr>
              <w:t>序号</w:t>
            </w:r>
          </w:p>
        </w:tc>
        <w:tc>
          <w:tcPr>
            <w:tcW w:w="1293" w:type="dxa"/>
            <w:tcBorders>
              <w:top w:val="single" w:color="auto" w:sz="4" w:space="0"/>
              <w:left w:val="single" w:color="auto" w:sz="4" w:space="0"/>
              <w:bottom w:val="single" w:color="auto" w:sz="4" w:space="0"/>
              <w:right w:val="single" w:color="auto" w:sz="4" w:space="0"/>
            </w:tcBorders>
            <w:vAlign w:val="center"/>
          </w:tcPr>
          <w:p w14:paraId="61500114">
            <w:pPr>
              <w:spacing w:before="120" w:after="120"/>
              <w:jc w:val="center"/>
              <w:rPr>
                <w:rFonts w:ascii="Times New Roman" w:hAnsi="Times New Roman" w:eastAsia="宋体" w:cs="Times New Roman"/>
              </w:rPr>
            </w:pPr>
            <w:r>
              <w:rPr>
                <w:rFonts w:ascii="Times New Roman" w:hAnsi="Times New Roman" w:eastAsia="宋体" w:cs="Times New Roman"/>
                <w:sz w:val="24"/>
              </w:rPr>
              <w:t>名称</w:t>
            </w:r>
          </w:p>
        </w:tc>
        <w:tc>
          <w:tcPr>
            <w:tcW w:w="1002" w:type="dxa"/>
            <w:tcBorders>
              <w:top w:val="single" w:color="auto" w:sz="4" w:space="0"/>
              <w:left w:val="single" w:color="auto" w:sz="4" w:space="0"/>
              <w:bottom w:val="single" w:color="auto" w:sz="4" w:space="0"/>
              <w:right w:val="single" w:color="auto" w:sz="4" w:space="0"/>
            </w:tcBorders>
            <w:vAlign w:val="center"/>
          </w:tcPr>
          <w:p w14:paraId="55465460">
            <w:pPr>
              <w:spacing w:before="120" w:after="120"/>
              <w:jc w:val="center"/>
              <w:rPr>
                <w:rFonts w:ascii="Times New Roman" w:hAnsi="Times New Roman" w:eastAsia="宋体" w:cs="Times New Roman"/>
                <w:sz w:val="24"/>
              </w:rPr>
            </w:pPr>
            <w:r>
              <w:rPr>
                <w:rFonts w:ascii="Times New Roman" w:hAnsi="Times New Roman" w:eastAsia="宋体" w:cs="Times New Roman"/>
                <w:sz w:val="24"/>
              </w:rPr>
              <w:t>产地</w:t>
            </w:r>
          </w:p>
        </w:tc>
        <w:tc>
          <w:tcPr>
            <w:tcW w:w="878" w:type="dxa"/>
            <w:tcBorders>
              <w:top w:val="single" w:color="auto" w:sz="4" w:space="0"/>
              <w:left w:val="single" w:color="auto" w:sz="4" w:space="0"/>
              <w:bottom w:val="single" w:color="auto" w:sz="4" w:space="0"/>
              <w:right w:val="single" w:color="auto" w:sz="4" w:space="0"/>
            </w:tcBorders>
            <w:vAlign w:val="center"/>
          </w:tcPr>
          <w:p w14:paraId="061FC73D">
            <w:pPr>
              <w:spacing w:before="120" w:after="120"/>
              <w:jc w:val="center"/>
              <w:rPr>
                <w:rFonts w:ascii="Times New Roman" w:hAnsi="Times New Roman" w:eastAsia="宋体" w:cs="Times New Roman"/>
              </w:rPr>
            </w:pPr>
            <w:r>
              <w:rPr>
                <w:rFonts w:ascii="Times New Roman" w:hAnsi="Times New Roman" w:eastAsia="宋体" w:cs="Times New Roman"/>
                <w:sz w:val="24"/>
              </w:rPr>
              <w:t>制造商名称</w:t>
            </w:r>
          </w:p>
        </w:tc>
        <w:tc>
          <w:tcPr>
            <w:tcW w:w="837" w:type="dxa"/>
            <w:tcBorders>
              <w:top w:val="single" w:color="auto" w:sz="4" w:space="0"/>
              <w:left w:val="single" w:color="auto" w:sz="4" w:space="0"/>
              <w:bottom w:val="single" w:color="auto" w:sz="4" w:space="0"/>
              <w:right w:val="single" w:color="auto" w:sz="4" w:space="0"/>
            </w:tcBorders>
            <w:vAlign w:val="center"/>
          </w:tcPr>
          <w:p w14:paraId="0C2B12E8">
            <w:pPr>
              <w:spacing w:before="120" w:after="120"/>
              <w:jc w:val="center"/>
              <w:rPr>
                <w:rFonts w:ascii="Times New Roman" w:hAnsi="Times New Roman" w:eastAsia="宋体" w:cs="Times New Roman"/>
                <w:sz w:val="24"/>
              </w:rPr>
            </w:pPr>
            <w:r>
              <w:rPr>
                <w:rFonts w:ascii="Times New Roman" w:hAnsi="Times New Roman" w:eastAsia="宋体" w:cs="Times New Roman"/>
                <w:sz w:val="24"/>
              </w:rPr>
              <w:t>品牌</w:t>
            </w:r>
          </w:p>
        </w:tc>
        <w:tc>
          <w:tcPr>
            <w:tcW w:w="903" w:type="dxa"/>
            <w:tcBorders>
              <w:top w:val="single" w:color="auto" w:sz="4" w:space="0"/>
              <w:left w:val="single" w:color="auto" w:sz="4" w:space="0"/>
              <w:bottom w:val="single" w:color="auto" w:sz="4" w:space="0"/>
              <w:right w:val="single" w:color="auto" w:sz="4" w:space="0"/>
            </w:tcBorders>
            <w:vAlign w:val="center"/>
          </w:tcPr>
          <w:p w14:paraId="6B80F40B">
            <w:pPr>
              <w:spacing w:before="120" w:after="120"/>
              <w:jc w:val="center"/>
              <w:rPr>
                <w:rFonts w:ascii="Times New Roman" w:hAnsi="Times New Roman" w:eastAsia="宋体" w:cs="Times New Roman"/>
              </w:rPr>
            </w:pPr>
            <w:r>
              <w:rPr>
                <w:rFonts w:ascii="Times New Roman" w:hAnsi="Times New Roman" w:eastAsia="宋体" w:cs="Times New Roman"/>
                <w:sz w:val="24"/>
              </w:rPr>
              <w:t>规格型号/描述</w:t>
            </w:r>
          </w:p>
        </w:tc>
        <w:tc>
          <w:tcPr>
            <w:tcW w:w="755" w:type="dxa"/>
            <w:tcBorders>
              <w:top w:val="single" w:color="auto" w:sz="4" w:space="0"/>
              <w:left w:val="single" w:color="auto" w:sz="4" w:space="0"/>
              <w:bottom w:val="single" w:color="auto" w:sz="4" w:space="0"/>
              <w:right w:val="single" w:color="auto" w:sz="4" w:space="0"/>
            </w:tcBorders>
            <w:vAlign w:val="center"/>
          </w:tcPr>
          <w:p w14:paraId="4D1F38D1">
            <w:pPr>
              <w:spacing w:after="120"/>
              <w:jc w:val="center"/>
              <w:rPr>
                <w:rFonts w:ascii="Times New Roman" w:hAnsi="Times New Roman" w:eastAsia="宋体" w:cs="Times New Roman"/>
              </w:rPr>
            </w:pPr>
            <w:r>
              <w:rPr>
                <w:rFonts w:ascii="Times New Roman" w:hAnsi="Times New Roman" w:eastAsia="宋体" w:cs="Times New Roman"/>
                <w:sz w:val="24"/>
              </w:rPr>
              <w:t>数量</w:t>
            </w:r>
          </w:p>
        </w:tc>
        <w:tc>
          <w:tcPr>
            <w:tcW w:w="821" w:type="dxa"/>
            <w:tcBorders>
              <w:top w:val="single" w:color="auto" w:sz="4" w:space="0"/>
              <w:left w:val="single" w:color="auto" w:sz="4" w:space="0"/>
              <w:bottom w:val="single" w:color="auto" w:sz="4" w:space="0"/>
              <w:right w:val="single" w:color="auto" w:sz="4" w:space="0"/>
            </w:tcBorders>
            <w:vAlign w:val="center"/>
          </w:tcPr>
          <w:p w14:paraId="41D37647">
            <w:pPr>
              <w:spacing w:after="120"/>
              <w:jc w:val="center"/>
              <w:rPr>
                <w:rFonts w:ascii="Times New Roman" w:hAnsi="Times New Roman" w:eastAsia="宋体" w:cs="Times New Roman"/>
                <w:sz w:val="24"/>
              </w:rPr>
            </w:pPr>
            <w:r>
              <w:rPr>
                <w:rFonts w:ascii="Times New Roman" w:hAnsi="Times New Roman" w:eastAsia="宋体" w:cs="Times New Roman"/>
                <w:sz w:val="24"/>
              </w:rPr>
              <w:t>价格条件（含税或免税）</w:t>
            </w:r>
          </w:p>
        </w:tc>
        <w:tc>
          <w:tcPr>
            <w:tcW w:w="821" w:type="dxa"/>
            <w:tcBorders>
              <w:top w:val="single" w:color="auto" w:sz="4" w:space="0"/>
              <w:left w:val="single" w:color="auto" w:sz="4" w:space="0"/>
              <w:bottom w:val="single" w:color="auto" w:sz="4" w:space="0"/>
              <w:right w:val="single" w:color="auto" w:sz="4" w:space="0"/>
            </w:tcBorders>
            <w:vAlign w:val="center"/>
          </w:tcPr>
          <w:p w14:paraId="686D5F27">
            <w:pPr>
              <w:jc w:val="center"/>
              <w:rPr>
                <w:rFonts w:ascii="Times New Roman" w:hAnsi="Times New Roman" w:eastAsia="宋体" w:cs="Times New Roman"/>
              </w:rPr>
            </w:pPr>
            <w:r>
              <w:rPr>
                <w:rFonts w:ascii="Times New Roman" w:hAnsi="Times New Roman" w:eastAsia="宋体" w:cs="Times New Roman"/>
                <w:sz w:val="24"/>
              </w:rPr>
              <w:t>单价</w:t>
            </w:r>
          </w:p>
        </w:tc>
        <w:tc>
          <w:tcPr>
            <w:tcW w:w="940" w:type="dxa"/>
            <w:tcBorders>
              <w:top w:val="single" w:color="auto" w:sz="4" w:space="0"/>
              <w:left w:val="single" w:color="auto" w:sz="4" w:space="0"/>
              <w:bottom w:val="single" w:color="auto" w:sz="4" w:space="0"/>
              <w:right w:val="single" w:color="auto" w:sz="4" w:space="0"/>
            </w:tcBorders>
            <w:vAlign w:val="center"/>
          </w:tcPr>
          <w:p w14:paraId="46E84172">
            <w:pPr>
              <w:jc w:val="center"/>
              <w:rPr>
                <w:rFonts w:ascii="Times New Roman" w:hAnsi="Times New Roman" w:eastAsia="宋体" w:cs="Times New Roman"/>
                <w:sz w:val="24"/>
              </w:rPr>
            </w:pPr>
            <w:r>
              <w:rPr>
                <w:rFonts w:ascii="Times New Roman" w:hAnsi="Times New Roman" w:eastAsia="宋体" w:cs="Times New Roman"/>
                <w:sz w:val="24"/>
              </w:rPr>
              <w:t>合计</w:t>
            </w:r>
          </w:p>
        </w:tc>
        <w:tc>
          <w:tcPr>
            <w:tcW w:w="940" w:type="dxa"/>
            <w:tcBorders>
              <w:top w:val="single" w:color="auto" w:sz="4" w:space="0"/>
              <w:left w:val="single" w:color="auto" w:sz="4" w:space="0"/>
              <w:bottom w:val="single" w:color="auto" w:sz="4" w:space="0"/>
              <w:right w:val="single" w:color="auto" w:sz="4" w:space="0"/>
            </w:tcBorders>
            <w:vAlign w:val="center"/>
          </w:tcPr>
          <w:p w14:paraId="572389EE">
            <w:pPr>
              <w:jc w:val="center"/>
              <w:rPr>
                <w:rFonts w:ascii="Times New Roman" w:hAnsi="Times New Roman" w:eastAsia="宋体" w:cs="Times New Roman"/>
              </w:rPr>
            </w:pPr>
          </w:p>
        </w:tc>
      </w:tr>
      <w:tr w14:paraId="3CBA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5" w:hRule="atLeast"/>
        </w:trPr>
        <w:tc>
          <w:tcPr>
            <w:tcW w:w="606" w:type="dxa"/>
            <w:tcBorders>
              <w:top w:val="single" w:color="auto" w:sz="4" w:space="0"/>
              <w:left w:val="single" w:color="auto" w:sz="4" w:space="0"/>
              <w:bottom w:val="single" w:color="auto" w:sz="4" w:space="0"/>
              <w:right w:val="single" w:color="auto" w:sz="4" w:space="0"/>
            </w:tcBorders>
            <w:vAlign w:val="center"/>
          </w:tcPr>
          <w:p w14:paraId="0E41D64D">
            <w:pPr>
              <w:spacing w:before="60" w:after="60"/>
              <w:jc w:val="center"/>
              <w:rPr>
                <w:rFonts w:ascii="Times New Roman" w:hAnsi="Times New Roman" w:eastAsia="宋体" w:cs="Times New Roman"/>
              </w:rPr>
            </w:pPr>
            <w:r>
              <w:rPr>
                <w:rFonts w:ascii="Times New Roman" w:hAnsi="Times New Roman" w:eastAsia="宋体" w:cs="Times New Roman"/>
                <w:sz w:val="24"/>
              </w:rPr>
              <w:t>1</w:t>
            </w:r>
          </w:p>
        </w:tc>
        <w:tc>
          <w:tcPr>
            <w:tcW w:w="1293" w:type="dxa"/>
            <w:tcBorders>
              <w:top w:val="single" w:color="auto" w:sz="4" w:space="0"/>
              <w:left w:val="single" w:color="auto" w:sz="4" w:space="0"/>
              <w:bottom w:val="single" w:color="auto" w:sz="4" w:space="0"/>
              <w:right w:val="single" w:color="auto" w:sz="4" w:space="0"/>
            </w:tcBorders>
            <w:vAlign w:val="center"/>
          </w:tcPr>
          <w:p w14:paraId="0EC70A96">
            <w:pPr>
              <w:spacing w:before="60" w:after="60"/>
              <w:jc w:val="center"/>
              <w:rPr>
                <w:rFonts w:ascii="Times New Roman" w:hAnsi="Times New Roman" w:eastAsia="宋体" w:cs="Times New Roman"/>
              </w:rPr>
            </w:pPr>
            <w:r>
              <w:rPr>
                <w:rFonts w:ascii="Times New Roman" w:hAnsi="Times New Roman" w:eastAsia="宋体" w:cs="Times New Roman"/>
                <w:sz w:val="24"/>
              </w:rPr>
              <w:t>主机和标准附件</w:t>
            </w:r>
          </w:p>
        </w:tc>
        <w:tc>
          <w:tcPr>
            <w:tcW w:w="1002" w:type="dxa"/>
            <w:tcBorders>
              <w:top w:val="single" w:color="auto" w:sz="4" w:space="0"/>
              <w:left w:val="single" w:color="auto" w:sz="4" w:space="0"/>
              <w:bottom w:val="single" w:color="auto" w:sz="4" w:space="0"/>
              <w:right w:val="single" w:color="auto" w:sz="4" w:space="0"/>
            </w:tcBorders>
            <w:vAlign w:val="center"/>
          </w:tcPr>
          <w:p w14:paraId="04EDE254">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35106F15">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528245CE">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6ABCCD1F">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6815FD92">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2EADA5AE">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56B9BD4E">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2EA042E9">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5533BBDC">
            <w:pPr>
              <w:rPr>
                <w:rFonts w:ascii="Times New Roman" w:hAnsi="Times New Roman" w:eastAsia="宋体" w:cs="Times New Roman"/>
              </w:rPr>
            </w:pPr>
          </w:p>
        </w:tc>
      </w:tr>
      <w:tr w14:paraId="0360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06" w:type="dxa"/>
            <w:tcBorders>
              <w:top w:val="single" w:color="auto" w:sz="4" w:space="0"/>
              <w:left w:val="single" w:color="auto" w:sz="4" w:space="0"/>
              <w:bottom w:val="single" w:color="auto" w:sz="4" w:space="0"/>
              <w:right w:val="single" w:color="auto" w:sz="4" w:space="0"/>
            </w:tcBorders>
            <w:vAlign w:val="center"/>
          </w:tcPr>
          <w:p w14:paraId="65FA2E0F">
            <w:pPr>
              <w:spacing w:before="60" w:after="60"/>
              <w:jc w:val="center"/>
              <w:rPr>
                <w:rFonts w:ascii="Times New Roman" w:hAnsi="Times New Roman" w:eastAsia="宋体" w:cs="Times New Roman"/>
              </w:rPr>
            </w:pPr>
            <w:r>
              <w:rPr>
                <w:rFonts w:ascii="Times New Roman" w:hAnsi="Times New Roman" w:eastAsia="宋体" w:cs="Times New Roman"/>
              </w:rPr>
              <w:t>1.1</w:t>
            </w:r>
          </w:p>
        </w:tc>
        <w:tc>
          <w:tcPr>
            <w:tcW w:w="1293" w:type="dxa"/>
            <w:tcBorders>
              <w:top w:val="single" w:color="auto" w:sz="4" w:space="0"/>
              <w:left w:val="single" w:color="auto" w:sz="4" w:space="0"/>
              <w:bottom w:val="single" w:color="auto" w:sz="4" w:space="0"/>
              <w:right w:val="single" w:color="auto" w:sz="4" w:space="0"/>
            </w:tcBorders>
            <w:vAlign w:val="center"/>
          </w:tcPr>
          <w:p w14:paraId="49C5DCED">
            <w:pPr>
              <w:spacing w:before="60" w:after="60"/>
              <w:jc w:val="center"/>
              <w:rPr>
                <w:rFonts w:ascii="Times New Roman" w:hAnsi="Times New Roman" w:eastAsia="宋体" w:cs="Times New Roman"/>
              </w:rPr>
            </w:pPr>
            <w:r>
              <w:rPr>
                <w:rFonts w:ascii="Times New Roman" w:hAnsi="Times New Roman" w:eastAsia="宋体" w:cs="Times New Roman"/>
                <w:szCs w:val="21"/>
              </w:rPr>
              <w:t>应填写主机</w:t>
            </w:r>
          </w:p>
        </w:tc>
        <w:tc>
          <w:tcPr>
            <w:tcW w:w="1002" w:type="dxa"/>
            <w:tcBorders>
              <w:top w:val="single" w:color="auto" w:sz="4" w:space="0"/>
              <w:left w:val="single" w:color="auto" w:sz="4" w:space="0"/>
              <w:bottom w:val="single" w:color="auto" w:sz="4" w:space="0"/>
              <w:right w:val="single" w:color="auto" w:sz="4" w:space="0"/>
            </w:tcBorders>
            <w:vAlign w:val="center"/>
          </w:tcPr>
          <w:p w14:paraId="46B94404">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4C733813">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7B3B1CF2">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25D26D45">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14B6C590">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42C5E274">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3C8D5E5F">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166A4160">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055AB1B5">
            <w:pPr>
              <w:rPr>
                <w:rFonts w:ascii="Times New Roman" w:hAnsi="Times New Roman" w:eastAsia="宋体" w:cs="Times New Roman"/>
              </w:rPr>
            </w:pPr>
          </w:p>
        </w:tc>
      </w:tr>
      <w:tr w14:paraId="7DB79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06" w:type="dxa"/>
            <w:tcBorders>
              <w:top w:val="single" w:color="auto" w:sz="4" w:space="0"/>
              <w:left w:val="single" w:color="auto" w:sz="4" w:space="0"/>
              <w:bottom w:val="single" w:color="auto" w:sz="4" w:space="0"/>
              <w:right w:val="single" w:color="auto" w:sz="4" w:space="0"/>
            </w:tcBorders>
            <w:vAlign w:val="center"/>
          </w:tcPr>
          <w:p w14:paraId="188DB6F2">
            <w:pPr>
              <w:spacing w:before="60" w:after="60"/>
              <w:jc w:val="center"/>
              <w:rPr>
                <w:rFonts w:ascii="Times New Roman" w:hAnsi="Times New Roman" w:eastAsia="宋体" w:cs="Times New Roman"/>
              </w:rPr>
            </w:pPr>
            <w:r>
              <w:rPr>
                <w:rFonts w:ascii="Times New Roman" w:hAnsi="Times New Roman" w:eastAsia="宋体" w:cs="Times New Roman"/>
              </w:rPr>
              <w:t>1.1.1</w:t>
            </w:r>
          </w:p>
        </w:tc>
        <w:tc>
          <w:tcPr>
            <w:tcW w:w="1293" w:type="dxa"/>
            <w:tcBorders>
              <w:top w:val="single" w:color="auto" w:sz="4" w:space="0"/>
              <w:left w:val="single" w:color="auto" w:sz="4" w:space="0"/>
              <w:bottom w:val="single" w:color="auto" w:sz="4" w:space="0"/>
              <w:right w:val="single" w:color="auto" w:sz="4" w:space="0"/>
            </w:tcBorders>
            <w:vAlign w:val="center"/>
          </w:tcPr>
          <w:p w14:paraId="0FB027E6">
            <w:pPr>
              <w:spacing w:before="60" w:after="60"/>
              <w:jc w:val="center"/>
              <w:rPr>
                <w:rFonts w:ascii="Times New Roman" w:hAnsi="Times New Roman" w:eastAsia="宋体" w:cs="Times New Roman"/>
                <w:szCs w:val="21"/>
              </w:rPr>
            </w:pPr>
            <w:r>
              <w:rPr>
                <w:rFonts w:ascii="Times New Roman" w:hAnsi="Times New Roman" w:eastAsia="宋体" w:cs="Times New Roman"/>
                <w:szCs w:val="21"/>
              </w:rPr>
              <w:t>应填写主机相关附件（如有）</w:t>
            </w:r>
          </w:p>
        </w:tc>
        <w:tc>
          <w:tcPr>
            <w:tcW w:w="1002" w:type="dxa"/>
            <w:tcBorders>
              <w:top w:val="single" w:color="auto" w:sz="4" w:space="0"/>
              <w:left w:val="single" w:color="auto" w:sz="4" w:space="0"/>
              <w:bottom w:val="single" w:color="auto" w:sz="4" w:space="0"/>
              <w:right w:val="single" w:color="auto" w:sz="4" w:space="0"/>
            </w:tcBorders>
            <w:vAlign w:val="center"/>
          </w:tcPr>
          <w:p w14:paraId="73F76F0E">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766C5761">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356128A3">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6B60CD8E">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7BBAA057">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41A62F34">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1F6DB2A3">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4E6ADB66">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746FBD21">
            <w:pPr>
              <w:rPr>
                <w:rFonts w:ascii="Times New Roman" w:hAnsi="Times New Roman" w:eastAsia="宋体" w:cs="Times New Roman"/>
              </w:rPr>
            </w:pPr>
          </w:p>
        </w:tc>
      </w:tr>
      <w:tr w14:paraId="0386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06" w:type="dxa"/>
            <w:tcBorders>
              <w:top w:val="single" w:color="auto" w:sz="4" w:space="0"/>
              <w:left w:val="single" w:color="auto" w:sz="4" w:space="0"/>
              <w:bottom w:val="single" w:color="auto" w:sz="4" w:space="0"/>
              <w:right w:val="single" w:color="auto" w:sz="4" w:space="0"/>
            </w:tcBorders>
            <w:vAlign w:val="center"/>
          </w:tcPr>
          <w:p w14:paraId="07FA5647">
            <w:pPr>
              <w:spacing w:before="60" w:after="60"/>
              <w:jc w:val="center"/>
              <w:rPr>
                <w:rFonts w:ascii="Times New Roman" w:hAnsi="Times New Roman" w:eastAsia="宋体" w:cs="Times New Roman"/>
              </w:rPr>
            </w:pPr>
            <w:r>
              <w:rPr>
                <w:rFonts w:ascii="Times New Roman" w:hAnsi="Times New Roman" w:eastAsia="宋体" w:cs="Times New Roman"/>
              </w:rPr>
              <w:t>...</w:t>
            </w:r>
          </w:p>
        </w:tc>
        <w:tc>
          <w:tcPr>
            <w:tcW w:w="1293" w:type="dxa"/>
            <w:tcBorders>
              <w:top w:val="single" w:color="auto" w:sz="4" w:space="0"/>
              <w:left w:val="single" w:color="auto" w:sz="4" w:space="0"/>
              <w:bottom w:val="single" w:color="auto" w:sz="4" w:space="0"/>
              <w:right w:val="single" w:color="auto" w:sz="4" w:space="0"/>
            </w:tcBorders>
            <w:vAlign w:val="center"/>
          </w:tcPr>
          <w:p w14:paraId="29CC9B90">
            <w:pPr>
              <w:spacing w:before="60" w:after="60"/>
              <w:jc w:val="center"/>
              <w:rPr>
                <w:rFonts w:ascii="Times New Roman" w:hAnsi="Times New Roman" w:eastAsia="宋体" w:cs="Times New Roman"/>
                <w:szCs w:val="21"/>
              </w:rPr>
            </w:pPr>
          </w:p>
        </w:tc>
        <w:tc>
          <w:tcPr>
            <w:tcW w:w="1002" w:type="dxa"/>
            <w:tcBorders>
              <w:top w:val="single" w:color="auto" w:sz="4" w:space="0"/>
              <w:left w:val="single" w:color="auto" w:sz="4" w:space="0"/>
              <w:bottom w:val="single" w:color="auto" w:sz="4" w:space="0"/>
              <w:right w:val="single" w:color="auto" w:sz="4" w:space="0"/>
            </w:tcBorders>
            <w:vAlign w:val="center"/>
          </w:tcPr>
          <w:p w14:paraId="2978BEE0">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183F6FDE">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54B35EFB">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004F9A08">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08D4C607">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65BDB8F5">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3A6D82FC">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1646CEFF">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357FD11F">
            <w:pPr>
              <w:rPr>
                <w:rFonts w:ascii="Times New Roman" w:hAnsi="Times New Roman" w:eastAsia="宋体" w:cs="Times New Roman"/>
              </w:rPr>
            </w:pPr>
          </w:p>
        </w:tc>
      </w:tr>
      <w:tr w14:paraId="6C1D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06" w:type="dxa"/>
            <w:tcBorders>
              <w:top w:val="single" w:color="auto" w:sz="4" w:space="0"/>
              <w:left w:val="single" w:color="auto" w:sz="4" w:space="0"/>
              <w:bottom w:val="single" w:color="auto" w:sz="4" w:space="0"/>
              <w:right w:val="single" w:color="auto" w:sz="4" w:space="0"/>
            </w:tcBorders>
            <w:vAlign w:val="center"/>
          </w:tcPr>
          <w:p w14:paraId="570AB1D3">
            <w:pPr>
              <w:spacing w:before="60" w:after="60"/>
              <w:jc w:val="center"/>
              <w:rPr>
                <w:rFonts w:ascii="Times New Roman" w:hAnsi="Times New Roman" w:eastAsia="宋体" w:cs="Times New Roman"/>
              </w:rPr>
            </w:pPr>
            <w:r>
              <w:rPr>
                <w:rFonts w:ascii="Times New Roman" w:hAnsi="Times New Roman" w:eastAsia="宋体" w:cs="Times New Roman"/>
                <w:sz w:val="24"/>
              </w:rPr>
              <w:t>2</w:t>
            </w:r>
          </w:p>
        </w:tc>
        <w:tc>
          <w:tcPr>
            <w:tcW w:w="1293" w:type="dxa"/>
            <w:tcBorders>
              <w:top w:val="single" w:color="auto" w:sz="4" w:space="0"/>
              <w:left w:val="single" w:color="auto" w:sz="4" w:space="0"/>
              <w:bottom w:val="single" w:color="auto" w:sz="4" w:space="0"/>
              <w:right w:val="single" w:color="auto" w:sz="4" w:space="0"/>
            </w:tcBorders>
            <w:vAlign w:val="center"/>
          </w:tcPr>
          <w:p w14:paraId="5054C232">
            <w:pPr>
              <w:spacing w:before="60" w:after="60"/>
              <w:jc w:val="center"/>
              <w:rPr>
                <w:rFonts w:ascii="Times New Roman" w:hAnsi="Times New Roman" w:eastAsia="宋体" w:cs="Times New Roman"/>
              </w:rPr>
            </w:pPr>
            <w:r>
              <w:rPr>
                <w:rFonts w:ascii="Times New Roman" w:hAnsi="Times New Roman" w:eastAsia="宋体" w:cs="Times New Roman"/>
                <w:sz w:val="24"/>
              </w:rPr>
              <w:t>专用工具</w:t>
            </w:r>
          </w:p>
        </w:tc>
        <w:tc>
          <w:tcPr>
            <w:tcW w:w="1002" w:type="dxa"/>
            <w:tcBorders>
              <w:top w:val="single" w:color="auto" w:sz="4" w:space="0"/>
              <w:left w:val="single" w:color="auto" w:sz="4" w:space="0"/>
              <w:bottom w:val="single" w:color="auto" w:sz="4" w:space="0"/>
              <w:right w:val="single" w:color="auto" w:sz="4" w:space="0"/>
            </w:tcBorders>
            <w:vAlign w:val="center"/>
          </w:tcPr>
          <w:p w14:paraId="5EAACA22">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59196F9D">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3FDBBE24">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6C1A3854">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44EFD2C5">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3F75AAE8">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202A49DE">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11609D59">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42810EB0">
            <w:pPr>
              <w:rPr>
                <w:rFonts w:ascii="Times New Roman" w:hAnsi="Times New Roman" w:eastAsia="宋体" w:cs="Times New Roman"/>
              </w:rPr>
            </w:pPr>
          </w:p>
        </w:tc>
      </w:tr>
      <w:tr w14:paraId="5995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06" w:type="dxa"/>
            <w:tcBorders>
              <w:top w:val="single" w:color="auto" w:sz="4" w:space="0"/>
              <w:left w:val="single" w:color="auto" w:sz="4" w:space="0"/>
              <w:bottom w:val="single" w:color="auto" w:sz="4" w:space="0"/>
              <w:right w:val="single" w:color="auto" w:sz="4" w:space="0"/>
            </w:tcBorders>
            <w:vAlign w:val="center"/>
          </w:tcPr>
          <w:p w14:paraId="3A5F646A">
            <w:pPr>
              <w:spacing w:before="60" w:after="60"/>
              <w:jc w:val="center"/>
              <w:rPr>
                <w:rFonts w:ascii="Times New Roman" w:hAnsi="Times New Roman" w:eastAsia="宋体" w:cs="Times New Roman"/>
              </w:rPr>
            </w:pPr>
            <w:r>
              <w:rPr>
                <w:rFonts w:ascii="Times New Roman" w:hAnsi="Times New Roman" w:eastAsia="宋体" w:cs="Times New Roman"/>
                <w:sz w:val="24"/>
              </w:rPr>
              <w:t>3</w:t>
            </w:r>
          </w:p>
        </w:tc>
        <w:tc>
          <w:tcPr>
            <w:tcW w:w="1293" w:type="dxa"/>
            <w:tcBorders>
              <w:top w:val="single" w:color="auto" w:sz="4" w:space="0"/>
              <w:left w:val="single" w:color="auto" w:sz="4" w:space="0"/>
              <w:bottom w:val="single" w:color="auto" w:sz="4" w:space="0"/>
              <w:right w:val="single" w:color="auto" w:sz="4" w:space="0"/>
            </w:tcBorders>
            <w:vAlign w:val="center"/>
          </w:tcPr>
          <w:p w14:paraId="789C16A3">
            <w:pPr>
              <w:spacing w:before="60" w:after="60"/>
              <w:jc w:val="center"/>
              <w:rPr>
                <w:rFonts w:ascii="Times New Roman" w:hAnsi="Times New Roman" w:eastAsia="宋体" w:cs="Times New Roman"/>
              </w:rPr>
            </w:pPr>
            <w:r>
              <w:rPr>
                <w:rFonts w:ascii="Times New Roman" w:hAnsi="Times New Roman" w:eastAsia="宋体" w:cs="Times New Roman"/>
                <w:sz w:val="24"/>
              </w:rPr>
              <w:t>安装、调试、验收</w:t>
            </w:r>
          </w:p>
        </w:tc>
        <w:tc>
          <w:tcPr>
            <w:tcW w:w="1002" w:type="dxa"/>
            <w:tcBorders>
              <w:top w:val="single" w:color="auto" w:sz="4" w:space="0"/>
              <w:left w:val="single" w:color="auto" w:sz="4" w:space="0"/>
              <w:bottom w:val="single" w:color="auto" w:sz="4" w:space="0"/>
              <w:right w:val="single" w:color="auto" w:sz="4" w:space="0"/>
            </w:tcBorders>
            <w:vAlign w:val="center"/>
          </w:tcPr>
          <w:p w14:paraId="171D6D25">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5EF0D6B7">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586A261C">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7B44F522">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1F7D07F3">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1AA6ACA7">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073A3F10">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60920BB9">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5DD899E9">
            <w:pPr>
              <w:rPr>
                <w:rFonts w:ascii="Times New Roman" w:hAnsi="Times New Roman" w:eastAsia="宋体" w:cs="Times New Roman"/>
              </w:rPr>
            </w:pPr>
          </w:p>
        </w:tc>
      </w:tr>
      <w:tr w14:paraId="7169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606" w:type="dxa"/>
            <w:tcBorders>
              <w:top w:val="single" w:color="auto" w:sz="4" w:space="0"/>
              <w:left w:val="single" w:color="auto" w:sz="4" w:space="0"/>
              <w:bottom w:val="single" w:color="auto" w:sz="4" w:space="0"/>
              <w:right w:val="single" w:color="auto" w:sz="4" w:space="0"/>
            </w:tcBorders>
            <w:vAlign w:val="center"/>
          </w:tcPr>
          <w:p w14:paraId="568782D0">
            <w:pPr>
              <w:spacing w:before="60" w:after="60"/>
              <w:jc w:val="center"/>
              <w:rPr>
                <w:rFonts w:ascii="Times New Roman" w:hAnsi="Times New Roman" w:eastAsia="宋体" w:cs="Times New Roman"/>
              </w:rPr>
            </w:pPr>
            <w:r>
              <w:rPr>
                <w:rFonts w:ascii="Times New Roman" w:hAnsi="Times New Roman" w:eastAsia="宋体" w:cs="Times New Roman"/>
                <w:sz w:val="24"/>
              </w:rPr>
              <w:t>4</w:t>
            </w:r>
          </w:p>
        </w:tc>
        <w:tc>
          <w:tcPr>
            <w:tcW w:w="1293" w:type="dxa"/>
            <w:tcBorders>
              <w:top w:val="single" w:color="auto" w:sz="4" w:space="0"/>
              <w:left w:val="single" w:color="auto" w:sz="4" w:space="0"/>
              <w:bottom w:val="single" w:color="auto" w:sz="4" w:space="0"/>
              <w:right w:val="single" w:color="auto" w:sz="4" w:space="0"/>
            </w:tcBorders>
            <w:vAlign w:val="center"/>
          </w:tcPr>
          <w:p w14:paraId="27B25B20">
            <w:pPr>
              <w:spacing w:before="60" w:after="60"/>
              <w:jc w:val="center"/>
              <w:rPr>
                <w:rFonts w:ascii="Times New Roman" w:hAnsi="Times New Roman" w:eastAsia="宋体" w:cs="Times New Roman"/>
              </w:rPr>
            </w:pPr>
            <w:r>
              <w:rPr>
                <w:rFonts w:ascii="Times New Roman" w:hAnsi="Times New Roman" w:eastAsia="宋体" w:cs="Times New Roman"/>
                <w:sz w:val="24"/>
              </w:rPr>
              <w:t>培训</w:t>
            </w:r>
          </w:p>
        </w:tc>
        <w:tc>
          <w:tcPr>
            <w:tcW w:w="1002" w:type="dxa"/>
            <w:tcBorders>
              <w:top w:val="single" w:color="auto" w:sz="4" w:space="0"/>
              <w:left w:val="single" w:color="auto" w:sz="4" w:space="0"/>
              <w:bottom w:val="single" w:color="auto" w:sz="4" w:space="0"/>
              <w:right w:val="single" w:color="auto" w:sz="4" w:space="0"/>
            </w:tcBorders>
            <w:vAlign w:val="center"/>
          </w:tcPr>
          <w:p w14:paraId="005EB43E">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4C356B4A">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3861DBA3">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1D33D7B4">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68E6E5E9">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7D0F0D75">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45843E56">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7D583464">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3BDEE7A6">
            <w:pPr>
              <w:rPr>
                <w:rFonts w:ascii="Times New Roman" w:hAnsi="Times New Roman" w:eastAsia="宋体" w:cs="Times New Roman"/>
              </w:rPr>
            </w:pPr>
          </w:p>
        </w:tc>
      </w:tr>
      <w:tr w14:paraId="0077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606" w:type="dxa"/>
            <w:tcBorders>
              <w:top w:val="single" w:color="auto" w:sz="4" w:space="0"/>
              <w:left w:val="single" w:color="auto" w:sz="4" w:space="0"/>
              <w:bottom w:val="single" w:color="auto" w:sz="4" w:space="0"/>
              <w:right w:val="single" w:color="auto" w:sz="4" w:space="0"/>
            </w:tcBorders>
            <w:vAlign w:val="center"/>
          </w:tcPr>
          <w:p w14:paraId="7D364B02">
            <w:pPr>
              <w:spacing w:before="60" w:after="60"/>
              <w:jc w:val="center"/>
              <w:rPr>
                <w:rFonts w:ascii="Times New Roman" w:hAnsi="Times New Roman" w:eastAsia="宋体" w:cs="Times New Roman"/>
              </w:rPr>
            </w:pPr>
            <w:r>
              <w:rPr>
                <w:rFonts w:ascii="Times New Roman" w:hAnsi="Times New Roman" w:eastAsia="宋体" w:cs="Times New Roman"/>
                <w:sz w:val="24"/>
              </w:rPr>
              <w:t>5</w:t>
            </w:r>
          </w:p>
        </w:tc>
        <w:tc>
          <w:tcPr>
            <w:tcW w:w="1293" w:type="dxa"/>
            <w:tcBorders>
              <w:top w:val="single" w:color="auto" w:sz="4" w:space="0"/>
              <w:left w:val="single" w:color="auto" w:sz="4" w:space="0"/>
              <w:bottom w:val="single" w:color="auto" w:sz="4" w:space="0"/>
              <w:right w:val="single" w:color="auto" w:sz="4" w:space="0"/>
            </w:tcBorders>
            <w:vAlign w:val="center"/>
          </w:tcPr>
          <w:p w14:paraId="26E87574">
            <w:pPr>
              <w:spacing w:before="60" w:after="60"/>
              <w:jc w:val="center"/>
              <w:rPr>
                <w:rFonts w:ascii="Times New Roman" w:hAnsi="Times New Roman" w:eastAsia="宋体" w:cs="Times New Roman"/>
              </w:rPr>
            </w:pPr>
            <w:r>
              <w:rPr>
                <w:rFonts w:ascii="Times New Roman" w:hAnsi="Times New Roman" w:eastAsia="宋体" w:cs="Times New Roman"/>
                <w:sz w:val="24"/>
              </w:rPr>
              <w:t>至最终目的地的运费和保险费</w:t>
            </w:r>
          </w:p>
        </w:tc>
        <w:tc>
          <w:tcPr>
            <w:tcW w:w="1002" w:type="dxa"/>
            <w:tcBorders>
              <w:top w:val="single" w:color="auto" w:sz="4" w:space="0"/>
              <w:left w:val="single" w:color="auto" w:sz="4" w:space="0"/>
              <w:bottom w:val="single" w:color="auto" w:sz="4" w:space="0"/>
              <w:right w:val="single" w:color="auto" w:sz="4" w:space="0"/>
            </w:tcBorders>
            <w:vAlign w:val="center"/>
          </w:tcPr>
          <w:p w14:paraId="3EEEA201">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63C9E969">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540C544F">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780B3B81">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61F6B7C7">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50F52722">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67EB1505">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40926092">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4A8F8F44">
            <w:pPr>
              <w:rPr>
                <w:rFonts w:ascii="Times New Roman" w:hAnsi="Times New Roman" w:eastAsia="宋体" w:cs="Times New Roman"/>
              </w:rPr>
            </w:pPr>
          </w:p>
        </w:tc>
      </w:tr>
      <w:tr w14:paraId="3982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06" w:type="dxa"/>
            <w:tcBorders>
              <w:top w:val="single" w:color="auto" w:sz="4" w:space="0"/>
              <w:left w:val="single" w:color="auto" w:sz="4" w:space="0"/>
              <w:bottom w:val="single" w:color="auto" w:sz="4" w:space="0"/>
              <w:right w:val="single" w:color="auto" w:sz="4" w:space="0"/>
            </w:tcBorders>
            <w:vAlign w:val="center"/>
          </w:tcPr>
          <w:p w14:paraId="142A277C">
            <w:pPr>
              <w:spacing w:before="60" w:after="60"/>
              <w:jc w:val="center"/>
              <w:rPr>
                <w:rFonts w:ascii="Times New Roman" w:hAnsi="Times New Roman" w:eastAsia="宋体" w:cs="Times New Roman"/>
              </w:rPr>
            </w:pPr>
            <w:r>
              <w:rPr>
                <w:rFonts w:ascii="Times New Roman" w:hAnsi="Times New Roman" w:eastAsia="宋体" w:cs="Times New Roman"/>
                <w:sz w:val="24"/>
              </w:rPr>
              <w:t>6</w:t>
            </w:r>
          </w:p>
        </w:tc>
        <w:tc>
          <w:tcPr>
            <w:tcW w:w="1293" w:type="dxa"/>
            <w:tcBorders>
              <w:top w:val="single" w:color="auto" w:sz="4" w:space="0"/>
              <w:left w:val="single" w:color="auto" w:sz="4" w:space="0"/>
              <w:bottom w:val="single" w:color="auto" w:sz="4" w:space="0"/>
              <w:right w:val="single" w:color="auto" w:sz="4" w:space="0"/>
            </w:tcBorders>
            <w:vAlign w:val="center"/>
          </w:tcPr>
          <w:p w14:paraId="30397A91">
            <w:pPr>
              <w:spacing w:before="60" w:after="60"/>
              <w:jc w:val="center"/>
              <w:rPr>
                <w:rFonts w:ascii="Times New Roman" w:hAnsi="Times New Roman" w:eastAsia="宋体" w:cs="Times New Roman"/>
              </w:rPr>
            </w:pPr>
            <w:r>
              <w:rPr>
                <w:rFonts w:ascii="Times New Roman" w:hAnsi="Times New Roman" w:eastAsia="宋体" w:cs="Times New Roman"/>
                <w:sz w:val="24"/>
              </w:rPr>
              <w:t>质保期</w:t>
            </w:r>
          </w:p>
        </w:tc>
        <w:tc>
          <w:tcPr>
            <w:tcW w:w="1002" w:type="dxa"/>
            <w:tcBorders>
              <w:top w:val="single" w:color="auto" w:sz="4" w:space="0"/>
              <w:left w:val="single" w:color="auto" w:sz="4" w:space="0"/>
              <w:bottom w:val="single" w:color="auto" w:sz="4" w:space="0"/>
              <w:right w:val="single" w:color="auto" w:sz="4" w:space="0"/>
            </w:tcBorders>
            <w:vAlign w:val="center"/>
          </w:tcPr>
          <w:p w14:paraId="281FECB3">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6BC84CF4">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7E3D1E7E">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09C7B4F3">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4D75746A">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2DFFF1CE">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4EEC49DF">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59DAC847">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39422495">
            <w:pPr>
              <w:rPr>
                <w:rFonts w:ascii="Times New Roman" w:hAnsi="Times New Roman" w:eastAsia="宋体" w:cs="Times New Roman"/>
              </w:rPr>
            </w:pPr>
          </w:p>
        </w:tc>
      </w:tr>
      <w:tr w14:paraId="19C2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06" w:type="dxa"/>
            <w:tcBorders>
              <w:top w:val="single" w:color="auto" w:sz="4" w:space="0"/>
              <w:left w:val="single" w:color="auto" w:sz="4" w:space="0"/>
              <w:bottom w:val="single" w:color="auto" w:sz="4" w:space="0"/>
              <w:right w:val="single" w:color="auto" w:sz="4" w:space="0"/>
            </w:tcBorders>
            <w:vAlign w:val="center"/>
          </w:tcPr>
          <w:p w14:paraId="5690E899">
            <w:pPr>
              <w:spacing w:before="60" w:after="60"/>
              <w:jc w:val="center"/>
              <w:rPr>
                <w:rFonts w:ascii="Times New Roman" w:hAnsi="Times New Roman" w:eastAsia="宋体" w:cs="Times New Roman"/>
              </w:rPr>
            </w:pPr>
            <w:r>
              <w:rPr>
                <w:rFonts w:ascii="Times New Roman" w:hAnsi="Times New Roman" w:eastAsia="宋体" w:cs="Times New Roman"/>
                <w:sz w:val="24"/>
              </w:rPr>
              <w:t>7</w:t>
            </w:r>
          </w:p>
        </w:tc>
        <w:tc>
          <w:tcPr>
            <w:tcW w:w="1293" w:type="dxa"/>
            <w:tcBorders>
              <w:top w:val="single" w:color="auto" w:sz="4" w:space="0"/>
              <w:left w:val="single" w:color="auto" w:sz="4" w:space="0"/>
              <w:bottom w:val="single" w:color="auto" w:sz="4" w:space="0"/>
              <w:right w:val="single" w:color="auto" w:sz="4" w:space="0"/>
            </w:tcBorders>
            <w:vAlign w:val="center"/>
          </w:tcPr>
          <w:p w14:paraId="103824EE">
            <w:pPr>
              <w:spacing w:before="60" w:after="60"/>
              <w:jc w:val="center"/>
              <w:rPr>
                <w:rFonts w:ascii="Times New Roman" w:hAnsi="Times New Roman" w:eastAsia="宋体" w:cs="Times New Roman"/>
              </w:rPr>
            </w:pPr>
            <w:r>
              <w:rPr>
                <w:rFonts w:ascii="Times New Roman" w:hAnsi="Times New Roman" w:eastAsia="宋体" w:cs="Times New Roman"/>
                <w:sz w:val="24"/>
              </w:rPr>
              <w:t>其他伴随服务费用</w:t>
            </w:r>
          </w:p>
        </w:tc>
        <w:tc>
          <w:tcPr>
            <w:tcW w:w="1002" w:type="dxa"/>
            <w:tcBorders>
              <w:top w:val="single" w:color="auto" w:sz="4" w:space="0"/>
              <w:left w:val="single" w:color="auto" w:sz="4" w:space="0"/>
              <w:bottom w:val="single" w:color="auto" w:sz="4" w:space="0"/>
              <w:right w:val="single" w:color="auto" w:sz="4" w:space="0"/>
            </w:tcBorders>
            <w:vAlign w:val="center"/>
          </w:tcPr>
          <w:p w14:paraId="54ED6ECA">
            <w:pPr>
              <w:spacing w:before="60" w:after="60"/>
              <w:rPr>
                <w:rFonts w:ascii="Times New Roman" w:hAnsi="Times New Roman" w:eastAsia="宋体" w:cs="Times New Roman"/>
              </w:rPr>
            </w:pPr>
          </w:p>
        </w:tc>
        <w:tc>
          <w:tcPr>
            <w:tcW w:w="878" w:type="dxa"/>
            <w:tcBorders>
              <w:top w:val="single" w:color="auto" w:sz="4" w:space="0"/>
              <w:left w:val="single" w:color="auto" w:sz="4" w:space="0"/>
              <w:bottom w:val="single" w:color="auto" w:sz="4" w:space="0"/>
              <w:right w:val="single" w:color="auto" w:sz="4" w:space="0"/>
            </w:tcBorders>
            <w:vAlign w:val="center"/>
          </w:tcPr>
          <w:p w14:paraId="33C01B4B">
            <w:pPr>
              <w:spacing w:before="60" w:after="60"/>
              <w:rPr>
                <w:rFonts w:ascii="Times New Roman" w:hAnsi="Times New Roman" w:eastAsia="宋体" w:cs="Times New Roman"/>
              </w:rPr>
            </w:pPr>
          </w:p>
        </w:tc>
        <w:tc>
          <w:tcPr>
            <w:tcW w:w="837" w:type="dxa"/>
            <w:tcBorders>
              <w:top w:val="single" w:color="auto" w:sz="4" w:space="0"/>
              <w:left w:val="single" w:color="auto" w:sz="4" w:space="0"/>
              <w:bottom w:val="single" w:color="auto" w:sz="4" w:space="0"/>
              <w:right w:val="single" w:color="auto" w:sz="4" w:space="0"/>
            </w:tcBorders>
            <w:vAlign w:val="center"/>
          </w:tcPr>
          <w:p w14:paraId="6BE3D2E7">
            <w:pPr>
              <w:spacing w:before="60" w:after="60"/>
              <w:rPr>
                <w:rFonts w:ascii="Times New Roman" w:hAnsi="Times New Roman" w:eastAsia="宋体" w:cs="Times New Roman"/>
              </w:rPr>
            </w:pPr>
          </w:p>
        </w:tc>
        <w:tc>
          <w:tcPr>
            <w:tcW w:w="903" w:type="dxa"/>
            <w:tcBorders>
              <w:top w:val="single" w:color="auto" w:sz="4" w:space="0"/>
              <w:left w:val="single" w:color="auto" w:sz="4" w:space="0"/>
              <w:bottom w:val="single" w:color="auto" w:sz="4" w:space="0"/>
              <w:right w:val="single" w:color="auto" w:sz="4" w:space="0"/>
            </w:tcBorders>
            <w:vAlign w:val="center"/>
          </w:tcPr>
          <w:p w14:paraId="1E1ECCC6">
            <w:pPr>
              <w:spacing w:before="60" w:after="60"/>
              <w:rPr>
                <w:rFonts w:ascii="Times New Roman" w:hAnsi="Times New Roman" w:eastAsia="宋体" w:cs="Times New Roman"/>
              </w:rPr>
            </w:pPr>
          </w:p>
        </w:tc>
        <w:tc>
          <w:tcPr>
            <w:tcW w:w="755" w:type="dxa"/>
            <w:tcBorders>
              <w:top w:val="single" w:color="auto" w:sz="4" w:space="0"/>
              <w:left w:val="single" w:color="auto" w:sz="4" w:space="0"/>
              <w:bottom w:val="single" w:color="auto" w:sz="4" w:space="0"/>
              <w:right w:val="single" w:color="auto" w:sz="4" w:space="0"/>
            </w:tcBorders>
            <w:vAlign w:val="center"/>
          </w:tcPr>
          <w:p w14:paraId="1EA28E4A">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5D3975DD">
            <w:pPr>
              <w:spacing w:before="60" w:after="60"/>
              <w:rPr>
                <w:rFonts w:ascii="Times New Roman" w:hAnsi="Times New Roman" w:eastAsia="宋体" w:cs="Times New Roman"/>
              </w:rPr>
            </w:pPr>
          </w:p>
        </w:tc>
        <w:tc>
          <w:tcPr>
            <w:tcW w:w="821" w:type="dxa"/>
            <w:tcBorders>
              <w:top w:val="single" w:color="auto" w:sz="4" w:space="0"/>
              <w:left w:val="single" w:color="auto" w:sz="4" w:space="0"/>
              <w:bottom w:val="single" w:color="auto" w:sz="4" w:space="0"/>
              <w:right w:val="single" w:color="auto" w:sz="4" w:space="0"/>
            </w:tcBorders>
            <w:vAlign w:val="center"/>
          </w:tcPr>
          <w:p w14:paraId="006B75FB">
            <w:pPr>
              <w:spacing w:before="60" w:after="60"/>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3599D7BB">
            <w:pPr>
              <w:rPr>
                <w:rFonts w:ascii="Times New Roman" w:hAnsi="Times New Roman" w:eastAsia="宋体" w:cs="Times New Roman"/>
              </w:rPr>
            </w:pPr>
          </w:p>
        </w:tc>
        <w:tc>
          <w:tcPr>
            <w:tcW w:w="940" w:type="dxa"/>
            <w:tcBorders>
              <w:top w:val="single" w:color="auto" w:sz="4" w:space="0"/>
              <w:left w:val="single" w:color="auto" w:sz="4" w:space="0"/>
              <w:bottom w:val="single" w:color="auto" w:sz="4" w:space="0"/>
              <w:right w:val="single" w:color="auto" w:sz="4" w:space="0"/>
            </w:tcBorders>
            <w:vAlign w:val="center"/>
          </w:tcPr>
          <w:p w14:paraId="69F5E797">
            <w:pPr>
              <w:rPr>
                <w:rFonts w:ascii="Times New Roman" w:hAnsi="Times New Roman" w:eastAsia="宋体" w:cs="Times New Roman"/>
              </w:rPr>
            </w:pPr>
          </w:p>
        </w:tc>
      </w:tr>
      <w:tr w14:paraId="62B05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06" w:type="dxa"/>
            <w:tcBorders>
              <w:top w:val="single" w:color="auto" w:sz="4" w:space="0"/>
              <w:left w:val="single" w:color="auto" w:sz="4" w:space="0"/>
              <w:bottom w:val="single" w:color="auto" w:sz="4" w:space="0"/>
              <w:right w:val="single" w:color="auto" w:sz="4" w:space="0"/>
            </w:tcBorders>
            <w:vAlign w:val="center"/>
          </w:tcPr>
          <w:p w14:paraId="5522888A">
            <w:pPr>
              <w:spacing w:before="60" w:after="60"/>
              <w:jc w:val="center"/>
              <w:rPr>
                <w:rFonts w:ascii="Times New Roman" w:hAnsi="Times New Roman" w:eastAsia="宋体" w:cs="Times New Roman"/>
                <w:sz w:val="24"/>
              </w:rPr>
            </w:pPr>
            <w:r>
              <w:rPr>
                <w:rFonts w:ascii="Times New Roman" w:hAnsi="Times New Roman" w:eastAsia="宋体" w:cs="Times New Roman"/>
                <w:sz w:val="24"/>
              </w:rPr>
              <w:t>8</w:t>
            </w:r>
          </w:p>
        </w:tc>
        <w:tc>
          <w:tcPr>
            <w:tcW w:w="1293" w:type="dxa"/>
            <w:tcBorders>
              <w:top w:val="single" w:color="auto" w:sz="4" w:space="0"/>
              <w:left w:val="single" w:color="auto" w:sz="4" w:space="0"/>
              <w:bottom w:val="single" w:color="auto" w:sz="4" w:space="0"/>
              <w:right w:val="single" w:color="auto" w:sz="4" w:space="0"/>
            </w:tcBorders>
            <w:vAlign w:val="center"/>
          </w:tcPr>
          <w:p w14:paraId="28DCE6D5">
            <w:pPr>
              <w:spacing w:before="60" w:after="60"/>
              <w:jc w:val="center"/>
              <w:rPr>
                <w:rFonts w:ascii="Times New Roman" w:hAnsi="Times New Roman" w:eastAsia="宋体" w:cs="Times New Roman"/>
                <w:sz w:val="24"/>
              </w:rPr>
            </w:pPr>
            <w:r>
              <w:rPr>
                <w:rFonts w:ascii="Times New Roman" w:hAnsi="Times New Roman" w:eastAsia="宋体" w:cs="Times New Roman"/>
                <w:sz w:val="24"/>
              </w:rPr>
              <w:t>总价</w:t>
            </w:r>
          </w:p>
        </w:tc>
        <w:tc>
          <w:tcPr>
            <w:tcW w:w="7897" w:type="dxa"/>
            <w:gridSpan w:val="9"/>
            <w:tcBorders>
              <w:top w:val="single" w:color="auto" w:sz="4" w:space="0"/>
              <w:left w:val="single" w:color="auto" w:sz="4" w:space="0"/>
              <w:bottom w:val="single" w:color="auto" w:sz="4" w:space="0"/>
              <w:right w:val="single" w:color="auto" w:sz="4" w:space="0"/>
            </w:tcBorders>
            <w:vAlign w:val="center"/>
          </w:tcPr>
          <w:p w14:paraId="3D9044E8">
            <w:pPr>
              <w:rPr>
                <w:rFonts w:ascii="Times New Roman" w:hAnsi="Times New Roman" w:eastAsia="宋体" w:cs="Times New Roman"/>
              </w:rPr>
            </w:pPr>
          </w:p>
        </w:tc>
      </w:tr>
    </w:tbl>
    <w:p w14:paraId="21D53ABA">
      <w:pPr>
        <w:spacing w:line="360" w:lineRule="auto"/>
        <w:rPr>
          <w:rFonts w:ascii="Times New Roman" w:hAnsi="Times New Roman" w:eastAsia="宋体" w:cs="Times New Roman"/>
          <w:sz w:val="24"/>
          <w:szCs w:val="24"/>
        </w:rPr>
      </w:pPr>
    </w:p>
    <w:p w14:paraId="0C3AC4F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w:t>
      </w:r>
      <w:r>
        <w:rPr>
          <w:rFonts w:ascii="Times New Roman" w:hAnsi="Times New Roman" w:eastAsia="宋体" w:cs="Times New Roman"/>
          <w:sz w:val="24"/>
          <w:szCs w:val="24"/>
          <w:u w:val="single"/>
        </w:rPr>
        <w:t xml:space="preserve">               </w:t>
      </w:r>
    </w:p>
    <w:p w14:paraId="45A317F0">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1CDA34B8">
      <w:pPr>
        <w:spacing w:line="360" w:lineRule="auto"/>
        <w:rPr>
          <w:rFonts w:ascii="Times New Roman" w:hAnsi="Times New Roman" w:eastAsia="宋体" w:cs="Times New Roman"/>
          <w:bCs/>
          <w:sz w:val="24"/>
          <w:szCs w:val="24"/>
          <w:u w:val="single"/>
        </w:rPr>
      </w:pPr>
    </w:p>
    <w:p w14:paraId="7A254B3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注：1.如果按单项价格计算的结果与总价不一致,以单项价格为准修正总价。</w:t>
      </w:r>
    </w:p>
    <w:p w14:paraId="03C344B1">
      <w:pPr>
        <w:spacing w:line="360" w:lineRule="auto"/>
        <w:ind w:firstLine="360" w:firstLineChars="150"/>
        <w:rPr>
          <w:rFonts w:ascii="Times New Roman" w:hAnsi="Times New Roman" w:eastAsia="宋体" w:cs="Times New Roman"/>
          <w:sz w:val="24"/>
          <w:szCs w:val="24"/>
        </w:rPr>
      </w:pPr>
      <w:r>
        <w:rPr>
          <w:rFonts w:ascii="Times New Roman" w:hAnsi="Times New Roman" w:eastAsia="宋体" w:cs="Times New Roman"/>
          <w:sz w:val="24"/>
          <w:szCs w:val="24"/>
        </w:rPr>
        <w:t>2.如果不提供详细分项报价将视为没有实质性响应招标文件。</w:t>
      </w:r>
    </w:p>
    <w:p w14:paraId="752EE754">
      <w:pPr>
        <w:widowControl/>
        <w:spacing w:line="360" w:lineRule="auto"/>
        <w:ind w:firstLine="360" w:firstLineChars="150"/>
        <w:jc w:val="left"/>
        <w:rPr>
          <w:rFonts w:ascii="Times New Roman" w:hAnsi="Times New Roman" w:eastAsia="宋体" w:cs="Times New Roman"/>
          <w:sz w:val="24"/>
          <w:szCs w:val="24"/>
        </w:rPr>
      </w:pPr>
      <w:r>
        <w:rPr>
          <w:rFonts w:ascii="Times New Roman" w:hAnsi="Times New Roman" w:eastAsia="宋体" w:cs="Times New Roman"/>
          <w:sz w:val="24"/>
          <w:szCs w:val="24"/>
        </w:rPr>
        <w:t>3.投标人可根据实际情况对上表进行表格内容增减。</w:t>
      </w:r>
    </w:p>
    <w:p w14:paraId="236D8817">
      <w:pPr>
        <w:pStyle w:val="26"/>
        <w:ind w:firstLine="560"/>
        <w:rPr>
          <w:rFonts w:ascii="Times New Roman" w:hAnsi="Times New Roman" w:eastAsia="宋体" w:cs="Times New Roman"/>
        </w:rPr>
      </w:pPr>
      <w:r>
        <w:rPr>
          <w:rFonts w:ascii="Times New Roman" w:hAnsi="Times New Roman" w:eastAsia="宋体" w:cs="Times New Roman"/>
        </w:rPr>
        <w:br w:type="page"/>
      </w:r>
    </w:p>
    <w:p w14:paraId="3C0A9686">
      <w:pPr>
        <w:pStyle w:val="3"/>
        <w:tabs>
          <w:tab w:val="left" w:pos="5580"/>
        </w:tabs>
        <w:spacing w:line="360" w:lineRule="auto"/>
        <w:jc w:val="center"/>
      </w:pPr>
      <w:r>
        <w:rPr>
          <w:b/>
          <w:bCs/>
        </w:rPr>
        <w:t>★附件</w:t>
      </w:r>
      <w:r>
        <w:rPr>
          <w:b/>
          <w:bCs/>
          <w:lang w:eastAsia="zh"/>
        </w:rPr>
        <w:t>4</w:t>
      </w:r>
      <w:r>
        <w:rPr>
          <w:b/>
          <w:bCs/>
        </w:rPr>
        <w:t>：货物说明一览表</w:t>
      </w:r>
    </w:p>
    <w:p w14:paraId="7D3D670C">
      <w:pPr>
        <w:pStyle w:val="12"/>
        <w:spacing w:line="360" w:lineRule="auto"/>
        <w:rPr>
          <w:rFonts w:ascii="Times New Roman" w:hAnsi="Times New Roman"/>
          <w:sz w:val="24"/>
          <w:szCs w:val="24"/>
        </w:rPr>
      </w:pPr>
    </w:p>
    <w:p w14:paraId="37A7256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项目名称：</w:t>
      </w:r>
      <w:r>
        <w:rPr>
          <w:rFonts w:ascii="Times New Roman" w:hAnsi="Times New Roman" w:eastAsia="宋体" w:cs="Times New Roman"/>
          <w:sz w:val="24"/>
          <w:szCs w:val="24"/>
          <w:u w:val="single"/>
        </w:rPr>
        <w:t xml:space="preserve">                               </w:t>
      </w:r>
    </w:p>
    <w:p w14:paraId="2253C05C">
      <w:pPr>
        <w:spacing w:line="360" w:lineRule="auto"/>
        <w:rPr>
          <w:rFonts w:ascii="Times New Roman" w:hAnsi="Times New Roman" w:eastAsia="宋体" w:cs="Times New Roman"/>
          <w:sz w:val="24"/>
        </w:rPr>
      </w:pPr>
      <w:r>
        <w:rPr>
          <w:rFonts w:ascii="Times New Roman" w:hAnsi="Times New Roman" w:eastAsia="宋体" w:cs="Times New Roman"/>
          <w:sz w:val="24"/>
          <w:szCs w:val="24"/>
        </w:rPr>
        <w:t>招标编号/包号：</w:t>
      </w:r>
      <w:r>
        <w:rPr>
          <w:rFonts w:ascii="Times New Roman" w:hAnsi="Times New Roman" w:eastAsia="宋体" w:cs="Times New Roman"/>
          <w:sz w:val="24"/>
          <w:szCs w:val="24"/>
          <w:u w:val="single"/>
        </w:rPr>
        <w:t xml:space="preserve">                   /1       </w:t>
      </w:r>
    </w:p>
    <w:tbl>
      <w:tblPr>
        <w:tblStyle w:val="27"/>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779CDD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02074345">
            <w:pPr>
              <w:pStyle w:val="12"/>
              <w:jc w:val="center"/>
              <w:rPr>
                <w:rFonts w:ascii="Times New Roman" w:hAnsi="Times New Roman"/>
              </w:rPr>
            </w:pPr>
            <w:r>
              <w:rPr>
                <w:rFonts w:ascii="Times New Roman" w:hAnsi="Times New Roman"/>
                <w:sz w:val="24"/>
                <w:szCs w:val="24"/>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6BAC6A3B">
            <w:pPr>
              <w:pStyle w:val="12"/>
              <w:jc w:val="center"/>
              <w:rPr>
                <w:rFonts w:ascii="Times New Roman" w:hAnsi="Times New Roman"/>
                <w:sz w:val="24"/>
                <w:szCs w:val="24"/>
              </w:rPr>
            </w:pPr>
            <w:r>
              <w:rPr>
                <w:rFonts w:ascii="Times New Roman" w:hAnsi="Times New Roman"/>
                <w:sz w:val="24"/>
                <w:szCs w:val="24"/>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5074542B">
            <w:pPr>
              <w:pStyle w:val="12"/>
              <w:jc w:val="center"/>
              <w:rPr>
                <w:rFonts w:ascii="Times New Roman" w:hAnsi="Times New Roman"/>
                <w:sz w:val="24"/>
                <w:szCs w:val="24"/>
              </w:rPr>
            </w:pPr>
            <w:r>
              <w:rPr>
                <w:rFonts w:ascii="Times New Roman" w:hAnsi="Times New Roman"/>
                <w:sz w:val="24"/>
                <w:szCs w:val="24"/>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19CDD468">
            <w:pPr>
              <w:pStyle w:val="12"/>
              <w:jc w:val="center"/>
              <w:rPr>
                <w:rFonts w:ascii="Times New Roman" w:hAnsi="Times New Roman"/>
                <w:sz w:val="24"/>
                <w:szCs w:val="24"/>
              </w:rPr>
            </w:pPr>
            <w:r>
              <w:rPr>
                <w:rFonts w:ascii="Times New Roman" w:hAnsi="Times New Roman"/>
                <w:sz w:val="24"/>
                <w:szCs w:val="24"/>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085A6B02">
            <w:pPr>
              <w:pStyle w:val="12"/>
              <w:jc w:val="center"/>
              <w:rPr>
                <w:rFonts w:ascii="Times New Roman" w:hAnsi="Times New Roman"/>
              </w:rPr>
            </w:pPr>
            <w:r>
              <w:rPr>
                <w:rFonts w:ascii="Times New Roman" w:hAnsi="Times New Roman"/>
                <w:sz w:val="24"/>
                <w:szCs w:val="24"/>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0FC7DB4F">
            <w:pPr>
              <w:pStyle w:val="12"/>
              <w:jc w:val="center"/>
              <w:rPr>
                <w:rFonts w:ascii="Times New Roman" w:hAnsi="Times New Roman"/>
              </w:rPr>
            </w:pPr>
            <w:r>
              <w:rPr>
                <w:rFonts w:ascii="Times New Roman" w:hAnsi="Times New Roman"/>
                <w:sz w:val="24"/>
                <w:szCs w:val="24"/>
              </w:rPr>
              <w:t>主要规格型号</w:t>
            </w:r>
          </w:p>
        </w:tc>
        <w:tc>
          <w:tcPr>
            <w:tcW w:w="985" w:type="dxa"/>
            <w:tcBorders>
              <w:top w:val="single" w:color="auto" w:sz="12" w:space="0"/>
              <w:left w:val="single" w:color="auto" w:sz="4" w:space="0"/>
              <w:bottom w:val="single" w:color="auto" w:sz="4" w:space="0"/>
              <w:right w:val="single" w:color="auto" w:sz="4" w:space="0"/>
            </w:tcBorders>
            <w:vAlign w:val="center"/>
          </w:tcPr>
          <w:p w14:paraId="0135264B">
            <w:pPr>
              <w:pStyle w:val="12"/>
              <w:jc w:val="center"/>
              <w:rPr>
                <w:rFonts w:ascii="Times New Roman" w:hAnsi="Times New Roman"/>
              </w:rPr>
            </w:pPr>
            <w:r>
              <w:rPr>
                <w:rFonts w:ascii="Times New Roman" w:hAnsi="Times New Roman"/>
                <w:sz w:val="24"/>
                <w:szCs w:val="24"/>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6F0AAE63">
            <w:pPr>
              <w:pStyle w:val="12"/>
              <w:jc w:val="center"/>
              <w:rPr>
                <w:rFonts w:ascii="Times New Roman" w:hAnsi="Times New Roman"/>
              </w:rPr>
            </w:pPr>
            <w:r>
              <w:rPr>
                <w:rFonts w:ascii="Times New Roman" w:hAnsi="Times New Roman"/>
                <w:sz w:val="24"/>
                <w:szCs w:val="24"/>
              </w:rPr>
              <w:t>关境内供货或关境外供货</w:t>
            </w:r>
          </w:p>
        </w:tc>
        <w:tc>
          <w:tcPr>
            <w:tcW w:w="989" w:type="dxa"/>
            <w:tcBorders>
              <w:top w:val="single" w:color="auto" w:sz="12" w:space="0"/>
              <w:left w:val="single" w:color="auto" w:sz="4" w:space="0"/>
              <w:bottom w:val="single" w:color="auto" w:sz="4" w:space="0"/>
              <w:right w:val="single" w:color="auto" w:sz="4" w:space="0"/>
            </w:tcBorders>
            <w:vAlign w:val="center"/>
          </w:tcPr>
          <w:p w14:paraId="07D0ED14">
            <w:pPr>
              <w:pStyle w:val="12"/>
              <w:jc w:val="center"/>
              <w:rPr>
                <w:rFonts w:ascii="Times New Roman" w:hAnsi="Times New Roman"/>
              </w:rPr>
            </w:pPr>
            <w:r>
              <w:rPr>
                <w:rFonts w:ascii="Times New Roman" w:hAnsi="Times New Roman"/>
                <w:sz w:val="24"/>
                <w:szCs w:val="24"/>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7523C080">
            <w:pPr>
              <w:pStyle w:val="12"/>
              <w:jc w:val="center"/>
              <w:rPr>
                <w:rFonts w:ascii="Times New Roman" w:hAnsi="Times New Roman"/>
                <w:sz w:val="24"/>
                <w:szCs w:val="24"/>
              </w:rPr>
            </w:pPr>
            <w:r>
              <w:rPr>
                <w:rFonts w:ascii="Times New Roman" w:hAnsi="Times New Roman"/>
                <w:sz w:val="24"/>
                <w:szCs w:val="24"/>
              </w:rPr>
              <w:t>备注</w:t>
            </w:r>
          </w:p>
        </w:tc>
      </w:tr>
      <w:tr w14:paraId="46C8F0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7DABF74">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7DEFA7F8">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6E0BC555">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549E51FA">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58BBC6A6">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36C0BE8C">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1B5ADE73">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0814903D">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17EE18F4">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2440033D">
            <w:pPr>
              <w:pStyle w:val="12"/>
              <w:jc w:val="center"/>
              <w:rPr>
                <w:rFonts w:ascii="Times New Roman" w:hAnsi="Times New Roman"/>
              </w:rPr>
            </w:pPr>
          </w:p>
        </w:tc>
      </w:tr>
      <w:tr w14:paraId="05D110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5B6F20B">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76705B72">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4F71213E">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4215390A">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433A1597">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265B1D58">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10818A7E">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54AACF3A">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37DCBA8A">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29ED0B23">
            <w:pPr>
              <w:pStyle w:val="12"/>
              <w:jc w:val="center"/>
              <w:rPr>
                <w:rFonts w:ascii="Times New Roman" w:hAnsi="Times New Roman"/>
              </w:rPr>
            </w:pPr>
          </w:p>
        </w:tc>
      </w:tr>
      <w:tr w14:paraId="0702E9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07BE007">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6B4E3D50">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33931EEC">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2E161D20">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216822DA">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330DD0F3">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3415C641">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42638C7F">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0011B8A9">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42E5DAAD">
            <w:pPr>
              <w:pStyle w:val="12"/>
              <w:jc w:val="center"/>
              <w:rPr>
                <w:rFonts w:ascii="Times New Roman" w:hAnsi="Times New Roman"/>
              </w:rPr>
            </w:pPr>
          </w:p>
        </w:tc>
      </w:tr>
      <w:tr w14:paraId="017F98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5D510BA">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29EF6B11">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60EB2731">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384B6F99">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41051088">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7A5803F9">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1D9D6E1B">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3B95C505">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7BB42808">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4970A53B">
            <w:pPr>
              <w:pStyle w:val="12"/>
              <w:jc w:val="center"/>
              <w:rPr>
                <w:rFonts w:ascii="Times New Roman" w:hAnsi="Times New Roman"/>
              </w:rPr>
            </w:pPr>
          </w:p>
        </w:tc>
      </w:tr>
      <w:tr w14:paraId="540D3A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71139A8">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0ADDB1D6">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75FC0883">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60DF80C3">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795BA21C">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4B67143E">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4C8062F8">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746192C4">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5E485EC4">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19685EE5">
            <w:pPr>
              <w:pStyle w:val="12"/>
              <w:jc w:val="center"/>
              <w:rPr>
                <w:rFonts w:ascii="Times New Roman" w:hAnsi="Times New Roman"/>
              </w:rPr>
            </w:pPr>
          </w:p>
        </w:tc>
      </w:tr>
      <w:tr w14:paraId="51982C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A9A77BB">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32F00E69">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3E65A4F1">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5C758060">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22CAC003">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57350476">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27F906C0">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1784AC19">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57CB0556">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22988E4F">
            <w:pPr>
              <w:pStyle w:val="12"/>
              <w:jc w:val="center"/>
              <w:rPr>
                <w:rFonts w:ascii="Times New Roman" w:hAnsi="Times New Roman"/>
              </w:rPr>
            </w:pPr>
          </w:p>
        </w:tc>
      </w:tr>
      <w:tr w14:paraId="11E558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5FFDA08">
            <w:pPr>
              <w:pStyle w:val="12"/>
              <w:jc w:val="center"/>
              <w:rPr>
                <w:rFonts w:ascii="Times New Roman" w:hAnsi="Times New Roman"/>
              </w:rPr>
            </w:pPr>
          </w:p>
        </w:tc>
        <w:tc>
          <w:tcPr>
            <w:tcW w:w="1208" w:type="dxa"/>
            <w:tcBorders>
              <w:top w:val="single" w:color="auto" w:sz="4" w:space="0"/>
              <w:left w:val="single" w:color="auto" w:sz="4" w:space="0"/>
              <w:bottom w:val="single" w:color="auto" w:sz="4" w:space="0"/>
              <w:right w:val="single" w:color="auto" w:sz="4" w:space="0"/>
            </w:tcBorders>
            <w:vAlign w:val="center"/>
          </w:tcPr>
          <w:p w14:paraId="535C5A9E">
            <w:pPr>
              <w:pStyle w:val="12"/>
              <w:jc w:val="center"/>
              <w:rPr>
                <w:rFonts w:ascii="Times New Roman" w:hAnsi="Times New Roman"/>
              </w:rPr>
            </w:pPr>
          </w:p>
        </w:tc>
        <w:tc>
          <w:tcPr>
            <w:tcW w:w="937" w:type="dxa"/>
            <w:tcBorders>
              <w:top w:val="single" w:color="auto" w:sz="4" w:space="0"/>
              <w:left w:val="single" w:color="auto" w:sz="4" w:space="0"/>
              <w:bottom w:val="single" w:color="auto" w:sz="4" w:space="0"/>
              <w:right w:val="single" w:color="auto" w:sz="4" w:space="0"/>
            </w:tcBorders>
            <w:vAlign w:val="center"/>
          </w:tcPr>
          <w:p w14:paraId="190D46F4">
            <w:pPr>
              <w:pStyle w:val="12"/>
              <w:jc w:val="center"/>
              <w:rPr>
                <w:rFonts w:ascii="Times New Roman" w:hAnsi="Times New Roman"/>
              </w:rPr>
            </w:pPr>
          </w:p>
        </w:tc>
        <w:tc>
          <w:tcPr>
            <w:tcW w:w="700" w:type="dxa"/>
            <w:tcBorders>
              <w:top w:val="single" w:color="auto" w:sz="4" w:space="0"/>
              <w:left w:val="single" w:color="auto" w:sz="4" w:space="0"/>
              <w:bottom w:val="single" w:color="auto" w:sz="4" w:space="0"/>
              <w:right w:val="single" w:color="auto" w:sz="4" w:space="0"/>
            </w:tcBorders>
            <w:vAlign w:val="center"/>
          </w:tcPr>
          <w:p w14:paraId="2D67B32B">
            <w:pPr>
              <w:pStyle w:val="12"/>
              <w:jc w:val="center"/>
              <w:rPr>
                <w:rFonts w:ascii="Times New Roman" w:hAnsi="Times New Roman"/>
              </w:rPr>
            </w:pPr>
          </w:p>
        </w:tc>
        <w:tc>
          <w:tcPr>
            <w:tcW w:w="1389" w:type="dxa"/>
            <w:tcBorders>
              <w:top w:val="single" w:color="auto" w:sz="4" w:space="0"/>
              <w:left w:val="single" w:color="auto" w:sz="4" w:space="0"/>
              <w:bottom w:val="single" w:color="auto" w:sz="4" w:space="0"/>
              <w:right w:val="single" w:color="auto" w:sz="4" w:space="0"/>
            </w:tcBorders>
            <w:vAlign w:val="center"/>
          </w:tcPr>
          <w:p w14:paraId="7E5138C2">
            <w:pPr>
              <w:pStyle w:val="12"/>
              <w:jc w:val="center"/>
              <w:rPr>
                <w:rFonts w:ascii="Times New Roman" w:hAnsi="Times New Roman"/>
              </w:rPr>
            </w:pPr>
          </w:p>
        </w:tc>
        <w:tc>
          <w:tcPr>
            <w:tcW w:w="1400" w:type="dxa"/>
            <w:tcBorders>
              <w:top w:val="single" w:color="auto" w:sz="4" w:space="0"/>
              <w:left w:val="single" w:color="auto" w:sz="4" w:space="0"/>
              <w:bottom w:val="single" w:color="auto" w:sz="4" w:space="0"/>
              <w:right w:val="single" w:color="auto" w:sz="4" w:space="0"/>
            </w:tcBorders>
            <w:vAlign w:val="center"/>
          </w:tcPr>
          <w:p w14:paraId="0CFB56E7">
            <w:pPr>
              <w:pStyle w:val="12"/>
              <w:jc w:val="center"/>
              <w:rPr>
                <w:rFonts w:ascii="Times New Roman" w:hAnsi="Times New Roman"/>
              </w:rPr>
            </w:pPr>
          </w:p>
        </w:tc>
        <w:tc>
          <w:tcPr>
            <w:tcW w:w="985" w:type="dxa"/>
            <w:tcBorders>
              <w:top w:val="single" w:color="auto" w:sz="4" w:space="0"/>
              <w:left w:val="single" w:color="auto" w:sz="4" w:space="0"/>
              <w:bottom w:val="single" w:color="auto" w:sz="4" w:space="0"/>
              <w:right w:val="single" w:color="auto" w:sz="4" w:space="0"/>
            </w:tcBorders>
            <w:vAlign w:val="center"/>
          </w:tcPr>
          <w:p w14:paraId="2141891A">
            <w:pPr>
              <w:pStyle w:val="12"/>
              <w:jc w:val="center"/>
              <w:rPr>
                <w:rFonts w:ascii="Times New Roman" w:hAnsi="Times New Roman"/>
              </w:rPr>
            </w:pPr>
          </w:p>
        </w:tc>
        <w:tc>
          <w:tcPr>
            <w:tcW w:w="1155" w:type="dxa"/>
            <w:tcBorders>
              <w:top w:val="single" w:color="auto" w:sz="4" w:space="0"/>
              <w:left w:val="single" w:color="auto" w:sz="4" w:space="0"/>
              <w:bottom w:val="single" w:color="auto" w:sz="4" w:space="0"/>
              <w:right w:val="single" w:color="auto" w:sz="4" w:space="0"/>
            </w:tcBorders>
          </w:tcPr>
          <w:p w14:paraId="6A357239">
            <w:pPr>
              <w:pStyle w:val="12"/>
              <w:jc w:val="center"/>
              <w:rPr>
                <w:rFonts w:ascii="Times New Roman" w:hAnsi="Times New Roman"/>
              </w:rPr>
            </w:pPr>
          </w:p>
        </w:tc>
        <w:tc>
          <w:tcPr>
            <w:tcW w:w="989" w:type="dxa"/>
            <w:tcBorders>
              <w:top w:val="single" w:color="auto" w:sz="4" w:space="0"/>
              <w:left w:val="single" w:color="auto" w:sz="4" w:space="0"/>
              <w:bottom w:val="single" w:color="auto" w:sz="4" w:space="0"/>
              <w:right w:val="single" w:color="auto" w:sz="4" w:space="0"/>
            </w:tcBorders>
          </w:tcPr>
          <w:p w14:paraId="1F6BF55C">
            <w:pPr>
              <w:pStyle w:val="12"/>
              <w:jc w:val="center"/>
              <w:rPr>
                <w:rFonts w:ascii="Times New Roman" w:hAnsi="Times New Roman"/>
              </w:rPr>
            </w:pPr>
          </w:p>
        </w:tc>
        <w:tc>
          <w:tcPr>
            <w:tcW w:w="733" w:type="dxa"/>
            <w:tcBorders>
              <w:top w:val="single" w:color="auto" w:sz="4" w:space="0"/>
              <w:left w:val="single" w:color="auto" w:sz="4" w:space="0"/>
              <w:bottom w:val="single" w:color="auto" w:sz="4" w:space="0"/>
              <w:right w:val="single" w:color="auto" w:sz="4" w:space="0"/>
            </w:tcBorders>
          </w:tcPr>
          <w:p w14:paraId="0BB09F8B">
            <w:pPr>
              <w:pStyle w:val="12"/>
              <w:jc w:val="center"/>
              <w:rPr>
                <w:rFonts w:ascii="Times New Roman" w:hAnsi="Times New Roman"/>
              </w:rPr>
            </w:pPr>
          </w:p>
        </w:tc>
      </w:tr>
      <w:tr w14:paraId="74F57C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2673ED5F">
            <w:pPr>
              <w:pStyle w:val="12"/>
              <w:jc w:val="center"/>
              <w:rPr>
                <w:rFonts w:ascii="Times New Roman" w:hAnsi="Times New Roman"/>
              </w:rPr>
            </w:pPr>
          </w:p>
        </w:tc>
        <w:tc>
          <w:tcPr>
            <w:tcW w:w="1208" w:type="dxa"/>
            <w:tcBorders>
              <w:top w:val="single" w:color="auto" w:sz="4" w:space="0"/>
              <w:left w:val="single" w:color="auto" w:sz="4" w:space="0"/>
              <w:bottom w:val="single" w:color="auto" w:sz="12" w:space="0"/>
              <w:right w:val="single" w:color="auto" w:sz="4" w:space="0"/>
            </w:tcBorders>
            <w:vAlign w:val="center"/>
          </w:tcPr>
          <w:p w14:paraId="48660C22">
            <w:pPr>
              <w:pStyle w:val="12"/>
              <w:jc w:val="center"/>
              <w:rPr>
                <w:rFonts w:ascii="Times New Roman" w:hAnsi="Times New Roman"/>
              </w:rPr>
            </w:pPr>
          </w:p>
        </w:tc>
        <w:tc>
          <w:tcPr>
            <w:tcW w:w="937" w:type="dxa"/>
            <w:tcBorders>
              <w:top w:val="single" w:color="auto" w:sz="4" w:space="0"/>
              <w:left w:val="single" w:color="auto" w:sz="4" w:space="0"/>
              <w:bottom w:val="single" w:color="auto" w:sz="12" w:space="0"/>
              <w:right w:val="single" w:color="auto" w:sz="4" w:space="0"/>
            </w:tcBorders>
            <w:vAlign w:val="center"/>
          </w:tcPr>
          <w:p w14:paraId="0DEC5E27">
            <w:pPr>
              <w:pStyle w:val="12"/>
              <w:jc w:val="center"/>
              <w:rPr>
                <w:rFonts w:ascii="Times New Roman" w:hAnsi="Times New Roman"/>
              </w:rPr>
            </w:pPr>
          </w:p>
        </w:tc>
        <w:tc>
          <w:tcPr>
            <w:tcW w:w="700" w:type="dxa"/>
            <w:tcBorders>
              <w:top w:val="single" w:color="auto" w:sz="4" w:space="0"/>
              <w:left w:val="single" w:color="auto" w:sz="4" w:space="0"/>
              <w:bottom w:val="single" w:color="auto" w:sz="12" w:space="0"/>
              <w:right w:val="single" w:color="auto" w:sz="4" w:space="0"/>
            </w:tcBorders>
            <w:vAlign w:val="center"/>
          </w:tcPr>
          <w:p w14:paraId="3FE4C3ED">
            <w:pPr>
              <w:pStyle w:val="12"/>
              <w:jc w:val="center"/>
              <w:rPr>
                <w:rFonts w:ascii="Times New Roman" w:hAnsi="Times New Roman"/>
              </w:rPr>
            </w:pPr>
          </w:p>
        </w:tc>
        <w:tc>
          <w:tcPr>
            <w:tcW w:w="1389" w:type="dxa"/>
            <w:tcBorders>
              <w:top w:val="single" w:color="auto" w:sz="4" w:space="0"/>
              <w:left w:val="single" w:color="auto" w:sz="4" w:space="0"/>
              <w:bottom w:val="single" w:color="auto" w:sz="12" w:space="0"/>
              <w:right w:val="single" w:color="auto" w:sz="4" w:space="0"/>
            </w:tcBorders>
            <w:vAlign w:val="center"/>
          </w:tcPr>
          <w:p w14:paraId="463D390F">
            <w:pPr>
              <w:pStyle w:val="12"/>
              <w:jc w:val="center"/>
              <w:rPr>
                <w:rFonts w:ascii="Times New Roman" w:hAnsi="Times New Roman"/>
              </w:rPr>
            </w:pPr>
          </w:p>
        </w:tc>
        <w:tc>
          <w:tcPr>
            <w:tcW w:w="1400" w:type="dxa"/>
            <w:tcBorders>
              <w:top w:val="single" w:color="auto" w:sz="4" w:space="0"/>
              <w:left w:val="single" w:color="auto" w:sz="4" w:space="0"/>
              <w:bottom w:val="single" w:color="auto" w:sz="12" w:space="0"/>
              <w:right w:val="single" w:color="auto" w:sz="4" w:space="0"/>
            </w:tcBorders>
            <w:vAlign w:val="center"/>
          </w:tcPr>
          <w:p w14:paraId="35C2C5BF">
            <w:pPr>
              <w:pStyle w:val="12"/>
              <w:jc w:val="center"/>
              <w:rPr>
                <w:rFonts w:ascii="Times New Roman" w:hAnsi="Times New Roman"/>
              </w:rPr>
            </w:pPr>
          </w:p>
        </w:tc>
        <w:tc>
          <w:tcPr>
            <w:tcW w:w="985" w:type="dxa"/>
            <w:tcBorders>
              <w:top w:val="single" w:color="auto" w:sz="4" w:space="0"/>
              <w:left w:val="single" w:color="auto" w:sz="4" w:space="0"/>
              <w:bottom w:val="single" w:color="auto" w:sz="12" w:space="0"/>
              <w:right w:val="single" w:color="auto" w:sz="4" w:space="0"/>
            </w:tcBorders>
            <w:vAlign w:val="center"/>
          </w:tcPr>
          <w:p w14:paraId="0C290D4D">
            <w:pPr>
              <w:pStyle w:val="12"/>
              <w:jc w:val="center"/>
              <w:rPr>
                <w:rFonts w:ascii="Times New Roman" w:hAnsi="Times New Roman"/>
              </w:rPr>
            </w:pPr>
          </w:p>
        </w:tc>
        <w:tc>
          <w:tcPr>
            <w:tcW w:w="1155" w:type="dxa"/>
            <w:tcBorders>
              <w:top w:val="single" w:color="auto" w:sz="4" w:space="0"/>
              <w:left w:val="single" w:color="auto" w:sz="4" w:space="0"/>
              <w:bottom w:val="single" w:color="auto" w:sz="12" w:space="0"/>
              <w:right w:val="single" w:color="auto" w:sz="4" w:space="0"/>
            </w:tcBorders>
          </w:tcPr>
          <w:p w14:paraId="1DEFFF71">
            <w:pPr>
              <w:pStyle w:val="12"/>
              <w:jc w:val="center"/>
              <w:rPr>
                <w:rFonts w:ascii="Times New Roman" w:hAnsi="Times New Roman"/>
              </w:rPr>
            </w:pPr>
          </w:p>
        </w:tc>
        <w:tc>
          <w:tcPr>
            <w:tcW w:w="989" w:type="dxa"/>
            <w:tcBorders>
              <w:top w:val="single" w:color="auto" w:sz="4" w:space="0"/>
              <w:left w:val="single" w:color="auto" w:sz="4" w:space="0"/>
              <w:bottom w:val="single" w:color="auto" w:sz="12" w:space="0"/>
              <w:right w:val="single" w:color="auto" w:sz="4" w:space="0"/>
            </w:tcBorders>
          </w:tcPr>
          <w:p w14:paraId="1B275BEF">
            <w:pPr>
              <w:pStyle w:val="12"/>
              <w:jc w:val="center"/>
              <w:rPr>
                <w:rFonts w:ascii="Times New Roman" w:hAnsi="Times New Roman"/>
              </w:rPr>
            </w:pPr>
          </w:p>
        </w:tc>
        <w:tc>
          <w:tcPr>
            <w:tcW w:w="733" w:type="dxa"/>
            <w:tcBorders>
              <w:top w:val="single" w:color="auto" w:sz="4" w:space="0"/>
              <w:left w:val="single" w:color="auto" w:sz="4" w:space="0"/>
              <w:bottom w:val="single" w:color="auto" w:sz="12" w:space="0"/>
              <w:right w:val="single" w:color="auto" w:sz="4" w:space="0"/>
            </w:tcBorders>
          </w:tcPr>
          <w:p w14:paraId="4FFE970C">
            <w:pPr>
              <w:pStyle w:val="12"/>
              <w:jc w:val="center"/>
              <w:rPr>
                <w:rFonts w:ascii="Times New Roman" w:hAnsi="Times New Roman"/>
              </w:rPr>
            </w:pPr>
          </w:p>
        </w:tc>
      </w:tr>
    </w:tbl>
    <w:p w14:paraId="08A9BBDE">
      <w:pPr>
        <w:pStyle w:val="12"/>
        <w:spacing w:line="360" w:lineRule="auto"/>
        <w:rPr>
          <w:rFonts w:ascii="Times New Roman" w:hAnsi="Times New Roman"/>
          <w:sz w:val="24"/>
          <w:szCs w:val="24"/>
          <w:u w:val="single"/>
        </w:rPr>
      </w:pPr>
    </w:p>
    <w:p w14:paraId="7298EE51">
      <w:pPr>
        <w:pStyle w:val="12"/>
        <w:spacing w:before="156" w:beforeLines="50" w:line="360" w:lineRule="auto"/>
        <w:rPr>
          <w:rFonts w:ascii="Times New Roman" w:hAnsi="Times New Roman"/>
          <w:sz w:val="24"/>
          <w:szCs w:val="24"/>
        </w:rPr>
      </w:pPr>
    </w:p>
    <w:p w14:paraId="6FFB7BE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w:t>
      </w:r>
      <w:r>
        <w:rPr>
          <w:rFonts w:ascii="Times New Roman" w:hAnsi="Times New Roman" w:eastAsia="宋体" w:cs="Times New Roman"/>
          <w:sz w:val="24"/>
          <w:szCs w:val="24"/>
          <w:u w:val="single"/>
        </w:rPr>
        <w:t xml:space="preserve">               </w:t>
      </w:r>
    </w:p>
    <w:p w14:paraId="1DCC5AA8">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43BE9282">
      <w:pPr>
        <w:pStyle w:val="12"/>
        <w:tabs>
          <w:tab w:val="left" w:pos="5370"/>
        </w:tabs>
        <w:spacing w:before="120" w:line="360" w:lineRule="auto"/>
        <w:rPr>
          <w:rFonts w:ascii="Times New Roman" w:hAnsi="Times New Roman"/>
          <w:sz w:val="24"/>
          <w:szCs w:val="24"/>
        </w:rPr>
      </w:pPr>
      <w:r>
        <w:rPr>
          <w:rFonts w:ascii="Times New Roman" w:hAnsi="Times New Roman"/>
          <w:sz w:val="24"/>
          <w:szCs w:val="24"/>
        </w:rPr>
        <w:t>注：</w:t>
      </w:r>
    </w:p>
    <w:p w14:paraId="010756E7">
      <w:pPr>
        <w:pStyle w:val="12"/>
        <w:numPr>
          <w:ilvl w:val="0"/>
          <w:numId w:val="11"/>
        </w:numPr>
        <w:spacing w:line="360" w:lineRule="auto"/>
        <w:rPr>
          <w:rFonts w:ascii="Times New Roman" w:hAnsi="Times New Roman"/>
          <w:sz w:val="24"/>
          <w:szCs w:val="24"/>
        </w:rPr>
      </w:pPr>
      <w:r>
        <w:rPr>
          <w:rFonts w:ascii="Times New Roman" w:hAnsi="Times New Roman"/>
          <w:sz w:val="24"/>
          <w:szCs w:val="24"/>
        </w:rPr>
        <w:t>本表按包填写</w:t>
      </w:r>
    </w:p>
    <w:p w14:paraId="119D8EF3">
      <w:pPr>
        <w:pStyle w:val="12"/>
        <w:numPr>
          <w:ilvl w:val="0"/>
          <w:numId w:val="11"/>
        </w:numPr>
        <w:spacing w:line="360" w:lineRule="auto"/>
        <w:rPr>
          <w:rFonts w:ascii="Times New Roman" w:hAnsi="Times New Roman"/>
          <w:sz w:val="24"/>
          <w:szCs w:val="24"/>
        </w:rPr>
      </w:pPr>
      <w:r>
        <w:rPr>
          <w:rFonts w:ascii="Times New Roman" w:hAnsi="Times New Roman"/>
          <w:sz w:val="24"/>
          <w:szCs w:val="24"/>
        </w:rPr>
        <w:t>若投标人所投货物为小型微型企业产品，应在备注栏标明，同时提供中小企业声明函。</w:t>
      </w:r>
    </w:p>
    <w:p w14:paraId="6481A823">
      <w:pPr>
        <w:widowControl/>
        <w:spacing w:line="360" w:lineRule="auto"/>
        <w:jc w:val="left"/>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5D1C4455">
      <w:pPr>
        <w:widowControl/>
        <w:spacing w:line="360" w:lineRule="auto"/>
        <w:jc w:val="left"/>
        <w:rPr>
          <w:rFonts w:ascii="Times New Roman" w:hAnsi="Times New Roman" w:eastAsia="宋体" w:cs="Times New Roman"/>
          <w:sz w:val="24"/>
          <w:szCs w:val="24"/>
        </w:rPr>
      </w:pPr>
    </w:p>
    <w:p w14:paraId="20764B8B">
      <w:pPr>
        <w:pStyle w:val="3"/>
        <w:tabs>
          <w:tab w:val="left" w:pos="5580"/>
        </w:tabs>
        <w:spacing w:line="360" w:lineRule="auto"/>
        <w:jc w:val="center"/>
        <w:rPr>
          <w:b/>
          <w:bCs/>
        </w:rPr>
      </w:pPr>
      <w:r>
        <w:rPr>
          <w:b/>
          <w:bCs/>
        </w:rPr>
        <w:t>★附件</w:t>
      </w:r>
      <w:r>
        <w:rPr>
          <w:b/>
          <w:bCs/>
          <w:lang w:eastAsia="zh"/>
        </w:rPr>
        <w:t>5</w:t>
      </w:r>
      <w:r>
        <w:rPr>
          <w:b/>
          <w:bCs/>
        </w:rPr>
        <w:t>：技术要求逐条应答表</w:t>
      </w:r>
    </w:p>
    <w:p w14:paraId="753CE517">
      <w:pPr>
        <w:spacing w:line="360" w:lineRule="auto"/>
        <w:rPr>
          <w:rFonts w:ascii="Times New Roman" w:hAnsi="Times New Roman" w:eastAsia="宋体" w:cs="Times New Roman"/>
          <w:sz w:val="24"/>
          <w:szCs w:val="24"/>
        </w:rPr>
      </w:pPr>
    </w:p>
    <w:p w14:paraId="3C2D9C2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项目名称：</w:t>
      </w:r>
      <w:r>
        <w:rPr>
          <w:rFonts w:ascii="Times New Roman" w:hAnsi="Times New Roman" w:eastAsia="宋体" w:cs="Times New Roman"/>
          <w:sz w:val="24"/>
          <w:szCs w:val="24"/>
          <w:u w:val="single"/>
        </w:rPr>
        <w:t xml:space="preserve">                               </w:t>
      </w:r>
    </w:p>
    <w:p w14:paraId="3CCBE36D">
      <w:pPr>
        <w:spacing w:line="360" w:lineRule="auto"/>
        <w:rPr>
          <w:rFonts w:ascii="Times New Roman" w:hAnsi="Times New Roman" w:eastAsia="宋体" w:cs="Times New Roman"/>
          <w:sz w:val="24"/>
        </w:rPr>
      </w:pPr>
      <w:r>
        <w:rPr>
          <w:rFonts w:ascii="Times New Roman" w:hAnsi="Times New Roman" w:eastAsia="宋体" w:cs="Times New Roman"/>
          <w:sz w:val="24"/>
          <w:szCs w:val="24"/>
        </w:rPr>
        <w:t>招标编号/包号：</w:t>
      </w:r>
      <w:r>
        <w:rPr>
          <w:rFonts w:ascii="Times New Roman" w:hAnsi="Times New Roman" w:eastAsia="宋体" w:cs="Times New Roman"/>
          <w:sz w:val="24"/>
          <w:szCs w:val="24"/>
          <w:u w:val="single"/>
        </w:rPr>
        <w:t xml:space="preserve">                   /1       </w:t>
      </w:r>
    </w:p>
    <w:tbl>
      <w:tblPr>
        <w:tblStyle w:val="27"/>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09E4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74E097F9">
            <w:pPr>
              <w:autoSpaceDE w:val="0"/>
              <w:autoSpaceDN w:val="0"/>
              <w:spacing w:line="360" w:lineRule="auto"/>
              <w:jc w:val="center"/>
              <w:textAlignment w:val="bottom"/>
              <w:rPr>
                <w:rFonts w:ascii="Times New Roman" w:hAnsi="Times New Roman" w:eastAsia="宋体" w:cs="Times New Roman"/>
                <w:sz w:val="24"/>
              </w:rPr>
            </w:pPr>
            <w:r>
              <w:rPr>
                <w:rFonts w:ascii="Times New Roman" w:hAnsi="Times New Roman" w:eastAsia="宋体" w:cs="Times New Roman"/>
                <w:sz w:val="24"/>
              </w:rPr>
              <w:t>序号</w:t>
            </w:r>
          </w:p>
        </w:tc>
        <w:tc>
          <w:tcPr>
            <w:tcW w:w="2100" w:type="dxa"/>
            <w:vAlign w:val="center"/>
          </w:tcPr>
          <w:p w14:paraId="67332151">
            <w:pPr>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招标文件技术要求内容</w:t>
            </w:r>
          </w:p>
        </w:tc>
        <w:tc>
          <w:tcPr>
            <w:tcW w:w="1983" w:type="dxa"/>
            <w:vAlign w:val="center"/>
          </w:tcPr>
          <w:p w14:paraId="2F9215FD">
            <w:pPr>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投标文件应答内容</w:t>
            </w:r>
          </w:p>
        </w:tc>
        <w:tc>
          <w:tcPr>
            <w:tcW w:w="2196" w:type="dxa"/>
            <w:vAlign w:val="center"/>
          </w:tcPr>
          <w:p w14:paraId="12626487">
            <w:pPr>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相关技术证明文件中的描述在投标文件中的具体页码（如需提供）</w:t>
            </w:r>
          </w:p>
        </w:tc>
        <w:tc>
          <w:tcPr>
            <w:tcW w:w="1561" w:type="dxa"/>
            <w:vAlign w:val="center"/>
          </w:tcPr>
          <w:p w14:paraId="63B74BCF">
            <w:pPr>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偏离说明（无偏离，正/负偏离及偏离情况）</w:t>
            </w:r>
          </w:p>
        </w:tc>
      </w:tr>
      <w:tr w14:paraId="0097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12A42BF">
            <w:pPr>
              <w:autoSpaceDE w:val="0"/>
              <w:autoSpaceDN w:val="0"/>
              <w:spacing w:line="360" w:lineRule="auto"/>
              <w:textAlignment w:val="bottom"/>
              <w:rPr>
                <w:rFonts w:ascii="Times New Roman" w:hAnsi="Times New Roman" w:eastAsia="宋体" w:cs="Times New Roman"/>
              </w:rPr>
            </w:pPr>
          </w:p>
        </w:tc>
        <w:tc>
          <w:tcPr>
            <w:tcW w:w="2100" w:type="dxa"/>
          </w:tcPr>
          <w:p w14:paraId="1D4F4958">
            <w:pPr>
              <w:autoSpaceDE w:val="0"/>
              <w:autoSpaceDN w:val="0"/>
              <w:spacing w:line="360" w:lineRule="auto"/>
              <w:textAlignment w:val="bottom"/>
              <w:rPr>
                <w:rFonts w:ascii="Times New Roman" w:hAnsi="Times New Roman" w:eastAsia="宋体" w:cs="Times New Roman"/>
              </w:rPr>
            </w:pPr>
          </w:p>
        </w:tc>
        <w:tc>
          <w:tcPr>
            <w:tcW w:w="1983" w:type="dxa"/>
          </w:tcPr>
          <w:p w14:paraId="05BD720A">
            <w:pPr>
              <w:autoSpaceDE w:val="0"/>
              <w:autoSpaceDN w:val="0"/>
              <w:spacing w:line="360" w:lineRule="auto"/>
              <w:textAlignment w:val="bottom"/>
              <w:rPr>
                <w:rFonts w:ascii="Times New Roman" w:hAnsi="Times New Roman" w:eastAsia="宋体" w:cs="Times New Roman"/>
              </w:rPr>
            </w:pPr>
          </w:p>
        </w:tc>
        <w:tc>
          <w:tcPr>
            <w:tcW w:w="2196" w:type="dxa"/>
          </w:tcPr>
          <w:p w14:paraId="4FCC9E88">
            <w:pPr>
              <w:autoSpaceDE w:val="0"/>
              <w:autoSpaceDN w:val="0"/>
              <w:spacing w:line="360" w:lineRule="auto"/>
              <w:textAlignment w:val="bottom"/>
              <w:rPr>
                <w:rFonts w:ascii="Times New Roman" w:hAnsi="Times New Roman" w:eastAsia="宋体" w:cs="Times New Roman"/>
              </w:rPr>
            </w:pPr>
          </w:p>
        </w:tc>
        <w:tc>
          <w:tcPr>
            <w:tcW w:w="1561" w:type="dxa"/>
          </w:tcPr>
          <w:p w14:paraId="77EAAA62">
            <w:pPr>
              <w:autoSpaceDE w:val="0"/>
              <w:autoSpaceDN w:val="0"/>
              <w:spacing w:line="360" w:lineRule="auto"/>
              <w:textAlignment w:val="bottom"/>
              <w:rPr>
                <w:rFonts w:ascii="Times New Roman" w:hAnsi="Times New Roman" w:eastAsia="宋体" w:cs="Times New Roman"/>
              </w:rPr>
            </w:pPr>
          </w:p>
        </w:tc>
      </w:tr>
      <w:tr w14:paraId="0C86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4CA82100">
            <w:pPr>
              <w:autoSpaceDE w:val="0"/>
              <w:autoSpaceDN w:val="0"/>
              <w:spacing w:line="360" w:lineRule="auto"/>
              <w:textAlignment w:val="bottom"/>
              <w:rPr>
                <w:rFonts w:ascii="Times New Roman" w:hAnsi="Times New Roman" w:eastAsia="宋体" w:cs="Times New Roman"/>
                <w:b/>
              </w:rPr>
            </w:pPr>
          </w:p>
        </w:tc>
        <w:tc>
          <w:tcPr>
            <w:tcW w:w="2100" w:type="dxa"/>
          </w:tcPr>
          <w:p w14:paraId="6906D291">
            <w:pPr>
              <w:autoSpaceDE w:val="0"/>
              <w:autoSpaceDN w:val="0"/>
              <w:spacing w:line="360" w:lineRule="auto"/>
              <w:textAlignment w:val="bottom"/>
              <w:rPr>
                <w:rFonts w:ascii="Times New Roman" w:hAnsi="Times New Roman" w:eastAsia="宋体" w:cs="Times New Roman"/>
                <w:b/>
              </w:rPr>
            </w:pPr>
          </w:p>
        </w:tc>
        <w:tc>
          <w:tcPr>
            <w:tcW w:w="1983" w:type="dxa"/>
          </w:tcPr>
          <w:p w14:paraId="45C8FA9D">
            <w:pPr>
              <w:autoSpaceDE w:val="0"/>
              <w:autoSpaceDN w:val="0"/>
              <w:spacing w:line="360" w:lineRule="auto"/>
              <w:textAlignment w:val="bottom"/>
              <w:rPr>
                <w:rFonts w:ascii="Times New Roman" w:hAnsi="Times New Roman" w:eastAsia="宋体" w:cs="Times New Roman"/>
                <w:b/>
              </w:rPr>
            </w:pPr>
          </w:p>
        </w:tc>
        <w:tc>
          <w:tcPr>
            <w:tcW w:w="2196" w:type="dxa"/>
          </w:tcPr>
          <w:p w14:paraId="4A432F21">
            <w:pPr>
              <w:autoSpaceDE w:val="0"/>
              <w:autoSpaceDN w:val="0"/>
              <w:spacing w:line="360" w:lineRule="auto"/>
              <w:textAlignment w:val="bottom"/>
              <w:rPr>
                <w:rFonts w:ascii="Times New Roman" w:hAnsi="Times New Roman" w:eastAsia="宋体" w:cs="Times New Roman"/>
                <w:b/>
              </w:rPr>
            </w:pPr>
          </w:p>
        </w:tc>
        <w:tc>
          <w:tcPr>
            <w:tcW w:w="1561" w:type="dxa"/>
          </w:tcPr>
          <w:p w14:paraId="0E73D384">
            <w:pPr>
              <w:autoSpaceDE w:val="0"/>
              <w:autoSpaceDN w:val="0"/>
              <w:spacing w:line="360" w:lineRule="auto"/>
              <w:textAlignment w:val="bottom"/>
              <w:rPr>
                <w:rFonts w:ascii="Times New Roman" w:hAnsi="Times New Roman" w:eastAsia="宋体" w:cs="Times New Roman"/>
                <w:b/>
              </w:rPr>
            </w:pPr>
          </w:p>
        </w:tc>
      </w:tr>
      <w:tr w14:paraId="62F5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2F48FD7">
            <w:pPr>
              <w:autoSpaceDE w:val="0"/>
              <w:autoSpaceDN w:val="0"/>
              <w:spacing w:line="360" w:lineRule="auto"/>
              <w:textAlignment w:val="bottom"/>
              <w:rPr>
                <w:rFonts w:ascii="Times New Roman" w:hAnsi="Times New Roman" w:eastAsia="宋体" w:cs="Times New Roman"/>
                <w:b/>
              </w:rPr>
            </w:pPr>
          </w:p>
        </w:tc>
        <w:tc>
          <w:tcPr>
            <w:tcW w:w="2100" w:type="dxa"/>
          </w:tcPr>
          <w:p w14:paraId="4B3EE71F">
            <w:pPr>
              <w:autoSpaceDE w:val="0"/>
              <w:autoSpaceDN w:val="0"/>
              <w:spacing w:line="360" w:lineRule="auto"/>
              <w:textAlignment w:val="bottom"/>
              <w:rPr>
                <w:rFonts w:ascii="Times New Roman" w:hAnsi="Times New Roman" w:eastAsia="宋体" w:cs="Times New Roman"/>
                <w:b/>
              </w:rPr>
            </w:pPr>
          </w:p>
        </w:tc>
        <w:tc>
          <w:tcPr>
            <w:tcW w:w="1983" w:type="dxa"/>
          </w:tcPr>
          <w:p w14:paraId="47357D0F">
            <w:pPr>
              <w:autoSpaceDE w:val="0"/>
              <w:autoSpaceDN w:val="0"/>
              <w:spacing w:line="360" w:lineRule="auto"/>
              <w:textAlignment w:val="bottom"/>
              <w:rPr>
                <w:rFonts w:ascii="Times New Roman" w:hAnsi="Times New Roman" w:eastAsia="宋体" w:cs="Times New Roman"/>
                <w:b/>
              </w:rPr>
            </w:pPr>
          </w:p>
        </w:tc>
        <w:tc>
          <w:tcPr>
            <w:tcW w:w="2196" w:type="dxa"/>
          </w:tcPr>
          <w:p w14:paraId="6A0B7865">
            <w:pPr>
              <w:autoSpaceDE w:val="0"/>
              <w:autoSpaceDN w:val="0"/>
              <w:spacing w:line="360" w:lineRule="auto"/>
              <w:textAlignment w:val="bottom"/>
              <w:rPr>
                <w:rFonts w:ascii="Times New Roman" w:hAnsi="Times New Roman" w:eastAsia="宋体" w:cs="Times New Roman"/>
                <w:b/>
              </w:rPr>
            </w:pPr>
          </w:p>
        </w:tc>
        <w:tc>
          <w:tcPr>
            <w:tcW w:w="1561" w:type="dxa"/>
          </w:tcPr>
          <w:p w14:paraId="5516B3A0">
            <w:pPr>
              <w:autoSpaceDE w:val="0"/>
              <w:autoSpaceDN w:val="0"/>
              <w:spacing w:line="360" w:lineRule="auto"/>
              <w:textAlignment w:val="bottom"/>
              <w:rPr>
                <w:rFonts w:ascii="Times New Roman" w:hAnsi="Times New Roman" w:eastAsia="宋体" w:cs="Times New Roman"/>
                <w:b/>
              </w:rPr>
            </w:pPr>
          </w:p>
        </w:tc>
      </w:tr>
      <w:tr w14:paraId="0709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DD53C49">
            <w:pPr>
              <w:autoSpaceDE w:val="0"/>
              <w:autoSpaceDN w:val="0"/>
              <w:spacing w:line="360" w:lineRule="auto"/>
              <w:textAlignment w:val="bottom"/>
              <w:rPr>
                <w:rFonts w:ascii="Times New Roman" w:hAnsi="Times New Roman" w:eastAsia="宋体" w:cs="Times New Roman"/>
                <w:b/>
              </w:rPr>
            </w:pPr>
          </w:p>
        </w:tc>
        <w:tc>
          <w:tcPr>
            <w:tcW w:w="2100" w:type="dxa"/>
          </w:tcPr>
          <w:p w14:paraId="48766667">
            <w:pPr>
              <w:autoSpaceDE w:val="0"/>
              <w:autoSpaceDN w:val="0"/>
              <w:spacing w:line="360" w:lineRule="auto"/>
              <w:textAlignment w:val="bottom"/>
              <w:rPr>
                <w:rFonts w:ascii="Times New Roman" w:hAnsi="Times New Roman" w:eastAsia="宋体" w:cs="Times New Roman"/>
                <w:b/>
              </w:rPr>
            </w:pPr>
          </w:p>
        </w:tc>
        <w:tc>
          <w:tcPr>
            <w:tcW w:w="1983" w:type="dxa"/>
          </w:tcPr>
          <w:p w14:paraId="01436BDE">
            <w:pPr>
              <w:autoSpaceDE w:val="0"/>
              <w:autoSpaceDN w:val="0"/>
              <w:spacing w:line="360" w:lineRule="auto"/>
              <w:textAlignment w:val="bottom"/>
              <w:rPr>
                <w:rFonts w:ascii="Times New Roman" w:hAnsi="Times New Roman" w:eastAsia="宋体" w:cs="Times New Roman"/>
                <w:b/>
              </w:rPr>
            </w:pPr>
          </w:p>
        </w:tc>
        <w:tc>
          <w:tcPr>
            <w:tcW w:w="2196" w:type="dxa"/>
          </w:tcPr>
          <w:p w14:paraId="128DCD16">
            <w:pPr>
              <w:autoSpaceDE w:val="0"/>
              <w:autoSpaceDN w:val="0"/>
              <w:spacing w:line="360" w:lineRule="auto"/>
              <w:textAlignment w:val="bottom"/>
              <w:rPr>
                <w:rFonts w:ascii="Times New Roman" w:hAnsi="Times New Roman" w:eastAsia="宋体" w:cs="Times New Roman"/>
                <w:b/>
              </w:rPr>
            </w:pPr>
          </w:p>
        </w:tc>
        <w:tc>
          <w:tcPr>
            <w:tcW w:w="1561" w:type="dxa"/>
          </w:tcPr>
          <w:p w14:paraId="650189A0">
            <w:pPr>
              <w:autoSpaceDE w:val="0"/>
              <w:autoSpaceDN w:val="0"/>
              <w:spacing w:line="360" w:lineRule="auto"/>
              <w:textAlignment w:val="bottom"/>
              <w:rPr>
                <w:rFonts w:ascii="Times New Roman" w:hAnsi="Times New Roman" w:eastAsia="宋体" w:cs="Times New Roman"/>
                <w:b/>
              </w:rPr>
            </w:pPr>
          </w:p>
        </w:tc>
      </w:tr>
      <w:tr w14:paraId="2166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A2AB03E">
            <w:pPr>
              <w:autoSpaceDE w:val="0"/>
              <w:autoSpaceDN w:val="0"/>
              <w:spacing w:line="360" w:lineRule="auto"/>
              <w:textAlignment w:val="bottom"/>
              <w:rPr>
                <w:rFonts w:ascii="Times New Roman" w:hAnsi="Times New Roman" w:eastAsia="宋体" w:cs="Times New Roman"/>
                <w:b/>
              </w:rPr>
            </w:pPr>
          </w:p>
        </w:tc>
        <w:tc>
          <w:tcPr>
            <w:tcW w:w="2100" w:type="dxa"/>
          </w:tcPr>
          <w:p w14:paraId="72B80287">
            <w:pPr>
              <w:autoSpaceDE w:val="0"/>
              <w:autoSpaceDN w:val="0"/>
              <w:spacing w:line="360" w:lineRule="auto"/>
              <w:textAlignment w:val="bottom"/>
              <w:rPr>
                <w:rFonts w:ascii="Times New Roman" w:hAnsi="Times New Roman" w:eastAsia="宋体" w:cs="Times New Roman"/>
                <w:b/>
              </w:rPr>
            </w:pPr>
          </w:p>
        </w:tc>
        <w:tc>
          <w:tcPr>
            <w:tcW w:w="1983" w:type="dxa"/>
          </w:tcPr>
          <w:p w14:paraId="1845E43D">
            <w:pPr>
              <w:autoSpaceDE w:val="0"/>
              <w:autoSpaceDN w:val="0"/>
              <w:spacing w:line="360" w:lineRule="auto"/>
              <w:textAlignment w:val="bottom"/>
              <w:rPr>
                <w:rFonts w:ascii="Times New Roman" w:hAnsi="Times New Roman" w:eastAsia="宋体" w:cs="Times New Roman"/>
                <w:b/>
              </w:rPr>
            </w:pPr>
          </w:p>
        </w:tc>
        <w:tc>
          <w:tcPr>
            <w:tcW w:w="2196" w:type="dxa"/>
          </w:tcPr>
          <w:p w14:paraId="4C51C0EA">
            <w:pPr>
              <w:autoSpaceDE w:val="0"/>
              <w:autoSpaceDN w:val="0"/>
              <w:spacing w:line="360" w:lineRule="auto"/>
              <w:textAlignment w:val="bottom"/>
              <w:rPr>
                <w:rFonts w:ascii="Times New Roman" w:hAnsi="Times New Roman" w:eastAsia="宋体" w:cs="Times New Roman"/>
                <w:b/>
              </w:rPr>
            </w:pPr>
          </w:p>
        </w:tc>
        <w:tc>
          <w:tcPr>
            <w:tcW w:w="1561" w:type="dxa"/>
          </w:tcPr>
          <w:p w14:paraId="7762B928">
            <w:pPr>
              <w:autoSpaceDE w:val="0"/>
              <w:autoSpaceDN w:val="0"/>
              <w:spacing w:line="360" w:lineRule="auto"/>
              <w:textAlignment w:val="bottom"/>
              <w:rPr>
                <w:rFonts w:ascii="Times New Roman" w:hAnsi="Times New Roman" w:eastAsia="宋体" w:cs="Times New Roman"/>
                <w:b/>
              </w:rPr>
            </w:pPr>
          </w:p>
        </w:tc>
      </w:tr>
      <w:tr w14:paraId="0E59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65DEE771">
            <w:pPr>
              <w:autoSpaceDE w:val="0"/>
              <w:autoSpaceDN w:val="0"/>
              <w:spacing w:line="360" w:lineRule="auto"/>
              <w:textAlignment w:val="bottom"/>
              <w:rPr>
                <w:rFonts w:ascii="Times New Roman" w:hAnsi="Times New Roman" w:eastAsia="宋体" w:cs="Times New Roman"/>
                <w:b/>
              </w:rPr>
            </w:pPr>
          </w:p>
        </w:tc>
        <w:tc>
          <w:tcPr>
            <w:tcW w:w="2100" w:type="dxa"/>
          </w:tcPr>
          <w:p w14:paraId="3361D070">
            <w:pPr>
              <w:autoSpaceDE w:val="0"/>
              <w:autoSpaceDN w:val="0"/>
              <w:spacing w:line="360" w:lineRule="auto"/>
              <w:textAlignment w:val="bottom"/>
              <w:rPr>
                <w:rFonts w:ascii="Times New Roman" w:hAnsi="Times New Roman" w:eastAsia="宋体" w:cs="Times New Roman"/>
                <w:b/>
              </w:rPr>
            </w:pPr>
          </w:p>
        </w:tc>
        <w:tc>
          <w:tcPr>
            <w:tcW w:w="1983" w:type="dxa"/>
          </w:tcPr>
          <w:p w14:paraId="4A86323A">
            <w:pPr>
              <w:autoSpaceDE w:val="0"/>
              <w:autoSpaceDN w:val="0"/>
              <w:spacing w:line="360" w:lineRule="auto"/>
              <w:textAlignment w:val="bottom"/>
              <w:rPr>
                <w:rFonts w:ascii="Times New Roman" w:hAnsi="Times New Roman" w:eastAsia="宋体" w:cs="Times New Roman"/>
                <w:b/>
              </w:rPr>
            </w:pPr>
          </w:p>
        </w:tc>
        <w:tc>
          <w:tcPr>
            <w:tcW w:w="2196" w:type="dxa"/>
          </w:tcPr>
          <w:p w14:paraId="1941B73C">
            <w:pPr>
              <w:autoSpaceDE w:val="0"/>
              <w:autoSpaceDN w:val="0"/>
              <w:spacing w:line="360" w:lineRule="auto"/>
              <w:textAlignment w:val="bottom"/>
              <w:rPr>
                <w:rFonts w:ascii="Times New Roman" w:hAnsi="Times New Roman" w:eastAsia="宋体" w:cs="Times New Roman"/>
                <w:b/>
              </w:rPr>
            </w:pPr>
          </w:p>
        </w:tc>
        <w:tc>
          <w:tcPr>
            <w:tcW w:w="1561" w:type="dxa"/>
          </w:tcPr>
          <w:p w14:paraId="091F3C50">
            <w:pPr>
              <w:autoSpaceDE w:val="0"/>
              <w:autoSpaceDN w:val="0"/>
              <w:spacing w:line="360" w:lineRule="auto"/>
              <w:textAlignment w:val="bottom"/>
              <w:rPr>
                <w:rFonts w:ascii="Times New Roman" w:hAnsi="Times New Roman" w:eastAsia="宋体" w:cs="Times New Roman"/>
                <w:b/>
              </w:rPr>
            </w:pPr>
          </w:p>
        </w:tc>
      </w:tr>
      <w:tr w14:paraId="5042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18148270">
            <w:pPr>
              <w:autoSpaceDE w:val="0"/>
              <w:autoSpaceDN w:val="0"/>
              <w:spacing w:line="360" w:lineRule="auto"/>
              <w:textAlignment w:val="bottom"/>
              <w:rPr>
                <w:rFonts w:ascii="Times New Roman" w:hAnsi="Times New Roman" w:eastAsia="宋体" w:cs="Times New Roman"/>
                <w:b/>
              </w:rPr>
            </w:pPr>
          </w:p>
        </w:tc>
        <w:tc>
          <w:tcPr>
            <w:tcW w:w="2100" w:type="dxa"/>
          </w:tcPr>
          <w:p w14:paraId="65DCD45B">
            <w:pPr>
              <w:autoSpaceDE w:val="0"/>
              <w:autoSpaceDN w:val="0"/>
              <w:spacing w:line="360" w:lineRule="auto"/>
              <w:textAlignment w:val="bottom"/>
              <w:rPr>
                <w:rFonts w:ascii="Times New Roman" w:hAnsi="Times New Roman" w:eastAsia="宋体" w:cs="Times New Roman"/>
                <w:b/>
              </w:rPr>
            </w:pPr>
          </w:p>
        </w:tc>
        <w:tc>
          <w:tcPr>
            <w:tcW w:w="1983" w:type="dxa"/>
          </w:tcPr>
          <w:p w14:paraId="63CBA6CF">
            <w:pPr>
              <w:autoSpaceDE w:val="0"/>
              <w:autoSpaceDN w:val="0"/>
              <w:spacing w:line="360" w:lineRule="auto"/>
              <w:textAlignment w:val="bottom"/>
              <w:rPr>
                <w:rFonts w:ascii="Times New Roman" w:hAnsi="Times New Roman" w:eastAsia="宋体" w:cs="Times New Roman"/>
                <w:b/>
              </w:rPr>
            </w:pPr>
          </w:p>
        </w:tc>
        <w:tc>
          <w:tcPr>
            <w:tcW w:w="2196" w:type="dxa"/>
          </w:tcPr>
          <w:p w14:paraId="16CB47CA">
            <w:pPr>
              <w:autoSpaceDE w:val="0"/>
              <w:autoSpaceDN w:val="0"/>
              <w:spacing w:line="360" w:lineRule="auto"/>
              <w:textAlignment w:val="bottom"/>
              <w:rPr>
                <w:rFonts w:ascii="Times New Roman" w:hAnsi="Times New Roman" w:eastAsia="宋体" w:cs="Times New Roman"/>
                <w:b/>
              </w:rPr>
            </w:pPr>
          </w:p>
        </w:tc>
        <w:tc>
          <w:tcPr>
            <w:tcW w:w="1561" w:type="dxa"/>
          </w:tcPr>
          <w:p w14:paraId="0F8DDC23">
            <w:pPr>
              <w:autoSpaceDE w:val="0"/>
              <w:autoSpaceDN w:val="0"/>
              <w:spacing w:line="360" w:lineRule="auto"/>
              <w:textAlignment w:val="bottom"/>
              <w:rPr>
                <w:rFonts w:ascii="Times New Roman" w:hAnsi="Times New Roman" w:eastAsia="宋体" w:cs="Times New Roman"/>
                <w:b/>
              </w:rPr>
            </w:pPr>
          </w:p>
        </w:tc>
      </w:tr>
      <w:tr w14:paraId="09D8F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33FEC52F">
            <w:pPr>
              <w:autoSpaceDE w:val="0"/>
              <w:autoSpaceDN w:val="0"/>
              <w:spacing w:line="360" w:lineRule="auto"/>
              <w:textAlignment w:val="bottom"/>
              <w:rPr>
                <w:rFonts w:ascii="Times New Roman" w:hAnsi="Times New Roman" w:eastAsia="宋体" w:cs="Times New Roman"/>
                <w:b/>
              </w:rPr>
            </w:pPr>
          </w:p>
        </w:tc>
        <w:tc>
          <w:tcPr>
            <w:tcW w:w="2100" w:type="dxa"/>
          </w:tcPr>
          <w:p w14:paraId="4FDF7098">
            <w:pPr>
              <w:autoSpaceDE w:val="0"/>
              <w:autoSpaceDN w:val="0"/>
              <w:spacing w:line="360" w:lineRule="auto"/>
              <w:textAlignment w:val="bottom"/>
              <w:rPr>
                <w:rFonts w:ascii="Times New Roman" w:hAnsi="Times New Roman" w:eastAsia="宋体" w:cs="Times New Roman"/>
                <w:b/>
              </w:rPr>
            </w:pPr>
          </w:p>
        </w:tc>
        <w:tc>
          <w:tcPr>
            <w:tcW w:w="1983" w:type="dxa"/>
          </w:tcPr>
          <w:p w14:paraId="49EF4CDD">
            <w:pPr>
              <w:autoSpaceDE w:val="0"/>
              <w:autoSpaceDN w:val="0"/>
              <w:spacing w:line="360" w:lineRule="auto"/>
              <w:textAlignment w:val="bottom"/>
              <w:rPr>
                <w:rFonts w:ascii="Times New Roman" w:hAnsi="Times New Roman" w:eastAsia="宋体" w:cs="Times New Roman"/>
                <w:b/>
              </w:rPr>
            </w:pPr>
          </w:p>
        </w:tc>
        <w:tc>
          <w:tcPr>
            <w:tcW w:w="2196" w:type="dxa"/>
          </w:tcPr>
          <w:p w14:paraId="7C64855C">
            <w:pPr>
              <w:autoSpaceDE w:val="0"/>
              <w:autoSpaceDN w:val="0"/>
              <w:spacing w:line="360" w:lineRule="auto"/>
              <w:textAlignment w:val="bottom"/>
              <w:rPr>
                <w:rFonts w:ascii="Times New Roman" w:hAnsi="Times New Roman" w:eastAsia="宋体" w:cs="Times New Roman"/>
                <w:b/>
              </w:rPr>
            </w:pPr>
          </w:p>
        </w:tc>
        <w:tc>
          <w:tcPr>
            <w:tcW w:w="1561" w:type="dxa"/>
          </w:tcPr>
          <w:p w14:paraId="375D1AC6">
            <w:pPr>
              <w:autoSpaceDE w:val="0"/>
              <w:autoSpaceDN w:val="0"/>
              <w:spacing w:line="360" w:lineRule="auto"/>
              <w:textAlignment w:val="bottom"/>
              <w:rPr>
                <w:rFonts w:ascii="Times New Roman" w:hAnsi="Times New Roman" w:eastAsia="宋体" w:cs="Times New Roman"/>
                <w:b/>
              </w:rPr>
            </w:pPr>
          </w:p>
        </w:tc>
      </w:tr>
      <w:tr w14:paraId="0E8A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657" w:type="dxa"/>
            <w:gridSpan w:val="5"/>
          </w:tcPr>
          <w:p w14:paraId="64864826">
            <w:pPr>
              <w:autoSpaceDE w:val="0"/>
              <w:autoSpaceDN w:val="0"/>
              <w:spacing w:line="360" w:lineRule="auto"/>
              <w:textAlignment w:val="bottom"/>
              <w:rPr>
                <w:rFonts w:ascii="Times New Roman" w:hAnsi="Times New Roman" w:eastAsia="宋体" w:cs="Times New Roman"/>
                <w:b/>
              </w:rPr>
            </w:pPr>
            <w:r>
              <w:rPr>
                <w:rFonts w:ascii="Times New Roman" w:hAnsi="Times New Roman" w:eastAsia="宋体" w:cs="Times New Roman"/>
                <w:b/>
                <w:i/>
                <w:iCs/>
                <w:sz w:val="22"/>
              </w:rPr>
              <w:t>如有对招标文件其他技术要求的投标有偏离，请务必在此表展开说明，如未加以说明或者漏项缺项则视为全部满足招标文件要求。</w:t>
            </w:r>
          </w:p>
        </w:tc>
      </w:tr>
    </w:tbl>
    <w:p w14:paraId="7D9B6A43">
      <w:pPr>
        <w:spacing w:line="360" w:lineRule="auto"/>
        <w:rPr>
          <w:rFonts w:ascii="Times New Roman" w:hAnsi="Times New Roman" w:eastAsia="宋体" w:cs="Times New Roman"/>
        </w:rPr>
      </w:pPr>
    </w:p>
    <w:p w14:paraId="4E48785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w:t>
      </w:r>
      <w:r>
        <w:rPr>
          <w:rFonts w:ascii="Times New Roman" w:hAnsi="Times New Roman" w:eastAsia="宋体" w:cs="Times New Roman"/>
          <w:sz w:val="24"/>
          <w:szCs w:val="24"/>
          <w:u w:val="single"/>
        </w:rPr>
        <w:t xml:space="preserve">               </w:t>
      </w:r>
    </w:p>
    <w:p w14:paraId="4D3C6529">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2101B668">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日期：</w:t>
      </w:r>
      <w:r>
        <w:rPr>
          <w:rFonts w:ascii="Times New Roman" w:hAnsi="Times New Roman" w:eastAsia="宋体" w:cs="Times New Roman"/>
          <w:sz w:val="24"/>
          <w:szCs w:val="24"/>
          <w:u w:val="single"/>
        </w:rPr>
        <w:t xml:space="preserve">                         </w:t>
      </w:r>
    </w:p>
    <w:p w14:paraId="59BF6575">
      <w:pPr>
        <w:autoSpaceDE w:val="0"/>
        <w:autoSpaceDN w:val="0"/>
        <w:spacing w:line="360" w:lineRule="auto"/>
        <w:ind w:right="471"/>
        <w:textAlignment w:val="bottom"/>
        <w:rPr>
          <w:rFonts w:ascii="Times New Roman" w:hAnsi="Times New Roman" w:eastAsia="宋体" w:cs="Times New Roman"/>
          <w:sz w:val="24"/>
          <w:szCs w:val="24"/>
        </w:rPr>
      </w:pPr>
    </w:p>
    <w:p w14:paraId="1EA423C1">
      <w:pPr>
        <w:autoSpaceDE w:val="0"/>
        <w:autoSpaceDN w:val="0"/>
        <w:spacing w:line="360" w:lineRule="auto"/>
        <w:ind w:right="471"/>
        <w:textAlignment w:val="bottom"/>
        <w:rPr>
          <w:rFonts w:ascii="Times New Roman" w:hAnsi="Times New Roman" w:eastAsia="宋体" w:cs="Times New Roman"/>
          <w:sz w:val="24"/>
          <w:szCs w:val="24"/>
        </w:rPr>
      </w:pPr>
      <w:r>
        <w:rPr>
          <w:rFonts w:ascii="Times New Roman" w:hAnsi="Times New Roman" w:eastAsia="宋体" w:cs="Times New Roman"/>
          <w:sz w:val="24"/>
          <w:szCs w:val="24"/>
        </w:rPr>
        <w:t>注：</w:t>
      </w:r>
    </w:p>
    <w:p w14:paraId="19FC6C52">
      <w:pPr>
        <w:autoSpaceDE w:val="0"/>
        <w:autoSpaceDN w:val="0"/>
        <w:spacing w:line="360" w:lineRule="auto"/>
        <w:ind w:right="471"/>
        <w:textAlignment w:val="bottom"/>
        <w:rPr>
          <w:rFonts w:ascii="Times New Roman" w:hAnsi="Times New Roman" w:eastAsia="宋体" w:cs="Times New Roman"/>
          <w:b/>
          <w:bCs/>
          <w:sz w:val="24"/>
          <w:szCs w:val="24"/>
        </w:rPr>
      </w:pPr>
      <w:r>
        <w:rPr>
          <w:rFonts w:ascii="Times New Roman" w:hAnsi="Times New Roman" w:eastAsia="宋体" w:cs="Times New Roman"/>
          <w:b/>
          <w:bCs/>
          <w:sz w:val="24"/>
          <w:szCs w:val="24"/>
        </w:rPr>
        <w:t>1、本表须针对招标文件“第四章 项目需求 三、具体要求 《一》技术要求”所有内容要求逐条应答；包括</w:t>
      </w:r>
      <w:r>
        <w:rPr>
          <w:rFonts w:ascii="Times New Roman" w:hAnsi="Times New Roman" w:eastAsia="宋体" w:cs="Times New Roman"/>
          <w:b/>
          <w:sz w:val="24"/>
          <w:szCs w:val="24"/>
        </w:rPr>
        <w:t>配置清单及零配件以及技术性能指标等等。</w:t>
      </w:r>
    </w:p>
    <w:p w14:paraId="03D44B07">
      <w:pPr>
        <w:autoSpaceDE w:val="0"/>
        <w:autoSpaceDN w:val="0"/>
        <w:spacing w:line="360" w:lineRule="auto"/>
        <w:ind w:right="471"/>
        <w:textAlignment w:val="bottom"/>
        <w:rPr>
          <w:rFonts w:ascii="Times New Roman" w:hAnsi="Times New Roman" w:eastAsia="宋体" w:cs="Times New Roman"/>
          <w:sz w:val="24"/>
          <w:szCs w:val="24"/>
        </w:rPr>
      </w:pPr>
      <w:r>
        <w:rPr>
          <w:rFonts w:ascii="Times New Roman" w:hAnsi="Times New Roman" w:eastAsia="宋体" w:cs="Times New Roman"/>
          <w:sz w:val="24"/>
          <w:szCs w:val="24"/>
        </w:rPr>
        <w:t>2、所应答的技术指标应有具体内容，不能简单复制招标文件内容或全部响应仅以“符合、满足、无偏离”应答；</w:t>
      </w:r>
    </w:p>
    <w:p w14:paraId="024EF8B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3、无论正负偏离均须对偏离情况作具体说明。</w:t>
      </w:r>
    </w:p>
    <w:p w14:paraId="2AA8BF5A">
      <w:pPr>
        <w:spacing w:line="360" w:lineRule="auto"/>
        <w:rPr>
          <w:rFonts w:ascii="Times New Roman" w:hAnsi="Times New Roman" w:eastAsia="宋体" w:cs="Times New Roman"/>
          <w:b/>
          <w:bCs/>
          <w:szCs w:val="21"/>
        </w:rPr>
      </w:pPr>
      <w:r>
        <w:rPr>
          <w:rFonts w:ascii="Times New Roman" w:hAnsi="Times New Roman" w:eastAsia="宋体" w:cs="Times New Roman"/>
          <w:b/>
          <w:bCs/>
          <w:sz w:val="24"/>
          <w:szCs w:val="24"/>
          <w:lang w:bidi="ar"/>
        </w:rPr>
        <w:t>4、如有对招标文件其他技术要求的投标有偏离，请务必在此表展开说明，如未加以说明或者漏项缺项则视为全部满足招标文件要求。</w:t>
      </w:r>
    </w:p>
    <w:p w14:paraId="26C1B9FD">
      <w:pPr>
        <w:autoSpaceDE w:val="0"/>
        <w:autoSpaceDN w:val="0"/>
        <w:spacing w:line="360" w:lineRule="auto"/>
        <w:ind w:right="471"/>
        <w:textAlignment w:val="bottom"/>
        <w:rPr>
          <w:rFonts w:ascii="Times New Roman" w:hAnsi="Times New Roman" w:eastAsia="宋体" w:cs="Times New Roman"/>
          <w:sz w:val="24"/>
          <w:szCs w:val="24"/>
        </w:rPr>
      </w:pPr>
    </w:p>
    <w:p w14:paraId="7108E4AA">
      <w:pPr>
        <w:spacing w:after="240" w:line="360" w:lineRule="auto"/>
        <w:rPr>
          <w:rFonts w:ascii="Times New Roman" w:hAnsi="Times New Roman" w:eastAsia="宋体" w:cs="Times New Roman"/>
          <w:snapToGrid w:val="0"/>
          <w:sz w:val="28"/>
          <w:szCs w:val="20"/>
        </w:rPr>
      </w:pPr>
      <w:r>
        <w:rPr>
          <w:rFonts w:ascii="Times New Roman" w:hAnsi="Times New Roman" w:eastAsia="宋体" w:cs="Times New Roman"/>
        </w:rPr>
        <w:br w:type="page"/>
      </w:r>
    </w:p>
    <w:p w14:paraId="7D395214">
      <w:pPr>
        <w:pStyle w:val="3"/>
        <w:tabs>
          <w:tab w:val="left" w:pos="5580"/>
        </w:tabs>
        <w:spacing w:line="360" w:lineRule="auto"/>
        <w:jc w:val="center"/>
        <w:rPr>
          <w:b/>
          <w:bCs/>
        </w:rPr>
      </w:pPr>
      <w:r>
        <w:rPr>
          <w:b/>
          <w:bCs/>
        </w:rPr>
        <w:t>★附件</w:t>
      </w:r>
      <w:r>
        <w:rPr>
          <w:b/>
          <w:bCs/>
          <w:lang w:eastAsia="zh"/>
        </w:rPr>
        <w:t>6</w:t>
      </w:r>
      <w:r>
        <w:rPr>
          <w:b/>
          <w:bCs/>
        </w:rPr>
        <w:t>：商务要求应答表</w:t>
      </w:r>
    </w:p>
    <w:p w14:paraId="1B0EC114">
      <w:pPr>
        <w:spacing w:line="360" w:lineRule="auto"/>
        <w:rPr>
          <w:rFonts w:ascii="Times New Roman" w:hAnsi="Times New Roman" w:eastAsia="宋体" w:cs="Times New Roman"/>
        </w:rPr>
      </w:pPr>
    </w:p>
    <w:p w14:paraId="2011E0D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项目名称：</w:t>
      </w:r>
      <w:r>
        <w:rPr>
          <w:rFonts w:ascii="Times New Roman" w:hAnsi="Times New Roman" w:eastAsia="宋体" w:cs="Times New Roman"/>
          <w:sz w:val="24"/>
          <w:szCs w:val="24"/>
          <w:u w:val="single"/>
        </w:rPr>
        <w:t xml:space="preserve">                               </w:t>
      </w:r>
    </w:p>
    <w:p w14:paraId="68EAE03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招标编号/包号：</w:t>
      </w:r>
      <w:r>
        <w:rPr>
          <w:rFonts w:ascii="Times New Roman" w:hAnsi="Times New Roman" w:eastAsia="宋体" w:cs="Times New Roman"/>
          <w:sz w:val="24"/>
          <w:szCs w:val="24"/>
          <w:u w:val="single"/>
        </w:rPr>
        <w:t xml:space="preserve">                   /1       </w:t>
      </w:r>
    </w:p>
    <w:tbl>
      <w:tblPr>
        <w:tblStyle w:val="27"/>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894"/>
        <w:gridCol w:w="1724"/>
        <w:gridCol w:w="2234"/>
        <w:gridCol w:w="2234"/>
      </w:tblGrid>
      <w:tr w14:paraId="0FBE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873" w:type="dxa"/>
            <w:vAlign w:val="center"/>
          </w:tcPr>
          <w:p w14:paraId="15A83E21">
            <w:pPr>
              <w:tabs>
                <w:tab w:val="left" w:pos="1100"/>
              </w:tabs>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序号</w:t>
            </w:r>
          </w:p>
        </w:tc>
        <w:tc>
          <w:tcPr>
            <w:tcW w:w="1894" w:type="dxa"/>
            <w:vAlign w:val="center"/>
          </w:tcPr>
          <w:p w14:paraId="7264288A">
            <w:pPr>
              <w:tabs>
                <w:tab w:val="left" w:pos="1431"/>
              </w:tabs>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招标文件商务要求内容</w:t>
            </w:r>
          </w:p>
        </w:tc>
        <w:tc>
          <w:tcPr>
            <w:tcW w:w="1724" w:type="dxa"/>
            <w:vAlign w:val="center"/>
          </w:tcPr>
          <w:p w14:paraId="07742AF3">
            <w:pPr>
              <w:tabs>
                <w:tab w:val="left" w:pos="1100"/>
              </w:tabs>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投标文件应答内容</w:t>
            </w:r>
          </w:p>
        </w:tc>
        <w:tc>
          <w:tcPr>
            <w:tcW w:w="2234" w:type="dxa"/>
            <w:vAlign w:val="center"/>
          </w:tcPr>
          <w:p w14:paraId="0EA066A6">
            <w:pPr>
              <w:tabs>
                <w:tab w:val="left" w:pos="1100"/>
              </w:tabs>
              <w:autoSpaceDE w:val="0"/>
              <w:autoSpaceDN w:val="0"/>
              <w:spacing w:line="360" w:lineRule="auto"/>
              <w:jc w:val="center"/>
              <w:textAlignment w:val="bottom"/>
              <w:rPr>
                <w:rFonts w:ascii="Times New Roman" w:hAnsi="Times New Roman" w:eastAsia="宋体" w:cs="Times New Roman"/>
              </w:rPr>
            </w:pPr>
            <w:r>
              <w:rPr>
                <w:rFonts w:ascii="Times New Roman" w:hAnsi="Times New Roman" w:eastAsia="宋体" w:cs="Times New Roman"/>
                <w:sz w:val="24"/>
              </w:rPr>
              <w:t>偏离说明（无偏离，正/负偏离及偏离情况）</w:t>
            </w:r>
          </w:p>
        </w:tc>
        <w:tc>
          <w:tcPr>
            <w:tcW w:w="2234" w:type="dxa"/>
            <w:vAlign w:val="center"/>
          </w:tcPr>
          <w:p w14:paraId="3A8EB4E3">
            <w:pPr>
              <w:tabs>
                <w:tab w:val="left" w:pos="1100"/>
              </w:tabs>
              <w:autoSpaceDE w:val="0"/>
              <w:autoSpaceDN w:val="0"/>
              <w:spacing w:line="360" w:lineRule="auto"/>
              <w:jc w:val="center"/>
              <w:textAlignment w:val="bottom"/>
              <w:rPr>
                <w:rFonts w:ascii="Times New Roman" w:hAnsi="Times New Roman" w:eastAsia="宋体" w:cs="Times New Roman"/>
                <w:sz w:val="24"/>
              </w:rPr>
            </w:pPr>
            <w:r>
              <w:rPr>
                <w:rFonts w:ascii="Times New Roman" w:hAnsi="Times New Roman" w:eastAsia="宋体" w:cs="Times New Roman"/>
                <w:sz w:val="24"/>
              </w:rPr>
              <w:t>相关商务证明文件中的描述在投标文件中的具体页码（如需提供）</w:t>
            </w:r>
          </w:p>
        </w:tc>
      </w:tr>
      <w:tr w14:paraId="5C2D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119DB507">
            <w:pPr>
              <w:autoSpaceDE w:val="0"/>
              <w:autoSpaceDN w:val="0"/>
              <w:spacing w:line="360" w:lineRule="auto"/>
              <w:textAlignment w:val="bottom"/>
              <w:rPr>
                <w:rFonts w:ascii="Times New Roman" w:hAnsi="Times New Roman" w:eastAsia="宋体" w:cs="Times New Roman"/>
              </w:rPr>
            </w:pPr>
          </w:p>
        </w:tc>
        <w:tc>
          <w:tcPr>
            <w:tcW w:w="1894" w:type="dxa"/>
          </w:tcPr>
          <w:p w14:paraId="6A368836">
            <w:pPr>
              <w:autoSpaceDE w:val="0"/>
              <w:autoSpaceDN w:val="0"/>
              <w:spacing w:line="360" w:lineRule="auto"/>
              <w:textAlignment w:val="bottom"/>
              <w:rPr>
                <w:rFonts w:ascii="Times New Roman" w:hAnsi="Times New Roman" w:eastAsia="宋体" w:cs="Times New Roman"/>
              </w:rPr>
            </w:pPr>
          </w:p>
        </w:tc>
        <w:tc>
          <w:tcPr>
            <w:tcW w:w="1724" w:type="dxa"/>
          </w:tcPr>
          <w:p w14:paraId="49146213">
            <w:pPr>
              <w:autoSpaceDE w:val="0"/>
              <w:autoSpaceDN w:val="0"/>
              <w:spacing w:line="360" w:lineRule="auto"/>
              <w:textAlignment w:val="bottom"/>
              <w:rPr>
                <w:rFonts w:ascii="Times New Roman" w:hAnsi="Times New Roman" w:eastAsia="宋体" w:cs="Times New Roman"/>
              </w:rPr>
            </w:pPr>
          </w:p>
        </w:tc>
        <w:tc>
          <w:tcPr>
            <w:tcW w:w="2234" w:type="dxa"/>
          </w:tcPr>
          <w:p w14:paraId="2E03404E">
            <w:pPr>
              <w:autoSpaceDE w:val="0"/>
              <w:autoSpaceDN w:val="0"/>
              <w:spacing w:line="360" w:lineRule="auto"/>
              <w:textAlignment w:val="bottom"/>
              <w:rPr>
                <w:rFonts w:ascii="Times New Roman" w:hAnsi="Times New Roman" w:eastAsia="宋体" w:cs="Times New Roman"/>
              </w:rPr>
            </w:pPr>
          </w:p>
        </w:tc>
        <w:tc>
          <w:tcPr>
            <w:tcW w:w="2234" w:type="dxa"/>
          </w:tcPr>
          <w:p w14:paraId="4DC6BC2A">
            <w:pPr>
              <w:autoSpaceDE w:val="0"/>
              <w:autoSpaceDN w:val="0"/>
              <w:spacing w:line="360" w:lineRule="auto"/>
              <w:textAlignment w:val="bottom"/>
              <w:rPr>
                <w:rFonts w:ascii="Times New Roman" w:hAnsi="Times New Roman" w:eastAsia="宋体" w:cs="Times New Roman"/>
              </w:rPr>
            </w:pPr>
          </w:p>
        </w:tc>
      </w:tr>
      <w:tr w14:paraId="0AAF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555029A7">
            <w:pPr>
              <w:autoSpaceDE w:val="0"/>
              <w:autoSpaceDN w:val="0"/>
              <w:spacing w:line="360" w:lineRule="auto"/>
              <w:textAlignment w:val="bottom"/>
              <w:rPr>
                <w:rFonts w:ascii="Times New Roman" w:hAnsi="Times New Roman" w:eastAsia="宋体" w:cs="Times New Roman"/>
                <w:b/>
              </w:rPr>
            </w:pPr>
          </w:p>
        </w:tc>
        <w:tc>
          <w:tcPr>
            <w:tcW w:w="1894" w:type="dxa"/>
          </w:tcPr>
          <w:p w14:paraId="7F5AC08F">
            <w:pPr>
              <w:autoSpaceDE w:val="0"/>
              <w:autoSpaceDN w:val="0"/>
              <w:spacing w:line="360" w:lineRule="auto"/>
              <w:textAlignment w:val="bottom"/>
              <w:rPr>
                <w:rFonts w:ascii="Times New Roman" w:hAnsi="Times New Roman" w:eastAsia="宋体" w:cs="Times New Roman"/>
                <w:b/>
              </w:rPr>
            </w:pPr>
          </w:p>
        </w:tc>
        <w:tc>
          <w:tcPr>
            <w:tcW w:w="1724" w:type="dxa"/>
          </w:tcPr>
          <w:p w14:paraId="579A266F">
            <w:pPr>
              <w:autoSpaceDE w:val="0"/>
              <w:autoSpaceDN w:val="0"/>
              <w:spacing w:line="360" w:lineRule="auto"/>
              <w:textAlignment w:val="bottom"/>
              <w:rPr>
                <w:rFonts w:ascii="Times New Roman" w:hAnsi="Times New Roman" w:eastAsia="宋体" w:cs="Times New Roman"/>
                <w:b/>
              </w:rPr>
            </w:pPr>
          </w:p>
        </w:tc>
        <w:tc>
          <w:tcPr>
            <w:tcW w:w="2234" w:type="dxa"/>
          </w:tcPr>
          <w:p w14:paraId="4FC14D29">
            <w:pPr>
              <w:autoSpaceDE w:val="0"/>
              <w:autoSpaceDN w:val="0"/>
              <w:spacing w:line="360" w:lineRule="auto"/>
              <w:textAlignment w:val="bottom"/>
              <w:rPr>
                <w:rFonts w:ascii="Times New Roman" w:hAnsi="Times New Roman" w:eastAsia="宋体" w:cs="Times New Roman"/>
                <w:b/>
              </w:rPr>
            </w:pPr>
          </w:p>
        </w:tc>
        <w:tc>
          <w:tcPr>
            <w:tcW w:w="2234" w:type="dxa"/>
          </w:tcPr>
          <w:p w14:paraId="45B9F9C2">
            <w:pPr>
              <w:autoSpaceDE w:val="0"/>
              <w:autoSpaceDN w:val="0"/>
              <w:spacing w:line="360" w:lineRule="auto"/>
              <w:textAlignment w:val="bottom"/>
              <w:rPr>
                <w:rFonts w:ascii="Times New Roman" w:hAnsi="Times New Roman" w:eastAsia="宋体" w:cs="Times New Roman"/>
                <w:b/>
              </w:rPr>
            </w:pPr>
          </w:p>
        </w:tc>
      </w:tr>
      <w:tr w14:paraId="5A4B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036F0689">
            <w:pPr>
              <w:autoSpaceDE w:val="0"/>
              <w:autoSpaceDN w:val="0"/>
              <w:spacing w:line="360" w:lineRule="auto"/>
              <w:textAlignment w:val="bottom"/>
              <w:rPr>
                <w:rFonts w:ascii="Times New Roman" w:hAnsi="Times New Roman" w:eastAsia="宋体" w:cs="Times New Roman"/>
                <w:b/>
              </w:rPr>
            </w:pPr>
          </w:p>
        </w:tc>
        <w:tc>
          <w:tcPr>
            <w:tcW w:w="1894" w:type="dxa"/>
          </w:tcPr>
          <w:p w14:paraId="555A67BF">
            <w:pPr>
              <w:autoSpaceDE w:val="0"/>
              <w:autoSpaceDN w:val="0"/>
              <w:spacing w:line="360" w:lineRule="auto"/>
              <w:textAlignment w:val="bottom"/>
              <w:rPr>
                <w:rFonts w:ascii="Times New Roman" w:hAnsi="Times New Roman" w:eastAsia="宋体" w:cs="Times New Roman"/>
                <w:b/>
              </w:rPr>
            </w:pPr>
          </w:p>
        </w:tc>
        <w:tc>
          <w:tcPr>
            <w:tcW w:w="1724" w:type="dxa"/>
          </w:tcPr>
          <w:p w14:paraId="084AEA26">
            <w:pPr>
              <w:autoSpaceDE w:val="0"/>
              <w:autoSpaceDN w:val="0"/>
              <w:spacing w:line="360" w:lineRule="auto"/>
              <w:textAlignment w:val="bottom"/>
              <w:rPr>
                <w:rFonts w:ascii="Times New Roman" w:hAnsi="Times New Roman" w:eastAsia="宋体" w:cs="Times New Roman"/>
                <w:b/>
              </w:rPr>
            </w:pPr>
          </w:p>
        </w:tc>
        <w:tc>
          <w:tcPr>
            <w:tcW w:w="2234" w:type="dxa"/>
          </w:tcPr>
          <w:p w14:paraId="3D056C87">
            <w:pPr>
              <w:autoSpaceDE w:val="0"/>
              <w:autoSpaceDN w:val="0"/>
              <w:spacing w:line="360" w:lineRule="auto"/>
              <w:textAlignment w:val="bottom"/>
              <w:rPr>
                <w:rFonts w:ascii="Times New Roman" w:hAnsi="Times New Roman" w:eastAsia="宋体" w:cs="Times New Roman"/>
                <w:b/>
              </w:rPr>
            </w:pPr>
          </w:p>
        </w:tc>
        <w:tc>
          <w:tcPr>
            <w:tcW w:w="2234" w:type="dxa"/>
          </w:tcPr>
          <w:p w14:paraId="14213DC7">
            <w:pPr>
              <w:autoSpaceDE w:val="0"/>
              <w:autoSpaceDN w:val="0"/>
              <w:spacing w:line="360" w:lineRule="auto"/>
              <w:textAlignment w:val="bottom"/>
              <w:rPr>
                <w:rFonts w:ascii="Times New Roman" w:hAnsi="Times New Roman" w:eastAsia="宋体" w:cs="Times New Roman"/>
                <w:b/>
              </w:rPr>
            </w:pPr>
          </w:p>
        </w:tc>
      </w:tr>
      <w:tr w14:paraId="2704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272E6E34">
            <w:pPr>
              <w:autoSpaceDE w:val="0"/>
              <w:autoSpaceDN w:val="0"/>
              <w:spacing w:line="360" w:lineRule="auto"/>
              <w:textAlignment w:val="bottom"/>
              <w:rPr>
                <w:rFonts w:ascii="Times New Roman" w:hAnsi="Times New Roman" w:eastAsia="宋体" w:cs="Times New Roman"/>
                <w:b/>
              </w:rPr>
            </w:pPr>
          </w:p>
        </w:tc>
        <w:tc>
          <w:tcPr>
            <w:tcW w:w="1894" w:type="dxa"/>
          </w:tcPr>
          <w:p w14:paraId="3B467C4F">
            <w:pPr>
              <w:autoSpaceDE w:val="0"/>
              <w:autoSpaceDN w:val="0"/>
              <w:spacing w:line="360" w:lineRule="auto"/>
              <w:textAlignment w:val="bottom"/>
              <w:rPr>
                <w:rFonts w:ascii="Times New Roman" w:hAnsi="Times New Roman" w:eastAsia="宋体" w:cs="Times New Roman"/>
                <w:b/>
              </w:rPr>
            </w:pPr>
          </w:p>
        </w:tc>
        <w:tc>
          <w:tcPr>
            <w:tcW w:w="1724" w:type="dxa"/>
          </w:tcPr>
          <w:p w14:paraId="1A1BBE1D">
            <w:pPr>
              <w:autoSpaceDE w:val="0"/>
              <w:autoSpaceDN w:val="0"/>
              <w:spacing w:line="360" w:lineRule="auto"/>
              <w:textAlignment w:val="bottom"/>
              <w:rPr>
                <w:rFonts w:ascii="Times New Roman" w:hAnsi="Times New Roman" w:eastAsia="宋体" w:cs="Times New Roman"/>
                <w:b/>
              </w:rPr>
            </w:pPr>
          </w:p>
        </w:tc>
        <w:tc>
          <w:tcPr>
            <w:tcW w:w="2234" w:type="dxa"/>
          </w:tcPr>
          <w:p w14:paraId="35592917">
            <w:pPr>
              <w:autoSpaceDE w:val="0"/>
              <w:autoSpaceDN w:val="0"/>
              <w:spacing w:line="360" w:lineRule="auto"/>
              <w:textAlignment w:val="bottom"/>
              <w:rPr>
                <w:rFonts w:ascii="Times New Roman" w:hAnsi="Times New Roman" w:eastAsia="宋体" w:cs="Times New Roman"/>
                <w:b/>
              </w:rPr>
            </w:pPr>
          </w:p>
        </w:tc>
        <w:tc>
          <w:tcPr>
            <w:tcW w:w="2234" w:type="dxa"/>
          </w:tcPr>
          <w:p w14:paraId="388A26EE">
            <w:pPr>
              <w:autoSpaceDE w:val="0"/>
              <w:autoSpaceDN w:val="0"/>
              <w:spacing w:line="360" w:lineRule="auto"/>
              <w:textAlignment w:val="bottom"/>
              <w:rPr>
                <w:rFonts w:ascii="Times New Roman" w:hAnsi="Times New Roman" w:eastAsia="宋体" w:cs="Times New Roman"/>
                <w:b/>
              </w:rPr>
            </w:pPr>
          </w:p>
        </w:tc>
      </w:tr>
      <w:tr w14:paraId="155D6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6B466C1C">
            <w:pPr>
              <w:autoSpaceDE w:val="0"/>
              <w:autoSpaceDN w:val="0"/>
              <w:spacing w:line="360" w:lineRule="auto"/>
              <w:textAlignment w:val="bottom"/>
              <w:rPr>
                <w:rFonts w:ascii="Times New Roman" w:hAnsi="Times New Roman" w:eastAsia="宋体" w:cs="Times New Roman"/>
                <w:b/>
              </w:rPr>
            </w:pPr>
          </w:p>
        </w:tc>
        <w:tc>
          <w:tcPr>
            <w:tcW w:w="1894" w:type="dxa"/>
          </w:tcPr>
          <w:p w14:paraId="07AE55CD">
            <w:pPr>
              <w:autoSpaceDE w:val="0"/>
              <w:autoSpaceDN w:val="0"/>
              <w:spacing w:line="360" w:lineRule="auto"/>
              <w:textAlignment w:val="bottom"/>
              <w:rPr>
                <w:rFonts w:ascii="Times New Roman" w:hAnsi="Times New Roman" w:eastAsia="宋体" w:cs="Times New Roman"/>
                <w:b/>
              </w:rPr>
            </w:pPr>
          </w:p>
        </w:tc>
        <w:tc>
          <w:tcPr>
            <w:tcW w:w="1724" w:type="dxa"/>
          </w:tcPr>
          <w:p w14:paraId="461E550A">
            <w:pPr>
              <w:autoSpaceDE w:val="0"/>
              <w:autoSpaceDN w:val="0"/>
              <w:spacing w:line="360" w:lineRule="auto"/>
              <w:textAlignment w:val="bottom"/>
              <w:rPr>
                <w:rFonts w:ascii="Times New Roman" w:hAnsi="Times New Roman" w:eastAsia="宋体" w:cs="Times New Roman"/>
                <w:b/>
              </w:rPr>
            </w:pPr>
          </w:p>
        </w:tc>
        <w:tc>
          <w:tcPr>
            <w:tcW w:w="2234" w:type="dxa"/>
          </w:tcPr>
          <w:p w14:paraId="14B149FC">
            <w:pPr>
              <w:autoSpaceDE w:val="0"/>
              <w:autoSpaceDN w:val="0"/>
              <w:spacing w:line="360" w:lineRule="auto"/>
              <w:textAlignment w:val="bottom"/>
              <w:rPr>
                <w:rFonts w:ascii="Times New Roman" w:hAnsi="Times New Roman" w:eastAsia="宋体" w:cs="Times New Roman"/>
                <w:b/>
              </w:rPr>
            </w:pPr>
          </w:p>
        </w:tc>
        <w:tc>
          <w:tcPr>
            <w:tcW w:w="2234" w:type="dxa"/>
          </w:tcPr>
          <w:p w14:paraId="70700ADB">
            <w:pPr>
              <w:autoSpaceDE w:val="0"/>
              <w:autoSpaceDN w:val="0"/>
              <w:spacing w:line="360" w:lineRule="auto"/>
              <w:textAlignment w:val="bottom"/>
              <w:rPr>
                <w:rFonts w:ascii="Times New Roman" w:hAnsi="Times New Roman" w:eastAsia="宋体" w:cs="Times New Roman"/>
                <w:b/>
              </w:rPr>
            </w:pPr>
          </w:p>
        </w:tc>
      </w:tr>
      <w:tr w14:paraId="2905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3BC1C1F0">
            <w:pPr>
              <w:autoSpaceDE w:val="0"/>
              <w:autoSpaceDN w:val="0"/>
              <w:spacing w:line="360" w:lineRule="auto"/>
              <w:textAlignment w:val="bottom"/>
              <w:rPr>
                <w:rFonts w:ascii="Times New Roman" w:hAnsi="Times New Roman" w:eastAsia="宋体" w:cs="Times New Roman"/>
                <w:b/>
              </w:rPr>
            </w:pPr>
          </w:p>
        </w:tc>
        <w:tc>
          <w:tcPr>
            <w:tcW w:w="1894" w:type="dxa"/>
          </w:tcPr>
          <w:p w14:paraId="1339DFDE">
            <w:pPr>
              <w:autoSpaceDE w:val="0"/>
              <w:autoSpaceDN w:val="0"/>
              <w:spacing w:line="360" w:lineRule="auto"/>
              <w:textAlignment w:val="bottom"/>
              <w:rPr>
                <w:rFonts w:ascii="Times New Roman" w:hAnsi="Times New Roman" w:eastAsia="宋体" w:cs="Times New Roman"/>
                <w:b/>
              </w:rPr>
            </w:pPr>
          </w:p>
        </w:tc>
        <w:tc>
          <w:tcPr>
            <w:tcW w:w="1724" w:type="dxa"/>
          </w:tcPr>
          <w:p w14:paraId="2E4E0CA9">
            <w:pPr>
              <w:autoSpaceDE w:val="0"/>
              <w:autoSpaceDN w:val="0"/>
              <w:spacing w:line="360" w:lineRule="auto"/>
              <w:textAlignment w:val="bottom"/>
              <w:rPr>
                <w:rFonts w:ascii="Times New Roman" w:hAnsi="Times New Roman" w:eastAsia="宋体" w:cs="Times New Roman"/>
                <w:b/>
              </w:rPr>
            </w:pPr>
          </w:p>
        </w:tc>
        <w:tc>
          <w:tcPr>
            <w:tcW w:w="2234" w:type="dxa"/>
          </w:tcPr>
          <w:p w14:paraId="03486E0A">
            <w:pPr>
              <w:autoSpaceDE w:val="0"/>
              <w:autoSpaceDN w:val="0"/>
              <w:spacing w:line="360" w:lineRule="auto"/>
              <w:textAlignment w:val="bottom"/>
              <w:rPr>
                <w:rFonts w:ascii="Times New Roman" w:hAnsi="Times New Roman" w:eastAsia="宋体" w:cs="Times New Roman"/>
                <w:b/>
              </w:rPr>
            </w:pPr>
          </w:p>
        </w:tc>
        <w:tc>
          <w:tcPr>
            <w:tcW w:w="2234" w:type="dxa"/>
          </w:tcPr>
          <w:p w14:paraId="0CB2236B">
            <w:pPr>
              <w:autoSpaceDE w:val="0"/>
              <w:autoSpaceDN w:val="0"/>
              <w:spacing w:line="360" w:lineRule="auto"/>
              <w:textAlignment w:val="bottom"/>
              <w:rPr>
                <w:rFonts w:ascii="Times New Roman" w:hAnsi="Times New Roman" w:eastAsia="宋体" w:cs="Times New Roman"/>
                <w:b/>
              </w:rPr>
            </w:pPr>
          </w:p>
        </w:tc>
      </w:tr>
      <w:tr w14:paraId="6B11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3" w:type="dxa"/>
          </w:tcPr>
          <w:p w14:paraId="510D2729">
            <w:pPr>
              <w:autoSpaceDE w:val="0"/>
              <w:autoSpaceDN w:val="0"/>
              <w:spacing w:line="360" w:lineRule="auto"/>
              <w:textAlignment w:val="bottom"/>
              <w:rPr>
                <w:rFonts w:ascii="Times New Roman" w:hAnsi="Times New Roman" w:eastAsia="宋体" w:cs="Times New Roman"/>
                <w:b/>
              </w:rPr>
            </w:pPr>
          </w:p>
        </w:tc>
        <w:tc>
          <w:tcPr>
            <w:tcW w:w="1894" w:type="dxa"/>
          </w:tcPr>
          <w:p w14:paraId="00A43610">
            <w:pPr>
              <w:autoSpaceDE w:val="0"/>
              <w:autoSpaceDN w:val="0"/>
              <w:spacing w:line="360" w:lineRule="auto"/>
              <w:textAlignment w:val="bottom"/>
              <w:rPr>
                <w:rFonts w:ascii="Times New Roman" w:hAnsi="Times New Roman" w:eastAsia="宋体" w:cs="Times New Roman"/>
                <w:b/>
              </w:rPr>
            </w:pPr>
          </w:p>
        </w:tc>
        <w:tc>
          <w:tcPr>
            <w:tcW w:w="1724" w:type="dxa"/>
          </w:tcPr>
          <w:p w14:paraId="36BABDA8">
            <w:pPr>
              <w:autoSpaceDE w:val="0"/>
              <w:autoSpaceDN w:val="0"/>
              <w:spacing w:line="360" w:lineRule="auto"/>
              <w:textAlignment w:val="bottom"/>
              <w:rPr>
                <w:rFonts w:ascii="Times New Roman" w:hAnsi="Times New Roman" w:eastAsia="宋体" w:cs="Times New Roman"/>
                <w:b/>
              </w:rPr>
            </w:pPr>
          </w:p>
        </w:tc>
        <w:tc>
          <w:tcPr>
            <w:tcW w:w="2234" w:type="dxa"/>
          </w:tcPr>
          <w:p w14:paraId="350AB890">
            <w:pPr>
              <w:autoSpaceDE w:val="0"/>
              <w:autoSpaceDN w:val="0"/>
              <w:spacing w:line="360" w:lineRule="auto"/>
              <w:textAlignment w:val="bottom"/>
              <w:rPr>
                <w:rFonts w:ascii="Times New Roman" w:hAnsi="Times New Roman" w:eastAsia="宋体" w:cs="Times New Roman"/>
                <w:b/>
              </w:rPr>
            </w:pPr>
          </w:p>
        </w:tc>
        <w:tc>
          <w:tcPr>
            <w:tcW w:w="2234" w:type="dxa"/>
          </w:tcPr>
          <w:p w14:paraId="77574C25">
            <w:pPr>
              <w:autoSpaceDE w:val="0"/>
              <w:autoSpaceDN w:val="0"/>
              <w:spacing w:line="360" w:lineRule="auto"/>
              <w:textAlignment w:val="bottom"/>
              <w:rPr>
                <w:rFonts w:ascii="Times New Roman" w:hAnsi="Times New Roman" w:eastAsia="宋体" w:cs="Times New Roman"/>
                <w:b/>
              </w:rPr>
            </w:pPr>
          </w:p>
        </w:tc>
      </w:tr>
      <w:tr w14:paraId="07B3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8959" w:type="dxa"/>
            <w:gridSpan w:val="5"/>
          </w:tcPr>
          <w:p w14:paraId="083F83E7">
            <w:pPr>
              <w:autoSpaceDE w:val="0"/>
              <w:autoSpaceDN w:val="0"/>
              <w:spacing w:line="360" w:lineRule="auto"/>
              <w:textAlignment w:val="bottom"/>
              <w:rPr>
                <w:rFonts w:ascii="Times New Roman" w:hAnsi="Times New Roman" w:eastAsia="宋体" w:cs="Times New Roman"/>
                <w:b/>
                <w:i/>
                <w:iCs/>
                <w:sz w:val="22"/>
              </w:rPr>
            </w:pPr>
            <w:r>
              <w:rPr>
                <w:rFonts w:ascii="Times New Roman" w:hAnsi="Times New Roman" w:eastAsia="宋体" w:cs="Times New Roman"/>
                <w:b/>
                <w:i/>
                <w:iCs/>
                <w:sz w:val="22"/>
              </w:rPr>
              <w:t>如有对招标文件其他商务要求的投标有偏离，请务必在此表展开说明，如未加以说明或者漏项缺项则视为全部满足招标文件要求。</w:t>
            </w:r>
          </w:p>
        </w:tc>
      </w:tr>
    </w:tbl>
    <w:p w14:paraId="1B0146B6">
      <w:pPr>
        <w:autoSpaceDE w:val="0"/>
        <w:autoSpaceDN w:val="0"/>
        <w:spacing w:line="360" w:lineRule="auto"/>
        <w:textAlignment w:val="bottom"/>
        <w:rPr>
          <w:rFonts w:ascii="Times New Roman" w:hAnsi="Times New Roman" w:eastAsia="宋体" w:cs="Times New Roman"/>
          <w:b/>
          <w:sz w:val="24"/>
        </w:rPr>
      </w:pPr>
    </w:p>
    <w:p w14:paraId="1B027DE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w:t>
      </w:r>
      <w:r>
        <w:rPr>
          <w:rFonts w:ascii="Times New Roman" w:hAnsi="Times New Roman" w:eastAsia="宋体" w:cs="Times New Roman"/>
          <w:sz w:val="24"/>
          <w:szCs w:val="24"/>
          <w:u w:val="single"/>
        </w:rPr>
        <w:t xml:space="preserve">               </w:t>
      </w:r>
    </w:p>
    <w:p w14:paraId="49A59D5A">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71925EA2">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日期：</w:t>
      </w:r>
      <w:r>
        <w:rPr>
          <w:rFonts w:ascii="Times New Roman" w:hAnsi="Times New Roman" w:eastAsia="宋体" w:cs="Times New Roman"/>
          <w:sz w:val="24"/>
          <w:szCs w:val="24"/>
          <w:u w:val="single"/>
        </w:rPr>
        <w:t xml:space="preserve">                         </w:t>
      </w:r>
    </w:p>
    <w:p w14:paraId="17455DFF">
      <w:pPr>
        <w:spacing w:line="360" w:lineRule="auto"/>
        <w:rPr>
          <w:rFonts w:ascii="Times New Roman" w:hAnsi="Times New Roman" w:eastAsia="宋体" w:cs="Times New Roman"/>
        </w:rPr>
      </w:pPr>
    </w:p>
    <w:p w14:paraId="5B33BDE7">
      <w:pPr>
        <w:spacing w:line="360" w:lineRule="auto"/>
        <w:rPr>
          <w:rFonts w:ascii="Times New Roman" w:hAnsi="Times New Roman" w:eastAsia="宋体" w:cs="Times New Roman"/>
        </w:rPr>
      </w:pPr>
    </w:p>
    <w:p w14:paraId="6B091E95">
      <w:pPr>
        <w:autoSpaceDE w:val="0"/>
        <w:autoSpaceDN w:val="0"/>
        <w:spacing w:line="360" w:lineRule="auto"/>
        <w:textAlignment w:val="bottom"/>
        <w:rPr>
          <w:rFonts w:ascii="Times New Roman" w:hAnsi="Times New Roman" w:eastAsia="宋体" w:cs="Times New Roman"/>
          <w:bCs/>
          <w:sz w:val="24"/>
          <w:szCs w:val="24"/>
        </w:rPr>
      </w:pPr>
      <w:r>
        <w:rPr>
          <w:rFonts w:ascii="Times New Roman" w:hAnsi="Times New Roman" w:eastAsia="宋体" w:cs="Times New Roman"/>
          <w:bCs/>
          <w:sz w:val="24"/>
          <w:szCs w:val="24"/>
        </w:rPr>
        <w:t>注：</w:t>
      </w:r>
    </w:p>
    <w:p w14:paraId="57E727E6">
      <w:pPr>
        <w:autoSpaceDE w:val="0"/>
        <w:autoSpaceDN w:val="0"/>
        <w:spacing w:line="360" w:lineRule="auto"/>
        <w:textAlignment w:val="bottom"/>
        <w:rPr>
          <w:rFonts w:ascii="Times New Roman" w:hAnsi="Times New Roman" w:eastAsia="宋体" w:cs="Times New Roman"/>
          <w:b/>
          <w:sz w:val="24"/>
          <w:szCs w:val="24"/>
        </w:rPr>
      </w:pPr>
      <w:r>
        <w:rPr>
          <w:rFonts w:ascii="Times New Roman" w:hAnsi="Times New Roman" w:eastAsia="宋体" w:cs="Times New Roman"/>
          <w:b/>
          <w:sz w:val="24"/>
          <w:szCs w:val="24"/>
        </w:rPr>
        <w:t>1、商务偏离表主要针对招标文件第四章 项目需求 三、具体要求 《二》商务要求（包括招标文件中付款条件、培训、售后服务等要求）以及合同文本中的合同条款等内容填写；</w:t>
      </w:r>
    </w:p>
    <w:p w14:paraId="59F28070">
      <w:pPr>
        <w:autoSpaceDE w:val="0"/>
        <w:autoSpaceDN w:val="0"/>
        <w:spacing w:line="360" w:lineRule="auto"/>
        <w:textAlignment w:val="bottom"/>
        <w:rPr>
          <w:rFonts w:ascii="Times New Roman" w:hAnsi="Times New Roman" w:eastAsia="宋体" w:cs="Times New Roman"/>
          <w:bCs/>
          <w:sz w:val="24"/>
          <w:szCs w:val="24"/>
        </w:rPr>
      </w:pPr>
      <w:r>
        <w:rPr>
          <w:rFonts w:ascii="Times New Roman" w:hAnsi="Times New Roman" w:eastAsia="宋体" w:cs="Times New Roman"/>
          <w:bCs/>
          <w:sz w:val="24"/>
          <w:szCs w:val="24"/>
        </w:rPr>
        <w:t>2、若对招标文件商务条款有任何偏离应列明偏离情况；除有偏离情况以外的，若对招标文件商务条款其他部分无偏离应标明“其他无偏离”；</w:t>
      </w:r>
    </w:p>
    <w:p w14:paraId="47363961">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3、对招标文件全部无偏离允许标明“全部无偏离”。</w:t>
      </w:r>
    </w:p>
    <w:p w14:paraId="06441F46">
      <w:pPr>
        <w:spacing w:line="360" w:lineRule="auto"/>
        <w:rPr>
          <w:rFonts w:ascii="Times New Roman" w:hAnsi="Times New Roman" w:eastAsia="宋体" w:cs="Times New Roman"/>
          <w:b/>
          <w:szCs w:val="21"/>
        </w:rPr>
      </w:pPr>
      <w:r>
        <w:rPr>
          <w:rFonts w:ascii="Times New Roman" w:hAnsi="Times New Roman" w:eastAsia="宋体" w:cs="Times New Roman"/>
          <w:b/>
          <w:sz w:val="24"/>
          <w:szCs w:val="24"/>
          <w:lang w:bidi="ar"/>
        </w:rPr>
        <w:t>4、如有对招标文件其他商务要求的投标有偏离，请务必在此表展开说明，如未加以说明或者漏项缺项则视为全部满足招标文件要求。</w:t>
      </w:r>
    </w:p>
    <w:p w14:paraId="7E707C85">
      <w:pPr>
        <w:autoSpaceDE w:val="0"/>
        <w:autoSpaceDN w:val="0"/>
        <w:spacing w:line="360" w:lineRule="auto"/>
        <w:textAlignment w:val="bottom"/>
        <w:rPr>
          <w:rFonts w:ascii="Times New Roman" w:hAnsi="Times New Roman" w:eastAsia="宋体" w:cs="Times New Roman"/>
          <w:bCs/>
          <w:sz w:val="24"/>
          <w:szCs w:val="24"/>
        </w:rPr>
      </w:pPr>
    </w:p>
    <w:p w14:paraId="3C65EE15">
      <w:pPr>
        <w:widowControl/>
        <w:spacing w:line="360" w:lineRule="auto"/>
        <w:jc w:val="left"/>
        <w:rPr>
          <w:rFonts w:ascii="Times New Roman" w:hAnsi="Times New Roman" w:eastAsia="宋体" w:cs="Times New Roman"/>
          <w:bCs/>
          <w:szCs w:val="21"/>
        </w:rPr>
      </w:pPr>
      <w:r>
        <w:rPr>
          <w:rFonts w:ascii="Times New Roman" w:hAnsi="Times New Roman" w:eastAsia="宋体" w:cs="Times New Roman"/>
          <w:bCs/>
          <w:szCs w:val="21"/>
        </w:rPr>
        <w:br w:type="page"/>
      </w:r>
    </w:p>
    <w:p w14:paraId="2D6B6788">
      <w:pPr>
        <w:spacing w:line="360" w:lineRule="auto"/>
        <w:outlineLvl w:val="1"/>
        <w:rPr>
          <w:rFonts w:ascii="Times New Roman" w:hAnsi="Times New Roman" w:eastAsia="宋体" w:cs="Times New Roman"/>
          <w:sz w:val="24"/>
        </w:rPr>
      </w:pPr>
      <w:r>
        <w:rPr>
          <w:rFonts w:ascii="Times New Roman" w:hAnsi="Times New Roman" w:eastAsia="宋体" w:cs="Times New Roman"/>
          <w:sz w:val="24"/>
        </w:rPr>
        <w:t>附件</w:t>
      </w:r>
      <w:r>
        <w:rPr>
          <w:rFonts w:ascii="Times New Roman" w:hAnsi="Times New Roman" w:eastAsia="宋体" w:cs="Times New Roman"/>
          <w:sz w:val="24"/>
          <w:lang w:eastAsia="zh"/>
        </w:rPr>
        <w:t>7</w:t>
      </w:r>
      <w:r>
        <w:rPr>
          <w:rFonts w:ascii="Times New Roman" w:hAnsi="Times New Roman" w:eastAsia="宋体" w:cs="Times New Roman"/>
          <w:sz w:val="24"/>
        </w:rPr>
        <w:t xml:space="preserve"> 资格证明文件：</w:t>
      </w:r>
    </w:p>
    <w:p w14:paraId="0C6FA653">
      <w:pPr>
        <w:spacing w:line="360" w:lineRule="auto"/>
        <w:outlineLvl w:val="1"/>
        <w:rPr>
          <w:rFonts w:ascii="Times New Roman" w:hAnsi="Times New Roman" w:eastAsia="宋体" w:cs="Times New Roman"/>
          <w:b/>
          <w:bCs/>
          <w:sz w:val="24"/>
        </w:rPr>
      </w:pPr>
      <w:r>
        <w:rPr>
          <w:rFonts w:ascii="Times New Roman" w:hAnsi="Times New Roman" w:eastAsia="宋体" w:cs="Times New Roman"/>
          <w:b/>
          <w:bCs/>
          <w:sz w:val="24"/>
        </w:rPr>
        <w:t>★附件</w:t>
      </w:r>
      <w:r>
        <w:rPr>
          <w:rFonts w:ascii="Times New Roman" w:hAnsi="Times New Roman" w:eastAsia="宋体" w:cs="Times New Roman"/>
          <w:b/>
          <w:bCs/>
          <w:sz w:val="24"/>
          <w:lang w:eastAsia="zh"/>
        </w:rPr>
        <w:t>7</w:t>
      </w:r>
      <w:r>
        <w:rPr>
          <w:rFonts w:ascii="Times New Roman" w:hAnsi="Times New Roman" w:eastAsia="宋体" w:cs="Times New Roman"/>
          <w:b/>
          <w:bCs/>
          <w:sz w:val="24"/>
        </w:rPr>
        <w:t>-1 法人营业执照/事业单位法人证书（复印件，加盖公章，投标人必须提供，格式自拟）</w:t>
      </w:r>
    </w:p>
    <w:p w14:paraId="324C706E">
      <w:pPr>
        <w:spacing w:line="360" w:lineRule="auto"/>
        <w:rPr>
          <w:rFonts w:ascii="Times New Roman" w:hAnsi="Times New Roman" w:eastAsia="宋体" w:cs="Times New Roman"/>
          <w:sz w:val="24"/>
        </w:rPr>
      </w:pPr>
      <w:r>
        <w:rPr>
          <w:rFonts w:ascii="Times New Roman" w:hAnsi="Times New Roman" w:eastAsia="宋体" w:cs="Times New Roman"/>
          <w:kern w:val="0"/>
          <w:sz w:val="24"/>
        </w:rPr>
        <w:t>（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ascii="Times New Roman" w:hAnsi="Times New Roman" w:eastAsia="宋体" w:cs="Times New Roman"/>
          <w:kern w:val="0"/>
          <w:sz w:val="24"/>
          <w:szCs w:val="24"/>
        </w:rPr>
        <w:t>分公司投标的，需提供具有法人资格的总公司的营业执照副本复印件及授权书</w:t>
      </w:r>
      <w:r>
        <w:rPr>
          <w:rFonts w:ascii="Times New Roman" w:hAnsi="Times New Roman" w:eastAsia="宋体" w:cs="Times New Roman"/>
          <w:kern w:val="0"/>
          <w:sz w:val="24"/>
        </w:rPr>
        <w:t>）</w:t>
      </w:r>
    </w:p>
    <w:p w14:paraId="3982013B">
      <w:pPr>
        <w:tabs>
          <w:tab w:val="left" w:pos="425"/>
        </w:tabs>
        <w:spacing w:line="360" w:lineRule="auto"/>
        <w:rPr>
          <w:rFonts w:ascii="Times New Roman" w:hAnsi="Times New Roman" w:eastAsia="宋体" w:cs="Times New Roman"/>
          <w:b/>
          <w:bCs/>
          <w:sz w:val="24"/>
        </w:rPr>
      </w:pPr>
    </w:p>
    <w:p w14:paraId="4B760308">
      <w:pPr>
        <w:spacing w:line="360" w:lineRule="auto"/>
        <w:rPr>
          <w:rFonts w:ascii="Times New Roman" w:hAnsi="Times New Roman" w:eastAsia="宋体" w:cs="Times New Roman"/>
          <w:b/>
          <w:bCs/>
          <w:sz w:val="24"/>
        </w:rPr>
      </w:pPr>
      <w:r>
        <w:rPr>
          <w:rFonts w:ascii="Times New Roman" w:hAnsi="Times New Roman" w:eastAsia="宋体" w:cs="Times New Roman"/>
          <w:b/>
          <w:bCs/>
          <w:sz w:val="24"/>
        </w:rPr>
        <w:br w:type="page"/>
      </w:r>
    </w:p>
    <w:p w14:paraId="095F3881">
      <w:pPr>
        <w:pStyle w:val="3"/>
        <w:tabs>
          <w:tab w:val="left" w:pos="425"/>
        </w:tabs>
        <w:spacing w:line="360" w:lineRule="auto"/>
        <w:jc w:val="center"/>
        <w:rPr>
          <w:b/>
          <w:bCs/>
          <w:kern w:val="2"/>
        </w:rPr>
      </w:pPr>
      <w:r>
        <w:rPr>
          <w:b/>
          <w:bCs/>
        </w:rPr>
        <w:t>★</w:t>
      </w:r>
      <w:r>
        <w:rPr>
          <w:b/>
          <w:bCs/>
          <w:kern w:val="2"/>
        </w:rPr>
        <w:t>附件</w:t>
      </w:r>
      <w:r>
        <w:rPr>
          <w:b/>
          <w:bCs/>
          <w:kern w:val="2"/>
          <w:lang w:eastAsia="zh"/>
        </w:rPr>
        <w:t>7</w:t>
      </w:r>
      <w:r>
        <w:rPr>
          <w:b/>
          <w:bCs/>
          <w:kern w:val="2"/>
        </w:rPr>
        <w:t>-2： 法定代表人资格证明书及法定代表人授权委托书</w:t>
      </w:r>
    </w:p>
    <w:p w14:paraId="2507643D">
      <w:pPr>
        <w:pStyle w:val="6"/>
        <w:spacing w:line="360" w:lineRule="auto"/>
        <w:jc w:val="center"/>
        <w:rPr>
          <w:szCs w:val="24"/>
        </w:rPr>
      </w:pPr>
    </w:p>
    <w:p w14:paraId="279D348E">
      <w:pPr>
        <w:pStyle w:val="4"/>
        <w:numPr>
          <w:ilvl w:val="2"/>
          <w:numId w:val="0"/>
        </w:numPr>
        <w:tabs>
          <w:tab w:val="clear" w:pos="2160"/>
        </w:tabs>
        <w:spacing w:before="0" w:after="0" w:line="360" w:lineRule="auto"/>
        <w:ind w:left="2160" w:hanging="360"/>
        <w:jc w:val="center"/>
        <w:rPr>
          <w:rFonts w:ascii="Times New Roman" w:hAnsi="Times New Roman" w:eastAsia="宋体" w:cs="Times New Roman"/>
          <w:sz w:val="24"/>
          <w:szCs w:val="24"/>
        </w:rPr>
      </w:pPr>
      <w:r>
        <w:rPr>
          <w:rFonts w:ascii="Times New Roman" w:hAnsi="Times New Roman" w:eastAsia="宋体" w:cs="Times New Roman"/>
          <w:sz w:val="24"/>
        </w:rPr>
        <w:t>★</w:t>
      </w:r>
      <w:r>
        <w:rPr>
          <w:rFonts w:ascii="Times New Roman" w:hAnsi="Times New Roman" w:eastAsia="宋体" w:cs="Times New Roman"/>
          <w:sz w:val="24"/>
          <w:szCs w:val="24"/>
        </w:rPr>
        <w:t>（1）法定代表人资格证明书</w:t>
      </w:r>
    </w:p>
    <w:p w14:paraId="54F5EE7F">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（注：响应签字代表为法定代表人，适用本表）</w:t>
      </w:r>
    </w:p>
    <w:p w14:paraId="79CB5FD7">
      <w:pPr>
        <w:spacing w:line="360" w:lineRule="auto"/>
        <w:ind w:left="750"/>
        <w:rPr>
          <w:rFonts w:ascii="Times New Roman" w:hAnsi="Times New Roman" w:eastAsia="宋体" w:cs="Times New Roman"/>
        </w:rPr>
      </w:pPr>
    </w:p>
    <w:p w14:paraId="0A28B5EB">
      <w:pPr>
        <w:spacing w:line="360" w:lineRule="auto"/>
        <w:rPr>
          <w:rFonts w:ascii="Times New Roman" w:hAnsi="Times New Roman" w:eastAsia="宋体" w:cs="Times New Roman"/>
        </w:rPr>
      </w:pPr>
      <w:r>
        <w:rPr>
          <w:rFonts w:ascii="Times New Roman" w:hAnsi="Times New Roman" w:eastAsia="宋体" w:cs="Times New Roman"/>
        </w:rPr>
        <w:t>致：</w:t>
      </w:r>
      <w:r>
        <w:rPr>
          <w:rFonts w:ascii="Times New Roman" w:hAnsi="Times New Roman" w:eastAsia="宋体" w:cs="Times New Roman"/>
          <w:u w:val="single"/>
        </w:rPr>
        <w:t xml:space="preserve">                   (采购人名称)_</w:t>
      </w:r>
      <w:r>
        <w:rPr>
          <w:rFonts w:ascii="Times New Roman" w:hAnsi="Times New Roman" w:eastAsia="宋体" w:cs="Times New Roman"/>
        </w:rPr>
        <w:t>：</w:t>
      </w:r>
    </w:p>
    <w:p w14:paraId="56D7A0C2">
      <w:pPr>
        <w:spacing w:line="360" w:lineRule="auto"/>
        <w:ind w:firstLine="420"/>
        <w:rPr>
          <w:rFonts w:ascii="Times New Roman" w:hAnsi="Times New Roman" w:eastAsia="宋体" w:cs="Times New Roman"/>
        </w:rPr>
      </w:pPr>
      <w:r>
        <w:rPr>
          <w:rFonts w:ascii="Times New Roman" w:hAnsi="Times New Roman" w:eastAsia="宋体" w:cs="Times New Roman"/>
          <w:u w:val="single"/>
        </w:rPr>
        <w:t xml:space="preserve">        </w:t>
      </w:r>
      <w:r>
        <w:rPr>
          <w:rFonts w:ascii="Times New Roman" w:hAnsi="Times New Roman" w:eastAsia="宋体" w:cs="Times New Roman"/>
        </w:rPr>
        <w:t>同志，现任我单位</w:t>
      </w:r>
      <w:r>
        <w:rPr>
          <w:rFonts w:ascii="Times New Roman" w:hAnsi="Times New Roman" w:eastAsia="宋体" w:cs="Times New Roman"/>
          <w:u w:val="single"/>
        </w:rPr>
        <w:t xml:space="preserve">        </w:t>
      </w:r>
      <w:r>
        <w:rPr>
          <w:rFonts w:ascii="Times New Roman" w:hAnsi="Times New Roman" w:eastAsia="宋体" w:cs="Times New Roman"/>
        </w:rPr>
        <w:t>职务，为法定代表人，特此证明。</w:t>
      </w:r>
    </w:p>
    <w:tbl>
      <w:tblPr>
        <w:tblStyle w:val="27"/>
        <w:tblW w:w="9175" w:type="dxa"/>
        <w:jc w:val="center"/>
        <w:tblLayout w:type="fixed"/>
        <w:tblCellMar>
          <w:top w:w="0" w:type="dxa"/>
          <w:left w:w="108" w:type="dxa"/>
          <w:bottom w:w="0" w:type="dxa"/>
          <w:right w:w="108" w:type="dxa"/>
        </w:tblCellMar>
      </w:tblPr>
      <w:tblGrid>
        <w:gridCol w:w="4587"/>
        <w:gridCol w:w="4588"/>
      </w:tblGrid>
      <w:tr w14:paraId="6E61C0D4">
        <w:tblPrEx>
          <w:tblCellMar>
            <w:top w:w="0" w:type="dxa"/>
            <w:left w:w="108" w:type="dxa"/>
            <w:bottom w:w="0" w:type="dxa"/>
            <w:right w:w="108" w:type="dxa"/>
          </w:tblCellMar>
        </w:tblPrEx>
        <w:trPr>
          <w:jc w:val="center"/>
        </w:trPr>
        <w:tc>
          <w:tcPr>
            <w:tcW w:w="4587" w:type="dxa"/>
            <w:vAlign w:val="center"/>
          </w:tcPr>
          <w:p w14:paraId="293F08A5">
            <w:pPr>
              <w:spacing w:line="360" w:lineRule="auto"/>
              <w:rPr>
                <w:rFonts w:ascii="Times New Roman" w:hAnsi="Times New Roman" w:eastAsia="宋体" w:cs="Times New Roman"/>
              </w:rPr>
            </w:pPr>
            <w:r>
              <w:rPr>
                <w:rFonts w:ascii="Times New Roman" w:hAnsi="Times New Roman" w:eastAsia="宋体" w:cs="Times New Roman"/>
              </w:rPr>
              <w:t>签发日期：</w:t>
            </w:r>
            <w:r>
              <w:rPr>
                <w:rFonts w:ascii="Times New Roman" w:hAnsi="Times New Roman" w:eastAsia="宋体" w:cs="Times New Roman"/>
                <w:u w:val="single"/>
              </w:rPr>
              <w:t xml:space="preserve">    </w:t>
            </w:r>
            <w:r>
              <w:rPr>
                <w:rFonts w:ascii="Times New Roman" w:hAnsi="Times New Roman" w:eastAsia="宋体" w:cs="Times New Roman"/>
              </w:rPr>
              <w:t>年</w:t>
            </w:r>
            <w:r>
              <w:rPr>
                <w:rFonts w:ascii="Times New Roman" w:hAnsi="Times New Roman" w:eastAsia="宋体" w:cs="Times New Roman"/>
                <w:u w:val="single"/>
              </w:rPr>
              <w:t xml:space="preserve">    </w:t>
            </w:r>
            <w:r>
              <w:rPr>
                <w:rFonts w:ascii="Times New Roman" w:hAnsi="Times New Roman" w:eastAsia="宋体" w:cs="Times New Roman"/>
              </w:rPr>
              <w:t>月</w:t>
            </w:r>
            <w:r>
              <w:rPr>
                <w:rFonts w:ascii="Times New Roman" w:hAnsi="Times New Roman" w:eastAsia="宋体" w:cs="Times New Roman"/>
                <w:u w:val="single"/>
              </w:rPr>
              <w:t xml:space="preserve">    </w:t>
            </w:r>
            <w:r>
              <w:rPr>
                <w:rFonts w:ascii="Times New Roman" w:hAnsi="Times New Roman" w:eastAsia="宋体" w:cs="Times New Roman"/>
              </w:rPr>
              <w:t>日</w:t>
            </w:r>
          </w:p>
        </w:tc>
        <w:tc>
          <w:tcPr>
            <w:tcW w:w="4588" w:type="dxa"/>
            <w:vAlign w:val="center"/>
          </w:tcPr>
          <w:p w14:paraId="723B776F">
            <w:pPr>
              <w:spacing w:line="360" w:lineRule="auto"/>
              <w:rPr>
                <w:rFonts w:ascii="Times New Roman" w:hAnsi="Times New Roman" w:eastAsia="宋体" w:cs="Times New Roman"/>
                <w:u w:val="single"/>
              </w:rPr>
            </w:pPr>
            <w:r>
              <w:rPr>
                <w:rFonts w:ascii="Times New Roman" w:hAnsi="Times New Roman" w:eastAsia="宋体" w:cs="Times New Roman"/>
              </w:rPr>
              <w:t>单位（加盖公章）：</w:t>
            </w:r>
            <w:r>
              <w:rPr>
                <w:rFonts w:ascii="Times New Roman" w:hAnsi="Times New Roman" w:eastAsia="宋体" w:cs="Times New Roman"/>
                <w:u w:val="single"/>
              </w:rPr>
              <w:t xml:space="preserve">    </w:t>
            </w:r>
          </w:p>
        </w:tc>
      </w:tr>
      <w:tr w14:paraId="6E43E972">
        <w:tblPrEx>
          <w:tblCellMar>
            <w:top w:w="0" w:type="dxa"/>
            <w:left w:w="108" w:type="dxa"/>
            <w:bottom w:w="0" w:type="dxa"/>
            <w:right w:w="108" w:type="dxa"/>
          </w:tblCellMar>
        </w:tblPrEx>
        <w:trPr>
          <w:jc w:val="center"/>
        </w:trPr>
        <w:tc>
          <w:tcPr>
            <w:tcW w:w="4587" w:type="dxa"/>
            <w:vAlign w:val="center"/>
          </w:tcPr>
          <w:p w14:paraId="372F673F">
            <w:pPr>
              <w:spacing w:line="360" w:lineRule="auto"/>
              <w:rPr>
                <w:rFonts w:ascii="Times New Roman" w:hAnsi="Times New Roman" w:eastAsia="宋体" w:cs="Times New Roman"/>
              </w:rPr>
            </w:pPr>
            <w:r>
              <w:rPr>
                <w:rFonts w:ascii="Times New Roman" w:hAnsi="Times New Roman" w:eastAsia="宋体" w:cs="Times New Roman"/>
              </w:rPr>
              <w:t>附：</w:t>
            </w:r>
          </w:p>
        </w:tc>
        <w:tc>
          <w:tcPr>
            <w:tcW w:w="4588" w:type="dxa"/>
            <w:vAlign w:val="center"/>
          </w:tcPr>
          <w:p w14:paraId="3098BAD2">
            <w:pPr>
              <w:spacing w:line="360" w:lineRule="auto"/>
              <w:rPr>
                <w:rFonts w:ascii="Times New Roman" w:hAnsi="Times New Roman" w:eastAsia="宋体" w:cs="Times New Roman"/>
              </w:rPr>
            </w:pPr>
          </w:p>
        </w:tc>
      </w:tr>
      <w:tr w14:paraId="051A9684">
        <w:tblPrEx>
          <w:tblCellMar>
            <w:top w:w="0" w:type="dxa"/>
            <w:left w:w="108" w:type="dxa"/>
            <w:bottom w:w="0" w:type="dxa"/>
            <w:right w:w="108" w:type="dxa"/>
          </w:tblCellMar>
        </w:tblPrEx>
        <w:trPr>
          <w:jc w:val="center"/>
        </w:trPr>
        <w:tc>
          <w:tcPr>
            <w:tcW w:w="4587" w:type="dxa"/>
            <w:vAlign w:val="center"/>
          </w:tcPr>
          <w:p w14:paraId="3E5FAE7A">
            <w:pPr>
              <w:spacing w:line="360" w:lineRule="auto"/>
              <w:rPr>
                <w:rFonts w:ascii="Times New Roman" w:hAnsi="Times New Roman" w:eastAsia="宋体" w:cs="Times New Roman"/>
                <w:u w:val="single"/>
              </w:rPr>
            </w:pPr>
            <w:r>
              <w:rPr>
                <w:rFonts w:ascii="Times New Roman" w:hAnsi="Times New Roman" w:eastAsia="宋体" w:cs="Times New Roman"/>
              </w:rPr>
              <w:t>代表人性别：</w:t>
            </w:r>
            <w:r>
              <w:rPr>
                <w:rFonts w:ascii="Times New Roman" w:hAnsi="Times New Roman" w:eastAsia="宋体" w:cs="Times New Roman"/>
                <w:u w:val="single"/>
              </w:rPr>
              <w:t xml:space="preserve">         </w:t>
            </w:r>
          </w:p>
        </w:tc>
        <w:tc>
          <w:tcPr>
            <w:tcW w:w="4588" w:type="dxa"/>
            <w:vAlign w:val="center"/>
          </w:tcPr>
          <w:p w14:paraId="77B56618">
            <w:pPr>
              <w:spacing w:line="360" w:lineRule="auto"/>
              <w:rPr>
                <w:rFonts w:ascii="Times New Roman" w:hAnsi="Times New Roman" w:eastAsia="宋体" w:cs="Times New Roman"/>
                <w:u w:val="single"/>
              </w:rPr>
            </w:pPr>
            <w:r>
              <w:rPr>
                <w:rFonts w:ascii="Times New Roman" w:hAnsi="Times New Roman" w:eastAsia="宋体" w:cs="Times New Roman"/>
              </w:rPr>
              <w:t>年龄：</w:t>
            </w:r>
            <w:r>
              <w:rPr>
                <w:rFonts w:ascii="Times New Roman" w:hAnsi="Times New Roman" w:eastAsia="宋体" w:cs="Times New Roman"/>
                <w:u w:val="single"/>
              </w:rPr>
              <w:t xml:space="preserve">         </w:t>
            </w:r>
          </w:p>
        </w:tc>
      </w:tr>
      <w:tr w14:paraId="54D5421D">
        <w:tblPrEx>
          <w:tblCellMar>
            <w:top w:w="0" w:type="dxa"/>
            <w:left w:w="108" w:type="dxa"/>
            <w:bottom w:w="0" w:type="dxa"/>
            <w:right w:w="108" w:type="dxa"/>
          </w:tblCellMar>
        </w:tblPrEx>
        <w:trPr>
          <w:jc w:val="center"/>
        </w:trPr>
        <w:tc>
          <w:tcPr>
            <w:tcW w:w="9175" w:type="dxa"/>
            <w:gridSpan w:val="2"/>
            <w:vAlign w:val="center"/>
          </w:tcPr>
          <w:p w14:paraId="680CF9BA">
            <w:pPr>
              <w:spacing w:line="360" w:lineRule="auto"/>
              <w:rPr>
                <w:rFonts w:ascii="Times New Roman" w:hAnsi="Times New Roman" w:eastAsia="宋体" w:cs="Times New Roman"/>
                <w:u w:val="single"/>
              </w:rPr>
            </w:pPr>
            <w:r>
              <w:rPr>
                <w:rFonts w:ascii="Times New Roman" w:hAnsi="Times New Roman" w:eastAsia="宋体" w:cs="Times New Roman"/>
              </w:rPr>
              <w:t>身份证号码：</w:t>
            </w:r>
            <w:r>
              <w:rPr>
                <w:rFonts w:ascii="Times New Roman" w:hAnsi="Times New Roman" w:eastAsia="宋体" w:cs="Times New Roman"/>
                <w:u w:val="single"/>
              </w:rPr>
              <w:t xml:space="preserve">         </w:t>
            </w:r>
          </w:p>
        </w:tc>
      </w:tr>
      <w:tr w14:paraId="4C274B8F">
        <w:tblPrEx>
          <w:tblCellMar>
            <w:top w:w="0" w:type="dxa"/>
            <w:left w:w="108" w:type="dxa"/>
            <w:bottom w:w="0" w:type="dxa"/>
            <w:right w:w="108" w:type="dxa"/>
          </w:tblCellMar>
        </w:tblPrEx>
        <w:trPr>
          <w:jc w:val="center"/>
        </w:trPr>
        <w:tc>
          <w:tcPr>
            <w:tcW w:w="9175" w:type="dxa"/>
            <w:gridSpan w:val="2"/>
            <w:vAlign w:val="center"/>
          </w:tcPr>
          <w:p w14:paraId="145641CF">
            <w:pPr>
              <w:spacing w:line="360" w:lineRule="auto"/>
              <w:rPr>
                <w:rFonts w:ascii="Times New Roman" w:hAnsi="Times New Roman" w:eastAsia="宋体" w:cs="Times New Roman"/>
                <w:u w:val="single"/>
              </w:rPr>
            </w:pPr>
            <w:r>
              <w:rPr>
                <w:rFonts w:ascii="Times New Roman" w:hAnsi="Times New Roman" w:eastAsia="宋体" w:cs="Times New Roman"/>
              </w:rPr>
              <w:t>联系电话：</w:t>
            </w:r>
            <w:r>
              <w:rPr>
                <w:rFonts w:ascii="Times New Roman" w:hAnsi="Times New Roman" w:eastAsia="宋体" w:cs="Times New Roman"/>
                <w:u w:val="single"/>
              </w:rPr>
              <w:t xml:space="preserve">         </w:t>
            </w:r>
          </w:p>
        </w:tc>
      </w:tr>
    </w:tbl>
    <w:p w14:paraId="1A8A90FB">
      <w:pPr>
        <w:spacing w:line="360" w:lineRule="auto"/>
        <w:rPr>
          <w:rFonts w:ascii="Times New Roman" w:hAnsi="Times New Roman" w:eastAsia="宋体" w:cs="Times New Roman"/>
          <w:bCs/>
        </w:rPr>
      </w:pPr>
    </w:p>
    <w:p w14:paraId="50E8B377">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附：法定代表人居民身份证（人像页、国徽页）复印件或影印件粘贴处</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6538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0A39C49C">
            <w:pPr>
              <w:spacing w:line="360" w:lineRule="auto"/>
              <w:jc w:val="center"/>
              <w:rPr>
                <w:rFonts w:ascii="Times New Roman" w:hAnsi="Times New Roman" w:eastAsia="宋体" w:cs="Times New Roman"/>
                <w:b/>
              </w:rPr>
            </w:pPr>
            <w:r>
              <w:rPr>
                <w:rFonts w:ascii="Times New Roman" w:hAnsi="Times New Roman" w:eastAsia="宋体" w:cs="Times New Roman"/>
              </w:rPr>
              <w:t>粘贴法定代表人居民身份证（人像页、国徽页）复印件或影印件</w:t>
            </w:r>
          </w:p>
        </w:tc>
      </w:tr>
    </w:tbl>
    <w:p w14:paraId="3B5A09CC">
      <w:pPr>
        <w:autoSpaceDE w:val="0"/>
        <w:autoSpaceDN w:val="0"/>
        <w:spacing w:line="360" w:lineRule="auto"/>
        <w:textAlignment w:val="bottom"/>
        <w:rPr>
          <w:rFonts w:ascii="Times New Roman" w:hAnsi="Times New Roman" w:eastAsia="宋体" w:cs="Times New Roman"/>
          <w:bCs/>
          <w:szCs w:val="21"/>
        </w:rPr>
      </w:pPr>
    </w:p>
    <w:p w14:paraId="0836A14B">
      <w:pPr>
        <w:widowControl/>
        <w:spacing w:line="360" w:lineRule="auto"/>
        <w:jc w:val="left"/>
        <w:rPr>
          <w:rFonts w:ascii="Times New Roman" w:hAnsi="Times New Roman" w:eastAsia="宋体" w:cs="Times New Roman"/>
          <w:b/>
          <w:snapToGrid w:val="0"/>
          <w:sz w:val="24"/>
          <w:szCs w:val="24"/>
        </w:rPr>
      </w:pPr>
      <w:r>
        <w:rPr>
          <w:rFonts w:ascii="Times New Roman" w:hAnsi="Times New Roman" w:eastAsia="宋体" w:cs="Times New Roman"/>
          <w:b/>
          <w:snapToGrid w:val="0"/>
          <w:sz w:val="24"/>
          <w:szCs w:val="24"/>
        </w:rPr>
        <w:br w:type="page"/>
      </w:r>
    </w:p>
    <w:p w14:paraId="32D666FB">
      <w:pPr>
        <w:pStyle w:val="12"/>
        <w:spacing w:line="360" w:lineRule="auto"/>
        <w:jc w:val="center"/>
        <w:outlineLvl w:val="2"/>
        <w:rPr>
          <w:rFonts w:ascii="Times New Roman" w:hAnsi="Times New Roman"/>
          <w:b/>
          <w:snapToGrid w:val="0"/>
          <w:sz w:val="24"/>
          <w:szCs w:val="24"/>
        </w:rPr>
      </w:pPr>
      <w:r>
        <w:rPr>
          <w:rFonts w:ascii="Times New Roman" w:hAnsi="Times New Roman"/>
          <w:b/>
          <w:bCs/>
          <w:sz w:val="24"/>
        </w:rPr>
        <w:t>★</w:t>
      </w:r>
      <w:r>
        <w:rPr>
          <w:rFonts w:ascii="Times New Roman" w:hAnsi="Times New Roman"/>
          <w:b/>
          <w:snapToGrid w:val="0"/>
          <w:sz w:val="24"/>
          <w:szCs w:val="24"/>
        </w:rPr>
        <w:t>（2）法定代表人授权委托书</w:t>
      </w:r>
    </w:p>
    <w:p w14:paraId="66396F84">
      <w:pPr>
        <w:pStyle w:val="12"/>
        <w:spacing w:line="360" w:lineRule="auto"/>
        <w:jc w:val="center"/>
        <w:rPr>
          <w:rFonts w:ascii="Times New Roman" w:hAnsi="Times New Roman"/>
          <w:b/>
          <w:snapToGrid w:val="0"/>
        </w:rPr>
      </w:pPr>
      <w:r>
        <w:rPr>
          <w:rFonts w:ascii="Times New Roman" w:hAnsi="Times New Roman"/>
          <w:b/>
          <w:snapToGrid w:val="0"/>
        </w:rPr>
        <w:t>（注：响应签字代表为被授权代表人，除出具此表外，还需出具法定代表人资格证明书）</w:t>
      </w:r>
    </w:p>
    <w:p w14:paraId="44780DF8">
      <w:pPr>
        <w:spacing w:line="360" w:lineRule="auto"/>
        <w:rPr>
          <w:rFonts w:ascii="Times New Roman" w:hAnsi="Times New Roman" w:eastAsia="宋体" w:cs="Times New Roman"/>
          <w:sz w:val="24"/>
        </w:rPr>
      </w:pPr>
    </w:p>
    <w:p w14:paraId="4CBCB5F7">
      <w:pPr>
        <w:pStyle w:val="12"/>
        <w:tabs>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本授权书声明：注册于</w:t>
      </w:r>
      <w:r>
        <w:rPr>
          <w:rFonts w:ascii="Times New Roman" w:hAnsi="Times New Roman"/>
          <w:sz w:val="24"/>
          <w:szCs w:val="24"/>
          <w:u w:val="single"/>
        </w:rPr>
        <w:t xml:space="preserve">  </w:t>
      </w:r>
      <w:r>
        <w:rPr>
          <w:rFonts w:ascii="Times New Roman" w:hAnsi="Times New Roman"/>
          <w:i/>
          <w:iCs/>
          <w:sz w:val="24"/>
          <w:szCs w:val="24"/>
          <w:u w:val="single"/>
        </w:rPr>
        <w:t>（国家或地区的名称）</w:t>
      </w:r>
      <w:r>
        <w:rPr>
          <w:rFonts w:ascii="Times New Roman" w:hAnsi="Times New Roman"/>
          <w:sz w:val="24"/>
          <w:szCs w:val="24"/>
        </w:rPr>
        <w:t>的（</w:t>
      </w:r>
      <w:r>
        <w:rPr>
          <w:rFonts w:ascii="Times New Roman" w:hAnsi="Times New Roman"/>
          <w:i/>
          <w:iCs/>
          <w:sz w:val="24"/>
          <w:szCs w:val="24"/>
          <w:u w:val="single"/>
        </w:rPr>
        <w:t>公司名称</w:t>
      </w:r>
      <w:r>
        <w:rPr>
          <w:rFonts w:ascii="Times New Roman" w:hAnsi="Times New Roman"/>
          <w:sz w:val="24"/>
          <w:szCs w:val="24"/>
        </w:rPr>
        <w:t>）的在下面签字的</w:t>
      </w:r>
      <w:r>
        <w:rPr>
          <w:rFonts w:ascii="Times New Roman" w:hAnsi="Times New Roman"/>
          <w:sz w:val="24"/>
          <w:szCs w:val="24"/>
          <w:u w:val="single"/>
        </w:rPr>
        <w:t xml:space="preserve">   （</w:t>
      </w:r>
      <w:r>
        <w:rPr>
          <w:rFonts w:ascii="Times New Roman" w:hAnsi="Times New Roman"/>
          <w:i/>
          <w:iCs/>
          <w:sz w:val="24"/>
          <w:szCs w:val="24"/>
          <w:u w:val="single"/>
        </w:rPr>
        <w:t>法人代表姓名、职务</w:t>
      </w:r>
      <w:r>
        <w:rPr>
          <w:rFonts w:ascii="Times New Roman" w:hAnsi="Times New Roman"/>
          <w:sz w:val="24"/>
          <w:szCs w:val="24"/>
        </w:rPr>
        <w:t>）代表本公司授权</w:t>
      </w:r>
      <w:r>
        <w:rPr>
          <w:rFonts w:ascii="Times New Roman" w:hAnsi="Times New Roman"/>
          <w:sz w:val="24"/>
          <w:szCs w:val="24"/>
          <w:u w:val="single"/>
        </w:rPr>
        <w:t xml:space="preserve">  （</w:t>
      </w:r>
      <w:r>
        <w:rPr>
          <w:rFonts w:ascii="Times New Roman" w:hAnsi="Times New Roman"/>
          <w:i/>
          <w:iCs/>
          <w:sz w:val="24"/>
          <w:szCs w:val="24"/>
          <w:u w:val="single"/>
        </w:rPr>
        <w:t>单位名称</w:t>
      </w:r>
      <w:r>
        <w:rPr>
          <w:rFonts w:ascii="Times New Roman" w:hAnsi="Times New Roman"/>
          <w:sz w:val="24"/>
          <w:szCs w:val="24"/>
        </w:rPr>
        <w:t>）的在下面签字的</w:t>
      </w:r>
      <w:r>
        <w:rPr>
          <w:rFonts w:ascii="Times New Roman" w:hAnsi="Times New Roman"/>
          <w:sz w:val="24"/>
          <w:szCs w:val="24"/>
          <w:u w:val="single"/>
        </w:rPr>
        <w:t xml:space="preserve"> （</w:t>
      </w:r>
      <w:r>
        <w:rPr>
          <w:rFonts w:ascii="Times New Roman" w:hAnsi="Times New Roman"/>
          <w:i/>
          <w:iCs/>
          <w:sz w:val="24"/>
          <w:szCs w:val="24"/>
          <w:u w:val="single"/>
        </w:rPr>
        <w:t>被授权人的姓名、职务</w:t>
      </w:r>
      <w:r>
        <w:rPr>
          <w:rFonts w:ascii="Times New Roman" w:hAnsi="Times New Roman"/>
          <w:sz w:val="24"/>
          <w:szCs w:val="24"/>
        </w:rPr>
        <w:t>）为本公司的合法代理人，就</w:t>
      </w:r>
      <w:r>
        <w:rPr>
          <w:rFonts w:ascii="Times New Roman" w:hAnsi="Times New Roman"/>
          <w:sz w:val="24"/>
          <w:szCs w:val="24"/>
          <w:u w:val="single"/>
        </w:rPr>
        <w:t>（</w:t>
      </w:r>
      <w:r>
        <w:rPr>
          <w:rFonts w:ascii="Times New Roman" w:hAnsi="Times New Roman"/>
          <w:i/>
          <w:iCs/>
          <w:sz w:val="24"/>
          <w:szCs w:val="24"/>
          <w:u w:val="single"/>
        </w:rPr>
        <w:t>项目名称</w:t>
      </w:r>
      <w:r>
        <w:rPr>
          <w:rFonts w:ascii="Times New Roman" w:hAnsi="Times New Roman"/>
          <w:sz w:val="24"/>
          <w:szCs w:val="24"/>
        </w:rPr>
        <w:t>）的投标，以本公司名义处理一切与之有关的事务。</w:t>
      </w:r>
    </w:p>
    <w:p w14:paraId="7E9D9A85">
      <w:pPr>
        <w:pStyle w:val="12"/>
        <w:tabs>
          <w:tab w:val="left" w:pos="5580"/>
        </w:tabs>
        <w:spacing w:line="360" w:lineRule="auto"/>
        <w:ind w:firstLine="480"/>
        <w:rPr>
          <w:rFonts w:ascii="Times New Roman" w:hAnsi="Times New Roman"/>
          <w:sz w:val="24"/>
          <w:szCs w:val="24"/>
        </w:rPr>
      </w:pPr>
    </w:p>
    <w:p w14:paraId="7F3DDFB1">
      <w:pPr>
        <w:pStyle w:val="12"/>
        <w:tabs>
          <w:tab w:val="left" w:pos="5580"/>
        </w:tabs>
        <w:spacing w:line="360" w:lineRule="auto"/>
        <w:ind w:firstLine="480"/>
        <w:rPr>
          <w:rFonts w:ascii="Times New Roman" w:hAnsi="Times New Roman"/>
          <w:sz w:val="24"/>
          <w:szCs w:val="24"/>
        </w:rPr>
      </w:pPr>
      <w:r>
        <w:rPr>
          <w:rFonts w:ascii="Times New Roman" w:hAnsi="Times New Roman"/>
          <w:sz w:val="24"/>
          <w:szCs w:val="24"/>
        </w:rPr>
        <w:t>本授权书于</w:t>
      </w:r>
      <w:r>
        <w:rPr>
          <w:rFonts w:ascii="Times New Roman" w:hAnsi="Times New Roman"/>
          <w:u w:val="single"/>
        </w:rPr>
        <w:t xml:space="preserve">       </w:t>
      </w:r>
      <w:r>
        <w:rPr>
          <w:rFonts w:ascii="Times New Roman" w:hAnsi="Times New Roman"/>
          <w:sz w:val="24"/>
          <w:szCs w:val="24"/>
        </w:rPr>
        <w:t>年</w:t>
      </w:r>
      <w:r>
        <w:rPr>
          <w:rFonts w:ascii="Times New Roman" w:hAnsi="Times New Roman"/>
          <w:u w:val="single"/>
        </w:rPr>
        <w:t xml:space="preserve">       </w:t>
      </w:r>
      <w:r>
        <w:rPr>
          <w:rFonts w:ascii="Times New Roman" w:hAnsi="Times New Roman"/>
          <w:sz w:val="24"/>
          <w:szCs w:val="24"/>
        </w:rPr>
        <w:t>月</w:t>
      </w:r>
      <w:r>
        <w:rPr>
          <w:rFonts w:ascii="Times New Roman" w:hAnsi="Times New Roman"/>
          <w:u w:val="single"/>
        </w:rPr>
        <w:t xml:space="preserve">       </w:t>
      </w:r>
      <w:r>
        <w:rPr>
          <w:rFonts w:ascii="Times New Roman" w:hAnsi="Times New Roman"/>
          <w:sz w:val="24"/>
          <w:szCs w:val="24"/>
        </w:rPr>
        <w:t>日签字生效,特此声明。</w:t>
      </w:r>
    </w:p>
    <w:p w14:paraId="03BB816A">
      <w:pPr>
        <w:pStyle w:val="12"/>
        <w:tabs>
          <w:tab w:val="left" w:pos="5580"/>
        </w:tabs>
        <w:spacing w:line="360" w:lineRule="auto"/>
        <w:ind w:firstLine="480"/>
        <w:rPr>
          <w:rFonts w:ascii="Times New Roman" w:hAnsi="Times New Roman"/>
          <w:sz w:val="24"/>
          <w:szCs w:val="24"/>
        </w:rPr>
      </w:pPr>
    </w:p>
    <w:p w14:paraId="4B607994">
      <w:pPr>
        <w:pStyle w:val="12"/>
        <w:tabs>
          <w:tab w:val="left" w:pos="5580"/>
        </w:tabs>
        <w:spacing w:line="360" w:lineRule="auto"/>
        <w:ind w:firstLine="480"/>
        <w:rPr>
          <w:rFonts w:ascii="Times New Roman" w:hAnsi="Times New Roman"/>
          <w:sz w:val="24"/>
          <w:szCs w:val="24"/>
        </w:rPr>
      </w:pPr>
      <w:r>
        <w:rPr>
          <w:rFonts w:ascii="Times New Roman" w:hAnsi="Times New Roman"/>
          <w:sz w:val="24"/>
          <w:szCs w:val="24"/>
        </w:rPr>
        <w:t>法定代表人签字或人名印章：</w:t>
      </w:r>
      <w:r>
        <w:rPr>
          <w:rFonts w:ascii="Times New Roman" w:hAnsi="Times New Roman"/>
          <w:u w:val="single"/>
        </w:rPr>
        <w:t xml:space="preserve">                 </w:t>
      </w:r>
    </w:p>
    <w:p w14:paraId="4F24F3D6">
      <w:pPr>
        <w:pStyle w:val="12"/>
        <w:tabs>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被授权人签字：</w:t>
      </w:r>
      <w:r>
        <w:rPr>
          <w:rFonts w:ascii="Times New Roman" w:hAnsi="Times New Roman"/>
          <w:u w:val="single"/>
        </w:rPr>
        <w:t xml:space="preserve">                 </w:t>
      </w:r>
    </w:p>
    <w:p w14:paraId="57AB471C">
      <w:pPr>
        <w:pStyle w:val="12"/>
        <w:tabs>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公司加盖公章：</w:t>
      </w:r>
      <w:r>
        <w:rPr>
          <w:rFonts w:ascii="Times New Roman" w:hAnsi="Times New Roman"/>
          <w:u w:val="single"/>
        </w:rPr>
        <w:t xml:space="preserve">                 </w:t>
      </w:r>
    </w:p>
    <w:p w14:paraId="60D3EC5D">
      <w:pPr>
        <w:pStyle w:val="12"/>
        <w:tabs>
          <w:tab w:val="left" w:pos="5580"/>
        </w:tabs>
        <w:spacing w:line="360" w:lineRule="auto"/>
        <w:rPr>
          <w:rFonts w:ascii="Times New Roman" w:hAnsi="Times New Roman"/>
          <w:sz w:val="24"/>
          <w:szCs w:val="24"/>
        </w:rPr>
      </w:pPr>
    </w:p>
    <w:p w14:paraId="3D1F9AE8">
      <w:pPr>
        <w:pStyle w:val="12"/>
        <w:tabs>
          <w:tab w:val="left" w:pos="5580"/>
        </w:tabs>
        <w:spacing w:line="360" w:lineRule="auto"/>
        <w:rPr>
          <w:rFonts w:ascii="Times New Roman" w:hAnsi="Times New Roman"/>
          <w:sz w:val="24"/>
          <w:szCs w:val="24"/>
          <w:u w:val="single"/>
        </w:rPr>
      </w:pPr>
      <w:r>
        <w:rPr>
          <w:rFonts w:ascii="Times New Roman" w:hAnsi="Times New Roman"/>
          <w:sz w:val="24"/>
          <w:szCs w:val="24"/>
        </w:rPr>
        <w:t>被授权人姓名：</w:t>
      </w:r>
      <w:r>
        <w:rPr>
          <w:rFonts w:ascii="Times New Roman" w:hAnsi="Times New Roman"/>
          <w:u w:val="single"/>
        </w:rPr>
        <w:t xml:space="preserve">                </w:t>
      </w:r>
      <w:r>
        <w:rPr>
          <w:rFonts w:ascii="Times New Roman" w:hAnsi="Times New Roman"/>
        </w:rPr>
        <w:t xml:space="preserve">    </w:t>
      </w:r>
      <w:r>
        <w:rPr>
          <w:rFonts w:ascii="Times New Roman" w:hAnsi="Times New Roman"/>
          <w:sz w:val="24"/>
          <w:szCs w:val="24"/>
        </w:rPr>
        <w:t>职务：</w:t>
      </w:r>
      <w:r>
        <w:rPr>
          <w:rFonts w:ascii="Times New Roman" w:hAnsi="Times New Roman"/>
          <w:u w:val="single"/>
        </w:rPr>
        <w:t xml:space="preserve">                 </w:t>
      </w:r>
    </w:p>
    <w:p w14:paraId="00867813">
      <w:pPr>
        <w:pStyle w:val="12"/>
        <w:tabs>
          <w:tab w:val="left" w:pos="5580"/>
        </w:tabs>
        <w:spacing w:line="360" w:lineRule="auto"/>
        <w:rPr>
          <w:rFonts w:ascii="Times New Roman" w:hAnsi="Times New Roman"/>
          <w:sz w:val="24"/>
          <w:szCs w:val="24"/>
          <w:u w:val="single"/>
        </w:rPr>
      </w:pPr>
      <w:r>
        <w:rPr>
          <w:rFonts w:ascii="Times New Roman" w:hAnsi="Times New Roman"/>
          <w:sz w:val="24"/>
          <w:szCs w:val="24"/>
        </w:rPr>
        <w:t>详细通讯地址：</w:t>
      </w:r>
      <w:r>
        <w:rPr>
          <w:rFonts w:ascii="Times New Roman" w:hAnsi="Times New Roman"/>
          <w:u w:val="single"/>
        </w:rPr>
        <w:t xml:space="preserve">                 </w:t>
      </w:r>
    </w:p>
    <w:p w14:paraId="41B91073">
      <w:pPr>
        <w:pStyle w:val="12"/>
        <w:tabs>
          <w:tab w:val="left" w:pos="5580"/>
        </w:tabs>
        <w:spacing w:line="360" w:lineRule="auto"/>
        <w:rPr>
          <w:rFonts w:ascii="Times New Roman" w:hAnsi="Times New Roman"/>
          <w:sz w:val="24"/>
          <w:szCs w:val="24"/>
          <w:u w:val="single"/>
        </w:rPr>
      </w:pPr>
      <w:r>
        <w:rPr>
          <w:rFonts w:ascii="Times New Roman" w:hAnsi="Times New Roman"/>
          <w:sz w:val="24"/>
          <w:szCs w:val="24"/>
        </w:rPr>
        <w:t>邮政编码：</w:t>
      </w:r>
      <w:r>
        <w:rPr>
          <w:rFonts w:ascii="Times New Roman" w:hAnsi="Times New Roman"/>
          <w:u w:val="single"/>
        </w:rPr>
        <w:t xml:space="preserve">              </w:t>
      </w:r>
      <w:r>
        <w:rPr>
          <w:rFonts w:ascii="Times New Roman" w:hAnsi="Times New Roman"/>
        </w:rPr>
        <w:t xml:space="preserve">   </w:t>
      </w:r>
      <w:r>
        <w:rPr>
          <w:rFonts w:ascii="Times New Roman" w:hAnsi="Times New Roman"/>
          <w:sz w:val="24"/>
          <w:szCs w:val="24"/>
        </w:rPr>
        <w:t>传真：</w:t>
      </w:r>
      <w:r>
        <w:rPr>
          <w:rFonts w:ascii="Times New Roman" w:hAnsi="Times New Roman"/>
          <w:u w:val="single"/>
        </w:rPr>
        <w:t xml:space="preserve">                 </w:t>
      </w:r>
    </w:p>
    <w:p w14:paraId="73B8D14F">
      <w:pPr>
        <w:pStyle w:val="12"/>
        <w:tabs>
          <w:tab w:val="left" w:pos="5580"/>
        </w:tabs>
        <w:spacing w:line="360" w:lineRule="auto"/>
        <w:rPr>
          <w:rFonts w:ascii="Times New Roman" w:hAnsi="Times New Roman"/>
          <w:sz w:val="24"/>
          <w:szCs w:val="24"/>
          <w:u w:val="single"/>
        </w:rPr>
      </w:pPr>
      <w:r>
        <w:rPr>
          <w:rFonts w:ascii="Times New Roman" w:hAnsi="Times New Roman"/>
          <w:sz w:val="24"/>
          <w:szCs w:val="24"/>
        </w:rPr>
        <w:t>电话：</w:t>
      </w:r>
      <w:r>
        <w:rPr>
          <w:rFonts w:ascii="Times New Roman" w:hAnsi="Times New Roman"/>
          <w:u w:val="single"/>
        </w:rPr>
        <w:t xml:space="preserve">                 </w:t>
      </w:r>
      <w:r>
        <w:rPr>
          <w:rFonts w:ascii="Times New Roman" w:hAnsi="Times New Roman"/>
        </w:rPr>
        <w:t xml:space="preserve">    </w:t>
      </w:r>
      <w:r>
        <w:rPr>
          <w:rFonts w:ascii="Times New Roman" w:hAnsi="Times New Roman"/>
          <w:sz w:val="24"/>
          <w:szCs w:val="24"/>
        </w:rPr>
        <w:t xml:space="preserve">邮箱： </w:t>
      </w:r>
      <w:r>
        <w:rPr>
          <w:rFonts w:ascii="Times New Roman" w:hAnsi="Times New Roman"/>
          <w:u w:val="single"/>
        </w:rPr>
        <w:t xml:space="preserve">                 </w:t>
      </w:r>
    </w:p>
    <w:p w14:paraId="1442BE96">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附：被授权人居民身份证（人像页、国徽页）复印件或影印件粘贴处</w:t>
      </w:r>
    </w:p>
    <w:tbl>
      <w:tblPr>
        <w:tblStyle w:val="27"/>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1FB3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5F962FC5">
            <w:pPr>
              <w:spacing w:line="360" w:lineRule="auto"/>
              <w:jc w:val="center"/>
              <w:rPr>
                <w:rFonts w:ascii="Times New Roman" w:hAnsi="Times New Roman" w:eastAsia="宋体" w:cs="Times New Roman"/>
                <w:b/>
              </w:rPr>
            </w:pPr>
            <w:r>
              <w:rPr>
                <w:rFonts w:ascii="Times New Roman" w:hAnsi="Times New Roman" w:eastAsia="宋体" w:cs="Times New Roman"/>
              </w:rPr>
              <w:t>粘贴被授权人居民身份证（人像页、国徽页）复印件或影印件</w:t>
            </w:r>
          </w:p>
        </w:tc>
      </w:tr>
    </w:tbl>
    <w:p w14:paraId="45C248B7">
      <w:pPr>
        <w:pStyle w:val="26"/>
        <w:ind w:firstLine="560"/>
        <w:rPr>
          <w:rFonts w:ascii="Times New Roman" w:hAnsi="Times New Roman" w:eastAsia="宋体" w:cs="Times New Roman"/>
          <w:snapToGrid w:val="0"/>
          <w:szCs w:val="21"/>
        </w:rPr>
      </w:pPr>
      <w:r>
        <w:rPr>
          <w:rFonts w:ascii="Times New Roman" w:hAnsi="Times New Roman" w:eastAsia="宋体" w:cs="Times New Roman"/>
          <w:snapToGrid w:val="0"/>
        </w:rPr>
        <w:br w:type="page"/>
      </w:r>
    </w:p>
    <w:p w14:paraId="496C7417">
      <w:pPr>
        <w:tabs>
          <w:tab w:val="left" w:pos="5580"/>
        </w:tabs>
        <w:spacing w:before="120" w:line="360" w:lineRule="auto"/>
        <w:jc w:val="center"/>
        <w:outlineLvl w:val="1"/>
        <w:rPr>
          <w:rFonts w:ascii="Times New Roman" w:hAnsi="Times New Roman" w:eastAsia="宋体" w:cs="Times New Roman"/>
          <w:b/>
          <w:bCs/>
          <w:sz w:val="24"/>
          <w:szCs w:val="24"/>
        </w:rPr>
      </w:pPr>
      <w:r>
        <w:rPr>
          <w:rFonts w:ascii="Times New Roman" w:hAnsi="Times New Roman" w:eastAsia="宋体" w:cs="Times New Roman"/>
          <w:b/>
          <w:bCs/>
          <w:sz w:val="24"/>
          <w:szCs w:val="24"/>
        </w:rPr>
        <w:t>附件</w:t>
      </w:r>
      <w:r>
        <w:rPr>
          <w:rFonts w:ascii="Times New Roman" w:hAnsi="Times New Roman" w:eastAsia="宋体" w:cs="Times New Roman"/>
          <w:b/>
          <w:bCs/>
          <w:sz w:val="24"/>
          <w:szCs w:val="24"/>
          <w:lang w:eastAsia="zh"/>
        </w:rPr>
        <w:t>7</w:t>
      </w:r>
      <w:r>
        <w:rPr>
          <w:rFonts w:ascii="Times New Roman" w:hAnsi="Times New Roman" w:eastAsia="宋体" w:cs="Times New Roman"/>
          <w:b/>
          <w:bCs/>
          <w:sz w:val="24"/>
          <w:szCs w:val="24"/>
        </w:rPr>
        <w:t>-3 制造厂家的资格声明</w:t>
      </w:r>
    </w:p>
    <w:p w14:paraId="60AE6780">
      <w:pPr>
        <w:tabs>
          <w:tab w:val="left" w:pos="5580"/>
        </w:tabs>
        <w:spacing w:before="120" w:line="360" w:lineRule="auto"/>
        <w:ind w:left="360"/>
        <w:rPr>
          <w:rFonts w:ascii="Times New Roman" w:hAnsi="Times New Roman" w:eastAsia="宋体" w:cs="Times New Roman"/>
          <w:sz w:val="24"/>
          <w:szCs w:val="24"/>
        </w:rPr>
      </w:pPr>
    </w:p>
    <w:p w14:paraId="1DC58ED7">
      <w:pPr>
        <w:numPr>
          <w:ilvl w:val="0"/>
          <w:numId w:val="12"/>
        </w:num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名称及概况：</w:t>
      </w:r>
    </w:p>
    <w:p w14:paraId="3F0592D1">
      <w:pPr>
        <w:tabs>
          <w:tab w:val="left" w:pos="5580"/>
        </w:tabs>
        <w:spacing w:before="120" w:line="360" w:lineRule="auto"/>
        <w:ind w:firstLine="360"/>
        <w:rPr>
          <w:rFonts w:ascii="Times New Roman" w:hAnsi="Times New Roman" w:eastAsia="宋体" w:cs="Times New Roman"/>
          <w:sz w:val="24"/>
          <w:szCs w:val="24"/>
        </w:rPr>
      </w:pPr>
      <w:r>
        <w:rPr>
          <w:rFonts w:ascii="Times New Roman" w:hAnsi="Times New Roman" w:eastAsia="宋体" w:cs="Times New Roman"/>
          <w:sz w:val="24"/>
          <w:szCs w:val="24"/>
        </w:rPr>
        <w:t>(1)制造厂家名称：</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53DE250E">
      <w:pPr>
        <w:tabs>
          <w:tab w:val="left" w:pos="558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(2)地址及邮编：</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0C406EB8">
      <w:pPr>
        <w:tabs>
          <w:tab w:val="left" w:pos="5580"/>
        </w:tabs>
        <w:spacing w:before="120" w:line="360" w:lineRule="auto"/>
        <w:ind w:left="360"/>
        <w:rPr>
          <w:rFonts w:ascii="Times New Roman" w:hAnsi="Times New Roman" w:eastAsia="宋体" w:cs="Times New Roman"/>
          <w:sz w:val="24"/>
          <w:szCs w:val="24"/>
        </w:rPr>
      </w:pPr>
    </w:p>
    <w:p w14:paraId="1EE43A26">
      <w:pPr>
        <w:tabs>
          <w:tab w:val="left" w:pos="558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(3)成立和注册日期：</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34978B36">
      <w:pPr>
        <w:tabs>
          <w:tab w:val="left" w:pos="534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(4)主管部门：</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34C4746E">
      <w:pPr>
        <w:tabs>
          <w:tab w:val="left" w:pos="534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(5)企业性质：</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6FB36352">
      <w:pPr>
        <w:tabs>
          <w:tab w:val="left" w:pos="534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(6)法人代表：</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4FF625F1">
      <w:pPr>
        <w:tabs>
          <w:tab w:val="left" w:pos="5340"/>
        </w:tabs>
        <w:spacing w:before="120" w:line="360" w:lineRule="auto"/>
        <w:ind w:left="360"/>
        <w:rPr>
          <w:rFonts w:ascii="Times New Roman" w:hAnsi="Times New Roman" w:eastAsia="宋体" w:cs="Times New Roman"/>
          <w:sz w:val="24"/>
          <w:szCs w:val="24"/>
          <w:u w:val="single"/>
        </w:rPr>
      </w:pPr>
      <w:r>
        <w:rPr>
          <w:rFonts w:ascii="Times New Roman" w:hAnsi="Times New Roman" w:eastAsia="宋体" w:cs="Times New Roman"/>
          <w:sz w:val="24"/>
          <w:szCs w:val="24"/>
        </w:rPr>
        <w:t>(7)职员人数：</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311A70C8">
      <w:pPr>
        <w:tabs>
          <w:tab w:val="left" w:pos="5340"/>
        </w:tabs>
        <w:spacing w:before="120" w:line="360" w:lineRule="auto"/>
        <w:ind w:left="960"/>
        <w:rPr>
          <w:rFonts w:ascii="Times New Roman" w:hAnsi="Times New Roman" w:eastAsia="宋体" w:cs="Times New Roman"/>
          <w:sz w:val="24"/>
          <w:szCs w:val="24"/>
          <w:u w:val="single"/>
        </w:rPr>
      </w:pPr>
      <w:r>
        <w:rPr>
          <w:rFonts w:ascii="Times New Roman" w:hAnsi="Times New Roman" w:eastAsia="宋体" w:cs="Times New Roman"/>
          <w:sz w:val="24"/>
          <w:szCs w:val="24"/>
        </w:rPr>
        <w:t>一般工人：</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5E658784">
      <w:pPr>
        <w:tabs>
          <w:tab w:val="left" w:pos="5340"/>
        </w:tabs>
        <w:spacing w:before="120" w:line="360" w:lineRule="auto"/>
        <w:ind w:left="960"/>
        <w:rPr>
          <w:rFonts w:ascii="Times New Roman" w:hAnsi="Times New Roman" w:eastAsia="宋体" w:cs="Times New Roman"/>
          <w:sz w:val="24"/>
          <w:szCs w:val="24"/>
          <w:u w:val="single"/>
        </w:rPr>
      </w:pPr>
      <w:r>
        <w:rPr>
          <w:rFonts w:ascii="Times New Roman" w:hAnsi="Times New Roman" w:eastAsia="宋体" w:cs="Times New Roman"/>
          <w:sz w:val="24"/>
          <w:szCs w:val="24"/>
        </w:rPr>
        <w:t>技术人员：</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780CAB24">
      <w:pPr>
        <w:tabs>
          <w:tab w:val="left" w:pos="5580"/>
        </w:tabs>
        <w:spacing w:before="120" w:line="360" w:lineRule="auto"/>
        <w:ind w:firstLine="360"/>
        <w:rPr>
          <w:rFonts w:ascii="Times New Roman" w:hAnsi="Times New Roman" w:eastAsia="宋体" w:cs="Times New Roman"/>
          <w:sz w:val="24"/>
          <w:szCs w:val="24"/>
        </w:rPr>
      </w:pPr>
      <w:r>
        <w:rPr>
          <w:rFonts w:ascii="Times New Roman" w:hAnsi="Times New Roman" w:eastAsia="宋体" w:cs="Times New Roman"/>
          <w:sz w:val="24"/>
          <w:szCs w:val="24"/>
        </w:rPr>
        <w:t>(8)近期资产负债表(到</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rPr>
        <w:t>年月</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rPr>
        <w:t>日止)</w:t>
      </w:r>
    </w:p>
    <w:p w14:paraId="190E7C44">
      <w:pPr>
        <w:tabs>
          <w:tab w:val="left" w:pos="5580"/>
        </w:tabs>
        <w:spacing w:before="120" w:line="360" w:lineRule="auto"/>
        <w:ind w:left="454"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(1)固定资产：</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5BC1FDAA">
      <w:pPr>
        <w:tabs>
          <w:tab w:val="left" w:pos="5580"/>
        </w:tabs>
        <w:spacing w:before="120" w:line="360" w:lineRule="auto"/>
        <w:ind w:left="1362"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原值：</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3C2D4F1B">
      <w:pPr>
        <w:tabs>
          <w:tab w:val="left" w:pos="5580"/>
        </w:tabs>
        <w:spacing w:before="120" w:line="360" w:lineRule="auto"/>
        <w:ind w:left="1362"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净值：</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31408B50">
      <w:pPr>
        <w:tabs>
          <w:tab w:val="left" w:pos="5580"/>
        </w:tabs>
        <w:spacing w:before="120" w:line="360" w:lineRule="auto"/>
        <w:ind w:left="454"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(2)流动资金：</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142D4100">
      <w:pPr>
        <w:tabs>
          <w:tab w:val="left" w:pos="5580"/>
        </w:tabs>
        <w:spacing w:before="120" w:line="360" w:lineRule="auto"/>
        <w:ind w:left="454"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(3)长期负债：</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272354AC">
      <w:pPr>
        <w:tabs>
          <w:tab w:val="left" w:pos="5580"/>
        </w:tabs>
        <w:spacing w:before="120" w:line="360" w:lineRule="auto"/>
        <w:ind w:left="454"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(4)短期负债：</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117422C1">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(5)资金来源</w:t>
      </w:r>
    </w:p>
    <w:p w14:paraId="2F65F88B">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自有资金：</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75FCA956">
      <w:pPr>
        <w:tabs>
          <w:tab w:val="left" w:pos="5580"/>
        </w:tabs>
        <w:spacing w:before="120" w:line="360" w:lineRule="auto"/>
        <w:ind w:left="1362"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银行贷款：</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78F934F6">
      <w:pPr>
        <w:tabs>
          <w:tab w:val="left" w:pos="5580"/>
        </w:tabs>
        <w:spacing w:before="120" w:line="360" w:lineRule="auto"/>
        <w:ind w:left="454"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(6)资金类型：</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0B71B0CA">
      <w:pPr>
        <w:tabs>
          <w:tab w:val="left" w:pos="5580"/>
        </w:tabs>
        <w:spacing w:before="120" w:line="360" w:lineRule="auto"/>
        <w:ind w:left="1362"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生产资金：</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2397ECC2">
      <w:pPr>
        <w:tabs>
          <w:tab w:val="left" w:pos="5580"/>
        </w:tabs>
        <w:spacing w:before="120" w:line="360" w:lineRule="auto"/>
        <w:ind w:left="1362" w:firstLine="454"/>
        <w:rPr>
          <w:rFonts w:ascii="Times New Roman" w:hAnsi="Times New Roman" w:eastAsia="宋体" w:cs="Times New Roman"/>
          <w:sz w:val="24"/>
          <w:szCs w:val="24"/>
          <w:u w:val="single"/>
        </w:rPr>
      </w:pPr>
      <w:r>
        <w:rPr>
          <w:rFonts w:ascii="Times New Roman" w:hAnsi="Times New Roman" w:eastAsia="宋体" w:cs="Times New Roman"/>
          <w:sz w:val="24"/>
          <w:szCs w:val="24"/>
        </w:rPr>
        <w:t>非生产资金：</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ab/>
      </w:r>
    </w:p>
    <w:p w14:paraId="16628ADF">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2、（1)关于制造投标货物的设施及其它情况：</w:t>
      </w:r>
    </w:p>
    <w:p w14:paraId="5D764FEC">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工厂名称地址　　生产的项目　　　　　年生产能力　　　　　职工人数</w:t>
      </w:r>
    </w:p>
    <w:p w14:paraId="1EE4F271">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　　　_____________　　　　____________　　　　__________</w:t>
      </w:r>
    </w:p>
    <w:p w14:paraId="5035AD7F">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　　　_____________　　　　____________　　　　__________</w:t>
      </w:r>
    </w:p>
    <w:p w14:paraId="364DAFD0">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(2)本制造厂不生产，而须从其它制造厂购买的主要零部件</w:t>
      </w:r>
    </w:p>
    <w:p w14:paraId="5D5E8DC3">
      <w:pPr>
        <w:tabs>
          <w:tab w:val="left" w:pos="5580"/>
        </w:tabs>
        <w:spacing w:before="120" w:line="360" w:lineRule="auto"/>
        <w:ind w:firstLine="960"/>
        <w:rPr>
          <w:rFonts w:ascii="Times New Roman" w:hAnsi="Times New Roman" w:eastAsia="宋体" w:cs="Times New Roman"/>
          <w:sz w:val="24"/>
          <w:szCs w:val="24"/>
        </w:rPr>
      </w:pPr>
      <w:r>
        <w:rPr>
          <w:rFonts w:ascii="Times New Roman" w:hAnsi="Times New Roman" w:eastAsia="宋体" w:cs="Times New Roman"/>
          <w:sz w:val="24"/>
          <w:szCs w:val="24"/>
        </w:rPr>
        <w:t>制造厂家名称和地址　　　　　　　　主要零部件名称</w:t>
      </w:r>
    </w:p>
    <w:p w14:paraId="0F714B75">
      <w:pPr>
        <w:tabs>
          <w:tab w:val="left" w:pos="5580"/>
        </w:tabs>
        <w:spacing w:before="120" w:line="360" w:lineRule="auto"/>
        <w:ind w:firstLine="960"/>
        <w:rPr>
          <w:rFonts w:ascii="Times New Roman" w:hAnsi="Times New Roman" w:eastAsia="宋体" w:cs="Times New Roman"/>
          <w:sz w:val="24"/>
          <w:szCs w:val="24"/>
        </w:rPr>
      </w:pPr>
      <w:r>
        <w:rPr>
          <w:rFonts w:ascii="Times New Roman" w:hAnsi="Times New Roman" w:eastAsia="宋体" w:cs="Times New Roman"/>
          <w:sz w:val="24"/>
          <w:szCs w:val="24"/>
        </w:rPr>
        <w:t>__________________　　　　　　　　______________</w:t>
      </w:r>
    </w:p>
    <w:p w14:paraId="08688446">
      <w:pPr>
        <w:tabs>
          <w:tab w:val="left" w:pos="5580"/>
        </w:tabs>
        <w:spacing w:before="120" w:line="360" w:lineRule="auto"/>
        <w:ind w:firstLine="933" w:firstLineChars="389"/>
        <w:rPr>
          <w:rFonts w:ascii="Times New Roman" w:hAnsi="Times New Roman" w:eastAsia="宋体" w:cs="Times New Roman"/>
          <w:sz w:val="24"/>
          <w:szCs w:val="24"/>
        </w:rPr>
      </w:pPr>
      <w:r>
        <w:rPr>
          <w:rFonts w:ascii="Times New Roman" w:hAnsi="Times New Roman" w:eastAsia="宋体" w:cs="Times New Roman"/>
          <w:sz w:val="24"/>
          <w:szCs w:val="24"/>
        </w:rPr>
        <w:t>__________________　　　　　　　　______________</w:t>
      </w:r>
    </w:p>
    <w:p w14:paraId="2CA730D2">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3、制造厂家生产此投标货物的历史(年数)：</w:t>
      </w:r>
    </w:p>
    <w:p w14:paraId="2508B564">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___________________________________________________________</w:t>
      </w:r>
    </w:p>
    <w:p w14:paraId="5A2393A5">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___________________________________________________________</w:t>
      </w:r>
    </w:p>
    <w:p w14:paraId="21E4046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4、近三年投标货物（相同型号）销售业绩（包括国内外）清单：</w:t>
      </w:r>
    </w:p>
    <w:p w14:paraId="43888BC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年  月-  年  月）</w:t>
      </w:r>
    </w:p>
    <w:p w14:paraId="68670DE8">
      <w:pPr>
        <w:spacing w:line="360" w:lineRule="auto"/>
        <w:ind w:firstLine="240"/>
        <w:rPr>
          <w:rFonts w:ascii="Times New Roman" w:hAnsi="Times New Roman" w:eastAsia="宋体" w:cs="Times New Roman"/>
          <w:sz w:val="24"/>
          <w:szCs w:val="24"/>
        </w:rPr>
      </w:pPr>
      <w:r>
        <w:rPr>
          <w:rFonts w:ascii="Times New Roman" w:hAnsi="Times New Roman" w:eastAsia="宋体" w:cs="Times New Roman"/>
          <w:sz w:val="24"/>
          <w:szCs w:val="24"/>
        </w:rPr>
        <w:t>包括产品型号、销售时间、用户名称、地址及联系方式等</w:t>
      </w:r>
    </w:p>
    <w:p w14:paraId="548D7B76">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5、近三年的年营业额：</w:t>
      </w:r>
    </w:p>
    <w:p w14:paraId="52C63336">
      <w:pPr>
        <w:tabs>
          <w:tab w:val="left" w:pos="5580"/>
        </w:tabs>
        <w:spacing w:before="120" w:line="360" w:lineRule="auto"/>
        <w:ind w:firstLine="933" w:firstLineChars="389"/>
        <w:rPr>
          <w:rFonts w:ascii="Times New Roman" w:hAnsi="Times New Roman" w:eastAsia="宋体" w:cs="Times New Roman"/>
          <w:sz w:val="24"/>
          <w:szCs w:val="24"/>
        </w:rPr>
      </w:pPr>
      <w:r>
        <w:rPr>
          <w:rFonts w:ascii="Times New Roman" w:hAnsi="Times New Roman" w:eastAsia="宋体" w:cs="Times New Roman"/>
          <w:sz w:val="24"/>
          <w:szCs w:val="24"/>
        </w:rPr>
        <w:t>年份　　　　　国内　　　　　出口　　　　　总额</w:t>
      </w:r>
    </w:p>
    <w:p w14:paraId="18A77430">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　　 ___________　　___________　　___________</w:t>
      </w:r>
    </w:p>
    <w:p w14:paraId="6B21198C">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　　 ___________　　___________　　___________</w:t>
      </w:r>
    </w:p>
    <w:p w14:paraId="6FDDEDF7">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　　 ___________　　___________　　___________</w:t>
      </w:r>
    </w:p>
    <w:p w14:paraId="2FFF2254">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6、易损件供应商的名称和地址：</w:t>
      </w:r>
    </w:p>
    <w:p w14:paraId="69D4C542">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部件名称　　　　　　　　　　　　　供应商</w:t>
      </w:r>
    </w:p>
    <w:p w14:paraId="22A05F87">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__________________　　　　　　　　______________</w:t>
      </w:r>
    </w:p>
    <w:p w14:paraId="7D7D7CC1">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　　__________________　　　　　　　　______________</w:t>
      </w:r>
    </w:p>
    <w:p w14:paraId="5227F997">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7、有关开户银行的名称和地址：_______________________________</w:t>
      </w:r>
    </w:p>
    <w:p w14:paraId="629EEAE6">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8、其他情况：_______________________________________________</w:t>
      </w:r>
    </w:p>
    <w:p w14:paraId="05A6599E">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兹证明上述声明是真实、正确的，并提供了全部能提供的资料和数据，我们同意遵照贵方要求出示有关证明文件。</w:t>
      </w:r>
    </w:p>
    <w:p w14:paraId="59C8B0A1">
      <w:pPr>
        <w:tabs>
          <w:tab w:val="left" w:pos="5580"/>
        </w:tabs>
        <w:spacing w:before="120" w:line="360" w:lineRule="auto"/>
        <w:rPr>
          <w:rFonts w:ascii="Times New Roman" w:hAnsi="Times New Roman" w:eastAsia="宋体" w:cs="Times New Roman"/>
          <w:sz w:val="24"/>
          <w:szCs w:val="24"/>
        </w:rPr>
      </w:pPr>
    </w:p>
    <w:p w14:paraId="032CED1B">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日期：_____年______月______日</w:t>
      </w:r>
    </w:p>
    <w:p w14:paraId="6D90C566">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制造商名称：________</w:t>
      </w:r>
    </w:p>
    <w:p w14:paraId="65F1DAC8">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投标人授权代表(签字)：__________________</w:t>
      </w:r>
    </w:p>
    <w:p w14:paraId="0A631DD3">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投标人授权代表的职务：__________________　　电话号：__________________</w:t>
      </w:r>
    </w:p>
    <w:p w14:paraId="177BE219">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制造商盖章：____________________________　　传真号：__________________</w:t>
      </w:r>
    </w:p>
    <w:p w14:paraId="069DA6A3">
      <w:pPr>
        <w:tabs>
          <w:tab w:val="left" w:pos="5580"/>
        </w:tabs>
        <w:spacing w:before="120" w:line="360" w:lineRule="auto"/>
        <w:jc w:val="center"/>
        <w:outlineLvl w:val="1"/>
        <w:rPr>
          <w:rFonts w:ascii="Times New Roman" w:hAnsi="Times New Roman" w:eastAsia="宋体" w:cs="Times New Roman"/>
          <w:b/>
          <w:bCs/>
          <w:sz w:val="24"/>
          <w:szCs w:val="24"/>
        </w:rPr>
      </w:pPr>
      <w:r>
        <w:rPr>
          <w:rFonts w:ascii="Times New Roman" w:hAnsi="Times New Roman" w:eastAsia="宋体" w:cs="Times New Roman"/>
          <w:sz w:val="24"/>
          <w:szCs w:val="24"/>
        </w:rPr>
        <w:br w:type="page"/>
      </w:r>
      <w:r>
        <w:rPr>
          <w:rFonts w:ascii="Times New Roman" w:hAnsi="Times New Roman" w:eastAsia="宋体" w:cs="Times New Roman"/>
          <w:b/>
          <w:bCs/>
          <w:sz w:val="24"/>
          <w:szCs w:val="24"/>
        </w:rPr>
        <w:t>附件</w:t>
      </w:r>
      <w:r>
        <w:rPr>
          <w:rFonts w:ascii="Times New Roman" w:hAnsi="Times New Roman" w:eastAsia="宋体" w:cs="Times New Roman"/>
          <w:b/>
          <w:bCs/>
          <w:sz w:val="24"/>
          <w:szCs w:val="24"/>
          <w:lang w:eastAsia="zh"/>
        </w:rPr>
        <w:t>7</w:t>
      </w:r>
      <w:r>
        <w:rPr>
          <w:rFonts w:ascii="Times New Roman" w:hAnsi="Times New Roman" w:eastAsia="宋体" w:cs="Times New Roman"/>
          <w:b/>
          <w:bCs/>
          <w:sz w:val="24"/>
          <w:szCs w:val="24"/>
        </w:rPr>
        <w:t>-4 投标人(作为制造厂家的经销代理)的资格声明</w:t>
      </w:r>
    </w:p>
    <w:p w14:paraId="690E6E9D">
      <w:pPr>
        <w:spacing w:line="360" w:lineRule="auto"/>
        <w:rPr>
          <w:rFonts w:ascii="Times New Roman" w:hAnsi="Times New Roman" w:eastAsia="宋体" w:cs="Times New Roman"/>
          <w:b/>
          <w:bCs/>
          <w:sz w:val="24"/>
          <w:szCs w:val="24"/>
        </w:rPr>
      </w:pPr>
    </w:p>
    <w:p w14:paraId="69B66E1A">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（投标人为经销商时，除了填写附件8-6外，还要填写附件8-5）</w:t>
      </w:r>
    </w:p>
    <w:p w14:paraId="16AAB8F5">
      <w:pPr>
        <w:spacing w:line="360" w:lineRule="auto"/>
        <w:rPr>
          <w:rFonts w:ascii="Times New Roman" w:hAnsi="Times New Roman" w:eastAsia="宋体" w:cs="Times New Roman"/>
          <w:b/>
          <w:bCs/>
          <w:sz w:val="24"/>
          <w:szCs w:val="24"/>
        </w:rPr>
      </w:pPr>
    </w:p>
    <w:p w14:paraId="2E865CDB">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1、名称及概况：</w:t>
      </w:r>
    </w:p>
    <w:p w14:paraId="73A50CD4">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(1)投标人名称：_______________________________________________________</w:t>
      </w:r>
    </w:p>
    <w:p w14:paraId="1DEA27F7">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(2)地址及邮编：_______________________________________________________</w:t>
      </w:r>
    </w:p>
    <w:p w14:paraId="3B0BE774">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(3)成立和注册日期：___________________________________________________</w:t>
      </w:r>
    </w:p>
    <w:p w14:paraId="52BB13DF">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　　(4)主管部门：_________________________________________________________</w:t>
      </w:r>
    </w:p>
    <w:p w14:paraId="6DF63DD5">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(5)公司性质：_________________________________________________________</w:t>
      </w:r>
    </w:p>
    <w:p w14:paraId="1AAEFCD5">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(6)法人代表：_________________________________________________________</w:t>
      </w:r>
    </w:p>
    <w:p w14:paraId="462632F2">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(7)职员人数：_________________________________________________________</w:t>
      </w:r>
    </w:p>
    <w:p w14:paraId="427D5743">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(8)近期资产负债表(到________年____月____日止)</w:t>
      </w:r>
    </w:p>
    <w:p w14:paraId="5D898E03">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〈1〉固定资产：__________________________</w:t>
      </w:r>
    </w:p>
    <w:p w14:paraId="0119FFC8">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原值：______________________________</w:t>
      </w:r>
    </w:p>
    <w:p w14:paraId="5D764457">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净值：______________________________</w:t>
      </w:r>
    </w:p>
    <w:p w14:paraId="1D28AFA6">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〈2〉流动资金：__________________________</w:t>
      </w:r>
    </w:p>
    <w:p w14:paraId="3CE743C7">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〈3〉长期负债：__________________________</w:t>
      </w:r>
    </w:p>
    <w:p w14:paraId="0F200648">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〈4〉短期负债：__________________________</w:t>
      </w:r>
    </w:p>
    <w:p w14:paraId="5A9DBB97">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〈5〉资金来源：</w:t>
      </w:r>
    </w:p>
    <w:p w14:paraId="70327BF9">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自有资金：__________________________</w:t>
      </w:r>
    </w:p>
    <w:p w14:paraId="5BCB03C7">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银行贷款：__________________________</w:t>
      </w:r>
    </w:p>
    <w:p w14:paraId="165CE11B">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〈6〉资金类型：__________________________</w:t>
      </w:r>
    </w:p>
    <w:p w14:paraId="04348D4C">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商业性：____________________________</w:t>
      </w:r>
    </w:p>
    <w:p w14:paraId="6F1D50D5">
      <w:pPr>
        <w:tabs>
          <w:tab w:val="left" w:pos="5580"/>
        </w:tabs>
        <w:spacing w:before="120" w:line="360" w:lineRule="auto"/>
        <w:ind w:left="1362" w:firstLine="454"/>
        <w:rPr>
          <w:rFonts w:ascii="Times New Roman" w:hAnsi="Times New Roman" w:eastAsia="宋体" w:cs="Times New Roman"/>
          <w:sz w:val="24"/>
          <w:szCs w:val="24"/>
        </w:rPr>
      </w:pPr>
      <w:r>
        <w:rPr>
          <w:rFonts w:ascii="Times New Roman" w:hAnsi="Times New Roman" w:eastAsia="宋体" w:cs="Times New Roman"/>
          <w:sz w:val="24"/>
          <w:szCs w:val="24"/>
        </w:rPr>
        <w:t>非商业性：__________________________</w:t>
      </w:r>
    </w:p>
    <w:p w14:paraId="52B2EC5F">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2、最近三年的年度总营业额：（ 年 月- 年 月）</w:t>
      </w:r>
    </w:p>
    <w:p w14:paraId="3522CF0E">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年份　　　　　国内　　　　　出口　　　　　总额</w:t>
      </w:r>
    </w:p>
    <w:p w14:paraId="136E1E0F">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　　 ___________　　___________　　___________</w:t>
      </w:r>
    </w:p>
    <w:p w14:paraId="0283F45A">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　　 ___________　　___________　　___________</w:t>
      </w:r>
    </w:p>
    <w:p w14:paraId="1B41DE70">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3、最近三年投标货物主要销售给国内及国外用户名称及地址：（ 年 月- 年 月）</w:t>
      </w:r>
    </w:p>
    <w:p w14:paraId="48FF3BF1">
      <w:pPr>
        <w:tabs>
          <w:tab w:val="left" w:pos="5580"/>
        </w:tabs>
        <w:spacing w:before="120" w:line="360" w:lineRule="auto"/>
        <w:ind w:firstLine="1173" w:firstLineChars="489"/>
        <w:rPr>
          <w:rFonts w:ascii="Times New Roman" w:hAnsi="Times New Roman" w:eastAsia="宋体" w:cs="Times New Roman"/>
          <w:sz w:val="24"/>
          <w:szCs w:val="24"/>
        </w:rPr>
      </w:pPr>
      <w:r>
        <w:rPr>
          <w:rFonts w:ascii="Times New Roman" w:hAnsi="Times New Roman" w:eastAsia="宋体" w:cs="Times New Roman"/>
          <w:sz w:val="24"/>
          <w:szCs w:val="24"/>
        </w:rPr>
        <w:t>名称和地址　　　　　　　销售的项目和数量</w:t>
      </w:r>
    </w:p>
    <w:p w14:paraId="02AB6173">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(1)出口销售：</w:t>
      </w:r>
    </w:p>
    <w:p w14:paraId="03C6248A">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6374789B">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0643C52B">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70EFB844">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(2)国内销售：</w:t>
      </w:r>
    </w:p>
    <w:p w14:paraId="377D0B01">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531BFA68">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736247D6">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　　　　_______________________________</w:t>
      </w:r>
    </w:p>
    <w:p w14:paraId="1C6AD7B4">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4、同意为投标人制造投标货物的制造厂并附有制造厂的资格声明：</w:t>
      </w:r>
    </w:p>
    <w:p w14:paraId="49E1CAB7">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制造厂名称和地址　　　　　制造项目和数量</w:t>
      </w:r>
    </w:p>
    <w:p w14:paraId="762A9C67">
      <w:pPr>
        <w:tabs>
          <w:tab w:val="left" w:pos="360"/>
          <w:tab w:val="left" w:pos="5580"/>
        </w:tabs>
        <w:spacing w:before="120" w:line="360" w:lineRule="auto"/>
        <w:ind w:firstLine="360"/>
        <w:rPr>
          <w:rFonts w:ascii="Times New Roman" w:hAnsi="Times New Roman" w:eastAsia="宋体" w:cs="Times New Roman"/>
          <w:sz w:val="24"/>
          <w:szCs w:val="24"/>
        </w:rPr>
      </w:pPr>
      <w:r>
        <w:rPr>
          <w:rFonts w:ascii="Times New Roman" w:hAnsi="Times New Roman" w:eastAsia="宋体" w:cs="Times New Roman"/>
          <w:sz w:val="24"/>
          <w:szCs w:val="24"/>
        </w:rPr>
        <w:t>_____________________　_____________________________</w:t>
      </w:r>
    </w:p>
    <w:p w14:paraId="5BBF1806">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_____________________　_____________________________</w:t>
      </w:r>
    </w:p>
    <w:p w14:paraId="4D097AB7">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5、须由其它制造厂家供应和制造的部件(如果有的话)：</w:t>
      </w:r>
    </w:p>
    <w:p w14:paraId="7FB5A4D4">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制造厂名称和地址　　　　　　制造项目</w:t>
      </w:r>
    </w:p>
    <w:p w14:paraId="76815DDC">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_____________________　_______________________</w:t>
      </w:r>
    </w:p>
    <w:p w14:paraId="5BFAC312">
      <w:pPr>
        <w:tabs>
          <w:tab w:val="left" w:pos="5580"/>
        </w:tabs>
        <w:spacing w:before="12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_____________________　_______________________</w:t>
      </w:r>
    </w:p>
    <w:p w14:paraId="3E1A7702">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6、最近三年中与各经销商成交的此种投标货物(如果有的话)：</w:t>
      </w:r>
    </w:p>
    <w:p w14:paraId="18547008">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合同号：___________________________</w:t>
      </w:r>
    </w:p>
    <w:p w14:paraId="7A5A9062">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签字日期：_________________________</w:t>
      </w:r>
    </w:p>
    <w:p w14:paraId="7F62099E">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产品名称：_________________________</w:t>
      </w:r>
    </w:p>
    <w:p w14:paraId="6F17E2B7">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数量：_____________________________</w:t>
      </w:r>
    </w:p>
    <w:p w14:paraId="02616B1D">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合同金额___________________________</w:t>
      </w:r>
    </w:p>
    <w:p w14:paraId="6E56E8E9">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7、有关开户银行的名称和地址：_____________________________</w:t>
      </w:r>
    </w:p>
    <w:p w14:paraId="17322763">
      <w:pPr>
        <w:tabs>
          <w:tab w:val="left" w:pos="5580"/>
        </w:tabs>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8、投标人认为需要声明的其他情况</w:t>
      </w:r>
    </w:p>
    <w:p w14:paraId="7A1DCB5E">
      <w:pPr>
        <w:tabs>
          <w:tab w:val="left" w:pos="5580"/>
        </w:tabs>
        <w:spacing w:before="120" w:line="360" w:lineRule="auto"/>
        <w:ind w:firstLine="454"/>
        <w:rPr>
          <w:rFonts w:ascii="Times New Roman" w:hAnsi="Times New Roman" w:eastAsia="宋体" w:cs="Times New Roman"/>
          <w:sz w:val="24"/>
          <w:szCs w:val="24"/>
        </w:rPr>
      </w:pPr>
      <w:r>
        <w:rPr>
          <w:rFonts w:ascii="Times New Roman" w:hAnsi="Times New Roman" w:eastAsia="宋体" w:cs="Times New Roman"/>
          <w:sz w:val="24"/>
          <w:szCs w:val="24"/>
        </w:rPr>
        <w:t>兹证明上述声明是真实、正确的，并提供了全部能提供的资料和数据，我们同意遵照贵方要求出示有关证明文件。</w:t>
      </w:r>
    </w:p>
    <w:p w14:paraId="640FBD26">
      <w:pPr>
        <w:tabs>
          <w:tab w:val="left" w:pos="5580"/>
        </w:tabs>
        <w:spacing w:before="120" w:line="360" w:lineRule="auto"/>
        <w:rPr>
          <w:rFonts w:ascii="Times New Roman" w:hAnsi="Times New Roman" w:eastAsia="宋体" w:cs="Times New Roman"/>
          <w:sz w:val="24"/>
          <w:szCs w:val="24"/>
        </w:rPr>
      </w:pPr>
    </w:p>
    <w:p w14:paraId="4AD83924">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日期：__________________________________________</w:t>
      </w:r>
    </w:p>
    <w:p w14:paraId="6414E7DA">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投标人授权代表(签字)：________________________________</w:t>
      </w:r>
    </w:p>
    <w:p w14:paraId="110F84DE">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投标人授权代表的职务：________________________________</w:t>
      </w:r>
    </w:p>
    <w:p w14:paraId="1B68F6FE">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电话号：________________________________________</w:t>
      </w:r>
    </w:p>
    <w:p w14:paraId="24D8268C">
      <w:pPr>
        <w:tabs>
          <w:tab w:val="left" w:pos="5580"/>
        </w:tabs>
        <w:spacing w:before="120" w:line="360" w:lineRule="auto"/>
        <w:ind w:left="454" w:firstLine="454"/>
        <w:rPr>
          <w:rFonts w:ascii="Times New Roman" w:hAnsi="Times New Roman" w:eastAsia="宋体" w:cs="Times New Roman"/>
          <w:sz w:val="24"/>
          <w:szCs w:val="24"/>
        </w:rPr>
      </w:pPr>
      <w:r>
        <w:rPr>
          <w:rFonts w:ascii="Times New Roman" w:hAnsi="Times New Roman" w:eastAsia="宋体" w:cs="Times New Roman"/>
          <w:sz w:val="24"/>
          <w:szCs w:val="24"/>
        </w:rPr>
        <w:t>传真号：________________________________________</w:t>
      </w:r>
    </w:p>
    <w:p w14:paraId="134B8C26">
      <w:pPr>
        <w:pStyle w:val="12"/>
        <w:tabs>
          <w:tab w:val="left" w:pos="5580"/>
        </w:tabs>
        <w:spacing w:line="360" w:lineRule="auto"/>
        <w:ind w:left="1" w:firstLine="898"/>
        <w:rPr>
          <w:rFonts w:ascii="Times New Roman" w:hAnsi="Times New Roman"/>
          <w:sz w:val="24"/>
          <w:szCs w:val="24"/>
        </w:rPr>
      </w:pPr>
      <w:r>
        <w:rPr>
          <w:rFonts w:ascii="Times New Roman" w:hAnsi="Times New Roman"/>
          <w:sz w:val="24"/>
          <w:szCs w:val="24"/>
        </w:rPr>
        <w:t>加盖公章：__________________________________________</w:t>
      </w:r>
    </w:p>
    <w:p w14:paraId="544C45A0">
      <w:pPr>
        <w:widowControl/>
        <w:spacing w:line="360" w:lineRule="auto"/>
        <w:jc w:val="left"/>
        <w:rPr>
          <w:rFonts w:ascii="Times New Roman" w:hAnsi="Times New Roman" w:eastAsia="宋体" w:cs="Times New Roman"/>
          <w:b/>
          <w:bCs/>
          <w:sz w:val="24"/>
          <w:szCs w:val="24"/>
        </w:rPr>
      </w:pPr>
      <w:r>
        <w:rPr>
          <w:rFonts w:ascii="Times New Roman" w:hAnsi="Times New Roman" w:eastAsia="宋体" w:cs="Times New Roman"/>
          <w:b/>
          <w:bCs/>
          <w:sz w:val="24"/>
          <w:szCs w:val="24"/>
        </w:rPr>
        <w:br w:type="page"/>
      </w:r>
    </w:p>
    <w:p w14:paraId="0D17F155">
      <w:pPr>
        <w:pStyle w:val="12"/>
        <w:tabs>
          <w:tab w:val="left" w:pos="5580"/>
        </w:tabs>
        <w:spacing w:line="360" w:lineRule="auto"/>
        <w:jc w:val="center"/>
        <w:outlineLvl w:val="1"/>
        <w:rPr>
          <w:rFonts w:ascii="Times New Roman" w:hAnsi="Times New Roman"/>
          <w:b/>
          <w:sz w:val="24"/>
          <w:szCs w:val="24"/>
        </w:rPr>
      </w:pPr>
      <w:r>
        <w:rPr>
          <w:rFonts w:ascii="Times New Roman" w:hAnsi="Times New Roman"/>
          <w:b/>
          <w:sz w:val="24"/>
          <w:szCs w:val="24"/>
        </w:rPr>
        <w:t>★附件</w:t>
      </w:r>
      <w:r>
        <w:rPr>
          <w:rFonts w:ascii="Times New Roman" w:hAnsi="Times New Roman"/>
          <w:b/>
          <w:sz w:val="24"/>
          <w:szCs w:val="24"/>
          <w:lang w:eastAsia="zh"/>
        </w:rPr>
        <w:t>7</w:t>
      </w:r>
      <w:r>
        <w:rPr>
          <w:rFonts w:ascii="Times New Roman" w:hAnsi="Times New Roman"/>
          <w:b/>
          <w:sz w:val="24"/>
          <w:szCs w:val="24"/>
        </w:rPr>
        <w:t>-5 制造厂家的授权书（如果投标人提供的进口货物不是投标人自己制造的，则必须提供，进口货物适用。国产产品不需要提供。）</w:t>
      </w:r>
    </w:p>
    <w:p w14:paraId="6A91F410">
      <w:pPr>
        <w:pStyle w:val="12"/>
        <w:tabs>
          <w:tab w:val="left" w:pos="5580"/>
        </w:tabs>
        <w:spacing w:line="360" w:lineRule="auto"/>
        <w:jc w:val="center"/>
        <w:rPr>
          <w:rFonts w:ascii="Times New Roman" w:hAnsi="Times New Roman"/>
          <w:b/>
          <w:sz w:val="24"/>
          <w:szCs w:val="24"/>
        </w:rPr>
      </w:pPr>
      <w:r>
        <w:rPr>
          <w:rFonts w:ascii="Times New Roman" w:hAnsi="Times New Roman"/>
          <w:b/>
          <w:sz w:val="24"/>
          <w:szCs w:val="24"/>
        </w:rPr>
        <w:t>（投标人可另附单独出具的制造厂家的授权书，格式自拟）</w:t>
      </w:r>
    </w:p>
    <w:p w14:paraId="7C4CEDC3">
      <w:pPr>
        <w:tabs>
          <w:tab w:val="left" w:pos="5580"/>
        </w:tabs>
        <w:spacing w:before="120" w:line="360" w:lineRule="auto"/>
        <w:rPr>
          <w:rFonts w:ascii="Times New Roman" w:hAnsi="Times New Roman" w:eastAsia="宋体" w:cs="Times New Roman"/>
          <w:sz w:val="24"/>
          <w:szCs w:val="24"/>
        </w:rPr>
      </w:pPr>
    </w:p>
    <w:p w14:paraId="2E4A5DE2">
      <w:pPr>
        <w:tabs>
          <w:tab w:val="left" w:pos="5580"/>
        </w:tabs>
        <w:spacing w:before="120"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致：东方国际招标有限责任公司</w:t>
      </w:r>
    </w:p>
    <w:p w14:paraId="76006D4E">
      <w:pPr>
        <w:tabs>
          <w:tab w:val="left" w:pos="5580"/>
        </w:tabs>
        <w:spacing w:before="120" w:line="360" w:lineRule="auto"/>
        <w:rPr>
          <w:rFonts w:ascii="Times New Roman" w:hAnsi="Times New Roman" w:eastAsia="宋体" w:cs="Times New Roman"/>
          <w:sz w:val="24"/>
          <w:szCs w:val="24"/>
        </w:rPr>
      </w:pPr>
    </w:p>
    <w:p w14:paraId="096E511C">
      <w:pPr>
        <w:pStyle w:val="12"/>
        <w:tabs>
          <w:tab w:val="left" w:pos="5580"/>
        </w:tabs>
        <w:spacing w:line="360" w:lineRule="auto"/>
        <w:ind w:firstLine="420"/>
        <w:rPr>
          <w:rFonts w:ascii="Times New Roman" w:hAnsi="Times New Roman"/>
          <w:sz w:val="24"/>
          <w:szCs w:val="24"/>
        </w:rPr>
      </w:pPr>
      <w:r>
        <w:rPr>
          <w:rFonts w:ascii="Times New Roman" w:hAnsi="Times New Roman"/>
          <w:sz w:val="24"/>
          <w:szCs w:val="24"/>
        </w:rPr>
        <w:t>我们（</w:t>
      </w:r>
      <w:r>
        <w:rPr>
          <w:rFonts w:ascii="Times New Roman" w:hAnsi="Times New Roman"/>
          <w:i/>
          <w:iCs/>
          <w:sz w:val="24"/>
          <w:szCs w:val="24"/>
          <w:u w:val="single"/>
        </w:rPr>
        <w:t>制造商名称</w:t>
      </w:r>
      <w:r>
        <w:rPr>
          <w:rFonts w:ascii="Times New Roman" w:hAnsi="Times New Roman"/>
          <w:sz w:val="24"/>
          <w:szCs w:val="24"/>
        </w:rPr>
        <w:t>）是按（</w:t>
      </w:r>
      <w:r>
        <w:rPr>
          <w:rFonts w:ascii="Times New Roman" w:hAnsi="Times New Roman"/>
          <w:i/>
          <w:iCs/>
          <w:sz w:val="24"/>
          <w:szCs w:val="24"/>
          <w:u w:val="single"/>
        </w:rPr>
        <w:t>国家名称</w:t>
      </w:r>
      <w:r>
        <w:rPr>
          <w:rFonts w:ascii="Times New Roman" w:hAnsi="Times New Roman"/>
          <w:sz w:val="24"/>
          <w:szCs w:val="24"/>
        </w:rPr>
        <w:t>）法律成立的一家制造商，主要营业地点设在（</w:t>
      </w:r>
      <w:r>
        <w:rPr>
          <w:rFonts w:ascii="Times New Roman" w:hAnsi="Times New Roman"/>
          <w:i/>
          <w:iCs/>
          <w:sz w:val="24"/>
          <w:szCs w:val="24"/>
          <w:u w:val="single"/>
        </w:rPr>
        <w:t>制造商地址</w:t>
      </w:r>
      <w:r>
        <w:rPr>
          <w:rFonts w:ascii="Times New Roman" w:hAnsi="Times New Roman"/>
          <w:sz w:val="24"/>
          <w:szCs w:val="24"/>
        </w:rPr>
        <w:t>）。兹指派按（</w:t>
      </w:r>
      <w:r>
        <w:rPr>
          <w:rFonts w:ascii="Times New Roman" w:hAnsi="Times New Roman"/>
          <w:i/>
          <w:iCs/>
          <w:sz w:val="24"/>
          <w:szCs w:val="24"/>
          <w:u w:val="single"/>
        </w:rPr>
        <w:t>国家名称</w:t>
      </w:r>
      <w:r>
        <w:rPr>
          <w:rFonts w:ascii="Times New Roman" w:hAnsi="Times New Roman"/>
          <w:sz w:val="24"/>
          <w:szCs w:val="24"/>
        </w:rPr>
        <w:t>）的法律正式成立的，主要营业地点设在（</w:t>
      </w:r>
      <w:r>
        <w:rPr>
          <w:rFonts w:ascii="Times New Roman" w:hAnsi="Times New Roman"/>
          <w:i/>
          <w:iCs/>
          <w:sz w:val="24"/>
          <w:szCs w:val="24"/>
          <w:u w:val="single"/>
        </w:rPr>
        <w:t>经销商地址</w:t>
      </w:r>
      <w:r>
        <w:rPr>
          <w:rFonts w:ascii="Times New Roman" w:hAnsi="Times New Roman"/>
          <w:sz w:val="24"/>
          <w:szCs w:val="24"/>
        </w:rPr>
        <w:t>）的（</w:t>
      </w:r>
      <w:r>
        <w:rPr>
          <w:rFonts w:ascii="Times New Roman" w:hAnsi="Times New Roman"/>
          <w:i/>
          <w:iCs/>
          <w:sz w:val="24"/>
          <w:szCs w:val="24"/>
          <w:u w:val="single"/>
        </w:rPr>
        <w:t>经销商名称</w:t>
      </w:r>
      <w:r>
        <w:rPr>
          <w:rFonts w:ascii="Times New Roman" w:hAnsi="Times New Roman"/>
          <w:sz w:val="24"/>
          <w:szCs w:val="24"/>
        </w:rPr>
        <w:t>）作为我方真正的合法的代理人进行下列有效的活动：</w:t>
      </w:r>
    </w:p>
    <w:p w14:paraId="682A57BE">
      <w:pPr>
        <w:pStyle w:val="12"/>
        <w:tabs>
          <w:tab w:val="left" w:pos="5580"/>
        </w:tabs>
        <w:spacing w:line="360" w:lineRule="auto"/>
        <w:ind w:firstLine="420"/>
        <w:rPr>
          <w:rFonts w:ascii="Times New Roman" w:hAnsi="Times New Roman"/>
          <w:sz w:val="24"/>
          <w:szCs w:val="24"/>
        </w:rPr>
      </w:pPr>
    </w:p>
    <w:p w14:paraId="3B74F32F">
      <w:pPr>
        <w:pStyle w:val="12"/>
        <w:numPr>
          <w:ilvl w:val="0"/>
          <w:numId w:val="13"/>
        </w:numPr>
        <w:tabs>
          <w:tab w:val="left" w:pos="5580"/>
        </w:tabs>
        <w:spacing w:line="360" w:lineRule="auto"/>
        <w:rPr>
          <w:rFonts w:ascii="Times New Roman" w:hAnsi="Times New Roman"/>
          <w:sz w:val="24"/>
          <w:szCs w:val="24"/>
        </w:rPr>
      </w:pPr>
      <w:r>
        <w:rPr>
          <w:rFonts w:ascii="Times New Roman" w:hAnsi="Times New Roman"/>
          <w:sz w:val="24"/>
          <w:szCs w:val="24"/>
        </w:rPr>
        <w:t>代表我方办理贵方第</w:t>
      </w:r>
      <w:r>
        <w:rPr>
          <w:rFonts w:ascii="Times New Roman" w:hAnsi="Times New Roman"/>
          <w:sz w:val="24"/>
          <w:szCs w:val="24"/>
          <w:u w:val="single"/>
        </w:rPr>
        <w:t>　　</w:t>
      </w:r>
      <w:r>
        <w:rPr>
          <w:rFonts w:ascii="Times New Roman" w:hAnsi="Times New Roman"/>
          <w:i/>
          <w:iCs/>
          <w:sz w:val="24"/>
          <w:szCs w:val="24"/>
          <w:u w:val="single"/>
        </w:rPr>
        <w:t>（招标编号）</w:t>
      </w:r>
      <w:r>
        <w:rPr>
          <w:rFonts w:ascii="Times New Roman" w:hAnsi="Times New Roman"/>
          <w:sz w:val="24"/>
          <w:szCs w:val="24"/>
          <w:u w:val="single"/>
        </w:rPr>
        <w:t>　　</w:t>
      </w:r>
      <w:r>
        <w:rPr>
          <w:rFonts w:ascii="Times New Roman" w:hAnsi="Times New Roman"/>
          <w:sz w:val="24"/>
          <w:szCs w:val="24"/>
        </w:rPr>
        <w:t>号投标邀请第</w:t>
      </w:r>
      <w:r>
        <w:rPr>
          <w:rFonts w:ascii="Times New Roman" w:hAnsi="Times New Roman"/>
          <w:sz w:val="24"/>
          <w:szCs w:val="24"/>
          <w:u w:val="single"/>
        </w:rPr>
        <w:t>　　</w:t>
      </w:r>
      <w:r>
        <w:rPr>
          <w:rFonts w:ascii="Times New Roman" w:hAnsi="Times New Roman"/>
          <w:i/>
          <w:iCs/>
          <w:sz w:val="24"/>
          <w:szCs w:val="24"/>
          <w:u w:val="single"/>
        </w:rPr>
        <w:t>（包号）</w:t>
      </w:r>
      <w:r>
        <w:rPr>
          <w:rFonts w:ascii="Times New Roman" w:hAnsi="Times New Roman"/>
          <w:sz w:val="24"/>
          <w:szCs w:val="24"/>
        </w:rPr>
        <w:t>号要求提供的由我方制造的货物的有关事宜，并对我方具有约束力。</w:t>
      </w:r>
    </w:p>
    <w:p w14:paraId="10A21FC7">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（2）作为制造商，我方保证以投标合作者来约束自己，并对该投标共同和分别承担招标文件中所规定的义务。</w:t>
      </w:r>
    </w:p>
    <w:p w14:paraId="36A9D6A2">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（3）我方兹授予</w:t>
      </w:r>
      <w:r>
        <w:rPr>
          <w:rFonts w:ascii="Times New Roman" w:hAnsi="Times New Roman"/>
          <w:sz w:val="24"/>
          <w:szCs w:val="24"/>
          <w:u w:val="single"/>
        </w:rPr>
        <w:t>　　</w:t>
      </w:r>
      <w:r>
        <w:rPr>
          <w:rFonts w:ascii="Times New Roman" w:hAnsi="Times New Roman"/>
          <w:i/>
          <w:iCs/>
          <w:sz w:val="24"/>
          <w:szCs w:val="24"/>
          <w:u w:val="single"/>
        </w:rPr>
        <w:t>（经销商名称）</w:t>
      </w:r>
      <w:r>
        <w:rPr>
          <w:rFonts w:ascii="Times New Roman" w:hAnsi="Times New Roman"/>
          <w:sz w:val="24"/>
          <w:szCs w:val="24"/>
          <w:u w:val="single"/>
        </w:rPr>
        <w:t>　　</w:t>
      </w:r>
      <w:r>
        <w:rPr>
          <w:rFonts w:ascii="Times New Roman" w:hAnsi="Times New Roman"/>
          <w:sz w:val="24"/>
          <w:szCs w:val="24"/>
        </w:rPr>
        <w:t>全权办理和履行上述我方为完成上述各点所必须的事宜，具有替换或撤销的全权。兹确认</w:t>
      </w:r>
      <w:r>
        <w:rPr>
          <w:rFonts w:ascii="Times New Roman" w:hAnsi="Times New Roman"/>
          <w:sz w:val="24"/>
          <w:szCs w:val="24"/>
          <w:u w:val="single"/>
        </w:rPr>
        <w:t>　　</w:t>
      </w:r>
      <w:r>
        <w:rPr>
          <w:rFonts w:ascii="Times New Roman" w:hAnsi="Times New Roman"/>
          <w:i/>
          <w:iCs/>
          <w:sz w:val="24"/>
          <w:szCs w:val="24"/>
          <w:u w:val="single"/>
        </w:rPr>
        <w:t>（经销商名称）</w:t>
      </w:r>
      <w:r>
        <w:rPr>
          <w:rFonts w:ascii="Times New Roman" w:hAnsi="Times New Roman"/>
          <w:sz w:val="24"/>
          <w:szCs w:val="24"/>
          <w:u w:val="single"/>
        </w:rPr>
        <w:t>　　</w:t>
      </w:r>
      <w:r>
        <w:rPr>
          <w:rFonts w:ascii="Times New Roman" w:hAnsi="Times New Roman"/>
          <w:sz w:val="24"/>
          <w:szCs w:val="24"/>
        </w:rPr>
        <w:t>或其正式授权代表依此合法地办理一切事宜。</w:t>
      </w:r>
    </w:p>
    <w:p w14:paraId="2C9BC751">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（4）　我方于</w:t>
      </w:r>
      <w:r>
        <w:rPr>
          <w:rFonts w:ascii="Times New Roman" w:hAnsi="Times New Roman"/>
          <w:sz w:val="24"/>
          <w:szCs w:val="24"/>
          <w:u w:val="single"/>
        </w:rPr>
        <w:t>　　　</w:t>
      </w:r>
      <w:r>
        <w:rPr>
          <w:rFonts w:ascii="Times New Roman" w:hAnsi="Times New Roman"/>
          <w:sz w:val="24"/>
          <w:szCs w:val="24"/>
        </w:rPr>
        <w:t>年</w:t>
      </w:r>
      <w:r>
        <w:rPr>
          <w:rFonts w:ascii="Times New Roman" w:hAnsi="Times New Roman"/>
          <w:sz w:val="24"/>
          <w:szCs w:val="24"/>
          <w:u w:val="single"/>
        </w:rPr>
        <w:t>　　　</w:t>
      </w:r>
      <w:r>
        <w:rPr>
          <w:rFonts w:ascii="Times New Roman" w:hAnsi="Times New Roman"/>
          <w:sz w:val="24"/>
          <w:szCs w:val="24"/>
        </w:rPr>
        <w:t>月</w:t>
      </w:r>
      <w:r>
        <w:rPr>
          <w:rFonts w:ascii="Times New Roman" w:hAnsi="Times New Roman"/>
          <w:sz w:val="24"/>
          <w:szCs w:val="24"/>
          <w:u w:val="single"/>
        </w:rPr>
        <w:t>　　　</w:t>
      </w:r>
      <w:r>
        <w:rPr>
          <w:rFonts w:ascii="Times New Roman" w:hAnsi="Times New Roman"/>
          <w:sz w:val="24"/>
          <w:szCs w:val="24"/>
        </w:rPr>
        <w:t>日签署本文件，</w:t>
      </w:r>
      <w:r>
        <w:rPr>
          <w:rFonts w:ascii="Times New Roman" w:hAnsi="Times New Roman"/>
          <w:sz w:val="24"/>
          <w:szCs w:val="24"/>
          <w:u w:val="single"/>
        </w:rPr>
        <w:t>　　</w:t>
      </w:r>
      <w:r>
        <w:rPr>
          <w:rFonts w:ascii="Times New Roman" w:hAnsi="Times New Roman"/>
          <w:i/>
          <w:iCs/>
          <w:sz w:val="24"/>
          <w:szCs w:val="24"/>
          <w:u w:val="single"/>
        </w:rPr>
        <w:t>（经销商名称）</w:t>
      </w:r>
      <w:r>
        <w:rPr>
          <w:rFonts w:ascii="Times New Roman" w:hAnsi="Times New Roman"/>
          <w:sz w:val="24"/>
          <w:szCs w:val="24"/>
          <w:u w:val="single"/>
        </w:rPr>
        <w:t>　　</w:t>
      </w:r>
      <w:r>
        <w:rPr>
          <w:rFonts w:ascii="Times New Roman" w:hAnsi="Times New Roman"/>
          <w:sz w:val="24"/>
          <w:szCs w:val="24"/>
        </w:rPr>
        <w:t>于</w:t>
      </w:r>
    </w:p>
    <w:p w14:paraId="6F3A2652">
      <w:pPr>
        <w:pStyle w:val="12"/>
        <w:tabs>
          <w:tab w:val="left" w:pos="5580"/>
        </w:tabs>
        <w:spacing w:line="360" w:lineRule="auto"/>
        <w:ind w:left="1260" w:leftChars="600"/>
        <w:rPr>
          <w:rFonts w:ascii="Times New Roman" w:hAnsi="Times New Roman"/>
          <w:sz w:val="24"/>
          <w:szCs w:val="24"/>
        </w:rPr>
      </w:pPr>
      <w:r>
        <w:rPr>
          <w:rFonts w:ascii="Times New Roman" w:hAnsi="Times New Roman"/>
          <w:sz w:val="24"/>
          <w:szCs w:val="24"/>
          <w:u w:val="single"/>
        </w:rPr>
        <w:t>　　</w:t>
      </w:r>
      <w:r>
        <w:rPr>
          <w:rFonts w:ascii="Times New Roman" w:hAnsi="Times New Roman"/>
          <w:sz w:val="24"/>
          <w:szCs w:val="24"/>
        </w:rPr>
        <w:t>年</w:t>
      </w:r>
      <w:r>
        <w:rPr>
          <w:rFonts w:ascii="Times New Roman" w:hAnsi="Times New Roman"/>
          <w:sz w:val="24"/>
          <w:szCs w:val="24"/>
          <w:u w:val="single"/>
        </w:rPr>
        <w:t>　　　</w:t>
      </w:r>
      <w:r>
        <w:rPr>
          <w:rFonts w:ascii="Times New Roman" w:hAnsi="Times New Roman"/>
          <w:sz w:val="24"/>
          <w:szCs w:val="24"/>
        </w:rPr>
        <w:t>月</w:t>
      </w:r>
      <w:r>
        <w:rPr>
          <w:rFonts w:ascii="Times New Roman" w:hAnsi="Times New Roman"/>
          <w:sz w:val="24"/>
          <w:szCs w:val="24"/>
          <w:u w:val="single"/>
        </w:rPr>
        <w:t>　　　</w:t>
      </w:r>
      <w:r>
        <w:rPr>
          <w:rFonts w:ascii="Times New Roman" w:hAnsi="Times New Roman"/>
          <w:sz w:val="24"/>
          <w:szCs w:val="24"/>
        </w:rPr>
        <w:t>日接受此件，以此为证。</w:t>
      </w:r>
    </w:p>
    <w:p w14:paraId="24DD04F6">
      <w:pPr>
        <w:pStyle w:val="12"/>
        <w:tabs>
          <w:tab w:val="left" w:pos="5580"/>
        </w:tabs>
        <w:spacing w:line="360" w:lineRule="auto"/>
        <w:ind w:firstLine="480"/>
        <w:rPr>
          <w:rFonts w:ascii="Times New Roman" w:hAnsi="Times New Roman"/>
          <w:sz w:val="24"/>
          <w:szCs w:val="24"/>
        </w:rPr>
      </w:pPr>
    </w:p>
    <w:p w14:paraId="4E141DDE">
      <w:pPr>
        <w:pStyle w:val="12"/>
        <w:tabs>
          <w:tab w:val="left" w:pos="5580"/>
        </w:tabs>
        <w:spacing w:line="360" w:lineRule="auto"/>
        <w:ind w:firstLine="480"/>
        <w:rPr>
          <w:rFonts w:ascii="Times New Roman" w:hAnsi="Times New Roman"/>
          <w:sz w:val="24"/>
          <w:szCs w:val="24"/>
        </w:rPr>
      </w:pPr>
    </w:p>
    <w:p w14:paraId="74CAB8F1">
      <w:pPr>
        <w:pStyle w:val="12"/>
        <w:tabs>
          <w:tab w:val="left" w:pos="5580"/>
        </w:tabs>
        <w:spacing w:line="360" w:lineRule="auto"/>
        <w:ind w:firstLine="480"/>
        <w:rPr>
          <w:rFonts w:ascii="Times New Roman" w:hAnsi="Times New Roman"/>
          <w:sz w:val="24"/>
          <w:szCs w:val="24"/>
        </w:rPr>
      </w:pPr>
    </w:p>
    <w:p w14:paraId="2025F9F4">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制造商名称：</w:t>
      </w:r>
      <w:r>
        <w:rPr>
          <w:rFonts w:ascii="Times New Roman" w:hAnsi="Times New Roman"/>
          <w:sz w:val="24"/>
          <w:szCs w:val="24"/>
          <w:u w:val="single"/>
        </w:rPr>
        <w:t xml:space="preserve">         </w:t>
      </w:r>
      <w:r>
        <w:rPr>
          <w:rFonts w:ascii="Times New Roman" w:hAnsi="Times New Roman"/>
          <w:sz w:val="24"/>
          <w:szCs w:val="24"/>
        </w:rPr>
        <w:t>（加盖公章或签字或加盖人名印章）</w:t>
      </w:r>
    </w:p>
    <w:p w14:paraId="6BF2B79E">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签字人职务和部门：</w:t>
      </w:r>
      <w:r>
        <w:rPr>
          <w:rFonts w:ascii="Times New Roman" w:hAnsi="Times New Roman"/>
          <w:sz w:val="24"/>
          <w:szCs w:val="24"/>
          <w:u w:val="single"/>
        </w:rPr>
        <w:t xml:space="preserve">         </w:t>
      </w:r>
    </w:p>
    <w:p w14:paraId="597B0828">
      <w:pPr>
        <w:pStyle w:val="12"/>
        <w:tabs>
          <w:tab w:val="left" w:pos="5580"/>
        </w:tabs>
        <w:spacing w:line="360" w:lineRule="auto"/>
        <w:ind w:left="1261" w:hanging="780"/>
        <w:rPr>
          <w:rFonts w:ascii="Times New Roman" w:hAnsi="Times New Roman"/>
          <w:sz w:val="24"/>
          <w:szCs w:val="24"/>
        </w:rPr>
      </w:pPr>
      <w:r>
        <w:rPr>
          <w:rFonts w:ascii="Times New Roman" w:hAnsi="Times New Roman"/>
          <w:sz w:val="24"/>
          <w:szCs w:val="24"/>
        </w:rPr>
        <w:t>签字人姓名：</w:t>
      </w:r>
      <w:r>
        <w:rPr>
          <w:rFonts w:ascii="Times New Roman" w:hAnsi="Times New Roman"/>
          <w:sz w:val="24"/>
          <w:szCs w:val="24"/>
          <w:u w:val="single"/>
        </w:rPr>
        <w:t xml:space="preserve">         </w:t>
      </w:r>
    </w:p>
    <w:p w14:paraId="5FF4C5C3">
      <w:pPr>
        <w:pStyle w:val="12"/>
        <w:tabs>
          <w:tab w:val="left" w:pos="2520"/>
          <w:tab w:val="left" w:pos="3045"/>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签字人签名：</w:t>
      </w:r>
      <w:r>
        <w:rPr>
          <w:rFonts w:ascii="Times New Roman" w:hAnsi="Times New Roman"/>
          <w:sz w:val="24"/>
          <w:szCs w:val="24"/>
          <w:u w:val="single"/>
        </w:rPr>
        <w:t xml:space="preserve">         </w:t>
      </w:r>
    </w:p>
    <w:p w14:paraId="4C53C4DF">
      <w:pPr>
        <w:widowControl/>
        <w:spacing w:line="360" w:lineRule="auto"/>
        <w:jc w:val="left"/>
        <w:rPr>
          <w:rFonts w:ascii="Times New Roman" w:hAnsi="Times New Roman" w:eastAsia="宋体" w:cs="Times New Roman"/>
          <w:b/>
          <w:bCs/>
          <w:sz w:val="24"/>
          <w:szCs w:val="24"/>
        </w:rPr>
      </w:pPr>
      <w:r>
        <w:rPr>
          <w:rFonts w:ascii="Times New Roman" w:hAnsi="Times New Roman" w:eastAsia="宋体" w:cs="Times New Roman"/>
          <w:b/>
          <w:bCs/>
          <w:sz w:val="24"/>
          <w:szCs w:val="24"/>
        </w:rPr>
        <w:br w:type="page"/>
      </w:r>
    </w:p>
    <w:p w14:paraId="44B48297">
      <w:pPr>
        <w:widowControl/>
        <w:spacing w:line="360" w:lineRule="auto"/>
        <w:jc w:val="left"/>
        <w:rPr>
          <w:rFonts w:ascii="Times New Roman" w:hAnsi="Times New Roman" w:eastAsia="宋体" w:cs="Times New Roman"/>
          <w:b/>
          <w:bCs/>
          <w:sz w:val="24"/>
          <w:szCs w:val="24"/>
        </w:rPr>
      </w:pPr>
    </w:p>
    <w:p w14:paraId="5C02C40E">
      <w:pPr>
        <w:tabs>
          <w:tab w:val="left" w:pos="5580"/>
        </w:tabs>
        <w:spacing w:before="120" w:line="360" w:lineRule="auto"/>
        <w:jc w:val="center"/>
        <w:outlineLvl w:val="1"/>
        <w:rPr>
          <w:rFonts w:ascii="Times New Roman" w:hAnsi="Times New Roman" w:eastAsia="宋体" w:cs="Times New Roman"/>
          <w:b/>
          <w:sz w:val="24"/>
        </w:rPr>
      </w:pPr>
      <w:r>
        <w:rPr>
          <w:rFonts w:ascii="Times New Roman" w:hAnsi="Times New Roman" w:eastAsia="宋体" w:cs="Times New Roman"/>
          <w:b/>
          <w:sz w:val="24"/>
          <w:szCs w:val="24"/>
        </w:rPr>
        <w:t>★</w:t>
      </w:r>
      <w:r>
        <w:rPr>
          <w:rFonts w:ascii="Times New Roman" w:hAnsi="Times New Roman" w:eastAsia="宋体" w:cs="Times New Roman"/>
          <w:b/>
          <w:sz w:val="24"/>
        </w:rPr>
        <w:t>附件</w:t>
      </w:r>
      <w:r>
        <w:rPr>
          <w:rFonts w:ascii="Times New Roman" w:hAnsi="Times New Roman" w:eastAsia="宋体" w:cs="Times New Roman"/>
          <w:b/>
          <w:sz w:val="24"/>
          <w:lang w:eastAsia="zh"/>
        </w:rPr>
        <w:t>7</w:t>
      </w:r>
      <w:r>
        <w:rPr>
          <w:rFonts w:ascii="Times New Roman" w:hAnsi="Times New Roman" w:eastAsia="宋体" w:cs="Times New Roman"/>
          <w:b/>
          <w:sz w:val="24"/>
        </w:rPr>
        <w:t>-6 投标截止日前三个月内银行出具盖章的资信证明文件或公司年度（2025年度）经会计师事务所盖章审计的财务审计报告（投标人必须提供，但由专业担保机构已出具投标担保函的除外）</w:t>
      </w:r>
    </w:p>
    <w:p w14:paraId="712827D2">
      <w:pPr>
        <w:tabs>
          <w:tab w:val="left" w:pos="5580"/>
        </w:tabs>
        <w:spacing w:before="120" w:line="360" w:lineRule="auto"/>
        <w:rPr>
          <w:rFonts w:ascii="Times New Roman" w:hAnsi="Times New Roman" w:eastAsia="宋体" w:cs="Times New Roman"/>
          <w:sz w:val="24"/>
        </w:rPr>
      </w:pPr>
    </w:p>
    <w:p w14:paraId="2C8CA238">
      <w:pPr>
        <w:tabs>
          <w:tab w:val="left" w:pos="5580"/>
        </w:tabs>
        <w:spacing w:before="120" w:line="360" w:lineRule="auto"/>
        <w:rPr>
          <w:rFonts w:ascii="Times New Roman" w:hAnsi="Times New Roman" w:eastAsia="宋体" w:cs="Times New Roman"/>
          <w:sz w:val="24"/>
        </w:rPr>
      </w:pPr>
      <w:r>
        <w:rPr>
          <w:rFonts w:ascii="Times New Roman" w:hAnsi="Times New Roman" w:eastAsia="宋体" w:cs="Times New Roman"/>
          <w:sz w:val="24"/>
        </w:rPr>
        <w:t>说明：</w:t>
      </w:r>
    </w:p>
    <w:p w14:paraId="2A380CCC">
      <w:pPr>
        <w:tabs>
          <w:tab w:val="left" w:pos="5580"/>
        </w:tabs>
        <w:spacing w:before="120" w:line="360" w:lineRule="auto"/>
        <w:rPr>
          <w:rFonts w:ascii="Times New Roman" w:hAnsi="Times New Roman" w:eastAsia="宋体" w:cs="Times New Roman"/>
          <w:sz w:val="24"/>
        </w:rPr>
      </w:pPr>
      <w:r>
        <w:rPr>
          <w:rFonts w:ascii="Times New Roman" w:hAnsi="Times New Roman" w:eastAsia="宋体" w:cs="Times New Roman"/>
          <w:sz w:val="24"/>
        </w:rPr>
        <w:t>1、投标人要求提供</w:t>
      </w:r>
      <w:r>
        <w:rPr>
          <w:rFonts w:ascii="Times New Roman" w:hAnsi="Times New Roman" w:eastAsia="宋体" w:cs="Times New Roman"/>
          <w:b/>
          <w:bCs/>
          <w:sz w:val="24"/>
        </w:rPr>
        <w:t>银行出具盖章的</w:t>
      </w:r>
      <w:r>
        <w:rPr>
          <w:rFonts w:ascii="Times New Roman" w:hAnsi="Times New Roman" w:eastAsia="宋体" w:cs="Times New Roman"/>
          <w:sz w:val="24"/>
        </w:rPr>
        <w:t>资信证明文件或公司</w:t>
      </w:r>
      <w:r>
        <w:rPr>
          <w:rFonts w:ascii="Times New Roman" w:hAnsi="Times New Roman" w:eastAsia="宋体" w:cs="Times New Roman"/>
          <w:b/>
          <w:bCs/>
          <w:sz w:val="24"/>
        </w:rPr>
        <w:t>经会计师事务所盖章审计的</w:t>
      </w:r>
      <w:r>
        <w:rPr>
          <w:rFonts w:ascii="Times New Roman" w:hAnsi="Times New Roman" w:eastAsia="宋体" w:cs="Times New Roman"/>
          <w:sz w:val="24"/>
        </w:rPr>
        <w:t>财务审计报告。</w:t>
      </w:r>
      <w:r>
        <w:rPr>
          <w:rFonts w:ascii="Times New Roman" w:hAnsi="Times New Roman" w:eastAsia="宋体" w:cs="Times New Roman"/>
          <w:bCs/>
          <w:sz w:val="24"/>
        </w:rPr>
        <w:t>银行资信证明可提供原件</w:t>
      </w:r>
      <w:r>
        <w:rPr>
          <w:rFonts w:ascii="Times New Roman" w:hAnsi="Times New Roman" w:eastAsia="宋体" w:cs="Times New Roman"/>
          <w:b/>
          <w:sz w:val="24"/>
        </w:rPr>
        <w:t>，也可提供开户银行在投标截止日前三个月内开具资信证明的复印件。</w:t>
      </w:r>
      <w:r>
        <w:rPr>
          <w:rFonts w:ascii="Times New Roman" w:hAnsi="Times New Roman" w:eastAsia="宋体" w:cs="Times New Roman"/>
          <w:sz w:val="24"/>
        </w:rPr>
        <w:t>若提供的是复印件，采购人和采购代理机构保留审核原件的权利。</w:t>
      </w:r>
    </w:p>
    <w:p w14:paraId="434FA867">
      <w:pPr>
        <w:tabs>
          <w:tab w:val="left" w:pos="5580"/>
        </w:tabs>
        <w:spacing w:before="120" w:line="360" w:lineRule="auto"/>
        <w:rPr>
          <w:rFonts w:ascii="Times New Roman" w:hAnsi="Times New Roman" w:eastAsia="宋体" w:cs="Times New Roman"/>
          <w:sz w:val="24"/>
        </w:rPr>
      </w:pPr>
      <w:r>
        <w:rPr>
          <w:rFonts w:ascii="Times New Roman" w:hAnsi="Times New Roman" w:eastAsia="宋体" w:cs="Times New Roman"/>
          <w:sz w:val="24"/>
        </w:rPr>
        <w:t>2、银行资信证明应能说明该投标人与银行之间业务往来正常，企业信誉良好等。</w:t>
      </w:r>
    </w:p>
    <w:p w14:paraId="61FC5D65">
      <w:pPr>
        <w:spacing w:line="360" w:lineRule="auto"/>
        <w:rPr>
          <w:rFonts w:ascii="Times New Roman" w:hAnsi="Times New Roman" w:eastAsia="宋体" w:cs="Times New Roman"/>
          <w:sz w:val="28"/>
        </w:rPr>
      </w:pPr>
    </w:p>
    <w:p w14:paraId="2997CDB3">
      <w:pPr>
        <w:widowControl/>
        <w:spacing w:line="360" w:lineRule="auto"/>
        <w:jc w:val="left"/>
        <w:rPr>
          <w:rFonts w:ascii="Times New Roman" w:hAnsi="Times New Roman" w:eastAsia="宋体" w:cs="Times New Roman"/>
          <w:sz w:val="28"/>
        </w:rPr>
      </w:pPr>
      <w:r>
        <w:rPr>
          <w:rFonts w:ascii="Times New Roman" w:hAnsi="Times New Roman" w:eastAsia="宋体" w:cs="Times New Roman"/>
          <w:sz w:val="28"/>
        </w:rPr>
        <w:br w:type="page"/>
      </w:r>
    </w:p>
    <w:p w14:paraId="3FBB15FB">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-7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074722BE">
      <w:pPr>
        <w:pStyle w:val="12"/>
        <w:spacing w:line="360" w:lineRule="auto"/>
        <w:jc w:val="center"/>
        <w:rPr>
          <w:rFonts w:ascii="Times New Roman" w:hAnsi="Times New Roman"/>
          <w:b/>
          <w:sz w:val="24"/>
          <w:szCs w:val="24"/>
        </w:rPr>
      </w:pPr>
    </w:p>
    <w:p w14:paraId="4F0C7D5B">
      <w:pPr>
        <w:spacing w:line="360" w:lineRule="auto"/>
        <w:rPr>
          <w:rFonts w:ascii="Times New Roman" w:hAnsi="Times New Roman" w:eastAsia="宋体" w:cs="Times New Roman"/>
          <w:b/>
          <w:sz w:val="24"/>
          <w:szCs w:val="24"/>
        </w:rPr>
      </w:pPr>
    </w:p>
    <w:p w14:paraId="2D31FDF3">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-8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71E830B6">
      <w:pPr>
        <w:spacing w:line="360" w:lineRule="auto"/>
        <w:rPr>
          <w:rFonts w:ascii="Times New Roman" w:hAnsi="Times New Roman" w:eastAsia="宋体" w:cs="Times New Roman"/>
          <w:b/>
          <w:sz w:val="24"/>
          <w:szCs w:val="24"/>
        </w:rPr>
      </w:pPr>
    </w:p>
    <w:p w14:paraId="73A1A35C">
      <w:pPr>
        <w:spacing w:line="360" w:lineRule="auto"/>
        <w:rPr>
          <w:rFonts w:ascii="Times New Roman" w:hAnsi="Times New Roman" w:eastAsia="宋体" w:cs="Times New Roman"/>
          <w:b/>
          <w:sz w:val="24"/>
          <w:szCs w:val="24"/>
        </w:rPr>
      </w:pPr>
    </w:p>
    <w:p w14:paraId="1B04FA55">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-9 参加政府采购活动前三年内，在经营活动中没有重大违法记录声明（格式自拟，加盖公章）</w:t>
      </w:r>
    </w:p>
    <w:p w14:paraId="290456BD">
      <w:pPr>
        <w:pStyle w:val="12"/>
        <w:spacing w:line="360" w:lineRule="auto"/>
        <w:jc w:val="center"/>
        <w:rPr>
          <w:rFonts w:ascii="Times New Roman" w:hAnsi="Times New Roman"/>
          <w:b/>
          <w:sz w:val="24"/>
          <w:szCs w:val="24"/>
        </w:rPr>
      </w:pPr>
    </w:p>
    <w:p w14:paraId="26804B8E">
      <w:pPr>
        <w:pStyle w:val="12"/>
        <w:spacing w:line="360" w:lineRule="auto"/>
        <w:jc w:val="center"/>
        <w:rPr>
          <w:rFonts w:ascii="Times New Roman" w:hAnsi="Times New Roman"/>
          <w:b/>
          <w:sz w:val="24"/>
          <w:szCs w:val="24"/>
        </w:rPr>
      </w:pPr>
    </w:p>
    <w:p w14:paraId="22DF5796">
      <w:pPr>
        <w:spacing w:line="360" w:lineRule="auto"/>
        <w:rPr>
          <w:rFonts w:ascii="Times New Roman" w:hAnsi="Times New Roman" w:eastAsia="宋体" w:cs="Times New Roman"/>
          <w:b/>
          <w:sz w:val="24"/>
          <w:szCs w:val="24"/>
        </w:rPr>
      </w:pPr>
    </w:p>
    <w:p w14:paraId="6D2FD687">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-10 具有履行合同所必需的设备和专业技术能力的承诺（格式自拟，加盖公章）</w:t>
      </w:r>
    </w:p>
    <w:p w14:paraId="5F45EC5B">
      <w:pPr>
        <w:pStyle w:val="12"/>
        <w:spacing w:line="360" w:lineRule="auto"/>
        <w:jc w:val="center"/>
        <w:rPr>
          <w:rFonts w:ascii="Times New Roman" w:hAnsi="Times New Roman"/>
          <w:b/>
          <w:sz w:val="24"/>
          <w:szCs w:val="24"/>
        </w:rPr>
      </w:pPr>
    </w:p>
    <w:p w14:paraId="18894DE1">
      <w:pPr>
        <w:spacing w:line="360" w:lineRule="auto"/>
        <w:rPr>
          <w:rFonts w:ascii="Times New Roman" w:hAnsi="Times New Roman" w:eastAsia="宋体" w:cs="Times New Roman"/>
          <w:b/>
          <w:sz w:val="24"/>
          <w:szCs w:val="24"/>
        </w:rPr>
      </w:pPr>
    </w:p>
    <w:p w14:paraId="667D7D03">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-11 投标人必须提供“未为本项目提供整体设计、规范编制或者项目管理、监理、检测等服务的声明”（格式自拟，加盖公章）</w:t>
      </w:r>
    </w:p>
    <w:p w14:paraId="7731D8D8">
      <w:pPr>
        <w:pStyle w:val="12"/>
        <w:spacing w:line="360" w:lineRule="auto"/>
        <w:jc w:val="center"/>
        <w:rPr>
          <w:rFonts w:ascii="Times New Roman" w:hAnsi="Times New Roman"/>
          <w:b/>
          <w:sz w:val="24"/>
          <w:szCs w:val="24"/>
        </w:rPr>
      </w:pPr>
    </w:p>
    <w:p w14:paraId="4E58C0DE">
      <w:pPr>
        <w:spacing w:line="360" w:lineRule="auto"/>
        <w:rPr>
          <w:rFonts w:ascii="Times New Roman" w:hAnsi="Times New Roman" w:eastAsia="宋体" w:cs="Times New Roman"/>
          <w:b/>
          <w:sz w:val="24"/>
          <w:szCs w:val="24"/>
        </w:rPr>
      </w:pPr>
    </w:p>
    <w:p w14:paraId="3DEBDBCA">
      <w:pPr>
        <w:rPr>
          <w:rFonts w:ascii="Times New Roman" w:hAnsi="Times New Roman" w:eastAsia="宋体" w:cs="Times New Roman"/>
          <w:b/>
          <w:sz w:val="24"/>
          <w:szCs w:val="24"/>
        </w:rPr>
      </w:pPr>
      <w:r>
        <w:rPr>
          <w:rFonts w:ascii="Times New Roman" w:hAnsi="Times New Roman" w:eastAsia="宋体" w:cs="Times New Roman"/>
          <w:b/>
          <w:sz w:val="24"/>
          <w:szCs w:val="24"/>
        </w:rPr>
        <w:br w:type="page"/>
      </w:r>
    </w:p>
    <w:p w14:paraId="1C5BB7BD">
      <w:pPr>
        <w:pStyle w:val="12"/>
        <w:spacing w:line="360" w:lineRule="auto"/>
        <w:jc w:val="center"/>
        <w:outlineLvl w:val="1"/>
        <w:rPr>
          <w:rFonts w:ascii="Times New Roman" w:hAnsi="Times New Roman"/>
          <w:b/>
          <w:sz w:val="24"/>
          <w:szCs w:val="24"/>
        </w:rPr>
      </w:pPr>
      <w:r>
        <w:rPr>
          <w:rFonts w:ascii="Times New Roman" w:hAnsi="Times New Roman"/>
          <w:b/>
          <w:sz w:val="24"/>
          <w:szCs w:val="24"/>
        </w:rPr>
        <w:t>★</w:t>
      </w: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-12 投标人提供“控股股东名称、控股公司的名称和存在管理、被管理关系的单位名称且不存在以上有关联关系单位同时参加同一项目投标的说明”（统一格式，加盖公章）</w:t>
      </w:r>
    </w:p>
    <w:p w14:paraId="05A4A1F5">
      <w:pPr>
        <w:pStyle w:val="12"/>
        <w:spacing w:line="360" w:lineRule="auto"/>
        <w:jc w:val="center"/>
        <w:rPr>
          <w:rFonts w:ascii="Times New Roman" w:hAnsi="Times New Roman"/>
          <w:b/>
          <w:sz w:val="24"/>
          <w:szCs w:val="24"/>
        </w:rPr>
      </w:pPr>
    </w:p>
    <w:p w14:paraId="17E5F4BF">
      <w:pPr>
        <w:pStyle w:val="23"/>
        <w:spacing w:line="360" w:lineRule="auto"/>
        <w:jc w:val="both"/>
        <w:outlineLvl w:val="9"/>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致</w:t>
      </w:r>
      <w:r>
        <w:rPr>
          <w:rFonts w:ascii="Times New Roman" w:hAnsi="Times New Roman" w:eastAsia="宋体" w:cs="Times New Roman"/>
          <w:b w:val="0"/>
          <w:bCs w:val="0"/>
          <w:sz w:val="24"/>
        </w:rPr>
        <w:t>东方国际招标有限责任公司：</w:t>
      </w:r>
    </w:p>
    <w:p w14:paraId="6BEAF476">
      <w:pPr>
        <w:pStyle w:val="23"/>
        <w:spacing w:line="360" w:lineRule="auto"/>
        <w:ind w:firstLine="480" w:firstLineChars="200"/>
        <w:jc w:val="both"/>
        <w:outlineLvl w:val="9"/>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我单位承诺：单位负责人为同一人或者存在直接控股、管理关系的不同供应商单位，未参加同一合同项下的政府采购活动。</w:t>
      </w:r>
    </w:p>
    <w:p w14:paraId="2FB15219">
      <w:pPr>
        <w:widowControl/>
        <w:tabs>
          <w:tab w:val="left" w:pos="5580"/>
        </w:tabs>
        <w:adjustRightInd w:val="0"/>
        <w:snapToGrid w:val="0"/>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lang w:bidi="ar"/>
        </w:rPr>
        <w:t xml:space="preserve">与我单位存在“单位负责人为同一人或者存在直接控股、管理关系”的其他法人单位信息如下（如有，不论其是否参加同一合同项下的政府采购活动均须填写，如不存在相关单位，须填写“无”）：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7"/>
        <w:gridCol w:w="3058"/>
        <w:gridCol w:w="3059"/>
      </w:tblGrid>
      <w:tr w14:paraId="34330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0A74D0B">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序号</w:t>
            </w:r>
          </w:p>
        </w:tc>
        <w:tc>
          <w:tcPr>
            <w:tcW w:w="3095" w:type="dxa"/>
          </w:tcPr>
          <w:p w14:paraId="6D436F2B">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单位名称</w:t>
            </w:r>
          </w:p>
        </w:tc>
        <w:tc>
          <w:tcPr>
            <w:tcW w:w="3096" w:type="dxa"/>
          </w:tcPr>
          <w:p w14:paraId="4F0CAC19">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相互关系</w:t>
            </w:r>
          </w:p>
        </w:tc>
      </w:tr>
      <w:tr w14:paraId="79F1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5D63D7F">
            <w:pPr>
              <w:widowControl/>
              <w:tabs>
                <w:tab w:val="left" w:pos="5580"/>
              </w:tabs>
              <w:adjustRightInd w:val="0"/>
              <w:snapToGrid w:val="0"/>
              <w:spacing w:line="360" w:lineRule="auto"/>
              <w:jc w:val="left"/>
              <w:rPr>
                <w:rFonts w:ascii="Times New Roman" w:hAnsi="Times New Roman" w:eastAsia="宋体" w:cs="Times New Roman"/>
                <w:sz w:val="24"/>
                <w:lang w:bidi="ar"/>
              </w:rPr>
            </w:pPr>
            <w:r>
              <w:rPr>
                <w:rFonts w:ascii="Times New Roman" w:hAnsi="Times New Roman" w:eastAsia="宋体" w:cs="Times New Roman"/>
                <w:sz w:val="24"/>
                <w:lang w:bidi="ar"/>
              </w:rPr>
              <w:t xml:space="preserve">1 </w:t>
            </w:r>
          </w:p>
        </w:tc>
        <w:tc>
          <w:tcPr>
            <w:tcW w:w="3095" w:type="dxa"/>
          </w:tcPr>
          <w:p w14:paraId="2701F2B3">
            <w:pPr>
              <w:widowControl/>
              <w:tabs>
                <w:tab w:val="left" w:pos="5580"/>
              </w:tabs>
              <w:adjustRightInd w:val="0"/>
              <w:snapToGrid w:val="0"/>
              <w:spacing w:line="360" w:lineRule="auto"/>
              <w:jc w:val="left"/>
              <w:rPr>
                <w:rFonts w:ascii="Times New Roman" w:hAnsi="Times New Roman" w:eastAsia="宋体" w:cs="Times New Roman"/>
                <w:sz w:val="24"/>
                <w:lang w:bidi="ar"/>
              </w:rPr>
            </w:pPr>
          </w:p>
        </w:tc>
        <w:tc>
          <w:tcPr>
            <w:tcW w:w="3096" w:type="dxa"/>
          </w:tcPr>
          <w:p w14:paraId="10C89466">
            <w:pPr>
              <w:widowControl/>
              <w:tabs>
                <w:tab w:val="left" w:pos="5580"/>
              </w:tabs>
              <w:adjustRightInd w:val="0"/>
              <w:snapToGrid w:val="0"/>
              <w:spacing w:line="360" w:lineRule="auto"/>
              <w:jc w:val="left"/>
              <w:rPr>
                <w:rFonts w:ascii="Times New Roman" w:hAnsi="Times New Roman" w:eastAsia="宋体" w:cs="Times New Roman"/>
                <w:sz w:val="24"/>
                <w:lang w:bidi="ar"/>
              </w:rPr>
            </w:pPr>
          </w:p>
        </w:tc>
      </w:tr>
      <w:tr w14:paraId="4990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94340C9">
            <w:pPr>
              <w:widowControl/>
              <w:tabs>
                <w:tab w:val="left" w:pos="5580"/>
              </w:tabs>
              <w:adjustRightInd w:val="0"/>
              <w:snapToGrid w:val="0"/>
              <w:spacing w:line="360" w:lineRule="auto"/>
              <w:jc w:val="left"/>
              <w:rPr>
                <w:rFonts w:ascii="Times New Roman" w:hAnsi="Times New Roman" w:eastAsia="宋体" w:cs="Times New Roman"/>
                <w:sz w:val="24"/>
                <w:lang w:bidi="ar"/>
              </w:rPr>
            </w:pPr>
            <w:r>
              <w:rPr>
                <w:rFonts w:ascii="Times New Roman" w:hAnsi="Times New Roman" w:eastAsia="宋体" w:cs="Times New Roman"/>
                <w:sz w:val="24"/>
                <w:lang w:bidi="ar"/>
              </w:rPr>
              <w:t>2</w:t>
            </w:r>
          </w:p>
        </w:tc>
        <w:tc>
          <w:tcPr>
            <w:tcW w:w="3095" w:type="dxa"/>
          </w:tcPr>
          <w:p w14:paraId="3419473F">
            <w:pPr>
              <w:widowControl/>
              <w:tabs>
                <w:tab w:val="left" w:pos="5580"/>
              </w:tabs>
              <w:adjustRightInd w:val="0"/>
              <w:snapToGrid w:val="0"/>
              <w:spacing w:line="360" w:lineRule="auto"/>
              <w:jc w:val="left"/>
              <w:rPr>
                <w:rFonts w:ascii="Times New Roman" w:hAnsi="Times New Roman" w:eastAsia="宋体" w:cs="Times New Roman"/>
                <w:sz w:val="24"/>
                <w:lang w:bidi="ar"/>
              </w:rPr>
            </w:pPr>
          </w:p>
        </w:tc>
        <w:tc>
          <w:tcPr>
            <w:tcW w:w="3096" w:type="dxa"/>
          </w:tcPr>
          <w:p w14:paraId="48CF08C3">
            <w:pPr>
              <w:widowControl/>
              <w:tabs>
                <w:tab w:val="left" w:pos="5580"/>
              </w:tabs>
              <w:adjustRightInd w:val="0"/>
              <w:snapToGrid w:val="0"/>
              <w:spacing w:line="360" w:lineRule="auto"/>
              <w:jc w:val="left"/>
              <w:rPr>
                <w:rFonts w:ascii="Times New Roman" w:hAnsi="Times New Roman" w:eastAsia="宋体" w:cs="Times New Roman"/>
                <w:sz w:val="24"/>
                <w:lang w:bidi="ar"/>
              </w:rPr>
            </w:pPr>
          </w:p>
        </w:tc>
      </w:tr>
      <w:tr w14:paraId="6A58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35A75ED4">
            <w:pPr>
              <w:widowControl/>
              <w:tabs>
                <w:tab w:val="left" w:pos="5580"/>
              </w:tabs>
              <w:adjustRightInd w:val="0"/>
              <w:snapToGrid w:val="0"/>
              <w:spacing w:line="360" w:lineRule="auto"/>
              <w:jc w:val="left"/>
              <w:rPr>
                <w:rFonts w:ascii="Times New Roman" w:hAnsi="Times New Roman" w:eastAsia="宋体" w:cs="Times New Roman"/>
                <w:sz w:val="24"/>
                <w:lang w:bidi="ar"/>
              </w:rPr>
            </w:pPr>
            <w:r>
              <w:rPr>
                <w:rFonts w:ascii="Times New Roman" w:hAnsi="Times New Roman" w:eastAsia="宋体" w:cs="Times New Roman"/>
                <w:sz w:val="24"/>
                <w:lang w:bidi="ar"/>
              </w:rPr>
              <w:t xml:space="preserve">… </w:t>
            </w:r>
          </w:p>
        </w:tc>
        <w:tc>
          <w:tcPr>
            <w:tcW w:w="3095" w:type="dxa"/>
          </w:tcPr>
          <w:p w14:paraId="70EDC527">
            <w:pPr>
              <w:widowControl/>
              <w:tabs>
                <w:tab w:val="left" w:pos="5580"/>
              </w:tabs>
              <w:adjustRightInd w:val="0"/>
              <w:snapToGrid w:val="0"/>
              <w:spacing w:line="360" w:lineRule="auto"/>
              <w:jc w:val="left"/>
              <w:rPr>
                <w:rFonts w:ascii="Times New Roman" w:hAnsi="Times New Roman" w:eastAsia="宋体" w:cs="Times New Roman"/>
                <w:sz w:val="24"/>
                <w:lang w:bidi="ar"/>
              </w:rPr>
            </w:pPr>
          </w:p>
        </w:tc>
        <w:tc>
          <w:tcPr>
            <w:tcW w:w="3096" w:type="dxa"/>
          </w:tcPr>
          <w:p w14:paraId="6CB156B6">
            <w:pPr>
              <w:widowControl/>
              <w:tabs>
                <w:tab w:val="left" w:pos="5580"/>
              </w:tabs>
              <w:adjustRightInd w:val="0"/>
              <w:snapToGrid w:val="0"/>
              <w:spacing w:line="360" w:lineRule="auto"/>
              <w:jc w:val="left"/>
              <w:rPr>
                <w:rFonts w:ascii="Times New Roman" w:hAnsi="Times New Roman" w:eastAsia="宋体" w:cs="Times New Roman"/>
                <w:sz w:val="24"/>
                <w:lang w:bidi="ar"/>
              </w:rPr>
            </w:pPr>
          </w:p>
        </w:tc>
      </w:tr>
    </w:tbl>
    <w:p w14:paraId="5E552C81">
      <w:pPr>
        <w:widowControl/>
        <w:tabs>
          <w:tab w:val="left" w:pos="5580"/>
        </w:tabs>
        <w:adjustRightInd w:val="0"/>
        <w:snapToGrid w:val="0"/>
        <w:spacing w:line="360" w:lineRule="auto"/>
        <w:ind w:firstLine="480" w:firstLineChars="200"/>
        <w:jc w:val="left"/>
        <w:rPr>
          <w:rFonts w:ascii="Times New Roman" w:hAnsi="Times New Roman" w:eastAsia="宋体" w:cs="Times New Roman"/>
          <w:sz w:val="24"/>
          <w:lang w:bidi="ar"/>
        </w:rPr>
      </w:pPr>
    </w:p>
    <w:p w14:paraId="0499339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我单位对上述声明的内容事项的真实性负责。如经查实上述声明的内容事项存在虚假，我单位愿意接受以提供虚假材料谋取中标追究法律责任。</w:t>
      </w:r>
    </w:p>
    <w:p w14:paraId="045E1DAD">
      <w:pPr>
        <w:pStyle w:val="9"/>
        <w:jc w:val="right"/>
        <w:rPr>
          <w:rFonts w:ascii="Times New Roman" w:hAnsi="Times New Roman" w:eastAsia="宋体" w:cs="Times New Roman"/>
          <w:bCs/>
          <w:sz w:val="24"/>
          <w:szCs w:val="16"/>
        </w:rPr>
      </w:pPr>
      <w:r>
        <w:rPr>
          <w:rFonts w:ascii="Times New Roman" w:hAnsi="Times New Roman" w:eastAsia="宋体" w:cs="Times New Roman"/>
          <w:bCs/>
          <w:sz w:val="24"/>
          <w:szCs w:val="16"/>
        </w:rPr>
        <w:t xml:space="preserve">投标人名称（加盖公章）： ____________ </w:t>
      </w:r>
    </w:p>
    <w:p w14:paraId="29A53131">
      <w:pPr>
        <w:spacing w:line="360" w:lineRule="auto"/>
        <w:jc w:val="right"/>
        <w:rPr>
          <w:rFonts w:ascii="Times New Roman" w:hAnsi="Times New Roman" w:eastAsia="宋体" w:cs="Times New Roman"/>
          <w:b/>
          <w:sz w:val="24"/>
        </w:rPr>
      </w:pPr>
      <w:r>
        <w:rPr>
          <w:rFonts w:ascii="Times New Roman" w:hAnsi="Times New Roman" w:eastAsia="宋体" w:cs="Times New Roman"/>
          <w:bCs/>
          <w:sz w:val="24"/>
          <w:szCs w:val="16"/>
        </w:rPr>
        <w:t>日期：_____年______月______日</w:t>
      </w:r>
    </w:p>
    <w:p w14:paraId="415CF93F">
      <w:pPr>
        <w:rPr>
          <w:rFonts w:ascii="Times New Roman" w:hAnsi="Times New Roman" w:eastAsia="宋体" w:cs="Times New Roman"/>
          <w:b/>
          <w:sz w:val="24"/>
        </w:rPr>
      </w:pPr>
      <w:r>
        <w:rPr>
          <w:rFonts w:ascii="Times New Roman" w:hAnsi="Times New Roman" w:eastAsia="宋体" w:cs="Times New Roman"/>
          <w:b/>
          <w:sz w:val="24"/>
        </w:rPr>
        <w:br w:type="page"/>
      </w:r>
    </w:p>
    <w:p w14:paraId="26D2B490">
      <w:pPr>
        <w:pStyle w:val="12"/>
        <w:spacing w:line="360" w:lineRule="auto"/>
        <w:jc w:val="center"/>
        <w:outlineLvl w:val="1"/>
        <w:rPr>
          <w:rFonts w:ascii="Times New Roman" w:hAnsi="Times New Roman"/>
          <w:b/>
          <w:sz w:val="24"/>
          <w:szCs w:val="24"/>
        </w:rPr>
      </w:pPr>
      <w:r>
        <w:rPr>
          <w:rFonts w:ascii="Times New Roman" w:hAnsi="Times New Roman"/>
          <w:b/>
          <w:sz w:val="24"/>
        </w:rPr>
        <w:t>附件</w:t>
      </w:r>
      <w:r>
        <w:rPr>
          <w:rFonts w:ascii="Times New Roman" w:hAnsi="Times New Roman"/>
          <w:b/>
          <w:sz w:val="24"/>
          <w:lang w:eastAsia="zh"/>
        </w:rPr>
        <w:t>7</w:t>
      </w:r>
      <w:r>
        <w:rPr>
          <w:rFonts w:ascii="Times New Roman" w:hAnsi="Times New Roman"/>
          <w:b/>
          <w:sz w:val="24"/>
          <w:szCs w:val="24"/>
        </w:rPr>
        <w:t>-13  招标文件要求或投标人认为必要的其它内容（如：业绩合同、质量认证、荣誉证书等）</w:t>
      </w:r>
    </w:p>
    <w:p w14:paraId="7C65C782">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br w:type="page"/>
      </w:r>
    </w:p>
    <w:p w14:paraId="67A3C634">
      <w:pPr>
        <w:pStyle w:val="12"/>
        <w:spacing w:line="360" w:lineRule="auto"/>
        <w:jc w:val="center"/>
        <w:outlineLvl w:val="1"/>
        <w:rPr>
          <w:rFonts w:ascii="Times New Roman" w:hAnsi="Times New Roman"/>
          <w:b/>
          <w:sz w:val="24"/>
          <w:szCs w:val="24"/>
        </w:rPr>
      </w:pPr>
      <w:r>
        <w:rPr>
          <w:rFonts w:ascii="Times New Roman" w:hAnsi="Times New Roman"/>
          <w:b/>
          <w:sz w:val="24"/>
          <w:szCs w:val="24"/>
        </w:rPr>
        <w:t>附件</w:t>
      </w:r>
      <w:r>
        <w:rPr>
          <w:rFonts w:ascii="Times New Roman" w:hAnsi="Times New Roman"/>
          <w:b/>
          <w:sz w:val="24"/>
          <w:szCs w:val="24"/>
          <w:lang w:eastAsia="zh"/>
        </w:rPr>
        <w:t>8</w:t>
      </w:r>
      <w:r>
        <w:rPr>
          <w:rFonts w:ascii="Times New Roman" w:hAnsi="Times New Roman"/>
          <w:b/>
          <w:sz w:val="24"/>
          <w:szCs w:val="24"/>
        </w:rPr>
        <w:t>：履约保证金保函</w:t>
      </w:r>
    </w:p>
    <w:p w14:paraId="10F79C06">
      <w:pPr>
        <w:pStyle w:val="12"/>
        <w:spacing w:line="360" w:lineRule="auto"/>
        <w:ind w:left="425"/>
        <w:jc w:val="center"/>
        <w:rPr>
          <w:rFonts w:ascii="Times New Roman" w:hAnsi="Times New Roman"/>
          <w:sz w:val="24"/>
          <w:szCs w:val="24"/>
        </w:rPr>
      </w:pPr>
      <w:r>
        <w:rPr>
          <w:rFonts w:ascii="Times New Roman" w:hAnsi="Times New Roman"/>
          <w:sz w:val="24"/>
          <w:szCs w:val="24"/>
        </w:rPr>
        <w:t>（中标后开具）</w:t>
      </w:r>
    </w:p>
    <w:p w14:paraId="06295193">
      <w:pPr>
        <w:pStyle w:val="12"/>
        <w:spacing w:line="360" w:lineRule="auto"/>
        <w:rPr>
          <w:rFonts w:ascii="Times New Roman" w:hAnsi="Times New Roman"/>
          <w:sz w:val="24"/>
          <w:szCs w:val="24"/>
        </w:rPr>
      </w:pPr>
      <w:r>
        <w:rPr>
          <w:rFonts w:ascii="Times New Roman" w:hAnsi="Times New Roman"/>
          <w:sz w:val="24"/>
          <w:szCs w:val="24"/>
        </w:rPr>
        <w:t>致: (</w:t>
      </w:r>
      <w:r>
        <w:rPr>
          <w:rFonts w:ascii="Times New Roman" w:hAnsi="Times New Roman"/>
          <w:i/>
          <w:iCs/>
          <w:sz w:val="24"/>
          <w:szCs w:val="24"/>
          <w:u w:val="single"/>
        </w:rPr>
        <w:t>采购人名称</w:t>
      </w:r>
      <w:r>
        <w:rPr>
          <w:rFonts w:ascii="Times New Roman" w:hAnsi="Times New Roman"/>
          <w:sz w:val="24"/>
          <w:szCs w:val="24"/>
        </w:rPr>
        <w:t>)</w:t>
      </w:r>
    </w:p>
    <w:p w14:paraId="7A2B1B23">
      <w:pPr>
        <w:pStyle w:val="12"/>
        <w:spacing w:line="360" w:lineRule="auto"/>
        <w:jc w:val="center"/>
        <w:rPr>
          <w:rFonts w:ascii="Times New Roman" w:hAnsi="Times New Roman"/>
          <w:sz w:val="24"/>
          <w:szCs w:val="24"/>
        </w:rPr>
      </w:pPr>
      <w:r>
        <w:rPr>
          <w:rFonts w:ascii="Times New Roman" w:hAnsi="Times New Roman"/>
          <w:sz w:val="24"/>
          <w:szCs w:val="24"/>
        </w:rPr>
        <w:t>_________________号合同履约保函</w:t>
      </w:r>
    </w:p>
    <w:p w14:paraId="62BD0A65">
      <w:pPr>
        <w:pStyle w:val="12"/>
        <w:spacing w:line="360" w:lineRule="auto"/>
        <w:ind w:firstLine="420"/>
        <w:rPr>
          <w:rFonts w:ascii="Times New Roman" w:hAnsi="Times New Roman"/>
          <w:sz w:val="24"/>
          <w:szCs w:val="24"/>
        </w:rPr>
      </w:pPr>
      <w:r>
        <w:rPr>
          <w:rFonts w:ascii="Times New Roman" w:hAnsi="Times New Roman"/>
          <w:sz w:val="24"/>
          <w:szCs w:val="24"/>
        </w:rPr>
        <w:t>本保函作为贵方与(</w:t>
      </w:r>
      <w:r>
        <w:rPr>
          <w:rFonts w:ascii="Times New Roman" w:hAnsi="Times New Roman"/>
          <w:i/>
          <w:iCs/>
          <w:sz w:val="24"/>
          <w:szCs w:val="24"/>
          <w:u w:val="single"/>
        </w:rPr>
        <w:t>卖方名称</w:t>
      </w:r>
      <w:r>
        <w:rPr>
          <w:rFonts w:ascii="Times New Roman" w:hAnsi="Times New Roman"/>
          <w:sz w:val="24"/>
          <w:szCs w:val="24"/>
        </w:rPr>
        <w:t>)(以下简称卖方)于________年_____月____日就________项目(以下简称项目)项下提供(</w:t>
      </w:r>
      <w:r>
        <w:rPr>
          <w:rFonts w:ascii="Times New Roman" w:hAnsi="Times New Roman"/>
          <w:i/>
          <w:iCs/>
          <w:sz w:val="24"/>
          <w:szCs w:val="24"/>
          <w:u w:val="single"/>
        </w:rPr>
        <w:t>货物名称</w:t>
      </w:r>
      <w:r>
        <w:rPr>
          <w:rFonts w:ascii="Times New Roman" w:hAnsi="Times New Roman"/>
          <w:sz w:val="24"/>
          <w:szCs w:val="24"/>
        </w:rPr>
        <w:t>)(以下简称货物)签订的(</w:t>
      </w:r>
      <w:r>
        <w:rPr>
          <w:rFonts w:ascii="Times New Roman" w:hAnsi="Times New Roman"/>
          <w:i/>
          <w:iCs/>
          <w:sz w:val="24"/>
          <w:szCs w:val="24"/>
          <w:u w:val="single"/>
        </w:rPr>
        <w:t>合同号</w:t>
      </w:r>
      <w:r>
        <w:rPr>
          <w:rFonts w:ascii="Times New Roman" w:hAnsi="Times New Roman"/>
          <w:sz w:val="24"/>
          <w:szCs w:val="24"/>
        </w:rPr>
        <w:t>)号合同的履约保函。</w:t>
      </w:r>
    </w:p>
    <w:p w14:paraId="0944A820">
      <w:pPr>
        <w:pStyle w:val="12"/>
        <w:spacing w:line="360" w:lineRule="auto"/>
        <w:ind w:firstLine="420"/>
        <w:rPr>
          <w:rFonts w:ascii="Times New Roman" w:hAnsi="Times New Roman"/>
          <w:sz w:val="24"/>
          <w:szCs w:val="24"/>
        </w:rPr>
      </w:pPr>
      <w:r>
        <w:rPr>
          <w:rFonts w:ascii="Times New Roman" w:hAnsi="Times New Roman"/>
          <w:sz w:val="24"/>
          <w:szCs w:val="24"/>
        </w:rPr>
        <w:t>(</w:t>
      </w:r>
      <w:r>
        <w:rPr>
          <w:rFonts w:ascii="Times New Roman" w:hAnsi="Times New Roman"/>
          <w:i/>
          <w:iCs/>
          <w:sz w:val="24"/>
          <w:szCs w:val="24"/>
          <w:u w:val="single"/>
        </w:rPr>
        <w:t>出具保函的银行名称</w:t>
      </w:r>
      <w:r>
        <w:rPr>
          <w:rFonts w:ascii="Times New Roman" w:hAnsi="Times New Roman"/>
          <w:sz w:val="24"/>
          <w:szCs w:val="24"/>
        </w:rPr>
        <w:t>)(以下简称银行)无条件地、不可撤销地具结保证本行、其继承人和受让人无追索地向贵方以(</w:t>
      </w:r>
      <w:r>
        <w:rPr>
          <w:rFonts w:ascii="Times New Roman" w:hAnsi="Times New Roman"/>
          <w:i/>
          <w:iCs/>
          <w:sz w:val="24"/>
          <w:szCs w:val="24"/>
          <w:u w:val="single"/>
        </w:rPr>
        <w:t>货币名称</w:t>
      </w:r>
      <w:r>
        <w:rPr>
          <w:rFonts w:ascii="Times New Roman" w:hAnsi="Times New Roman"/>
          <w:sz w:val="24"/>
          <w:szCs w:val="24"/>
        </w:rPr>
        <w:t>)支付总额不超过(</w:t>
      </w:r>
      <w:r>
        <w:rPr>
          <w:rFonts w:ascii="Times New Roman" w:hAnsi="Times New Roman"/>
          <w:i/>
          <w:iCs/>
          <w:sz w:val="24"/>
          <w:szCs w:val="24"/>
          <w:u w:val="single"/>
        </w:rPr>
        <w:t>货币数量</w:t>
      </w:r>
      <w:r>
        <w:rPr>
          <w:rFonts w:ascii="Times New Roman" w:hAnsi="Times New Roman"/>
          <w:sz w:val="24"/>
          <w:szCs w:val="24"/>
        </w:rPr>
        <w:t>),即相当于合同价格的10%,并以此约定如下:</w:t>
      </w:r>
    </w:p>
    <w:p w14:paraId="29F28887">
      <w:pPr>
        <w:pStyle w:val="12"/>
        <w:numPr>
          <w:ilvl w:val="0"/>
          <w:numId w:val="14"/>
        </w:numPr>
        <w:tabs>
          <w:tab w:val="left" w:pos="840"/>
          <w:tab w:val="clear" w:pos="636"/>
        </w:tabs>
        <w:spacing w:line="360" w:lineRule="auto"/>
        <w:ind w:left="840" w:hanging="420"/>
        <w:rPr>
          <w:rFonts w:ascii="Times New Roman" w:hAnsi="Times New Roman"/>
          <w:sz w:val="24"/>
          <w:szCs w:val="24"/>
        </w:rPr>
      </w:pPr>
      <w:r>
        <w:rPr>
          <w:rFonts w:ascii="Times New Roman" w:hAnsi="Times New Roman"/>
          <w:sz w:val="24"/>
          <w:szCs w:val="24"/>
        </w:rPr>
        <w:t>只要贵方确定卖方未能忠实地履行所有合同文件的规定和双方此后一致同意的修改、补充和变动,包括更改和/或修补贵方认为有缺陷的货物(以下简称违约),无论卖方有任何反对,本行将凭贵方关于卖方违约说明的书面通知,立即按贵方提出的累计总额不超过上述金额的款项和按贵方通知规定的方式付给贵方。</w:t>
      </w:r>
    </w:p>
    <w:p w14:paraId="586C5FA9">
      <w:pPr>
        <w:pStyle w:val="12"/>
        <w:numPr>
          <w:ilvl w:val="0"/>
          <w:numId w:val="14"/>
        </w:numPr>
        <w:tabs>
          <w:tab w:val="left" w:pos="840"/>
          <w:tab w:val="clear" w:pos="636"/>
        </w:tabs>
        <w:spacing w:line="360" w:lineRule="auto"/>
        <w:ind w:left="840" w:hanging="420"/>
        <w:rPr>
          <w:rFonts w:ascii="Times New Roman" w:hAnsi="Times New Roman"/>
          <w:sz w:val="24"/>
          <w:szCs w:val="24"/>
        </w:rPr>
      </w:pPr>
      <w:r>
        <w:rPr>
          <w:rFonts w:ascii="Times New Roman" w:hAnsi="Times New Roman"/>
          <w:sz w:val="24"/>
          <w:szCs w:val="24"/>
        </w:rPr>
        <w:t>本保函项下的任何支付应为免税和净值。对于现有或将来的税收、关税、收费、费用扣减或预提税款，不论这些款项是何种性质和由谁征收，都不应从本保函项下的支付中扣除。</w:t>
      </w:r>
    </w:p>
    <w:p w14:paraId="509EAE36">
      <w:pPr>
        <w:pStyle w:val="12"/>
        <w:numPr>
          <w:ilvl w:val="0"/>
          <w:numId w:val="14"/>
        </w:numPr>
        <w:tabs>
          <w:tab w:val="left" w:pos="840"/>
          <w:tab w:val="clear" w:pos="636"/>
        </w:tabs>
        <w:spacing w:line="360" w:lineRule="auto"/>
        <w:ind w:left="840" w:hanging="420"/>
        <w:rPr>
          <w:rFonts w:ascii="Times New Roman" w:hAnsi="Times New Roman"/>
          <w:sz w:val="24"/>
          <w:szCs w:val="24"/>
        </w:rPr>
      </w:pPr>
      <w:r>
        <w:rPr>
          <w:rFonts w:ascii="Times New Roman" w:hAnsi="Times New Roman"/>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728E22F5">
      <w:pPr>
        <w:pStyle w:val="12"/>
        <w:numPr>
          <w:ilvl w:val="0"/>
          <w:numId w:val="14"/>
        </w:numPr>
        <w:tabs>
          <w:tab w:val="left" w:pos="840"/>
          <w:tab w:val="clear" w:pos="636"/>
        </w:tabs>
        <w:spacing w:line="360" w:lineRule="auto"/>
        <w:ind w:left="840" w:hanging="420"/>
        <w:rPr>
          <w:rFonts w:ascii="Times New Roman" w:hAnsi="Times New Roman"/>
          <w:sz w:val="24"/>
          <w:szCs w:val="24"/>
        </w:rPr>
      </w:pPr>
      <w:r>
        <w:rPr>
          <w:rFonts w:ascii="Times New Roman" w:hAnsi="Times New Roman"/>
          <w:sz w:val="24"/>
          <w:szCs w:val="24"/>
        </w:rPr>
        <w:t>本保函在本合同规定的保证期期满前完全有效。</w:t>
      </w:r>
    </w:p>
    <w:p w14:paraId="51E00CEF">
      <w:pPr>
        <w:pStyle w:val="12"/>
        <w:spacing w:line="360" w:lineRule="auto"/>
        <w:rPr>
          <w:rFonts w:ascii="Times New Roman" w:hAnsi="Times New Roman"/>
          <w:sz w:val="24"/>
          <w:szCs w:val="24"/>
        </w:rPr>
      </w:pPr>
    </w:p>
    <w:p w14:paraId="1B5D1773">
      <w:pPr>
        <w:pStyle w:val="12"/>
        <w:spacing w:line="360" w:lineRule="auto"/>
        <w:rPr>
          <w:rFonts w:ascii="Times New Roman" w:hAnsi="Times New Roman"/>
          <w:sz w:val="24"/>
          <w:szCs w:val="24"/>
        </w:rPr>
      </w:pPr>
      <w:r>
        <w:rPr>
          <w:rFonts w:ascii="Times New Roman" w:hAnsi="Times New Roman"/>
          <w:sz w:val="24"/>
          <w:szCs w:val="24"/>
        </w:rPr>
        <w:t>谨启</w:t>
      </w:r>
    </w:p>
    <w:p w14:paraId="5D595C76">
      <w:pPr>
        <w:pStyle w:val="12"/>
        <w:spacing w:line="360" w:lineRule="auto"/>
        <w:rPr>
          <w:rFonts w:ascii="Times New Roman" w:hAnsi="Times New Roman"/>
          <w:sz w:val="24"/>
          <w:szCs w:val="24"/>
        </w:rPr>
      </w:pPr>
      <w:r>
        <w:rPr>
          <w:rFonts w:ascii="Times New Roman" w:hAnsi="Times New Roman"/>
          <w:sz w:val="24"/>
          <w:szCs w:val="24"/>
        </w:rPr>
        <w:t>出具保函银行名称_____________________________</w:t>
      </w:r>
    </w:p>
    <w:p w14:paraId="483CF1DC">
      <w:pPr>
        <w:pStyle w:val="12"/>
        <w:spacing w:line="360" w:lineRule="auto"/>
        <w:rPr>
          <w:rFonts w:ascii="Times New Roman" w:hAnsi="Times New Roman"/>
          <w:sz w:val="24"/>
          <w:szCs w:val="24"/>
        </w:rPr>
      </w:pPr>
      <w:r>
        <w:rPr>
          <w:rFonts w:ascii="Times New Roman" w:hAnsi="Times New Roman"/>
          <w:sz w:val="24"/>
          <w:szCs w:val="24"/>
        </w:rPr>
        <w:t>签字人姓名和职务_____________________________</w:t>
      </w:r>
    </w:p>
    <w:p w14:paraId="65175A57">
      <w:pPr>
        <w:pStyle w:val="12"/>
        <w:spacing w:line="360" w:lineRule="auto"/>
        <w:rPr>
          <w:rFonts w:ascii="Times New Roman" w:hAnsi="Times New Roman"/>
          <w:sz w:val="24"/>
          <w:szCs w:val="24"/>
        </w:rPr>
      </w:pPr>
      <w:r>
        <w:rPr>
          <w:rFonts w:ascii="Times New Roman" w:hAnsi="Times New Roman"/>
          <w:sz w:val="24"/>
          <w:szCs w:val="24"/>
        </w:rPr>
        <w:t>签字人签名___________________________________</w:t>
      </w:r>
    </w:p>
    <w:p w14:paraId="4BF19824">
      <w:pPr>
        <w:pStyle w:val="12"/>
        <w:spacing w:line="360" w:lineRule="auto"/>
        <w:rPr>
          <w:rFonts w:ascii="Times New Roman" w:hAnsi="Times New Roman"/>
          <w:sz w:val="24"/>
          <w:szCs w:val="24"/>
        </w:rPr>
      </w:pPr>
      <w:r>
        <w:rPr>
          <w:rFonts w:ascii="Times New Roman" w:hAnsi="Times New Roman"/>
          <w:sz w:val="24"/>
          <w:szCs w:val="24"/>
        </w:rPr>
        <w:t>公章_________________________________________</w:t>
      </w:r>
    </w:p>
    <w:p w14:paraId="0E66836F">
      <w:pPr>
        <w:pStyle w:val="12"/>
        <w:spacing w:line="360" w:lineRule="auto"/>
        <w:ind w:left="420"/>
        <w:jc w:val="center"/>
        <w:outlineLvl w:val="1"/>
        <w:rPr>
          <w:rFonts w:ascii="Times New Roman" w:hAnsi="Times New Roman"/>
          <w:b/>
          <w:bCs/>
          <w:sz w:val="24"/>
          <w:szCs w:val="24"/>
        </w:rPr>
      </w:pPr>
      <w:r>
        <w:rPr>
          <w:rFonts w:ascii="Times New Roman" w:hAnsi="Times New Roman"/>
          <w:sz w:val="24"/>
          <w:szCs w:val="24"/>
        </w:rPr>
        <w:br w:type="page"/>
      </w:r>
      <w:r>
        <w:rPr>
          <w:rFonts w:ascii="Times New Roman" w:hAnsi="Times New Roman"/>
          <w:b/>
          <w:bCs/>
          <w:sz w:val="24"/>
          <w:szCs w:val="24"/>
        </w:rPr>
        <w:t>附件</w:t>
      </w:r>
      <w:r>
        <w:rPr>
          <w:rFonts w:ascii="Times New Roman" w:hAnsi="Times New Roman"/>
          <w:b/>
          <w:bCs/>
          <w:sz w:val="24"/>
          <w:szCs w:val="24"/>
          <w:lang w:eastAsia="zh"/>
        </w:rPr>
        <w:t>9</w:t>
      </w:r>
      <w:r>
        <w:rPr>
          <w:rFonts w:ascii="Times New Roman" w:hAnsi="Times New Roman"/>
          <w:b/>
          <w:bCs/>
          <w:sz w:val="24"/>
          <w:szCs w:val="24"/>
        </w:rPr>
        <w:t xml:space="preserve"> 投标保证金的银行保函</w:t>
      </w:r>
    </w:p>
    <w:p w14:paraId="0DCCF173">
      <w:pPr>
        <w:pStyle w:val="62"/>
        <w:spacing w:line="360" w:lineRule="auto"/>
        <w:rPr>
          <w:rFonts w:ascii="Times New Roman" w:hAnsi="Times New Roman" w:cs="Times New Roman"/>
          <w:sz w:val="24"/>
          <w:szCs w:val="24"/>
        </w:rPr>
      </w:pPr>
    </w:p>
    <w:p w14:paraId="0A577E21">
      <w:pPr>
        <w:pStyle w:val="62"/>
        <w:spacing w:line="360" w:lineRule="auto"/>
        <w:rPr>
          <w:rFonts w:ascii="Times New Roman" w:hAnsi="Times New Roman" w:cs="Times New Roman"/>
          <w:sz w:val="24"/>
          <w:szCs w:val="24"/>
        </w:rPr>
      </w:pPr>
    </w:p>
    <w:p w14:paraId="598E780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致：东方国际招标有限责任公司 </w:t>
      </w:r>
    </w:p>
    <w:p w14:paraId="49A0702D">
      <w:pPr>
        <w:spacing w:line="360" w:lineRule="auto"/>
        <w:rPr>
          <w:rFonts w:ascii="Times New Roman" w:hAnsi="Times New Roman" w:eastAsia="宋体" w:cs="Times New Roman"/>
          <w:sz w:val="24"/>
          <w:szCs w:val="24"/>
        </w:rPr>
      </w:pPr>
    </w:p>
    <w:p w14:paraId="2AFC45F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本保函作为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（投标人名称、地址）（以下简称投标人）对</w:t>
      </w:r>
      <w:r>
        <w:rPr>
          <w:rFonts w:ascii="Times New Roman" w:hAnsi="Times New Roman" w:eastAsia="宋体" w:cs="Times New Roman"/>
          <w:sz w:val="24"/>
          <w:szCs w:val="24"/>
          <w:u w:val="single"/>
        </w:rPr>
        <w:t>东方国际招标有限责任公司</w:t>
      </w:r>
      <w:r>
        <w:rPr>
          <w:rFonts w:ascii="Times New Roman" w:hAnsi="Times New Roman" w:eastAsia="宋体" w:cs="Times New Roman"/>
          <w:sz w:val="24"/>
          <w:szCs w:val="24"/>
        </w:rPr>
        <w:t>第</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号（招标编号）投标邀请，关于提供</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（货物名称）的投标保证金。</w:t>
      </w:r>
    </w:p>
    <w:p w14:paraId="2B13EEFE">
      <w:pPr>
        <w:spacing w:line="360" w:lineRule="auto"/>
        <w:rPr>
          <w:rFonts w:ascii="Times New Roman" w:hAnsi="Times New Roman" w:eastAsia="宋体" w:cs="Times New Roman"/>
          <w:sz w:val="24"/>
          <w:szCs w:val="24"/>
        </w:rPr>
      </w:pPr>
    </w:p>
    <w:p w14:paraId="36C441D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（银行名称）无条件地、不可撤销地保证并约束本行及其后继者，一旦收到贵方提出下列任何一种情况的书面通知后不管投标人如何反对，立即无追索权地向贵方支付总额</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元人民币(或美元)：</w:t>
      </w:r>
    </w:p>
    <w:p w14:paraId="221EBE75">
      <w:pPr>
        <w:numPr>
          <w:ilvl w:val="0"/>
          <w:numId w:val="15"/>
        </w:numPr>
        <w:adjustRightInd w:val="0"/>
        <w:spacing w:line="360" w:lineRule="auto"/>
        <w:jc w:val="left"/>
        <w:textAlignment w:val="baseline"/>
        <w:rPr>
          <w:rFonts w:ascii="Times New Roman" w:hAnsi="Times New Roman" w:eastAsia="宋体" w:cs="Times New Roman"/>
          <w:sz w:val="24"/>
          <w:szCs w:val="24"/>
        </w:rPr>
      </w:pPr>
      <w:r>
        <w:rPr>
          <w:rFonts w:ascii="Times New Roman" w:hAnsi="Times New Roman" w:eastAsia="宋体" w:cs="Times New Roman"/>
          <w:sz w:val="24"/>
          <w:szCs w:val="24"/>
        </w:rPr>
        <w:t>投标人在开标后至投标有效期期满前撤回其投标；或</w:t>
      </w:r>
    </w:p>
    <w:p w14:paraId="107D50D2">
      <w:pPr>
        <w:numPr>
          <w:ilvl w:val="0"/>
          <w:numId w:val="15"/>
        </w:numPr>
        <w:adjustRightInd w:val="0"/>
        <w:spacing w:line="360" w:lineRule="auto"/>
        <w:jc w:val="left"/>
        <w:textAlignment w:val="baseline"/>
        <w:rPr>
          <w:rFonts w:ascii="Times New Roman" w:hAnsi="Times New Roman" w:eastAsia="宋体" w:cs="Times New Roman"/>
          <w:sz w:val="24"/>
          <w:szCs w:val="24"/>
        </w:rPr>
      </w:pPr>
      <w:r>
        <w:rPr>
          <w:rFonts w:ascii="Times New Roman" w:hAnsi="Times New Roman" w:eastAsia="宋体" w:cs="Times New Roman"/>
          <w:sz w:val="24"/>
          <w:szCs w:val="24"/>
        </w:rPr>
        <w:t>投标人不接受贵方遵照招标文件要求, 对该投标人提交的投标函中投标报价的错误所进行的调整或更正；或</w:t>
      </w:r>
    </w:p>
    <w:p w14:paraId="3292324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（3）投标人在收到中标通知书后30天内，未能和买方签订合同；或</w:t>
      </w:r>
    </w:p>
    <w:p w14:paraId="2D9E904D">
      <w:pPr>
        <w:spacing w:line="360" w:lineRule="auto"/>
        <w:ind w:left="720" w:hanging="720"/>
        <w:rPr>
          <w:rFonts w:ascii="Times New Roman" w:hAnsi="Times New Roman" w:eastAsia="宋体" w:cs="Times New Roman"/>
          <w:sz w:val="24"/>
          <w:szCs w:val="24"/>
        </w:rPr>
      </w:pPr>
      <w:r>
        <w:rPr>
          <w:rFonts w:ascii="Times New Roman" w:hAnsi="Times New Roman" w:eastAsia="宋体" w:cs="Times New Roman"/>
          <w:sz w:val="24"/>
          <w:szCs w:val="24"/>
        </w:rPr>
        <w:t>（4）投标人在收到中标通知书后5天内，未能向贵方支付服务费（如果招标文件中有此项要求）。</w:t>
      </w:r>
    </w:p>
    <w:p w14:paraId="3712A5A7">
      <w:pPr>
        <w:spacing w:line="360" w:lineRule="auto"/>
        <w:rPr>
          <w:rFonts w:ascii="Times New Roman" w:hAnsi="Times New Roman" w:eastAsia="宋体" w:cs="Times New Roman"/>
          <w:sz w:val="24"/>
          <w:szCs w:val="24"/>
        </w:rPr>
      </w:pPr>
    </w:p>
    <w:p w14:paraId="6169BCA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除贵方提前终止或解除本保函外，本保函自开标之日起到投标有效期期满有效，以及贵方和投标人同意延长的并通知本行的期限内继续有效。</w:t>
      </w:r>
    </w:p>
    <w:p w14:paraId="30781DD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开证行名称：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  </w:t>
      </w:r>
    </w:p>
    <w:p w14:paraId="0B1E085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正式授权代表本行的代表的姓名和职务（打印和签字） </w:t>
      </w:r>
      <w:r>
        <w:rPr>
          <w:rFonts w:ascii="Times New Roman" w:hAnsi="Times New Roman" w:eastAsia="宋体" w:cs="Times New Roman"/>
          <w:sz w:val="24"/>
          <w:szCs w:val="24"/>
          <w:u w:val="single"/>
        </w:rPr>
        <w:t xml:space="preserve">               </w:t>
      </w:r>
    </w:p>
    <w:p w14:paraId="1A32CAC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公    章： </w:t>
      </w:r>
      <w:r>
        <w:rPr>
          <w:rFonts w:ascii="Times New Roman" w:hAnsi="Times New Roman" w:eastAsia="宋体" w:cs="Times New Roman"/>
          <w:sz w:val="24"/>
          <w:szCs w:val="24"/>
          <w:u w:val="single"/>
        </w:rPr>
        <w:t xml:space="preserve">                        </w:t>
      </w:r>
    </w:p>
    <w:p w14:paraId="2999C74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出具日期：</w:t>
      </w:r>
      <w:r>
        <w:rPr>
          <w:rFonts w:ascii="Times New Roman" w:hAnsi="Times New Roman" w:eastAsia="宋体" w:cs="Times New Roman"/>
          <w:sz w:val="24"/>
          <w:szCs w:val="24"/>
          <w:u w:val="single"/>
        </w:rPr>
        <w:t xml:space="preserve">                         </w:t>
      </w:r>
    </w:p>
    <w:p w14:paraId="0B7DBA5F">
      <w:pPr>
        <w:pStyle w:val="3"/>
        <w:spacing w:line="360" w:lineRule="auto"/>
        <w:jc w:val="center"/>
        <w:rPr>
          <w:b/>
          <w:bCs/>
        </w:rPr>
      </w:pPr>
      <w:r>
        <w:br w:type="page"/>
      </w:r>
      <w:r>
        <w:rPr>
          <w:b/>
          <w:bCs/>
        </w:rPr>
        <w:t>附件1</w:t>
      </w:r>
      <w:r>
        <w:rPr>
          <w:b/>
          <w:bCs/>
          <w:lang w:eastAsia="zh"/>
        </w:rPr>
        <w:t>0</w:t>
      </w:r>
      <w:r>
        <w:rPr>
          <w:b/>
          <w:bCs/>
        </w:rPr>
        <w:t xml:space="preserve"> 中标服务费承诺书</w:t>
      </w:r>
    </w:p>
    <w:p w14:paraId="71637300">
      <w:pPr>
        <w:spacing w:line="360" w:lineRule="auto"/>
        <w:rPr>
          <w:rFonts w:ascii="Times New Roman" w:hAnsi="Times New Roman" w:eastAsia="宋体" w:cs="Times New Roman"/>
          <w:b/>
          <w:bCs/>
          <w:sz w:val="24"/>
          <w:szCs w:val="24"/>
        </w:rPr>
      </w:pPr>
    </w:p>
    <w:p w14:paraId="0F3FB273">
      <w:pPr>
        <w:pStyle w:val="22"/>
        <w:spacing w:line="360" w:lineRule="auto"/>
        <w:rPr>
          <w:rFonts w:ascii="Times New Roman" w:hAnsi="Times New Roman"/>
          <w:sz w:val="24"/>
          <w:szCs w:val="24"/>
        </w:rPr>
      </w:pPr>
    </w:p>
    <w:p w14:paraId="19ADAB8A">
      <w:pPr>
        <w:spacing w:line="360" w:lineRule="auto"/>
        <w:rPr>
          <w:rFonts w:ascii="Times New Roman" w:hAnsi="Times New Roman" w:eastAsia="宋体" w:cs="Times New Roman"/>
          <w:sz w:val="24"/>
          <w:u w:val="single"/>
        </w:rPr>
      </w:pPr>
      <w:r>
        <w:rPr>
          <w:rFonts w:ascii="Times New Roman" w:hAnsi="Times New Roman" w:eastAsia="宋体" w:cs="Times New Roman"/>
          <w:sz w:val="24"/>
        </w:rPr>
        <w:t>致：东方国际招标有限责任公司</w:t>
      </w:r>
    </w:p>
    <w:p w14:paraId="369A84BB">
      <w:pPr>
        <w:spacing w:line="360" w:lineRule="auto"/>
        <w:rPr>
          <w:rFonts w:ascii="Times New Roman" w:hAnsi="Times New Roman" w:eastAsia="宋体" w:cs="Times New Roman"/>
          <w:sz w:val="24"/>
        </w:rPr>
      </w:pPr>
    </w:p>
    <w:p w14:paraId="60E2CB3B">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我们在贵公司组织的</w:t>
      </w:r>
      <w:r>
        <w:rPr>
          <w:rFonts w:ascii="Times New Roman" w:hAnsi="Times New Roman" w:eastAsia="宋体" w:cs="Times New Roman"/>
          <w:sz w:val="24"/>
          <w:u w:val="single"/>
        </w:rPr>
        <w:t xml:space="preserve">                   </w:t>
      </w:r>
      <w:r>
        <w:rPr>
          <w:rFonts w:ascii="Times New Roman" w:hAnsi="Times New Roman" w:eastAsia="宋体" w:cs="Times New Roman"/>
          <w:sz w:val="24"/>
        </w:rPr>
        <w:t>项目招标中若获中标（招标文件编号：</w:t>
      </w:r>
      <w:r>
        <w:rPr>
          <w:rFonts w:ascii="Times New Roman" w:hAnsi="Times New Roman" w:eastAsia="宋体" w:cs="Times New Roman"/>
          <w:sz w:val="24"/>
          <w:u w:val="single"/>
        </w:rPr>
        <w:t xml:space="preserve">                   </w:t>
      </w:r>
      <w:r>
        <w:rPr>
          <w:rFonts w:ascii="Times New Roman" w:hAnsi="Times New Roman" w:eastAsia="宋体" w:cs="Times New Roman"/>
          <w:sz w:val="24"/>
        </w:rPr>
        <w:t>），我们保证在收到中标通知书后5个工作日内，按招标文件的规定，以支票、汇票或现金，向贵公司一次性支付应该交纳的中标服务费用。</w:t>
      </w:r>
    </w:p>
    <w:p w14:paraId="779B7357">
      <w:pPr>
        <w:spacing w:line="360" w:lineRule="auto"/>
        <w:rPr>
          <w:rFonts w:ascii="Times New Roman" w:hAnsi="Times New Roman" w:eastAsia="宋体" w:cs="Times New Roman"/>
          <w:sz w:val="24"/>
        </w:rPr>
      </w:pPr>
    </w:p>
    <w:p w14:paraId="21A4D9CD">
      <w:pPr>
        <w:spacing w:line="360" w:lineRule="auto"/>
        <w:rPr>
          <w:rFonts w:ascii="Times New Roman" w:hAnsi="Times New Roman" w:eastAsia="宋体" w:cs="Times New Roman"/>
          <w:sz w:val="24"/>
        </w:rPr>
      </w:pPr>
    </w:p>
    <w:p w14:paraId="4C44576D">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ab/>
      </w:r>
      <w:r>
        <w:rPr>
          <w:rFonts w:ascii="Times New Roman" w:hAnsi="Times New Roman" w:eastAsia="宋体" w:cs="Times New Roman"/>
          <w:sz w:val="24"/>
        </w:rPr>
        <w:t>特此承诺！</w:t>
      </w:r>
    </w:p>
    <w:p w14:paraId="74DAD526">
      <w:pPr>
        <w:spacing w:line="360" w:lineRule="auto"/>
        <w:rPr>
          <w:rFonts w:ascii="Times New Roman" w:hAnsi="Times New Roman" w:eastAsia="宋体" w:cs="Times New Roman"/>
          <w:sz w:val="24"/>
        </w:rPr>
      </w:pPr>
    </w:p>
    <w:p w14:paraId="0A3009DF">
      <w:pPr>
        <w:spacing w:line="360" w:lineRule="auto"/>
        <w:rPr>
          <w:rFonts w:ascii="Times New Roman" w:hAnsi="Times New Roman" w:eastAsia="宋体" w:cs="Times New Roman"/>
          <w:sz w:val="24"/>
        </w:rPr>
      </w:pPr>
    </w:p>
    <w:p w14:paraId="6FF75540">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承诺方法定名称：</w:t>
      </w:r>
      <w:r>
        <w:rPr>
          <w:rFonts w:ascii="Times New Roman" w:hAnsi="Times New Roman" w:eastAsia="宋体" w:cs="Times New Roman"/>
          <w:sz w:val="24"/>
          <w:u w:val="single"/>
        </w:rPr>
        <w:t xml:space="preserve">           </w:t>
      </w:r>
    </w:p>
    <w:p w14:paraId="7E8E5CA7">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36855BCB">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电话：</w:t>
      </w:r>
      <w:r>
        <w:rPr>
          <w:rFonts w:ascii="Times New Roman" w:hAnsi="Times New Roman" w:eastAsia="宋体" w:cs="Times New Roman"/>
          <w:sz w:val="24"/>
          <w:u w:val="single"/>
        </w:rPr>
        <w:t xml:space="preserve">           </w:t>
      </w:r>
      <w:r>
        <w:rPr>
          <w:rFonts w:ascii="Times New Roman" w:hAnsi="Times New Roman" w:eastAsia="宋体" w:cs="Times New Roman"/>
          <w:sz w:val="24"/>
        </w:rPr>
        <w:t>传真：</w:t>
      </w:r>
      <w:r>
        <w:rPr>
          <w:rFonts w:ascii="Times New Roman" w:hAnsi="Times New Roman" w:eastAsia="宋体" w:cs="Times New Roman"/>
          <w:sz w:val="24"/>
          <w:u w:val="single"/>
        </w:rPr>
        <w:t xml:space="preserve">           </w:t>
      </w:r>
    </w:p>
    <w:p w14:paraId="351F4E98">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电传：</w:t>
      </w:r>
      <w:r>
        <w:rPr>
          <w:rFonts w:ascii="Times New Roman" w:hAnsi="Times New Roman" w:eastAsia="宋体" w:cs="Times New Roman"/>
          <w:sz w:val="24"/>
          <w:u w:val="single"/>
        </w:rPr>
        <w:t xml:space="preserve">           </w:t>
      </w:r>
      <w:r>
        <w:rPr>
          <w:rFonts w:ascii="Times New Roman" w:hAnsi="Times New Roman" w:eastAsia="宋体" w:cs="Times New Roman"/>
          <w:sz w:val="24"/>
        </w:rPr>
        <w:t>邮编：</w:t>
      </w:r>
      <w:r>
        <w:rPr>
          <w:rFonts w:ascii="Times New Roman" w:hAnsi="Times New Roman" w:eastAsia="宋体" w:cs="Times New Roman"/>
          <w:sz w:val="24"/>
          <w:u w:val="single"/>
        </w:rPr>
        <w:t xml:space="preserve">           </w:t>
      </w:r>
    </w:p>
    <w:p w14:paraId="0D16DA83">
      <w:pPr>
        <w:spacing w:line="360" w:lineRule="auto"/>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承诺方授权代表签字：</w:t>
      </w:r>
      <w:r>
        <w:rPr>
          <w:rFonts w:ascii="Times New Roman" w:hAnsi="Times New Roman" w:eastAsia="宋体" w:cs="Times New Roman"/>
          <w:sz w:val="24"/>
          <w:u w:val="single"/>
        </w:rPr>
        <w:t xml:space="preserve">           </w:t>
      </w:r>
      <w:r>
        <w:rPr>
          <w:rFonts w:ascii="Times New Roman" w:hAnsi="Times New Roman" w:eastAsia="宋体" w:cs="Times New Roman"/>
          <w:sz w:val="24"/>
        </w:rPr>
        <w:t>（承诺方盖章）</w:t>
      </w:r>
    </w:p>
    <w:p w14:paraId="40C99D65">
      <w:pPr>
        <w:spacing w:line="360" w:lineRule="auto"/>
        <w:rPr>
          <w:rFonts w:ascii="Times New Roman" w:hAnsi="Times New Roman" w:eastAsia="宋体" w:cs="Times New Roman"/>
          <w:sz w:val="24"/>
          <w:u w:val="single"/>
        </w:rPr>
      </w:pPr>
      <w:r>
        <w:rPr>
          <w:rFonts w:ascii="Times New Roman" w:hAnsi="Times New Roman" w:eastAsia="宋体" w:cs="Times New Roman"/>
          <w:sz w:val="24"/>
        </w:rPr>
        <w:tab/>
      </w:r>
      <w:r>
        <w:rPr>
          <w:rFonts w:ascii="Times New Roman" w:hAnsi="Times New Roman" w:eastAsia="宋体" w:cs="Times New Roman"/>
          <w:sz w:val="24"/>
        </w:rPr>
        <w:t>承诺日期：</w:t>
      </w:r>
      <w:r>
        <w:rPr>
          <w:rFonts w:ascii="Times New Roman" w:hAnsi="Times New Roman" w:eastAsia="宋体" w:cs="Times New Roman"/>
          <w:sz w:val="24"/>
          <w:u w:val="single"/>
        </w:rPr>
        <w:t xml:space="preserve">           </w:t>
      </w:r>
    </w:p>
    <w:p w14:paraId="11A80250">
      <w:pPr>
        <w:spacing w:line="360" w:lineRule="auto"/>
        <w:jc w:val="center"/>
        <w:rPr>
          <w:rFonts w:ascii="Times New Roman" w:hAnsi="Times New Roman" w:eastAsia="宋体" w:cs="Times New Roman"/>
        </w:rPr>
      </w:pPr>
      <w:r>
        <w:rPr>
          <w:rFonts w:ascii="Times New Roman" w:hAnsi="Times New Roman" w:eastAsia="宋体" w:cs="Times New Roman"/>
        </w:rPr>
        <w:br w:type="page"/>
      </w:r>
    </w:p>
    <w:p w14:paraId="756D69A3">
      <w:pPr>
        <w:pStyle w:val="3"/>
        <w:spacing w:line="360" w:lineRule="auto"/>
        <w:jc w:val="center"/>
        <w:rPr>
          <w:b/>
          <w:bCs/>
        </w:rPr>
      </w:pPr>
      <w:r>
        <w:rPr>
          <w:b/>
          <w:bCs/>
        </w:rPr>
        <w:t>附件1</w:t>
      </w:r>
      <w:r>
        <w:rPr>
          <w:b/>
          <w:bCs/>
          <w:lang w:eastAsia="zh"/>
        </w:rPr>
        <w:t>1</w:t>
      </w:r>
      <w:r>
        <w:rPr>
          <w:b/>
          <w:bCs/>
        </w:rPr>
        <w:t xml:space="preserve"> 技术服务方案内容以及货物技术说明文件（产品制造商原厂公开发布的资料参数等）</w:t>
      </w:r>
    </w:p>
    <w:p w14:paraId="017A835C">
      <w:pPr>
        <w:spacing w:line="360" w:lineRule="auto"/>
        <w:rPr>
          <w:rFonts w:ascii="Times New Roman" w:hAnsi="Times New Roman" w:eastAsia="宋体" w:cs="Times New Roman"/>
          <w:b/>
          <w:bCs/>
        </w:rPr>
      </w:pPr>
      <w:r>
        <w:rPr>
          <w:rFonts w:ascii="Times New Roman" w:hAnsi="Times New Roman" w:eastAsia="宋体" w:cs="Times New Roman"/>
          <w:b/>
          <w:bCs/>
        </w:rPr>
        <w:br w:type="page"/>
      </w:r>
    </w:p>
    <w:p w14:paraId="540E1EB0">
      <w:pPr>
        <w:pStyle w:val="3"/>
        <w:spacing w:line="360" w:lineRule="auto"/>
        <w:jc w:val="center"/>
        <w:rPr>
          <w:b/>
          <w:bCs/>
        </w:rPr>
      </w:pPr>
      <w:r>
        <w:rPr>
          <w:b/>
          <w:bCs/>
        </w:rPr>
        <w:t>附件1</w:t>
      </w:r>
      <w:r>
        <w:rPr>
          <w:b/>
          <w:bCs/>
          <w:lang w:eastAsia="zh"/>
        </w:rPr>
        <w:t>2</w:t>
      </w:r>
      <w:r>
        <w:rPr>
          <w:b/>
          <w:bCs/>
        </w:rPr>
        <w:t xml:space="preserve"> 投标人针对本项目的技术支持及售后服务的方案内容</w:t>
      </w:r>
    </w:p>
    <w:p w14:paraId="3CBC1D9B">
      <w:pPr>
        <w:spacing w:line="360" w:lineRule="auto"/>
        <w:rPr>
          <w:rFonts w:ascii="Times New Roman" w:hAnsi="Times New Roman" w:eastAsia="宋体" w:cs="Times New Roman"/>
          <w:b/>
          <w:bCs/>
        </w:rPr>
      </w:pPr>
      <w:r>
        <w:rPr>
          <w:rFonts w:ascii="Times New Roman" w:hAnsi="Times New Roman" w:eastAsia="宋体" w:cs="Times New Roman"/>
          <w:b/>
          <w:bCs/>
        </w:rPr>
        <w:br w:type="page"/>
      </w:r>
    </w:p>
    <w:p w14:paraId="17C8962F">
      <w:pPr>
        <w:pStyle w:val="3"/>
        <w:spacing w:line="360" w:lineRule="auto"/>
        <w:jc w:val="center"/>
        <w:rPr>
          <w:b/>
          <w:bCs/>
        </w:rPr>
      </w:pPr>
      <w:r>
        <w:rPr>
          <w:b/>
          <w:bCs/>
        </w:rPr>
        <w:t>附件1</w:t>
      </w:r>
      <w:r>
        <w:rPr>
          <w:b/>
          <w:bCs/>
          <w:lang w:eastAsia="zh"/>
        </w:rPr>
        <w:t>3</w:t>
      </w:r>
      <w:r>
        <w:rPr>
          <w:b/>
          <w:bCs/>
        </w:rPr>
        <w:t xml:space="preserve"> 对于培训、安装、调试及验收要求的方案内容</w:t>
      </w:r>
    </w:p>
    <w:p w14:paraId="05363882">
      <w:pPr>
        <w:spacing w:line="360" w:lineRule="auto"/>
        <w:rPr>
          <w:rFonts w:ascii="Times New Roman" w:hAnsi="Times New Roman" w:eastAsia="宋体" w:cs="Times New Roman"/>
          <w:b/>
          <w:bCs/>
        </w:rPr>
      </w:pPr>
      <w:r>
        <w:rPr>
          <w:rFonts w:ascii="Times New Roman" w:hAnsi="Times New Roman" w:eastAsia="宋体" w:cs="Times New Roman"/>
          <w:b/>
          <w:bCs/>
        </w:rPr>
        <w:br w:type="page"/>
      </w:r>
    </w:p>
    <w:p w14:paraId="0C2285E2">
      <w:pPr>
        <w:pStyle w:val="3"/>
        <w:spacing w:line="360" w:lineRule="auto"/>
        <w:jc w:val="center"/>
        <w:rPr>
          <w:b/>
          <w:bCs/>
        </w:rPr>
      </w:pPr>
      <w:r>
        <w:rPr>
          <w:b/>
          <w:bCs/>
        </w:rPr>
        <w:t>附件1</w:t>
      </w:r>
      <w:r>
        <w:rPr>
          <w:b/>
          <w:bCs/>
          <w:lang w:eastAsia="zh"/>
        </w:rPr>
        <w:t>4</w:t>
      </w:r>
      <w:r>
        <w:rPr>
          <w:b/>
          <w:bCs/>
        </w:rPr>
        <w:t xml:space="preserve"> 中小企业声明函</w:t>
      </w:r>
    </w:p>
    <w:p w14:paraId="2376DA7D">
      <w:pPr>
        <w:spacing w:line="360" w:lineRule="auto"/>
        <w:rPr>
          <w:rFonts w:ascii="Times New Roman" w:hAnsi="Times New Roman" w:eastAsia="宋体" w:cs="Times New Roman"/>
        </w:rPr>
      </w:pPr>
      <w:r>
        <w:rPr>
          <w:rFonts w:ascii="Times New Roman" w:hAnsi="Times New Roman" w:eastAsia="宋体" w:cs="Times New Roman"/>
        </w:rPr>
        <w:t>（如为中小企业，应按《政府采购促进中小企业发展管理办法》的规定提供）</w:t>
      </w:r>
    </w:p>
    <w:p w14:paraId="21A8A768">
      <w:pPr>
        <w:spacing w:before="162" w:line="360" w:lineRule="auto"/>
        <w:jc w:val="center"/>
        <w:rPr>
          <w:rFonts w:ascii="Times New Roman" w:hAnsi="Times New Roman" w:eastAsia="宋体" w:cs="Times New Roman"/>
          <w:b/>
          <w:bCs/>
        </w:rPr>
      </w:pPr>
    </w:p>
    <w:p w14:paraId="5E2B0AE2">
      <w:pPr>
        <w:spacing w:before="162" w:line="360" w:lineRule="auto"/>
        <w:jc w:val="center"/>
        <w:rPr>
          <w:rFonts w:ascii="Times New Roman" w:hAnsi="Times New Roman" w:eastAsia="宋体" w:cs="Times New Roman"/>
          <w:b/>
          <w:bCs/>
          <w:sz w:val="24"/>
          <w:szCs w:val="28"/>
        </w:rPr>
      </w:pPr>
      <w:r>
        <w:rPr>
          <w:rFonts w:ascii="Times New Roman" w:hAnsi="Times New Roman" w:eastAsia="宋体" w:cs="Times New Roman"/>
          <w:b/>
          <w:bCs/>
          <w:sz w:val="24"/>
          <w:szCs w:val="28"/>
        </w:rPr>
        <w:t>中小企业声明函（货物）</w:t>
      </w:r>
    </w:p>
    <w:p w14:paraId="344D7298">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本公司</w:t>
      </w:r>
      <w:r>
        <w:rPr>
          <w:rFonts w:ascii="Times New Roman" w:hAnsi="Times New Roman" w:eastAsia="宋体" w:cs="Times New Roman"/>
          <w:sz w:val="24"/>
          <w:szCs w:val="28"/>
        </w:rPr>
        <w:t>（联合体</w:t>
      </w:r>
      <w:r>
        <w:rPr>
          <w:rFonts w:ascii="Times New Roman" w:hAnsi="Times New Roman" w:eastAsia="宋体" w:cs="Times New Roman"/>
          <w:spacing w:val="-5"/>
          <w:sz w:val="24"/>
          <w:szCs w:val="28"/>
        </w:rPr>
        <w:t>）</w:t>
      </w:r>
      <w:r>
        <w:rPr>
          <w:rFonts w:ascii="Times New Roman" w:hAnsi="Times New Roman" w:eastAsia="宋体" w:cs="Times New Roman"/>
          <w:spacing w:val="-2"/>
          <w:sz w:val="24"/>
          <w:szCs w:val="28"/>
        </w:rPr>
        <w:t>郑重声明，根据《政府采购促进中小</w:t>
      </w:r>
      <w:r>
        <w:rPr>
          <w:rFonts w:ascii="Times New Roman" w:hAnsi="Times New Roman" w:eastAsia="宋体" w:cs="Times New Roman"/>
          <w:spacing w:val="-18"/>
          <w:sz w:val="24"/>
          <w:szCs w:val="28"/>
        </w:rPr>
        <w:t>企业发展管理办法》</w:t>
      </w:r>
      <w:r>
        <w:rPr>
          <w:rFonts w:ascii="Times New Roman" w:hAnsi="Times New Roman" w:eastAsia="宋体" w:cs="Times New Roman"/>
          <w:sz w:val="24"/>
          <w:szCs w:val="28"/>
        </w:rPr>
        <w:t>（</w:t>
      </w:r>
      <w:r>
        <w:rPr>
          <w:rFonts w:ascii="Times New Roman" w:hAnsi="Times New Roman" w:eastAsia="宋体" w:cs="Times New Roman"/>
          <w:spacing w:val="5"/>
          <w:sz w:val="24"/>
          <w:szCs w:val="28"/>
        </w:rPr>
        <w:t>财库</w:t>
      </w:r>
      <w:r>
        <w:rPr>
          <w:rFonts w:ascii="Times New Roman" w:hAnsi="Times New Roman" w:eastAsia="宋体" w:cs="Times New Roman"/>
          <w:sz w:val="24"/>
          <w:szCs w:val="28"/>
        </w:rPr>
        <w:t>﹝2020﹞46</w:t>
      </w:r>
      <w:r>
        <w:rPr>
          <w:rFonts w:ascii="Times New Roman" w:hAnsi="Times New Roman" w:eastAsia="宋体" w:cs="Times New Roman"/>
          <w:spacing w:val="-38"/>
          <w:sz w:val="24"/>
          <w:szCs w:val="28"/>
        </w:rPr>
        <w:t xml:space="preserve"> 号</w:t>
      </w:r>
      <w:r>
        <w:rPr>
          <w:rFonts w:ascii="Times New Roman" w:hAnsi="Times New Roman" w:eastAsia="宋体" w:cs="Times New Roman"/>
          <w:spacing w:val="5"/>
          <w:sz w:val="24"/>
          <w:szCs w:val="28"/>
        </w:rPr>
        <w:t>）</w:t>
      </w:r>
      <w:r>
        <w:rPr>
          <w:rFonts w:ascii="Times New Roman" w:hAnsi="Times New Roman" w:eastAsia="宋体" w:cs="Times New Roman"/>
          <w:sz w:val="24"/>
          <w:szCs w:val="28"/>
        </w:rPr>
        <w:t>的规定，本公司</w:t>
      </w:r>
      <w:r>
        <w:rPr>
          <w:rFonts w:ascii="Times New Roman" w:hAnsi="Times New Roman" w:eastAsia="宋体" w:cs="Times New Roman"/>
          <w:spacing w:val="-2"/>
          <w:sz w:val="24"/>
          <w:szCs w:val="28"/>
        </w:rPr>
        <w:t>（联合体）参加</w:t>
      </w:r>
      <w:r>
        <w:rPr>
          <w:rFonts w:ascii="Times New Roman" w:hAnsi="Times New Roman" w:eastAsia="宋体" w:cs="Times New Roman"/>
          <w:b/>
          <w:bCs/>
          <w:i/>
          <w:iCs/>
          <w:spacing w:val="-2"/>
          <w:sz w:val="24"/>
          <w:szCs w:val="28"/>
          <w:u w:val="single"/>
        </w:rPr>
        <w:t>（单位名称）</w:t>
      </w:r>
      <w:r>
        <w:rPr>
          <w:rFonts w:ascii="Times New Roman" w:hAnsi="Times New Roman" w:eastAsia="宋体" w:cs="Times New Roman"/>
          <w:spacing w:val="-2"/>
          <w:sz w:val="24"/>
          <w:szCs w:val="28"/>
        </w:rPr>
        <w:t>的</w:t>
      </w:r>
      <w:r>
        <w:rPr>
          <w:rFonts w:ascii="Times New Roman" w:hAnsi="Times New Roman" w:eastAsia="宋体" w:cs="Times New Roman"/>
          <w:b/>
          <w:bCs/>
          <w:i/>
          <w:iCs/>
          <w:spacing w:val="-2"/>
          <w:sz w:val="24"/>
          <w:szCs w:val="28"/>
          <w:u w:val="single"/>
        </w:rPr>
        <w:t>（项目名称）</w:t>
      </w:r>
      <w:r>
        <w:rPr>
          <w:rFonts w:ascii="Times New Roman" w:hAnsi="Times New Roman" w:eastAsia="宋体" w:cs="Times New Roman"/>
          <w:spacing w:val="-2"/>
          <w:sz w:val="24"/>
          <w:szCs w:val="28"/>
        </w:rPr>
        <w:t>采购活动，提供的货物全部由符合政策要求的中小企业制造。相关企业（含联合体中的中小企业、签订分包意向协议的中小企业） 的具体情况如下：</w:t>
      </w:r>
    </w:p>
    <w:p w14:paraId="1A31F9AD">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z w:val="24"/>
          <w:szCs w:val="28"/>
        </w:rP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4"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EG8mOn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V5w5sNTwx+8/Hn/+&#10;YquszRCwppA7t4vTDsMuZqLHNtr8JwrsWPQ8nfVUx8QEHS7fLa5XN9eciSdf9ediiJg+KG9ZNhpu&#10;tMtUoYbDR0yUjEKfQvKxcWxo+M3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EG8mOnl&#10;AQAA3QMAAA4AAAAAAAAAAQAgAAAAJQEAAGRycy9lMm9Eb2MueG1sUEsFBgAAAAAGAAYAWQEAAHwF&#10;AAAAAA==&#10;">
                <v:fill on="f" focussize="0,0"/>
                <v:stroke weight="0.72pt" color="#000000" joinstyle="round"/>
                <v:imagedata o:title=""/>
                <o:lock v:ext="edit" aspectratio="f"/>
              </v:line>
            </w:pict>
          </mc:Fallback>
        </mc:AlternateContent>
      </w:r>
      <w:r>
        <w:rPr>
          <w:rFonts w:ascii="Times New Roman" w:hAnsi="Times New Roman" w:eastAsia="宋体" w:cs="Times New Roman"/>
          <w:spacing w:val="-2"/>
          <w:sz w:val="24"/>
          <w:szCs w:val="28"/>
        </w:rPr>
        <w:t xml:space="preserve"> 1. </w:t>
      </w:r>
      <w:r>
        <w:rPr>
          <w:rFonts w:ascii="Times New Roman" w:hAnsi="Times New Roman" w:eastAsia="宋体" w:cs="Times New Roman"/>
          <w:b/>
          <w:bCs/>
          <w:i/>
          <w:iCs/>
          <w:spacing w:val="-2"/>
          <w:sz w:val="24"/>
          <w:szCs w:val="28"/>
          <w:u w:val="single"/>
        </w:rPr>
        <w:t>（ 标 的 名 称 ）</w:t>
      </w:r>
      <w:r>
        <w:rPr>
          <w:rFonts w:ascii="Times New Roman" w:hAnsi="Times New Roman" w:eastAsia="宋体" w:cs="Times New Roman"/>
          <w:spacing w:val="-2"/>
          <w:sz w:val="24"/>
          <w:szCs w:val="28"/>
        </w:rPr>
        <w:t xml:space="preserve"> ， 属 于 </w:t>
      </w:r>
      <w:r>
        <w:rPr>
          <w:rFonts w:ascii="Times New Roman" w:hAnsi="Times New Roman" w:eastAsia="宋体" w:cs="Times New Roman"/>
          <w:b/>
          <w:bCs/>
          <w:i/>
          <w:iCs/>
          <w:spacing w:val="-2"/>
          <w:sz w:val="24"/>
          <w:szCs w:val="28"/>
        </w:rPr>
        <w:t>（ 采 购 文 件 中 明 确 的 所 属 行 业 ）</w:t>
      </w:r>
      <w:r>
        <w:rPr>
          <w:rFonts w:ascii="Times New Roman" w:hAnsi="Times New Roman" w:eastAsia="宋体" w:cs="Times New Roman"/>
          <w:spacing w:val="-2"/>
          <w:sz w:val="24"/>
          <w:szCs w:val="28"/>
        </w:rPr>
        <w:t xml:space="preserve"> </w:t>
      </w:r>
      <w:r>
        <w:rPr>
          <w:rFonts w:ascii="Times New Roman" w:hAnsi="Times New Roman" w:eastAsia="宋体" w:cs="Times New Roman"/>
          <w:spacing w:val="-2"/>
          <w:sz w:val="24"/>
          <w:szCs w:val="28"/>
          <w:u w:val="single"/>
        </w:rPr>
        <w:t>行业</w:t>
      </w:r>
      <w:r>
        <w:rPr>
          <w:rFonts w:ascii="Times New Roman" w:hAnsi="Times New Roman" w:eastAsia="宋体" w:cs="Times New Roman"/>
          <w:spacing w:val="-2"/>
          <w:sz w:val="24"/>
          <w:szCs w:val="28"/>
        </w:rPr>
        <w:t>；制造商为</w:t>
      </w:r>
      <w:r>
        <w:rPr>
          <w:rFonts w:ascii="Times New Roman" w:hAnsi="Times New Roman" w:eastAsia="宋体" w:cs="Times New Roman"/>
          <w:b/>
          <w:bCs/>
          <w:i/>
          <w:iCs/>
          <w:spacing w:val="-2"/>
          <w:sz w:val="24"/>
          <w:szCs w:val="28"/>
          <w:u w:val="single"/>
        </w:rPr>
        <w:t>（企业名称）</w:t>
      </w:r>
      <w:r>
        <w:rPr>
          <w:rFonts w:ascii="Times New Roman" w:hAnsi="Times New Roman" w:eastAsia="宋体" w:cs="Times New Roman"/>
          <w:spacing w:val="-2"/>
          <w:sz w:val="24"/>
          <w:szCs w:val="28"/>
        </w:rPr>
        <w:t>，从业人员</w:t>
      </w:r>
      <w:r>
        <w:rPr>
          <w:rFonts w:ascii="Times New Roman" w:hAnsi="Times New Roman" w:eastAsia="宋体" w:cs="Times New Roman"/>
          <w:spacing w:val="-2"/>
          <w:sz w:val="24"/>
          <w:szCs w:val="28"/>
          <w:u w:val="single"/>
        </w:rPr>
        <w:t xml:space="preserve">      </w:t>
      </w:r>
      <w:r>
        <w:rPr>
          <w:rFonts w:ascii="Times New Roman" w:hAnsi="Times New Roman" w:eastAsia="宋体" w:cs="Times New Roman"/>
          <w:spacing w:val="-2"/>
          <w:sz w:val="24"/>
          <w:szCs w:val="28"/>
          <w:u w:val="single"/>
        </w:rPr>
        <w:tab/>
      </w:r>
      <w:r>
        <w:rPr>
          <w:rFonts w:ascii="Times New Roman" w:hAnsi="Times New Roman" w:eastAsia="宋体" w:cs="Times New Roman"/>
          <w:spacing w:val="-2"/>
          <w:sz w:val="24"/>
          <w:szCs w:val="28"/>
        </w:rPr>
        <w:t>人，营业收入为</w:t>
      </w:r>
      <w:r>
        <w:rPr>
          <w:rFonts w:ascii="Times New Roman" w:hAnsi="Times New Roman" w:eastAsia="宋体" w:cs="Times New Roman"/>
          <w:spacing w:val="-2"/>
          <w:sz w:val="24"/>
          <w:szCs w:val="28"/>
          <w:u w:val="single"/>
        </w:rPr>
        <w:t xml:space="preserve">    </w:t>
      </w:r>
      <w:r>
        <w:rPr>
          <w:rFonts w:ascii="Times New Roman" w:hAnsi="Times New Roman" w:eastAsia="宋体" w:cs="Times New Roman"/>
          <w:spacing w:val="-2"/>
          <w:sz w:val="24"/>
          <w:szCs w:val="28"/>
          <w:u w:val="single"/>
        </w:rPr>
        <w:tab/>
      </w:r>
      <w:r>
        <w:rPr>
          <w:rFonts w:ascii="Times New Roman" w:hAnsi="Times New Roman" w:eastAsia="宋体" w:cs="Times New Roman"/>
          <w:spacing w:val="-2"/>
          <w:sz w:val="24"/>
          <w:szCs w:val="28"/>
        </w:rPr>
        <w:t>万元，资产总额为</w:t>
      </w:r>
      <w:r>
        <w:rPr>
          <w:rFonts w:ascii="Times New Roman" w:hAnsi="Times New Roman" w:eastAsia="宋体" w:cs="Times New Roman"/>
          <w:spacing w:val="-2"/>
          <w:sz w:val="24"/>
          <w:szCs w:val="28"/>
          <w:u w:val="single"/>
        </w:rPr>
        <w:t xml:space="preserve">     </w:t>
      </w:r>
      <w:r>
        <w:rPr>
          <w:rFonts w:ascii="Times New Roman" w:hAnsi="Times New Roman" w:eastAsia="宋体" w:cs="Times New Roman"/>
          <w:spacing w:val="-2"/>
          <w:sz w:val="24"/>
          <w:szCs w:val="28"/>
        </w:rPr>
        <w:t>万元</w:t>
      </w:r>
      <w:r>
        <w:fldChar w:fldCharType="begin"/>
      </w:r>
      <w:r>
        <w:instrText xml:space="preserve"> HYPERLINK \l "_bookmark0" </w:instrText>
      </w:r>
      <w:r>
        <w:fldChar w:fldCharType="separate"/>
      </w:r>
      <w:r>
        <w:rPr>
          <w:rFonts w:ascii="Times New Roman" w:hAnsi="Times New Roman" w:eastAsia="宋体" w:cs="Times New Roman"/>
          <w:spacing w:val="-2"/>
          <w:sz w:val="24"/>
          <w:szCs w:val="28"/>
          <w:vertAlign w:val="superscript"/>
        </w:rPr>
        <w:t>1</w:t>
      </w:r>
      <w:r>
        <w:rPr>
          <w:rFonts w:ascii="Times New Roman" w:hAnsi="Times New Roman" w:eastAsia="宋体" w:cs="Times New Roman"/>
          <w:spacing w:val="-2"/>
          <w:sz w:val="24"/>
          <w:szCs w:val="28"/>
          <w:vertAlign w:val="superscript"/>
        </w:rPr>
        <w:fldChar w:fldCharType="end"/>
      </w:r>
      <w:r>
        <w:rPr>
          <w:rFonts w:ascii="Times New Roman" w:hAnsi="Times New Roman" w:eastAsia="宋体" w:cs="Times New Roman"/>
          <w:spacing w:val="-2"/>
          <w:sz w:val="24"/>
          <w:szCs w:val="28"/>
        </w:rPr>
        <w:t>，属于</w:t>
      </w:r>
      <w:r>
        <w:rPr>
          <w:rFonts w:ascii="Times New Roman" w:hAnsi="Times New Roman" w:eastAsia="宋体" w:cs="Times New Roman"/>
          <w:b/>
          <w:bCs/>
          <w:i/>
          <w:iCs/>
          <w:spacing w:val="-2"/>
          <w:sz w:val="24"/>
          <w:szCs w:val="28"/>
          <w:u w:val="single"/>
        </w:rPr>
        <w:t>（中型企业、小型企业、微型企业）</w:t>
      </w:r>
      <w:r>
        <w:rPr>
          <w:rFonts w:ascii="Times New Roman" w:hAnsi="Times New Roman" w:eastAsia="宋体" w:cs="Times New Roman"/>
          <w:spacing w:val="-2"/>
          <w:sz w:val="24"/>
          <w:szCs w:val="28"/>
        </w:rPr>
        <w:t>；</w:t>
      </w:r>
    </w:p>
    <w:p w14:paraId="0A442E21">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z w:val="24"/>
          <w:szCs w:val="28"/>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5"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4KVcf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lzYKnhj99/PP78&#10;xVZZmyFgTSF3bhenHYZdzESPbbT5TxTYseh5OuupjokJOly+W1zfrAhYPPmqPxdDxPRBecuy0XCj&#10;XaYKNRw+YqJkFPoUko+NY0PDV4urK4IDmruW+k2mDVQ7uq7cRW+0vNfG5BsYu/2diewAuffly5QI&#10;96+wnGQL2I9xxTVORa9AvneSpVMgVRw9Bp5LsEpyZhS9nWwRINQJtLkkklIbly+oMpkTz6zxqGq2&#10;9l6eithV3lHXS8XThOaxer4n+/mr3P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4KVcfl&#10;AQAA3QMAAA4AAAAAAAAAAQAgAAAAJQEAAGRycy9lMm9Eb2MueG1sUEsFBgAAAAAGAAYAWQEAAHwF&#10;AAAAAA==&#10;">
                <v:fill on="f" focussize="0,0"/>
                <v:stroke weight="0.72pt" color="#000000" joinstyle="round"/>
                <v:imagedata o:title=""/>
                <o:lock v:ext="edit" aspectratio="f"/>
              </v:line>
            </w:pict>
          </mc:Fallback>
        </mc:AlternateContent>
      </w:r>
      <w:r>
        <w:rPr>
          <w:rFonts w:ascii="Times New Roman" w:hAnsi="Times New Roman" w:eastAsia="宋体" w:cs="Times New Roman"/>
          <w:spacing w:val="-2"/>
          <w:sz w:val="24"/>
          <w:szCs w:val="28"/>
        </w:rPr>
        <w:t xml:space="preserve"> 2. </w:t>
      </w:r>
      <w:r>
        <w:rPr>
          <w:rFonts w:ascii="Times New Roman" w:hAnsi="Times New Roman" w:eastAsia="宋体" w:cs="Times New Roman"/>
          <w:spacing w:val="-2"/>
          <w:sz w:val="24"/>
          <w:szCs w:val="28"/>
          <w:u w:val="single"/>
        </w:rPr>
        <w:t>（ 标 的 名 称 ）</w:t>
      </w:r>
      <w:r>
        <w:rPr>
          <w:rFonts w:ascii="Times New Roman" w:hAnsi="Times New Roman" w:eastAsia="宋体" w:cs="Times New Roman"/>
          <w:spacing w:val="-2"/>
          <w:sz w:val="24"/>
          <w:szCs w:val="28"/>
        </w:rPr>
        <w:t xml:space="preserve"> ， 属 于 （ 采 购 文 件 中 明 确 的 所 属 行 业 ） </w:t>
      </w:r>
      <w:r>
        <w:rPr>
          <w:rFonts w:ascii="Times New Roman" w:hAnsi="Times New Roman" w:eastAsia="宋体" w:cs="Times New Roman"/>
          <w:spacing w:val="-2"/>
          <w:sz w:val="24"/>
          <w:szCs w:val="28"/>
          <w:u w:val="single"/>
        </w:rPr>
        <w:t>行业</w:t>
      </w:r>
      <w:r>
        <w:rPr>
          <w:rFonts w:ascii="Times New Roman" w:hAnsi="Times New Roman" w:eastAsia="宋体" w:cs="Times New Roman"/>
          <w:spacing w:val="-2"/>
          <w:sz w:val="24"/>
          <w:szCs w:val="28"/>
        </w:rPr>
        <w:t>；制造商为</w:t>
      </w:r>
      <w:r>
        <w:rPr>
          <w:rFonts w:ascii="Times New Roman" w:hAnsi="Times New Roman" w:eastAsia="宋体" w:cs="Times New Roman"/>
          <w:spacing w:val="-2"/>
          <w:sz w:val="24"/>
          <w:szCs w:val="28"/>
          <w:u w:val="single"/>
        </w:rPr>
        <w:t>（企业名称）</w:t>
      </w:r>
      <w:r>
        <w:rPr>
          <w:rFonts w:ascii="Times New Roman" w:hAnsi="Times New Roman" w:eastAsia="宋体" w:cs="Times New Roman"/>
          <w:spacing w:val="-2"/>
          <w:sz w:val="24"/>
          <w:szCs w:val="28"/>
        </w:rPr>
        <w:t>，从业人员</w:t>
      </w:r>
      <w:r>
        <w:rPr>
          <w:rFonts w:ascii="Times New Roman" w:hAnsi="Times New Roman" w:eastAsia="宋体" w:cs="Times New Roman"/>
          <w:spacing w:val="-2"/>
          <w:sz w:val="24"/>
          <w:szCs w:val="28"/>
          <w:u w:val="single"/>
        </w:rPr>
        <w:t xml:space="preserve"> </w:t>
      </w:r>
      <w:r>
        <w:rPr>
          <w:rFonts w:ascii="Times New Roman" w:hAnsi="Times New Roman" w:eastAsia="宋体" w:cs="Times New Roman"/>
          <w:spacing w:val="-2"/>
          <w:sz w:val="24"/>
          <w:szCs w:val="28"/>
          <w:u w:val="single"/>
        </w:rPr>
        <w:tab/>
      </w:r>
      <w:r>
        <w:rPr>
          <w:rFonts w:ascii="Times New Roman" w:hAnsi="Times New Roman" w:eastAsia="宋体" w:cs="Times New Roman"/>
          <w:spacing w:val="-2"/>
          <w:sz w:val="24"/>
          <w:szCs w:val="28"/>
        </w:rPr>
        <w:t>人，营业收入为</w:t>
      </w:r>
      <w:r>
        <w:rPr>
          <w:rFonts w:ascii="Times New Roman" w:hAnsi="Times New Roman" w:eastAsia="宋体" w:cs="Times New Roman"/>
          <w:spacing w:val="-2"/>
          <w:sz w:val="24"/>
          <w:szCs w:val="28"/>
          <w:u w:val="single"/>
        </w:rPr>
        <w:t xml:space="preserve"> </w:t>
      </w:r>
      <w:r>
        <w:rPr>
          <w:rFonts w:ascii="Times New Roman" w:hAnsi="Times New Roman" w:eastAsia="宋体" w:cs="Times New Roman"/>
          <w:spacing w:val="-2"/>
          <w:sz w:val="24"/>
          <w:szCs w:val="28"/>
          <w:u w:val="single"/>
        </w:rPr>
        <w:tab/>
      </w:r>
      <w:r>
        <w:rPr>
          <w:rFonts w:ascii="Times New Roman" w:hAnsi="Times New Roman" w:eastAsia="宋体" w:cs="Times New Roman"/>
          <w:spacing w:val="-2"/>
          <w:sz w:val="24"/>
          <w:szCs w:val="28"/>
        </w:rPr>
        <w:t xml:space="preserve">万元，资产总额为 </w:t>
      </w:r>
      <w:r>
        <w:rPr>
          <w:rFonts w:ascii="Times New Roman" w:hAnsi="Times New Roman" w:eastAsia="宋体" w:cs="Times New Roman"/>
          <w:spacing w:val="-2"/>
          <w:sz w:val="24"/>
          <w:szCs w:val="28"/>
          <w:u w:val="single"/>
        </w:rPr>
        <w:tab/>
      </w:r>
      <w:r>
        <w:rPr>
          <w:rFonts w:ascii="Times New Roman" w:hAnsi="Times New Roman" w:eastAsia="宋体" w:cs="Times New Roman"/>
          <w:spacing w:val="-2"/>
          <w:sz w:val="24"/>
          <w:szCs w:val="28"/>
        </w:rPr>
        <w:t>万元，属于</w:t>
      </w:r>
      <w:r>
        <w:rPr>
          <w:rFonts w:ascii="Times New Roman" w:hAnsi="Times New Roman" w:eastAsia="宋体" w:cs="Times New Roman"/>
          <w:spacing w:val="-2"/>
          <w:sz w:val="24"/>
          <w:szCs w:val="28"/>
          <w:u w:val="single"/>
        </w:rPr>
        <w:t>（中型企业、小型企业、微型企业）</w:t>
      </w:r>
      <w:r>
        <w:rPr>
          <w:rFonts w:ascii="Times New Roman" w:hAnsi="Times New Roman" w:eastAsia="宋体" w:cs="Times New Roman"/>
          <w:spacing w:val="-2"/>
          <w:sz w:val="24"/>
          <w:szCs w:val="28"/>
        </w:rPr>
        <w:t>；</w:t>
      </w:r>
    </w:p>
    <w:p w14:paraId="74AA5804">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w:t>
      </w:r>
    </w:p>
    <w:p w14:paraId="45FF7BDA">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以上企业，不属于大企业的分支机构，不存在控股股东为大企业的情形，也不存在与大企业的负责人为同一人的情形。</w:t>
      </w:r>
    </w:p>
    <w:p w14:paraId="753F3156">
      <w:pPr>
        <w:pStyle w:val="9"/>
        <w:spacing w:before="55" w:line="360" w:lineRule="auto"/>
        <w:ind w:right="415" w:firstLine="640"/>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本企业对上述声明内容的真实性负责。如有虚假，将依法承担相应责任。</w:t>
      </w:r>
    </w:p>
    <w:p w14:paraId="1454939A">
      <w:pPr>
        <w:pStyle w:val="9"/>
        <w:spacing w:before="55" w:line="360" w:lineRule="auto"/>
        <w:ind w:right="415" w:firstLine="5196" w:firstLineChars="2202"/>
        <w:rPr>
          <w:rFonts w:ascii="Times New Roman" w:hAnsi="Times New Roman" w:eastAsia="宋体" w:cs="Times New Roman"/>
          <w:spacing w:val="-2"/>
          <w:sz w:val="24"/>
          <w:szCs w:val="28"/>
        </w:rPr>
      </w:pPr>
    </w:p>
    <w:p w14:paraId="0BAF2908">
      <w:pPr>
        <w:pStyle w:val="9"/>
        <w:spacing w:before="55" w:line="360" w:lineRule="auto"/>
        <w:ind w:right="415" w:firstLine="5196" w:firstLineChars="2202"/>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企业名称（盖章）：</w:t>
      </w:r>
    </w:p>
    <w:p w14:paraId="59C5C037">
      <w:pPr>
        <w:pStyle w:val="9"/>
        <w:spacing w:before="55" w:line="360" w:lineRule="auto"/>
        <w:ind w:right="415" w:firstLine="5196" w:firstLineChars="2202"/>
        <w:rPr>
          <w:rFonts w:ascii="Times New Roman" w:hAnsi="Times New Roman" w:eastAsia="宋体" w:cs="Times New Roman"/>
          <w:spacing w:val="-2"/>
          <w:sz w:val="24"/>
          <w:szCs w:val="28"/>
        </w:rPr>
      </w:pPr>
      <w:r>
        <w:rPr>
          <w:rFonts w:ascii="Times New Roman" w:hAnsi="Times New Roman" w:eastAsia="宋体" w:cs="Times New Roman"/>
          <w:spacing w:val="-2"/>
          <w:sz w:val="24"/>
          <w:szCs w:val="28"/>
        </w:rPr>
        <w:t>日期：</w:t>
      </w:r>
    </w:p>
    <w:p w14:paraId="126BF38C">
      <w:pPr>
        <w:pStyle w:val="9"/>
        <w:spacing w:before="55" w:line="360" w:lineRule="auto"/>
        <w:ind w:right="415"/>
        <w:rPr>
          <w:rFonts w:ascii="Times New Roman" w:hAnsi="Times New Roman" w:eastAsia="宋体" w:cs="Times New Roman"/>
          <w:spacing w:val="-2"/>
        </w:rPr>
      </w:pPr>
    </w:p>
    <w:p w14:paraId="526AF51C">
      <w:pPr>
        <w:pStyle w:val="9"/>
        <w:spacing w:before="55" w:line="360" w:lineRule="auto"/>
        <w:ind w:right="415"/>
        <w:rPr>
          <w:rFonts w:ascii="Times New Roman" w:hAnsi="Times New Roman" w:eastAsia="宋体" w:cs="Times New Roman"/>
          <w:spacing w:val="-2"/>
        </w:rPr>
      </w:pPr>
    </w:p>
    <w:p w14:paraId="6C4A164D">
      <w:pPr>
        <w:pStyle w:val="9"/>
        <w:spacing w:before="55" w:line="360" w:lineRule="auto"/>
        <w:ind w:right="415"/>
        <w:rPr>
          <w:rFonts w:ascii="Times New Roman" w:hAnsi="Times New Roman" w:eastAsia="宋体" w:cs="Times New Roman"/>
          <w:spacing w:val="-2"/>
        </w:rPr>
      </w:pPr>
    </w:p>
    <w:p w14:paraId="71466DB9">
      <w:pPr>
        <w:spacing w:line="360" w:lineRule="auto"/>
        <w:ind w:left="20"/>
        <w:rPr>
          <w:rFonts w:ascii="Times New Roman" w:hAnsi="Times New Roman" w:eastAsia="宋体" w:cs="Times New Roman"/>
          <w:sz w:val="18"/>
        </w:rPr>
      </w:pPr>
      <w:r>
        <w:rPr>
          <w:rFonts w:ascii="Times New Roman" w:hAnsi="Times New Roman" w:eastAsia="宋体" w:cs="Times New Roman"/>
          <w:sz w:val="18"/>
          <w:vertAlign w:val="superscript"/>
        </w:rPr>
        <w:t>1</w:t>
      </w:r>
      <w:r>
        <w:rPr>
          <w:rFonts w:ascii="Times New Roman" w:hAnsi="Times New Roman" w:eastAsia="宋体" w:cs="Times New Roman"/>
          <w:sz w:val="18"/>
        </w:rPr>
        <w:t>从业人员、营业收入、资产总额填报上一年度数据，无上一年度数据的新成立企业可不填报。</w:t>
      </w:r>
    </w:p>
    <w:p w14:paraId="35EC45D3">
      <w:pPr>
        <w:widowControl/>
        <w:spacing w:line="360" w:lineRule="auto"/>
        <w:jc w:val="left"/>
        <w:rPr>
          <w:rFonts w:ascii="Times New Roman" w:hAnsi="Times New Roman" w:eastAsia="宋体" w:cs="Times New Roman"/>
          <w:spacing w:val="-2"/>
        </w:rPr>
      </w:pPr>
      <w:r>
        <w:rPr>
          <w:rFonts w:ascii="Times New Roman" w:hAnsi="Times New Roman" w:eastAsia="宋体" w:cs="Times New Roman"/>
          <w:spacing w:val="-2"/>
        </w:rPr>
        <w:br w:type="page"/>
      </w:r>
    </w:p>
    <w:p w14:paraId="443F6D9E">
      <w:pPr>
        <w:pStyle w:val="6"/>
        <w:spacing w:line="600" w:lineRule="exact"/>
        <w:ind w:firstLine="482" w:firstLineChars="200"/>
        <w:jc w:val="center"/>
        <w:outlineLvl w:val="1"/>
        <w:rPr>
          <w:u w:val="single"/>
        </w:rPr>
      </w:pPr>
      <w:r>
        <w:rPr>
          <w:b/>
        </w:rPr>
        <w:t>附件15《关于符合本国产品标准的声明函》和《关于符合本国产品标准的成本占比承诺函》（统一格式）</w:t>
      </w:r>
    </w:p>
    <w:p w14:paraId="505D288E">
      <w:pPr>
        <w:adjustRightInd w:val="0"/>
        <w:snapToGrid w:val="0"/>
        <w:jc w:val="center"/>
        <w:rPr>
          <w:rFonts w:ascii="Times New Roman" w:hAnsi="Times New Roman" w:eastAsia="宋体" w:cs="Times New Roman"/>
          <w:b/>
          <w:sz w:val="24"/>
        </w:rPr>
      </w:pPr>
    </w:p>
    <w:p w14:paraId="20E9A77B">
      <w:pPr>
        <w:pStyle w:val="21"/>
        <w:shd w:val="clear" w:color="auto" w:fill="FFFFFF"/>
        <w:spacing w:before="20" w:beforeAutospacing="0" w:after="20" w:afterAutospacing="0"/>
        <w:jc w:val="center"/>
        <w:rPr>
          <w:rFonts w:ascii="Times New Roman" w:hAnsi="Times New Roman" w:eastAsia="宋体" w:cs="Times New Roman"/>
        </w:rPr>
      </w:pPr>
      <w:r>
        <w:rPr>
          <w:rStyle w:val="30"/>
          <w:rFonts w:ascii="Times New Roman" w:hAnsi="Times New Roman" w:eastAsia="宋体" w:cs="Times New Roman"/>
          <w:shd w:val="clear" w:color="auto" w:fill="FFFFFF"/>
        </w:rPr>
        <w:t>关于符合本国产品标准的声明函</w:t>
      </w:r>
    </w:p>
    <w:p w14:paraId="3ECACFA2">
      <w:pPr>
        <w:pStyle w:val="21"/>
        <w:shd w:val="clear" w:color="auto" w:fill="FFFFFF"/>
        <w:spacing w:before="20" w:beforeAutospacing="0" w:after="20" w:afterAutospacing="0"/>
        <w:ind w:firstLine="420"/>
        <w:rPr>
          <w:rFonts w:ascii="Times New Roman" w:hAnsi="Times New Roman" w:eastAsia="宋体" w:cs="Times New Roman"/>
        </w:rPr>
      </w:pPr>
    </w:p>
    <w:p w14:paraId="058C4B4D">
      <w:pPr>
        <w:pStyle w:val="21"/>
        <w:shd w:val="clear" w:color="auto" w:fill="FFFFFF"/>
        <w:spacing w:before="20" w:beforeAutospacing="0" w:after="20" w:afterAutospacing="0" w:line="560" w:lineRule="atLeast"/>
        <w:ind w:firstLine="420"/>
        <w:textAlignment w:val="baseline"/>
        <w:rPr>
          <w:rFonts w:ascii="Times New Roman" w:hAnsi="Times New Roman" w:eastAsia="宋体" w:cs="Times New Roman"/>
        </w:rPr>
      </w:pPr>
      <w:r>
        <w:rPr>
          <w:rFonts w:ascii="Times New Roman" w:hAnsi="Times New Roman" w:eastAsia="宋体" w:cs="Times New Roman"/>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2318D74">
      <w:pPr>
        <w:pStyle w:val="21"/>
        <w:shd w:val="clear" w:color="auto" w:fill="FFFFFF"/>
        <w:spacing w:before="20" w:beforeAutospacing="0" w:after="20" w:afterAutospacing="0" w:line="560" w:lineRule="atLeast"/>
        <w:ind w:firstLine="480" w:firstLineChars="200"/>
        <w:textAlignment w:val="baseline"/>
        <w:rPr>
          <w:rFonts w:ascii="Times New Roman" w:hAnsi="Times New Roman" w:eastAsia="宋体" w:cs="Times New Roman"/>
        </w:rPr>
      </w:pPr>
      <w:r>
        <w:rPr>
          <w:rFonts w:ascii="Times New Roman" w:hAnsi="Times New Roman" w:eastAsia="宋体" w:cs="Times New Roman"/>
          <w:shd w:val="clear" w:color="auto" w:fill="FFFFFF"/>
        </w:rPr>
        <w:t>1.</w:t>
      </w:r>
      <w:r>
        <w:rPr>
          <w:rStyle w:val="33"/>
          <w:rFonts w:ascii="Times New Roman" w:hAnsi="Times New Roman" w:eastAsia="宋体" w:cs="Times New Roman"/>
          <w:b/>
          <w:bCs/>
          <w:i w:val="0"/>
          <w:iCs w:val="0"/>
          <w:u w:val="single"/>
          <w:shd w:val="clear" w:color="auto" w:fill="FFFFFF"/>
        </w:rPr>
        <w:t>（产品名称1）</w:t>
      </w:r>
      <w:r>
        <w:rPr>
          <w:rStyle w:val="33"/>
          <w:rFonts w:ascii="Times New Roman" w:hAnsi="Times New Roman" w:eastAsia="宋体" w:cs="Times New Roman"/>
          <w:b/>
          <w:bCs/>
          <w:i w:val="0"/>
          <w:iCs w:val="0"/>
          <w:u w:val="single"/>
          <w:shd w:val="clear" w:color="auto" w:fill="FFFFFF"/>
          <w:vertAlign w:val="superscript"/>
        </w:rPr>
        <w:t>1</w:t>
      </w:r>
      <w:r>
        <w:rPr>
          <w:rFonts w:ascii="Times New Roman" w:hAnsi="Times New Roman" w:eastAsia="宋体" w:cs="Times New Roman"/>
          <w:shd w:val="clear" w:color="auto" w:fill="FFFFFF"/>
        </w:rPr>
        <w:t>，生产厂为</w:t>
      </w:r>
      <w:r>
        <w:rPr>
          <w:rStyle w:val="33"/>
          <w:rFonts w:ascii="Times New Roman" w:hAnsi="Times New Roman" w:eastAsia="宋体" w:cs="Times New Roman"/>
          <w:b/>
          <w:bCs/>
          <w:i w:val="0"/>
          <w:iCs w:val="0"/>
          <w:u w:val="single"/>
          <w:shd w:val="clear" w:color="auto" w:fill="FFFFFF"/>
        </w:rPr>
        <w:t>（厂名）</w:t>
      </w:r>
      <w:r>
        <w:rPr>
          <w:rStyle w:val="33"/>
          <w:rFonts w:ascii="Times New Roman" w:hAnsi="Times New Roman" w:eastAsia="宋体" w:cs="Times New Roman"/>
          <w:b/>
          <w:bCs/>
          <w:i w:val="0"/>
          <w:iCs w:val="0"/>
          <w:u w:val="single"/>
          <w:shd w:val="clear" w:color="auto" w:fill="FFFFFF"/>
          <w:vertAlign w:val="superscript"/>
        </w:rPr>
        <w:t>2</w:t>
      </w:r>
      <w:r>
        <w:rPr>
          <w:rFonts w:ascii="Times New Roman" w:hAnsi="Times New Roman" w:eastAsia="宋体" w:cs="Times New Roman"/>
          <w:shd w:val="clear" w:color="auto" w:fill="FFFFFF"/>
        </w:rPr>
        <w:t>，厂址为</w:t>
      </w:r>
      <w:r>
        <w:rPr>
          <w:rStyle w:val="33"/>
          <w:rFonts w:ascii="Times New Roman" w:hAnsi="Times New Roman" w:eastAsia="宋体" w:cs="Times New Roman"/>
          <w:b/>
          <w:bCs/>
          <w:i w:val="0"/>
          <w:iCs w:val="0"/>
          <w:u w:val="single"/>
          <w:shd w:val="clear" w:color="auto" w:fill="FFFFFF"/>
        </w:rPr>
        <w:t>（生产厂址）</w:t>
      </w:r>
      <w:r>
        <w:rPr>
          <w:rFonts w:ascii="Times New Roman" w:hAnsi="Times New Roman" w:eastAsia="宋体" w:cs="Times New Roman"/>
          <w:shd w:val="clear" w:color="auto" w:fill="FFFFFF"/>
        </w:rPr>
        <w:t>。</w:t>
      </w:r>
      <w:r>
        <w:rPr>
          <w:rStyle w:val="33"/>
          <w:rFonts w:ascii="Times New Roman" w:hAnsi="Times New Roman" w:eastAsia="宋体" w:cs="Times New Roman"/>
          <w:i w:val="0"/>
          <w:iCs w:val="0"/>
          <w:u w:val="single"/>
          <w:shd w:val="clear" w:color="auto" w:fill="FFFFFF"/>
        </w:rPr>
        <w:t>（产品名称1）</w:t>
      </w:r>
      <w:r>
        <w:rPr>
          <w:rFonts w:ascii="Times New Roman" w:hAnsi="Times New Roman" w:eastAsia="宋体" w:cs="Times New Roman"/>
          <w:shd w:val="clear" w:color="auto" w:fill="FFFFFF"/>
        </w:rPr>
        <w:t>的中国境内生产的组件成本占比≥</w:t>
      </w:r>
      <w:r>
        <w:rPr>
          <w:rStyle w:val="33"/>
          <w:rFonts w:ascii="Times New Roman" w:hAnsi="Times New Roman" w:eastAsia="宋体" w:cs="Times New Roman"/>
          <w:i w:val="0"/>
          <w:iCs w:val="0"/>
          <w:u w:val="single"/>
          <w:shd w:val="clear" w:color="auto" w:fill="FFFFFF"/>
        </w:rPr>
        <w:t>（规定比例）</w:t>
      </w:r>
      <w:r>
        <w:rPr>
          <w:rStyle w:val="33"/>
          <w:rFonts w:ascii="Times New Roman" w:hAnsi="Times New Roman" w:eastAsia="宋体" w:cs="Times New Roman"/>
          <w:i w:val="0"/>
          <w:iCs w:val="0"/>
          <w:u w:val="single"/>
          <w:shd w:val="clear" w:color="auto" w:fill="FFFFFF"/>
          <w:vertAlign w:val="superscript"/>
        </w:rPr>
        <w:t>3</w:t>
      </w:r>
      <w:r>
        <w:rPr>
          <w:rFonts w:ascii="Times New Roman" w:hAnsi="Times New Roman" w:eastAsia="宋体" w:cs="Times New Roman"/>
          <w:shd w:val="clear" w:color="auto" w:fill="FFFFFF"/>
        </w:rPr>
        <w:t>。</w:t>
      </w:r>
      <w:r>
        <w:rPr>
          <w:rStyle w:val="33"/>
          <w:rFonts w:ascii="Times New Roman" w:hAnsi="Times New Roman" w:eastAsia="宋体" w:cs="Times New Roman"/>
          <w:i w:val="0"/>
          <w:iCs w:val="0"/>
          <w:u w:val="single"/>
          <w:shd w:val="clear" w:color="auto" w:fill="FFFFFF"/>
        </w:rPr>
        <w:t>（产品名称1）</w:t>
      </w:r>
      <w:r>
        <w:rPr>
          <w:rFonts w:ascii="Times New Roman" w:hAnsi="Times New Roman" w:eastAsia="宋体" w:cs="Times New Roman"/>
          <w:shd w:val="clear" w:color="auto" w:fill="FFFFFF"/>
        </w:rPr>
        <w:t>的</w:t>
      </w:r>
      <w:r>
        <w:rPr>
          <w:rStyle w:val="33"/>
          <w:rFonts w:ascii="Times New Roman" w:hAnsi="Times New Roman" w:eastAsia="宋体" w:cs="Times New Roman"/>
          <w:i w:val="0"/>
          <w:iCs w:val="0"/>
          <w:u w:val="single"/>
          <w:shd w:val="clear" w:color="auto" w:fill="FFFFFF"/>
        </w:rPr>
        <w:t>（关键组件）</w:t>
      </w:r>
      <w:r>
        <w:rPr>
          <w:rStyle w:val="33"/>
          <w:rFonts w:ascii="Times New Roman" w:hAnsi="Times New Roman" w:eastAsia="宋体" w:cs="Times New Roman"/>
          <w:i w:val="0"/>
          <w:iCs w:val="0"/>
          <w:u w:val="single"/>
          <w:shd w:val="clear" w:color="auto" w:fill="FFFFFF"/>
          <w:vertAlign w:val="superscript"/>
        </w:rPr>
        <w:t>4</w:t>
      </w:r>
      <w:r>
        <w:rPr>
          <w:rFonts w:ascii="Times New Roman" w:hAnsi="Times New Roman" w:eastAsia="宋体" w:cs="Times New Roman"/>
          <w:shd w:val="clear" w:color="auto" w:fill="FFFFFF"/>
        </w:rPr>
        <w:t>在中国境内生产。</w:t>
      </w:r>
      <w:r>
        <w:rPr>
          <w:rStyle w:val="33"/>
          <w:rFonts w:ascii="Times New Roman" w:hAnsi="Times New Roman" w:eastAsia="宋体" w:cs="Times New Roman"/>
          <w:i w:val="0"/>
          <w:iCs w:val="0"/>
          <w:u w:val="single"/>
          <w:shd w:val="clear" w:color="auto" w:fill="FFFFFF"/>
        </w:rPr>
        <w:t>（产品名称1）</w:t>
      </w:r>
      <w:r>
        <w:rPr>
          <w:rFonts w:ascii="Times New Roman" w:hAnsi="Times New Roman" w:eastAsia="宋体" w:cs="Times New Roman"/>
          <w:shd w:val="clear" w:color="auto" w:fill="FFFFFF"/>
        </w:rPr>
        <w:t>的</w:t>
      </w:r>
      <w:r>
        <w:rPr>
          <w:rStyle w:val="33"/>
          <w:rFonts w:ascii="Times New Roman" w:hAnsi="Times New Roman" w:eastAsia="宋体" w:cs="Times New Roman"/>
          <w:i w:val="0"/>
          <w:iCs w:val="0"/>
          <w:u w:val="single"/>
          <w:shd w:val="clear" w:color="auto" w:fill="FFFFFF"/>
        </w:rPr>
        <w:t>（关键工序）</w:t>
      </w:r>
      <w:r>
        <w:rPr>
          <w:rStyle w:val="33"/>
          <w:rFonts w:ascii="Times New Roman" w:hAnsi="Times New Roman" w:eastAsia="宋体" w:cs="Times New Roman"/>
          <w:i w:val="0"/>
          <w:iCs w:val="0"/>
          <w:u w:val="single"/>
          <w:shd w:val="clear" w:color="auto" w:fill="FFFFFF"/>
          <w:vertAlign w:val="superscript"/>
        </w:rPr>
        <w:t>5</w:t>
      </w:r>
      <w:r>
        <w:rPr>
          <w:rFonts w:ascii="Times New Roman" w:hAnsi="Times New Roman" w:eastAsia="宋体" w:cs="Times New Roman"/>
          <w:shd w:val="clear" w:color="auto" w:fill="FFFFFF"/>
        </w:rPr>
        <w:t>在中国境内完成。</w:t>
      </w:r>
    </w:p>
    <w:p w14:paraId="720C9C17">
      <w:pPr>
        <w:pStyle w:val="21"/>
        <w:shd w:val="clear" w:color="auto" w:fill="FFFFFF"/>
        <w:spacing w:before="20" w:beforeAutospacing="0" w:after="20" w:afterAutospacing="0" w:line="560" w:lineRule="atLeast"/>
        <w:ind w:firstLine="480" w:firstLineChars="200"/>
        <w:textAlignment w:val="baseline"/>
        <w:rPr>
          <w:rFonts w:ascii="Times New Roman" w:hAnsi="Times New Roman" w:eastAsia="宋体" w:cs="Times New Roman"/>
        </w:rPr>
      </w:pPr>
      <w:r>
        <w:rPr>
          <w:rFonts w:ascii="Times New Roman" w:hAnsi="Times New Roman" w:eastAsia="宋体" w:cs="Times New Roman"/>
          <w:shd w:val="clear" w:color="auto" w:fill="FFFFFF"/>
        </w:rPr>
        <w:t>2.</w:t>
      </w:r>
      <w:r>
        <w:rPr>
          <w:rStyle w:val="33"/>
          <w:rFonts w:ascii="Times New Roman" w:hAnsi="Times New Roman" w:eastAsia="宋体" w:cs="Times New Roman"/>
          <w:b/>
          <w:bCs/>
          <w:i w:val="0"/>
          <w:iCs w:val="0"/>
          <w:u w:val="single"/>
          <w:shd w:val="clear" w:color="auto" w:fill="FFFFFF"/>
        </w:rPr>
        <w:t>（产品名称2）</w:t>
      </w:r>
      <w:r>
        <w:rPr>
          <w:rFonts w:ascii="Times New Roman" w:hAnsi="Times New Roman" w:eastAsia="宋体" w:cs="Times New Roman"/>
          <w:shd w:val="clear" w:color="auto" w:fill="FFFFFF"/>
        </w:rPr>
        <w:t>，生产厂为</w:t>
      </w:r>
      <w:r>
        <w:rPr>
          <w:rStyle w:val="33"/>
          <w:rFonts w:ascii="Times New Roman" w:hAnsi="Times New Roman" w:eastAsia="宋体" w:cs="Times New Roman"/>
          <w:b/>
          <w:bCs/>
          <w:i w:val="0"/>
          <w:iCs w:val="0"/>
          <w:u w:val="single"/>
          <w:shd w:val="clear" w:color="auto" w:fill="FFFFFF"/>
        </w:rPr>
        <w:t>（厂名）</w:t>
      </w:r>
      <w:r>
        <w:rPr>
          <w:rFonts w:ascii="Times New Roman" w:hAnsi="Times New Roman" w:eastAsia="宋体" w:cs="Times New Roman"/>
          <w:shd w:val="clear" w:color="auto" w:fill="FFFFFF"/>
        </w:rPr>
        <w:t>，厂址为</w:t>
      </w:r>
      <w:r>
        <w:rPr>
          <w:rStyle w:val="33"/>
          <w:rFonts w:ascii="Times New Roman" w:hAnsi="Times New Roman" w:eastAsia="宋体" w:cs="Times New Roman"/>
          <w:b/>
          <w:bCs/>
          <w:i w:val="0"/>
          <w:iCs w:val="0"/>
          <w:u w:val="single"/>
          <w:shd w:val="clear" w:color="auto" w:fill="FFFFFF"/>
        </w:rPr>
        <w:t>（生产厂址）</w:t>
      </w:r>
      <w:r>
        <w:rPr>
          <w:rFonts w:ascii="Times New Roman" w:hAnsi="Times New Roman" w:eastAsia="宋体" w:cs="Times New Roman"/>
          <w:shd w:val="clear" w:color="auto" w:fill="FFFFFF"/>
        </w:rPr>
        <w:t>。</w:t>
      </w:r>
      <w:r>
        <w:rPr>
          <w:rStyle w:val="33"/>
          <w:rFonts w:ascii="Times New Roman" w:hAnsi="Times New Roman" w:eastAsia="宋体" w:cs="Times New Roman"/>
          <w:i w:val="0"/>
          <w:iCs w:val="0"/>
          <w:u w:val="single"/>
          <w:shd w:val="clear" w:color="auto" w:fill="FFFFFF"/>
        </w:rPr>
        <w:t>（产品名称2）</w:t>
      </w:r>
      <w:r>
        <w:rPr>
          <w:rFonts w:ascii="Times New Roman" w:hAnsi="Times New Roman" w:eastAsia="宋体" w:cs="Times New Roman"/>
          <w:shd w:val="clear" w:color="auto" w:fill="FFFFFF"/>
        </w:rPr>
        <w:t>的中国境内生产的组件成本占比≥</w:t>
      </w:r>
      <w:r>
        <w:rPr>
          <w:rStyle w:val="33"/>
          <w:rFonts w:ascii="Times New Roman" w:hAnsi="Times New Roman" w:eastAsia="宋体" w:cs="Times New Roman"/>
          <w:i w:val="0"/>
          <w:iCs w:val="0"/>
          <w:u w:val="single"/>
          <w:shd w:val="clear" w:color="auto" w:fill="FFFFFF"/>
        </w:rPr>
        <w:t>（规定比例）</w:t>
      </w:r>
      <w:r>
        <w:rPr>
          <w:rFonts w:ascii="Times New Roman" w:hAnsi="Times New Roman" w:eastAsia="宋体" w:cs="Times New Roman"/>
          <w:shd w:val="clear" w:color="auto" w:fill="FFFFFF"/>
        </w:rPr>
        <w:t>。</w:t>
      </w:r>
      <w:r>
        <w:rPr>
          <w:rStyle w:val="33"/>
          <w:rFonts w:ascii="Times New Roman" w:hAnsi="Times New Roman" w:eastAsia="宋体" w:cs="Times New Roman"/>
          <w:i w:val="0"/>
          <w:iCs w:val="0"/>
          <w:u w:val="single"/>
          <w:shd w:val="clear" w:color="auto" w:fill="FFFFFF"/>
        </w:rPr>
        <w:t>（产品名称2）</w:t>
      </w:r>
      <w:r>
        <w:rPr>
          <w:rFonts w:ascii="Times New Roman" w:hAnsi="Times New Roman" w:eastAsia="宋体" w:cs="Times New Roman"/>
          <w:shd w:val="clear" w:color="auto" w:fill="FFFFFF"/>
        </w:rPr>
        <w:t>的</w:t>
      </w:r>
      <w:r>
        <w:rPr>
          <w:rStyle w:val="33"/>
          <w:rFonts w:ascii="Times New Roman" w:hAnsi="Times New Roman" w:eastAsia="宋体" w:cs="Times New Roman"/>
          <w:i w:val="0"/>
          <w:iCs w:val="0"/>
          <w:u w:val="single"/>
          <w:shd w:val="clear" w:color="auto" w:fill="FFFFFF"/>
        </w:rPr>
        <w:t>（关键组件）</w:t>
      </w:r>
      <w:r>
        <w:rPr>
          <w:rFonts w:ascii="Times New Roman" w:hAnsi="Times New Roman" w:eastAsia="宋体" w:cs="Times New Roman"/>
          <w:shd w:val="clear" w:color="auto" w:fill="FFFFFF"/>
        </w:rPr>
        <w:t>在中国境内生产。</w:t>
      </w:r>
      <w:r>
        <w:rPr>
          <w:rStyle w:val="33"/>
          <w:rFonts w:ascii="Times New Roman" w:hAnsi="Times New Roman" w:eastAsia="宋体" w:cs="Times New Roman"/>
          <w:i w:val="0"/>
          <w:iCs w:val="0"/>
          <w:u w:val="single"/>
          <w:shd w:val="clear" w:color="auto" w:fill="FFFFFF"/>
        </w:rPr>
        <w:t>（产品名称2）</w:t>
      </w:r>
      <w:r>
        <w:rPr>
          <w:rFonts w:ascii="Times New Roman" w:hAnsi="Times New Roman" w:eastAsia="宋体" w:cs="Times New Roman"/>
          <w:shd w:val="clear" w:color="auto" w:fill="FFFFFF"/>
        </w:rPr>
        <w:t>的</w:t>
      </w:r>
      <w:r>
        <w:rPr>
          <w:rStyle w:val="33"/>
          <w:rFonts w:ascii="Times New Roman" w:hAnsi="Times New Roman" w:eastAsia="宋体" w:cs="Times New Roman"/>
          <w:i w:val="0"/>
          <w:iCs w:val="0"/>
          <w:u w:val="single"/>
          <w:shd w:val="clear" w:color="auto" w:fill="FFFFFF"/>
        </w:rPr>
        <w:t>（关键工序）</w:t>
      </w:r>
      <w:r>
        <w:rPr>
          <w:rFonts w:ascii="Times New Roman" w:hAnsi="Times New Roman" w:eastAsia="宋体" w:cs="Times New Roman"/>
          <w:shd w:val="clear" w:color="auto" w:fill="FFFFFF"/>
        </w:rPr>
        <w:t>在中国境内完成。</w:t>
      </w:r>
    </w:p>
    <w:p w14:paraId="68CD0F6C">
      <w:pPr>
        <w:pStyle w:val="21"/>
        <w:shd w:val="clear" w:color="auto" w:fill="FFFFFF"/>
        <w:spacing w:before="20" w:beforeAutospacing="0" w:after="20" w:afterAutospacing="0" w:line="560" w:lineRule="atLeast"/>
        <w:ind w:firstLine="420"/>
        <w:textAlignment w:val="baseline"/>
        <w:rPr>
          <w:rFonts w:ascii="Times New Roman" w:hAnsi="Times New Roman" w:eastAsia="宋体" w:cs="Times New Roman"/>
        </w:rPr>
      </w:pPr>
      <w:r>
        <w:rPr>
          <w:rFonts w:ascii="Times New Roman" w:hAnsi="Times New Roman" w:eastAsia="宋体" w:cs="Times New Roman"/>
          <w:shd w:val="clear" w:color="auto" w:fill="FFFFFF"/>
        </w:rPr>
        <w:t>……</w:t>
      </w:r>
    </w:p>
    <w:p w14:paraId="1DD57FD2">
      <w:pPr>
        <w:pStyle w:val="21"/>
        <w:shd w:val="clear" w:color="auto" w:fill="FFFFFF"/>
        <w:spacing w:before="20" w:beforeAutospacing="0" w:after="20" w:afterAutospacing="0" w:line="560" w:lineRule="atLeast"/>
        <w:ind w:firstLine="420"/>
        <w:textAlignment w:val="baseline"/>
        <w:rPr>
          <w:rFonts w:ascii="Times New Roman" w:hAnsi="Times New Roman" w:eastAsia="宋体" w:cs="Times New Roman"/>
        </w:rPr>
      </w:pPr>
      <w:r>
        <w:rPr>
          <w:rFonts w:ascii="Times New Roman" w:hAnsi="Times New Roman" w:eastAsia="宋体" w:cs="Times New Roman"/>
          <w:shd w:val="clear" w:color="auto" w:fill="FFFFFF"/>
        </w:rPr>
        <w:t>本公司（单位）对上述声明内容的真实性负责。如有虚假，愿承担相应法律责任。</w:t>
      </w:r>
    </w:p>
    <w:p w14:paraId="2295701C">
      <w:pPr>
        <w:pStyle w:val="21"/>
        <w:shd w:val="clear" w:color="auto" w:fill="FFFFFF"/>
        <w:spacing w:before="20" w:beforeAutospacing="0" w:after="20" w:afterAutospacing="0" w:line="560" w:lineRule="atLeast"/>
        <w:textAlignment w:val="baseline"/>
        <w:rPr>
          <w:rFonts w:ascii="Times New Roman" w:hAnsi="Times New Roman" w:eastAsia="宋体" w:cs="Times New Roman"/>
        </w:rPr>
      </w:pPr>
    </w:p>
    <w:p w14:paraId="59FAAD53">
      <w:pPr>
        <w:pStyle w:val="21"/>
        <w:shd w:val="clear" w:color="auto" w:fill="FFFFFF"/>
        <w:wordWrap w:val="0"/>
        <w:spacing w:before="20" w:beforeAutospacing="0" w:after="20" w:afterAutospacing="0" w:line="560" w:lineRule="atLeast"/>
        <w:jc w:val="right"/>
        <w:textAlignment w:val="baseline"/>
        <w:rPr>
          <w:rFonts w:ascii="Times New Roman" w:hAnsi="Times New Roman" w:eastAsia="宋体" w:cs="Times New Roman"/>
        </w:rPr>
      </w:pPr>
      <w:r>
        <w:rPr>
          <w:rFonts w:ascii="Times New Roman" w:hAnsi="Times New Roman" w:eastAsia="宋体" w:cs="Times New Roman"/>
          <w:shd w:val="clear" w:color="auto" w:fill="FFFFFF"/>
        </w:rPr>
        <w:t xml:space="preserve">公司（单位）名称（盖章）：       </w:t>
      </w:r>
    </w:p>
    <w:p w14:paraId="00D82A1D">
      <w:pPr>
        <w:pStyle w:val="21"/>
        <w:shd w:val="clear" w:color="auto" w:fill="FFFFFF"/>
        <w:spacing w:before="20" w:beforeAutospacing="0" w:after="20" w:afterAutospacing="0" w:line="560" w:lineRule="atLeast"/>
        <w:jc w:val="right"/>
        <w:textAlignment w:val="baseline"/>
        <w:rPr>
          <w:rFonts w:ascii="Times New Roman" w:hAnsi="Times New Roman" w:eastAsia="宋体" w:cs="Times New Roman"/>
        </w:rPr>
      </w:pPr>
      <w:r>
        <w:rPr>
          <w:rFonts w:ascii="Times New Roman" w:hAnsi="Times New Roman" w:eastAsia="宋体" w:cs="Times New Roman"/>
          <w:shd w:val="clear" w:color="auto" w:fill="FFFFFF"/>
        </w:rPr>
        <w:t>日期：     年     月     日</w:t>
      </w:r>
    </w:p>
    <w:p w14:paraId="7FD44FA8">
      <w:pPr>
        <w:pStyle w:val="96"/>
        <w:jc w:val="both"/>
        <w:rPr>
          <w:rFonts w:hint="default" w:ascii="Times New Roman" w:hAnsi="Times New Roman"/>
          <w:b/>
          <w:sz w:val="24"/>
        </w:rPr>
      </w:pPr>
    </w:p>
    <w:p w14:paraId="0F00D7EC">
      <w:pPr>
        <w:pStyle w:val="96"/>
        <w:jc w:val="both"/>
        <w:rPr>
          <w:rFonts w:hint="default" w:ascii="Times New Roman" w:hAnsi="Times New Roman"/>
          <w:b/>
          <w:sz w:val="24"/>
        </w:rPr>
      </w:pPr>
    </w:p>
    <w:p w14:paraId="2E68295D">
      <w:pPr>
        <w:pStyle w:val="96"/>
        <w:jc w:val="both"/>
        <w:rPr>
          <w:rFonts w:hint="default" w:ascii="Times New Roman" w:hAnsi="Times New Roman"/>
          <w:b/>
          <w:sz w:val="24"/>
        </w:rPr>
      </w:pPr>
    </w:p>
    <w:p w14:paraId="6D07AA33">
      <w:pPr>
        <w:pStyle w:val="96"/>
        <w:jc w:val="both"/>
        <w:rPr>
          <w:rFonts w:hint="default" w:ascii="Times New Roman" w:hAnsi="Times New Roman"/>
          <w:sz w:val="18"/>
          <w:szCs w:val="18"/>
          <w:shd w:val="clear" w:color="auto" w:fill="FFFFFF"/>
        </w:rPr>
      </w:pPr>
      <w:r>
        <w:rPr>
          <w:rFonts w:hint="default" w:ascii="Times New Roman" w:hAnsi="Times New Roman"/>
          <w:b/>
          <w:sz w:val="24"/>
        </w:rPr>
        <w:t>备注：</w:t>
      </w:r>
    </w:p>
    <w:p w14:paraId="5A19696D">
      <w:pPr>
        <w:pStyle w:val="96"/>
        <w:rPr>
          <w:rFonts w:hint="default" w:ascii="Times New Roman" w:hAnsi="Times New Roman"/>
          <w:sz w:val="24"/>
        </w:rPr>
      </w:pPr>
      <w:r>
        <w:rPr>
          <w:rFonts w:hint="default" w:ascii="Times New Roman" w:hAnsi="Times New Roman"/>
          <w:sz w:val="24"/>
        </w:rPr>
        <w:t>1.产品如有型号，请在“产品名称”栏一并填写。</w:t>
      </w:r>
    </w:p>
    <w:p w14:paraId="1BEE6107">
      <w:pPr>
        <w:pStyle w:val="96"/>
        <w:rPr>
          <w:rFonts w:hint="default" w:ascii="Times New Roman" w:hAnsi="Times New Roman"/>
          <w:sz w:val="24"/>
        </w:rPr>
      </w:pPr>
      <w:r>
        <w:rPr>
          <w:rFonts w:hint="default" w:ascii="Times New Roman" w:hAnsi="Times New Roman"/>
          <w:sz w:val="24"/>
        </w:rPr>
        <w:t>2.生产厂名与厂址应与生产厂营业执照载明的相关信息保持一致。</w:t>
      </w:r>
    </w:p>
    <w:p w14:paraId="230D08A2">
      <w:pPr>
        <w:pStyle w:val="96"/>
        <w:rPr>
          <w:rFonts w:hint="default" w:ascii="Times New Roman" w:hAnsi="Times New Roman"/>
          <w:sz w:val="24"/>
        </w:rPr>
      </w:pPr>
      <w:r>
        <w:rPr>
          <w:rFonts w:hint="default" w:ascii="Times New Roman" w:hAnsi="Times New Roman"/>
          <w:sz w:val="24"/>
        </w:rPr>
        <w:t>3.该产品的中国境内生产的组件成本占比相关要求实施前，</w:t>
      </w:r>
      <w:r>
        <w:rPr>
          <w:rFonts w:ascii="Times New Roman" w:hAnsi="Times New Roman"/>
          <w:b/>
          <w:bCs/>
          <w:color w:val="FF0000"/>
          <w:sz w:val="24"/>
        </w:rPr>
        <w:t>“规定比例”栏可不填，下同</w:t>
      </w:r>
      <w:r>
        <w:rPr>
          <w:rFonts w:ascii="Times New Roman" w:hAnsi="Times New Roman"/>
          <w:color w:val="FF0000"/>
          <w:sz w:val="24"/>
        </w:rPr>
        <w:t>。</w:t>
      </w:r>
    </w:p>
    <w:p w14:paraId="46110671">
      <w:pPr>
        <w:pStyle w:val="96"/>
        <w:rPr>
          <w:rFonts w:hint="default" w:ascii="Times New Roman" w:hAnsi="Times New Roman"/>
          <w:sz w:val="24"/>
        </w:rPr>
      </w:pPr>
      <w:r>
        <w:rPr>
          <w:rFonts w:hint="default" w:ascii="Times New Roman" w:hAnsi="Times New Roman"/>
          <w:sz w:val="24"/>
        </w:rPr>
        <w:t>4.该产品的关键组件要求实施前，</w:t>
      </w:r>
      <w:r>
        <w:rPr>
          <w:rFonts w:ascii="Times New Roman" w:hAnsi="Times New Roman"/>
          <w:b/>
          <w:bCs/>
          <w:color w:val="FF0000"/>
          <w:sz w:val="24"/>
        </w:rPr>
        <w:t>“关键组件”栏可不填，下同</w:t>
      </w:r>
      <w:r>
        <w:rPr>
          <w:rFonts w:ascii="Times New Roman" w:hAnsi="Times New Roman"/>
          <w:color w:val="FF0000"/>
          <w:sz w:val="24"/>
        </w:rPr>
        <w:t>。</w:t>
      </w:r>
    </w:p>
    <w:p w14:paraId="163103DB">
      <w:pPr>
        <w:pStyle w:val="96"/>
        <w:rPr>
          <w:rFonts w:hint="default" w:ascii="Times New Roman" w:hAnsi="Times New Roman"/>
          <w:sz w:val="24"/>
        </w:rPr>
      </w:pPr>
      <w:r>
        <w:rPr>
          <w:rFonts w:hint="default" w:ascii="Times New Roman" w:hAnsi="Times New Roman"/>
          <w:sz w:val="24"/>
        </w:rPr>
        <w:t>5.该产品的关键工序要求实施前，</w:t>
      </w:r>
      <w:r>
        <w:rPr>
          <w:rFonts w:ascii="Times New Roman" w:hAnsi="Times New Roman"/>
          <w:b/>
          <w:bCs/>
          <w:color w:val="FF0000"/>
          <w:sz w:val="24"/>
        </w:rPr>
        <w:t>“关键工序”栏可不填，下同</w:t>
      </w:r>
      <w:r>
        <w:rPr>
          <w:rFonts w:ascii="Times New Roman" w:hAnsi="Times New Roman"/>
          <w:color w:val="FF0000"/>
          <w:sz w:val="24"/>
        </w:rPr>
        <w:t>。</w:t>
      </w:r>
    </w:p>
    <w:p w14:paraId="716DA420">
      <w:pPr>
        <w:tabs>
          <w:tab w:val="left" w:pos="5580"/>
        </w:tabs>
        <w:adjustRightInd w:val="0"/>
        <w:snapToGrid w:val="0"/>
        <w:spacing w:line="360" w:lineRule="auto"/>
        <w:ind w:firstLine="480" w:firstLineChars="200"/>
        <w:rPr>
          <w:rFonts w:ascii="Times New Roman" w:hAnsi="Times New Roman" w:eastAsia="宋体" w:cs="Times New Roman"/>
          <w:sz w:val="24"/>
          <w:szCs w:val="24"/>
          <w:shd w:val="clear" w:color="auto" w:fill="FFFFFF"/>
        </w:rPr>
      </w:pPr>
    </w:p>
    <w:p w14:paraId="163E48FA">
      <w:pPr>
        <w:rPr>
          <w:rFonts w:ascii="Times New Roman" w:hAnsi="Times New Roman" w:eastAsia="宋体" w:cs="Times New Roman"/>
          <w:sz w:val="24"/>
          <w:szCs w:val="24"/>
          <w:shd w:val="clear" w:color="auto" w:fill="FFFFFF"/>
        </w:rPr>
      </w:pPr>
      <w:r>
        <w:rPr>
          <w:rFonts w:ascii="Times New Roman" w:hAnsi="Times New Roman" w:eastAsia="宋体" w:cs="Times New Roman"/>
          <w:sz w:val="24"/>
          <w:szCs w:val="24"/>
          <w:shd w:val="clear" w:color="auto" w:fill="FFFFFF"/>
        </w:rPr>
        <w:br w:type="page"/>
      </w:r>
    </w:p>
    <w:p w14:paraId="6E826147">
      <w:pPr>
        <w:pStyle w:val="21"/>
        <w:shd w:val="clear" w:color="auto" w:fill="FFFFFF"/>
        <w:spacing w:before="20" w:after="20"/>
        <w:jc w:val="center"/>
        <w:rPr>
          <w:rStyle w:val="30"/>
          <w:rFonts w:ascii="Times New Roman" w:hAnsi="Times New Roman" w:eastAsia="宋体" w:cs="Times New Roman"/>
          <w:shd w:val="clear" w:color="auto" w:fill="FFFFFF"/>
        </w:rPr>
      </w:pPr>
      <w:r>
        <w:rPr>
          <w:rStyle w:val="30"/>
          <w:rFonts w:ascii="Times New Roman" w:hAnsi="Times New Roman" w:eastAsia="宋体" w:cs="Times New Roman"/>
          <w:shd w:val="clear" w:color="auto" w:fill="FFFFFF"/>
        </w:rPr>
        <w:t>关于符合本国产品标准的成本占比承诺函</w:t>
      </w:r>
    </w:p>
    <w:p w14:paraId="1ADAE56B">
      <w:pPr>
        <w:jc w:val="center"/>
        <w:rPr>
          <w:rFonts w:ascii="Times New Roman" w:hAnsi="Times New Roman" w:eastAsia="宋体" w:cs="Times New Roman"/>
          <w:sz w:val="24"/>
          <w:szCs w:val="24"/>
        </w:rPr>
      </w:pPr>
      <w:r>
        <w:rPr>
          <w:rFonts w:ascii="Times New Roman" w:hAnsi="Times New Roman" w:eastAsia="宋体" w:cs="Times New Roman"/>
          <w:sz w:val="24"/>
          <w:szCs w:val="24"/>
        </w:rPr>
        <w:t>(采购项目或采购包含有多种产品的适用）</w:t>
      </w:r>
    </w:p>
    <w:p w14:paraId="5AA000D4">
      <w:pPr>
        <w:jc w:val="center"/>
        <w:rPr>
          <w:rFonts w:ascii="Times New Roman" w:hAnsi="Times New Roman" w:eastAsia="宋体" w:cs="Times New Roman"/>
          <w:sz w:val="24"/>
          <w:szCs w:val="24"/>
        </w:rPr>
      </w:pPr>
    </w:p>
    <w:p w14:paraId="474C9F6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618B285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本公司(单位)对上述声明内容的真实性负责。如有虚假，愿承担相应法律责任。</w:t>
      </w:r>
    </w:p>
    <w:p w14:paraId="3296DB0F">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                    </w:t>
      </w:r>
    </w:p>
    <w:p w14:paraId="605E9F4C">
      <w:pPr>
        <w:spacing w:line="360" w:lineRule="auto"/>
        <w:jc w:val="center"/>
        <w:rPr>
          <w:rFonts w:ascii="Times New Roman" w:hAnsi="Times New Roman" w:eastAsia="宋体" w:cs="Times New Roman"/>
          <w:sz w:val="24"/>
          <w:szCs w:val="24"/>
        </w:rPr>
      </w:pPr>
    </w:p>
    <w:p w14:paraId="29120013">
      <w:pPr>
        <w:spacing w:line="360" w:lineRule="auto"/>
        <w:jc w:val="center"/>
        <w:rPr>
          <w:rFonts w:ascii="Times New Roman" w:hAnsi="Times New Roman" w:eastAsia="宋体" w:cs="Times New Roman"/>
          <w:sz w:val="24"/>
          <w:szCs w:val="24"/>
          <w:u w:val="single"/>
        </w:rPr>
      </w:pPr>
      <w:r>
        <w:rPr>
          <w:rFonts w:ascii="Times New Roman" w:hAnsi="Times New Roman" w:eastAsia="宋体" w:cs="Times New Roman"/>
          <w:sz w:val="24"/>
          <w:szCs w:val="24"/>
        </w:rPr>
        <w:t>公司(单位)名称(盖章):</w:t>
      </w:r>
      <w:r>
        <w:rPr>
          <w:rFonts w:ascii="Times New Roman" w:hAnsi="Times New Roman" w:eastAsia="宋体" w:cs="Times New Roman"/>
          <w:sz w:val="24"/>
          <w:szCs w:val="24"/>
          <w:u w:val="single"/>
        </w:rPr>
        <w:t xml:space="preserve">         </w:t>
      </w:r>
    </w:p>
    <w:p w14:paraId="3299AE19">
      <w:pPr>
        <w:spacing w:line="360" w:lineRule="auto"/>
        <w:jc w:val="right"/>
        <w:rPr>
          <w:rFonts w:ascii="Times New Roman" w:hAnsi="Times New Roman" w:eastAsia="宋体" w:cs="Times New Roman"/>
          <w:sz w:val="24"/>
          <w:szCs w:val="24"/>
        </w:rPr>
      </w:pPr>
      <w:r>
        <w:rPr>
          <w:rFonts w:ascii="Times New Roman" w:hAnsi="Times New Roman" w:eastAsia="宋体" w:cs="Times New Roman"/>
          <w:sz w:val="24"/>
          <w:szCs w:val="24"/>
        </w:rPr>
        <w:t>日 期：</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年</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月</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日</w:t>
      </w:r>
    </w:p>
    <w:p w14:paraId="4CB8BCB7">
      <w:pPr>
        <w:pStyle w:val="96"/>
        <w:rPr>
          <w:rFonts w:hint="default" w:ascii="Times New Roman" w:hAnsi="Times New Roman"/>
        </w:rPr>
      </w:pPr>
    </w:p>
    <w:p w14:paraId="662C84D5">
      <w:pPr>
        <w:spacing w:line="360" w:lineRule="auto"/>
        <w:rPr>
          <w:rFonts w:ascii="Times New Roman" w:hAnsi="Times New Roman" w:eastAsia="宋体" w:cs="Times New Roman"/>
          <w:b/>
          <w:bCs/>
        </w:rPr>
      </w:pPr>
    </w:p>
    <w:p w14:paraId="54F0BCBD">
      <w:pPr>
        <w:jc w:val="center"/>
        <w:rPr>
          <w:rFonts w:ascii="Times New Roman" w:hAnsi="Times New Roman" w:eastAsia="宋体" w:cs="Times New Roman"/>
          <w:b/>
          <w:bCs/>
        </w:rPr>
      </w:pPr>
      <w:r>
        <w:rPr>
          <w:rFonts w:ascii="Times New Roman" w:hAnsi="Times New Roman" w:eastAsia="宋体" w:cs="Times New Roman"/>
          <w:b/>
          <w:bCs/>
        </w:rPr>
        <w:br w:type="page"/>
      </w:r>
    </w:p>
    <w:p w14:paraId="328584F0">
      <w:pPr>
        <w:pStyle w:val="3"/>
        <w:spacing w:line="360" w:lineRule="auto"/>
        <w:jc w:val="center"/>
        <w:rPr>
          <w:b/>
          <w:bCs/>
        </w:rPr>
      </w:pPr>
      <w:r>
        <w:rPr>
          <w:b/>
          <w:bCs/>
        </w:rPr>
        <w:t>附件16：残疾人福利性单位声明函</w:t>
      </w:r>
    </w:p>
    <w:p w14:paraId="4749C2B4">
      <w:pPr>
        <w:spacing w:line="360" w:lineRule="auto"/>
        <w:rPr>
          <w:rFonts w:ascii="Times New Roman" w:hAnsi="Times New Roman" w:eastAsia="宋体" w:cs="Times New Roman"/>
        </w:rPr>
      </w:pPr>
      <w:r>
        <w:rPr>
          <w:rFonts w:ascii="Times New Roman" w:hAnsi="Times New Roman" w:eastAsia="宋体" w:cs="Times New Roman"/>
        </w:rPr>
        <w:t>（如为残疾人福利性单位，应按《财政部 民政部 中国残疾人联合会关于促进残疾人就业政府采购政策的通知》（财库〔2017〕 141号）的规定提供）</w:t>
      </w:r>
    </w:p>
    <w:p w14:paraId="73BF5339">
      <w:pPr>
        <w:spacing w:line="360" w:lineRule="auto"/>
        <w:jc w:val="center"/>
        <w:rPr>
          <w:rFonts w:ascii="Times New Roman" w:hAnsi="Times New Roman" w:eastAsia="宋体" w:cs="Times New Roman"/>
          <w:b/>
          <w:bCs/>
          <w:kern w:val="0"/>
          <w:sz w:val="24"/>
          <w:szCs w:val="24"/>
        </w:rPr>
      </w:pPr>
    </w:p>
    <w:p w14:paraId="0DE897C3">
      <w:pPr>
        <w:spacing w:line="360" w:lineRule="auto"/>
        <w:jc w:val="center"/>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残疾人福利性单位声明函</w:t>
      </w:r>
    </w:p>
    <w:p w14:paraId="2F12D69A">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FA5B8">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本单位对上述声明的真实性负责。如有虚假，将依法承担相应责任。</w:t>
      </w:r>
    </w:p>
    <w:p w14:paraId="53453A2A">
      <w:pPr>
        <w:spacing w:line="360" w:lineRule="auto"/>
        <w:ind w:firstLine="480" w:firstLineChars="200"/>
        <w:rPr>
          <w:rFonts w:ascii="Times New Roman" w:hAnsi="Times New Roman" w:eastAsia="宋体" w:cs="Times New Roman"/>
          <w:kern w:val="0"/>
          <w:sz w:val="24"/>
          <w:szCs w:val="24"/>
        </w:rPr>
      </w:pPr>
    </w:p>
    <w:p w14:paraId="21D5518D">
      <w:pPr>
        <w:spacing w:line="360" w:lineRule="auto"/>
        <w:ind w:firstLine="480" w:firstLineChars="200"/>
        <w:rPr>
          <w:rFonts w:ascii="Times New Roman" w:hAnsi="Times New Roman" w:eastAsia="宋体" w:cs="Times New Roman"/>
          <w:kern w:val="0"/>
          <w:sz w:val="24"/>
          <w:szCs w:val="24"/>
        </w:rPr>
      </w:pPr>
    </w:p>
    <w:p w14:paraId="0FA64992">
      <w:pPr>
        <w:tabs>
          <w:tab w:val="left" w:pos="4860"/>
        </w:tabs>
        <w:spacing w:line="360" w:lineRule="auto"/>
        <w:ind w:right="1560" w:firstLine="480" w:firstLineChars="20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单位名称（盖章）：</w:t>
      </w:r>
    </w:p>
    <w:p w14:paraId="7961141E">
      <w:pPr>
        <w:tabs>
          <w:tab w:val="left" w:pos="4860"/>
        </w:tabs>
        <w:spacing w:line="360" w:lineRule="auto"/>
        <w:ind w:right="1560" w:firstLine="480" w:firstLineChars="20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日  期：</w:t>
      </w:r>
    </w:p>
    <w:p w14:paraId="1C4DB7F0">
      <w:pPr>
        <w:pStyle w:val="3"/>
        <w:spacing w:line="360" w:lineRule="auto"/>
        <w:jc w:val="center"/>
        <w:rPr>
          <w:b/>
          <w:bCs/>
        </w:rPr>
      </w:pPr>
      <w:r>
        <w:br w:type="page"/>
      </w:r>
      <w:r>
        <w:rPr>
          <w:b/>
          <w:bCs/>
        </w:rPr>
        <w:t>附件17：政府采购投标担保函（项目用）</w:t>
      </w:r>
    </w:p>
    <w:p w14:paraId="6C964189">
      <w:pPr>
        <w:spacing w:line="360" w:lineRule="auto"/>
        <w:rPr>
          <w:rFonts w:ascii="Times New Roman" w:hAnsi="Times New Roman" w:eastAsia="宋体" w:cs="Times New Roman"/>
        </w:rPr>
      </w:pPr>
    </w:p>
    <w:p w14:paraId="5B5D0C52">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编号： </w:t>
      </w:r>
    </w:p>
    <w:p w14:paraId="1BAE80D4">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（采购人或采购代理机构）： </w:t>
      </w:r>
    </w:p>
    <w:p w14:paraId="10911318">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鉴于</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（以下简称“投标人”）拟参加编号为</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28963D89">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一、保证责任的情形及保证金额 </w:t>
      </w:r>
    </w:p>
    <w:p w14:paraId="26C384FE">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（一）在投标人出现下列情形之一时，我方承担保证责任：</w:t>
      </w:r>
    </w:p>
    <w:p w14:paraId="35D1BE0B">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1．中标后投标人无正当理由不与采购人或者采购代理机构签订《政府采购合同》； </w:t>
      </w:r>
    </w:p>
    <w:p w14:paraId="4A74878F">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2．违反招标文件规定的应当没收投标保证金的其他情形。 </w:t>
      </w:r>
    </w:p>
    <w:p w14:paraId="73815170">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（二）我方承担保证责任的最高金额为人民币</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元（大写</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），即本项目的投标保证金金额。 </w:t>
      </w:r>
    </w:p>
    <w:p w14:paraId="431E2362">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w:t>
      </w:r>
      <w:r>
        <w:rPr>
          <w:rFonts w:ascii="Times New Roman" w:hAnsi="Times New Roman" w:eastAsia="宋体" w:cs="Times New Roman"/>
          <w:kern w:val="0"/>
          <w:sz w:val="24"/>
          <w:szCs w:val="24"/>
        </w:rPr>
        <w:t xml:space="preserve">二、保证的方式及保证期间 </w:t>
      </w:r>
    </w:p>
    <w:p w14:paraId="76403D71">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我方保证的方式为：连带责任保证。 </w:t>
      </w:r>
    </w:p>
    <w:p w14:paraId="198205E6">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我方的保证期间为：自本保函生效之日起</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个月止。 </w:t>
      </w:r>
    </w:p>
    <w:p w14:paraId="2C29071F">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w:t>
      </w:r>
      <w:r>
        <w:rPr>
          <w:rFonts w:ascii="Times New Roman" w:hAnsi="Times New Roman" w:eastAsia="宋体" w:cs="Times New Roman"/>
          <w:kern w:val="0"/>
          <w:sz w:val="24"/>
          <w:szCs w:val="24"/>
        </w:rPr>
        <w:t xml:space="preserve">三、承担保证责任的程序 </w:t>
      </w:r>
    </w:p>
    <w:p w14:paraId="3D02FD70">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36C18EF9">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2．我方在收到索赔通知及相关证明材料后，在</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个工作日内进行审查，符合应承担保证责任情形的，我方应按照你方的要求代投标人向你方支付投标保证金。 </w:t>
      </w:r>
    </w:p>
    <w:p w14:paraId="3A96C5C4">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w:t>
      </w:r>
      <w:r>
        <w:rPr>
          <w:rFonts w:ascii="Times New Roman" w:hAnsi="Times New Roman" w:eastAsia="宋体" w:cs="Times New Roman"/>
          <w:kern w:val="0"/>
          <w:sz w:val="24"/>
          <w:szCs w:val="24"/>
        </w:rPr>
        <w:t xml:space="preserve">　四、保证责任的终止 </w:t>
      </w:r>
    </w:p>
    <w:p w14:paraId="452DCBD7">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1．保证期间届满你方未向我方书面主张保证责任的，自保证期间届满次日起，我方保证责任自动终止。 </w:t>
      </w:r>
    </w:p>
    <w:p w14:paraId="08F1D691">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2．我方按照本保函向你方履行了保证责任后，自我方向你方支付款项（支付款项从我方账户划出）之日起，保证责任终止。</w:t>
      </w:r>
    </w:p>
    <w:p w14:paraId="40C13BE3">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3．按照法律法规的规定或出现我方保证责任终止的其它情形的，我方在本保函项下的保证责任亦终止。 </w:t>
      </w:r>
    </w:p>
    <w:p w14:paraId="50234AAE">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五、免责条款 </w:t>
      </w:r>
    </w:p>
    <w:p w14:paraId="74F4DF88">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1．依照法律规定或你方与投标人的另行约定，全部或者部分免除投标人投标保证金义务时，我方亦免除相应的保证责任。</w:t>
      </w:r>
    </w:p>
    <w:p w14:paraId="71305AF1">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2．因你方原因致使投标人发生本保函第一条第（一）款约定情形的，我方不承担保证责任。 </w:t>
      </w:r>
    </w:p>
    <w:p w14:paraId="671DB72D">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3．因不可抗力造成投标人发生本保函第一条约定情形的，我方不承担保证责任。 </w:t>
      </w:r>
    </w:p>
    <w:p w14:paraId="7A091B47">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4．你方或其他有权机关对招标文件进行任何澄清或修改，加重我方保证责任的，我方对加重部分不承担保证责任，但该澄清或修改经我方事先书面同意的除外。 </w:t>
      </w:r>
    </w:p>
    <w:p w14:paraId="4A685C24">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六、争议的解决 </w:t>
      </w:r>
    </w:p>
    <w:p w14:paraId="20A3B9E8">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因本保函发生的纠纷，由你我双方协商解决，协商不成的，通过诉讼程序解决，诉讼管辖地法院为 </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法院。 </w:t>
      </w:r>
    </w:p>
    <w:p w14:paraId="441FB12E">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w:t>
      </w:r>
      <w:r>
        <w:rPr>
          <w:rFonts w:ascii="Times New Roman" w:hAnsi="Times New Roman" w:eastAsia="宋体" w:cs="Times New Roman"/>
          <w:kern w:val="0"/>
          <w:sz w:val="24"/>
          <w:szCs w:val="24"/>
        </w:rPr>
        <w:t xml:space="preserve">七、保函的生效 </w:t>
      </w:r>
    </w:p>
    <w:p w14:paraId="0EDCF886">
      <w:pPr>
        <w:widowControl/>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本保函自我方加盖公章之日起生效。 </w:t>
      </w:r>
    </w:p>
    <w:p w14:paraId="4E36D2BE">
      <w:pPr>
        <w:widowControl/>
        <w:spacing w:before="100" w:beforeAutospacing="1" w:after="100" w:afterAutospacing="1"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保证人：（公章） </w:t>
      </w:r>
    </w:p>
    <w:p w14:paraId="283FA75B">
      <w:pPr>
        <w:pStyle w:val="6"/>
        <w:spacing w:line="360" w:lineRule="auto"/>
        <w:ind w:firstLine="560"/>
      </w:pPr>
      <w:r>
        <w:t>　　                                              年     月     日</w:t>
      </w:r>
    </w:p>
    <w:p w14:paraId="2D0409DA">
      <w:pPr>
        <w:pStyle w:val="3"/>
        <w:spacing w:line="360" w:lineRule="auto"/>
        <w:jc w:val="center"/>
      </w:pPr>
      <w:r>
        <w:br w:type="page"/>
      </w:r>
      <w:r>
        <w:rPr>
          <w:b/>
          <w:bCs/>
        </w:rPr>
        <w:t>附件18：政府采购履约担保函（项目用）</w:t>
      </w:r>
    </w:p>
    <w:p w14:paraId="0EFAC817">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编号： </w:t>
      </w:r>
    </w:p>
    <w:p w14:paraId="45DAD04E">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u w:val="single"/>
        </w:rPr>
        <w:t xml:space="preserve">                     </w:t>
      </w:r>
      <w:r>
        <w:rPr>
          <w:rFonts w:ascii="Times New Roman" w:hAnsi="Times New Roman" w:eastAsia="宋体" w:cs="Times New Roman"/>
          <w:b/>
          <w:kern w:val="0"/>
          <w:sz w:val="24"/>
          <w:szCs w:val="24"/>
        </w:rPr>
        <w:t xml:space="preserve">（采购人）： </w:t>
      </w:r>
    </w:p>
    <w:p w14:paraId="767611C8">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鉴于你方与 </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（以下简称供应商）于</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年</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月</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日签定编号为</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的《</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政府采购合同》（以下简称主合同），且依据该合同的约定，供应商应在</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年</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月</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日前向你方交纳履约保证金，且可以履约担保函的形式交纳履约保证金。应供应商的申请，我方以保证的方式向你方提供如下履约保证金担保： </w:t>
      </w:r>
    </w:p>
    <w:p w14:paraId="2A951081">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xml:space="preserve">　　一、保证责任的情形及保证金额 </w:t>
      </w:r>
    </w:p>
    <w:p w14:paraId="33A6FF9A">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（一）在供应商出现下列情形之一时，我方承担保证责任：</w:t>
      </w:r>
    </w:p>
    <w:p w14:paraId="28A88F83">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1．将中标项目转让给他人，或者在投标文件中未说明，且未经采购人同意，将中标项目分包给他人的； </w:t>
      </w:r>
    </w:p>
    <w:p w14:paraId="659662E3">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2．主合同约定的应当缴纳履约保证金的情形: </w:t>
      </w:r>
    </w:p>
    <w:p w14:paraId="555C978C">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（1）未按主合同约定的质量、数量和期限供应货物/提供服务/完成工程的； </w:t>
      </w:r>
    </w:p>
    <w:p w14:paraId="5C2EC414">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 </w:t>
      </w:r>
    </w:p>
    <w:p w14:paraId="09251487">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（二）我方的保证范围是主合同约定的合同价款总额的</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%，数额为</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元（大写</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 ），币种为</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 。（即主合同履约保证金金额） </w:t>
      </w:r>
    </w:p>
    <w:p w14:paraId="6E9129AD">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二、保证的方式及保证期间 </w:t>
      </w:r>
    </w:p>
    <w:p w14:paraId="51F8B93F">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我方保证的方式为：连带责任保证。 </w:t>
      </w:r>
    </w:p>
    <w:p w14:paraId="4DE79933">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我方保证的期间为：自本合同生效之日起至供应商按照主合同约定的供货/完工期限届满后</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日内。 </w:t>
      </w:r>
    </w:p>
    <w:p w14:paraId="48ED2845">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如果供应商未按主合同约定向贵方供应货物/提供服务/完成工程的，由我方在保证金额内向你方支付上述款项。 </w:t>
      </w:r>
    </w:p>
    <w:p w14:paraId="4D2ECABD">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三、承担保证责任的程序 </w:t>
      </w:r>
    </w:p>
    <w:p w14:paraId="17248F2D">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1．你方要求我方承担保证责任的，应在本保函保证期间内向我方发出书面索赔通知。索赔通知应写明要求索赔的金额，支付款项应到达的帐号。并附有证明供应商违约事实的证明材料。</w:t>
      </w:r>
    </w:p>
    <w:p w14:paraId="70957501">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如果你方与供应商因货物质量问题产生争议，你方还需同时提供</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部门出具的质量检测报告，或经诉讼（仲裁）程序裁决后的裁决书、调解书，本保证人即按照检测结果或裁决书、调解书决定是否承担保证责任。 </w:t>
      </w:r>
    </w:p>
    <w:p w14:paraId="30B6A864">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2．我方收到你方的书面索赔通知及相应证明材料，在</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工作日内进行核定后按照本保函的承诺承担保证责任。 </w:t>
      </w:r>
    </w:p>
    <w:p w14:paraId="6A66D613">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　四、保证责任的终止 </w:t>
      </w:r>
    </w:p>
    <w:p w14:paraId="062F7744">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65FF0F71">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2．我方按照本保函向你方履行了保证责任后，自我方向你方支付款项（支付款项从我方账户划出）之日起，保证责任即终止。 </w:t>
      </w:r>
    </w:p>
    <w:p w14:paraId="0500548C">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3．按照法律法规的规定或出现应终止我方保证责任的其它情形的，我方在本保函项下的保证责任亦终止。 </w:t>
      </w:r>
    </w:p>
    <w:p w14:paraId="78B820F3">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4AD4FCEB">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　五、免责条款 </w:t>
      </w:r>
    </w:p>
    <w:p w14:paraId="67F799E9">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1．因你方违反主合同约定致使供应商不能履行义务的，我方不承担保证责任。 </w:t>
      </w:r>
    </w:p>
    <w:p w14:paraId="20D877FB">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2．依照法律法规的规定或你方与供应商的另行约定，全部或者部分免除供应商应缴纳的保证金义务的，我方亦免除相应的保证责任。 </w:t>
      </w:r>
    </w:p>
    <w:p w14:paraId="2B7FA716">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3． 因不可抗力造成供应商不能履行供货义务的，我方不承担保证责任。 </w:t>
      </w:r>
    </w:p>
    <w:p w14:paraId="5B39B4BB">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六、争议的解决 </w:t>
      </w:r>
    </w:p>
    <w:p w14:paraId="4FD75D8C">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因本保函发生的纠纷，由你我双方协商解决，协商不成的，通过诉讼程序解决，诉讼管辖地法院为</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 xml:space="preserve">法院。 </w:t>
      </w:r>
    </w:p>
    <w:p w14:paraId="142CA81E">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r>
        <w:rPr>
          <w:rFonts w:ascii="Times New Roman" w:hAnsi="Times New Roman" w:eastAsia="宋体" w:cs="Times New Roman"/>
          <w:b/>
          <w:kern w:val="0"/>
          <w:sz w:val="24"/>
          <w:szCs w:val="24"/>
        </w:rPr>
        <w:t xml:space="preserve">　七、保函的生效 </w:t>
      </w:r>
    </w:p>
    <w:p w14:paraId="103A3BBA">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本保函自我方加盖公章之日起生效。 </w:t>
      </w:r>
    </w:p>
    <w:p w14:paraId="25120439">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w:t>
      </w:r>
    </w:p>
    <w:p w14:paraId="3F38B448">
      <w:pPr>
        <w:widowControl/>
        <w:wordWrap w:val="0"/>
        <w:spacing w:before="100" w:beforeAutospacing="1" w:after="100" w:afterAutospacing="1" w:line="360" w:lineRule="auto"/>
        <w:ind w:firstLine="720" w:firstLineChars="3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保证人：（公章） </w:t>
      </w:r>
    </w:p>
    <w:p w14:paraId="7D69031F">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　　                                                       年   月    日 </w:t>
      </w:r>
    </w:p>
    <w:p w14:paraId="40A9BBB7">
      <w:pPr>
        <w:pStyle w:val="3"/>
        <w:spacing w:line="360" w:lineRule="auto"/>
        <w:jc w:val="center"/>
        <w:rPr>
          <w:b/>
          <w:bCs/>
        </w:rPr>
      </w:pPr>
      <w:r>
        <w:br w:type="page"/>
      </w:r>
      <w:r>
        <w:rPr>
          <w:b/>
          <w:bCs/>
        </w:rPr>
        <w:t>附件19：预付款银行保函</w:t>
      </w:r>
    </w:p>
    <w:p w14:paraId="4A933445">
      <w:pPr>
        <w:widowControl/>
        <w:wordWrap w:val="0"/>
        <w:spacing w:before="100" w:beforeAutospacing="1" w:after="100" w:afterAutospacing="1" w:line="360" w:lineRule="auto"/>
        <w:ind w:firstLine="720" w:firstLineChars="300"/>
        <w:jc w:val="left"/>
        <w:rPr>
          <w:rFonts w:ascii="Times New Roman" w:hAnsi="Times New Roman" w:eastAsia="宋体" w:cs="Times New Roman"/>
          <w:kern w:val="0"/>
          <w:sz w:val="24"/>
          <w:szCs w:val="24"/>
          <w:u w:val="single"/>
        </w:rPr>
      </w:pPr>
      <w:r>
        <w:rPr>
          <w:rFonts w:ascii="Times New Roman" w:hAnsi="Times New Roman" w:eastAsia="宋体" w:cs="Times New Roman"/>
          <w:kern w:val="0"/>
          <w:sz w:val="24"/>
          <w:szCs w:val="24"/>
        </w:rPr>
        <w:t xml:space="preserve">                                        开具日期：</w:t>
      </w:r>
      <w:r>
        <w:rPr>
          <w:rFonts w:ascii="Times New Roman" w:hAnsi="Times New Roman" w:eastAsia="宋体" w:cs="Times New Roman"/>
          <w:kern w:val="0"/>
          <w:sz w:val="24"/>
          <w:szCs w:val="24"/>
          <w:u w:val="single"/>
        </w:rPr>
        <w:t xml:space="preserve">            </w:t>
      </w:r>
    </w:p>
    <w:p w14:paraId="0C491E46">
      <w:pPr>
        <w:widowControl/>
        <w:wordWrap w:val="0"/>
        <w:spacing w:before="100" w:beforeAutospacing="1" w:after="100" w:afterAutospacing="1" w:line="360" w:lineRule="auto"/>
        <w:jc w:val="left"/>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致：</w:t>
      </w:r>
      <w:r>
        <w:rPr>
          <w:rFonts w:ascii="Times New Roman" w:hAnsi="Times New Roman" w:eastAsia="宋体" w:cs="Times New Roman"/>
          <w:b/>
          <w:kern w:val="0"/>
          <w:sz w:val="24"/>
          <w:szCs w:val="24"/>
          <w:u w:val="single"/>
        </w:rPr>
        <w:t xml:space="preserve">                     </w:t>
      </w:r>
      <w:r>
        <w:rPr>
          <w:rFonts w:ascii="Times New Roman" w:hAnsi="Times New Roman" w:eastAsia="宋体" w:cs="Times New Roman"/>
          <w:b/>
          <w:kern w:val="0"/>
          <w:sz w:val="24"/>
          <w:szCs w:val="24"/>
        </w:rPr>
        <w:t xml:space="preserve">（买方名称） </w:t>
      </w:r>
    </w:p>
    <w:p w14:paraId="6C1B29C9">
      <w:pPr>
        <w:widowControl/>
        <w:wordWrap w:val="0"/>
        <w:spacing w:before="100" w:beforeAutospacing="1" w:after="100" w:afterAutospacing="1" w:line="360" w:lineRule="auto"/>
        <w:jc w:val="left"/>
        <w:rPr>
          <w:rFonts w:ascii="Times New Roman" w:hAnsi="Times New Roman" w:eastAsia="宋体" w:cs="Times New Roman"/>
          <w:kern w:val="0"/>
          <w:sz w:val="24"/>
          <w:szCs w:val="24"/>
        </w:rPr>
      </w:pPr>
      <w:r>
        <w:rPr>
          <w:rFonts w:ascii="Times New Roman" w:hAnsi="Times New Roman" w:eastAsia="宋体" w:cs="Times New Roman"/>
          <w:b/>
          <w:kern w:val="0"/>
          <w:sz w:val="24"/>
          <w:szCs w:val="24"/>
        </w:rPr>
        <w:t xml:space="preserve">    </w:t>
      </w:r>
      <w:r>
        <w:rPr>
          <w:rFonts w:ascii="Times New Roman" w:hAnsi="Times New Roman" w:eastAsia="宋体" w:cs="Times New Roman"/>
          <w:b/>
          <w:kern w:val="0"/>
          <w:sz w:val="24"/>
          <w:szCs w:val="24"/>
          <w:u w:val="single"/>
        </w:rPr>
        <w:t xml:space="preserve">                     </w:t>
      </w:r>
      <w:r>
        <w:rPr>
          <w:rFonts w:ascii="Times New Roman" w:hAnsi="Times New Roman" w:eastAsia="宋体" w:cs="Times New Roman"/>
          <w:b/>
          <w:kern w:val="0"/>
          <w:sz w:val="24"/>
          <w:szCs w:val="24"/>
        </w:rPr>
        <w:t>（合同名称）</w:t>
      </w:r>
    </w:p>
    <w:p w14:paraId="691EF35C">
      <w:pPr>
        <w:pStyle w:val="6"/>
        <w:spacing w:line="360" w:lineRule="auto"/>
        <w:ind w:firstLine="480" w:firstLineChars="200"/>
      </w:pPr>
      <w:r>
        <w:t>根据合同条款第20条中的规定，(</w:t>
      </w:r>
      <w:r>
        <w:rPr>
          <w:u w:val="single"/>
        </w:rPr>
        <w:t xml:space="preserve"> </w:t>
      </w:r>
      <w:r>
        <w:rPr>
          <w:i/>
          <w:u w:val="single"/>
        </w:rPr>
        <w:t>卖方名称、地址</w:t>
      </w:r>
      <w:r>
        <w:rPr>
          <w:u w:val="single"/>
        </w:rPr>
        <w:t xml:space="preserve">) </w:t>
      </w:r>
      <w:r>
        <w:t>（以下简称“卖方”）须向买方提交总额为（</w:t>
      </w:r>
      <w:r>
        <w:rPr>
          <w:i/>
          <w:u w:val="single"/>
        </w:rPr>
        <w:t xml:space="preserve"> 币种、以文字和数字表示的保函金额</w:t>
      </w:r>
      <w:r>
        <w:rPr>
          <w:u w:val="single"/>
        </w:rPr>
        <w:t>）</w:t>
      </w:r>
      <w:r>
        <w:t>的银行保函，以保证卖方将正确和忠实地履行所述的合同条款。</w:t>
      </w:r>
    </w:p>
    <w:p w14:paraId="636B0DA0">
      <w:pPr>
        <w:pStyle w:val="6"/>
        <w:spacing w:line="360" w:lineRule="auto"/>
        <w:ind w:firstLine="480" w:firstLineChars="200"/>
      </w:pPr>
      <w:r>
        <w:t>我行，</w:t>
      </w:r>
      <w:r>
        <w:rPr>
          <w:u w:val="single"/>
        </w:rPr>
        <w:t>（</w:t>
      </w:r>
      <w:r>
        <w:rPr>
          <w:i/>
          <w:u w:val="single"/>
        </w:rPr>
        <w:t>银行名称</w:t>
      </w:r>
      <w:r>
        <w:rPr>
          <w:u w:val="single"/>
        </w:rPr>
        <w:t>），</w:t>
      </w:r>
      <w:r>
        <w:t>根据卖方的要求，无条件地和不可撤销地同意作为第一责任人而不仅仅作为保证人，保证在收到买方的第一次要求就支付给买方不超过</w:t>
      </w:r>
      <w:r>
        <w:rPr>
          <w:u w:val="single"/>
        </w:rPr>
        <w:t xml:space="preserve"> （</w:t>
      </w:r>
      <w:r>
        <w:rPr>
          <w:i/>
          <w:u w:val="single"/>
        </w:rPr>
        <w:t>币种、以文字和数字表示的保函金额</w:t>
      </w:r>
      <w:r>
        <w:rPr>
          <w:u w:val="single"/>
        </w:rPr>
        <w:t>）</w:t>
      </w:r>
      <w:r>
        <w:t>的金额，我行无权反对和不需要先向卖方索赔。</w:t>
      </w:r>
    </w:p>
    <w:p w14:paraId="1CF6A0F9">
      <w:pPr>
        <w:pStyle w:val="6"/>
        <w:spacing w:line="360" w:lineRule="auto"/>
        <w:ind w:firstLine="480" w:firstLineChars="200"/>
      </w:pPr>
      <w:r>
        <w:t>我行进而同意，双方同意的对将要履行的合同条款或合同文件的更改、增补或修改均不能免除我行在本保函下的任何责任。我行在此表示上述更改、增补或修改无需通知我行。</w:t>
      </w:r>
    </w:p>
    <w:p w14:paraId="3C8A2EDF">
      <w:pPr>
        <w:pStyle w:val="6"/>
        <w:spacing w:line="360" w:lineRule="auto"/>
        <w:ind w:firstLine="480" w:firstLineChars="200"/>
      </w:pPr>
      <w:r>
        <w:t>本保函从卖方收到合同预付款起直至最后一批货物交货后30日内有效。</w:t>
      </w:r>
    </w:p>
    <w:p w14:paraId="1C35069E">
      <w:pPr>
        <w:pStyle w:val="6"/>
        <w:spacing w:line="360" w:lineRule="auto"/>
        <w:ind w:firstLine="480" w:firstLineChars="200"/>
      </w:pPr>
    </w:p>
    <w:p w14:paraId="394B9A90">
      <w:pPr>
        <w:pStyle w:val="6"/>
        <w:spacing w:line="360" w:lineRule="auto"/>
        <w:ind w:firstLine="480" w:firstLineChars="200"/>
        <w:rPr>
          <w:u w:val="single"/>
        </w:rPr>
      </w:pPr>
      <w:r>
        <w:t>出具保函银行名称：</w:t>
      </w:r>
      <w:r>
        <w:rPr>
          <w:u w:val="single"/>
        </w:rPr>
        <w:t xml:space="preserve">                                             </w:t>
      </w:r>
    </w:p>
    <w:p w14:paraId="247564E0">
      <w:pPr>
        <w:pStyle w:val="6"/>
        <w:spacing w:line="360" w:lineRule="auto"/>
        <w:ind w:firstLine="480" w:firstLineChars="200"/>
        <w:rPr>
          <w:u w:val="single"/>
        </w:rPr>
      </w:pPr>
      <w:r>
        <w:t>签字人姓名和职务：</w:t>
      </w:r>
      <w:r>
        <w:rPr>
          <w:u w:val="single"/>
        </w:rPr>
        <w:t xml:space="preserve">                                             </w:t>
      </w:r>
    </w:p>
    <w:p w14:paraId="46ABA1B1">
      <w:pPr>
        <w:pStyle w:val="6"/>
        <w:spacing w:line="360" w:lineRule="auto"/>
        <w:ind w:firstLine="480" w:firstLineChars="200"/>
        <w:rPr>
          <w:u w:val="single"/>
        </w:rPr>
      </w:pPr>
      <w:r>
        <w:t>签  字 人 签  名：</w:t>
      </w:r>
      <w:r>
        <w:rPr>
          <w:u w:val="single"/>
        </w:rPr>
        <w:t xml:space="preserve">                                             </w:t>
      </w:r>
    </w:p>
    <w:p w14:paraId="4166E59B">
      <w:pPr>
        <w:pStyle w:val="6"/>
        <w:spacing w:line="360" w:lineRule="auto"/>
        <w:ind w:firstLine="480" w:firstLineChars="200"/>
        <w:rPr>
          <w:u w:val="single"/>
        </w:rPr>
      </w:pPr>
      <w:r>
        <w:t>公            章：</w:t>
      </w:r>
      <w:r>
        <w:rPr>
          <w:u w:val="single"/>
        </w:rPr>
        <w:t xml:space="preserve">                                             </w:t>
      </w:r>
    </w:p>
    <w:p w14:paraId="23835123">
      <w:pPr>
        <w:pStyle w:val="3"/>
        <w:spacing w:line="360" w:lineRule="auto"/>
        <w:jc w:val="center"/>
        <w:rPr>
          <w:b/>
          <w:bCs/>
        </w:rPr>
      </w:pPr>
      <w:r>
        <w:rPr>
          <w:u w:val="single"/>
        </w:rPr>
        <w:br w:type="page"/>
      </w:r>
      <w:r>
        <w:rPr>
          <w:b/>
          <w:bCs/>
        </w:rPr>
        <w:t>附件20：节能产品、环境标志产品的证明材料</w:t>
      </w:r>
    </w:p>
    <w:p w14:paraId="7FCC7FC8">
      <w:pPr>
        <w:pStyle w:val="6"/>
        <w:spacing w:line="360" w:lineRule="auto"/>
        <w:ind w:firstLine="560"/>
      </w:pPr>
    </w:p>
    <w:p w14:paraId="634F1437">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6BC765DC">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一、如采购的产品属于强制采购的，投标人必须为投标产品出具由国家确定的认证机构出具的、处于有效期之内的认证证书，否则其投标将被视为无效投标。</w:t>
      </w:r>
    </w:p>
    <w:p w14:paraId="5B9B87A1">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二、如采购的产品属于优先采购的，投标人可以为投标产品出具由国家确定的认证机构出具的、处于有效期之内的认证证书，在评审时作加分因素。</w:t>
      </w:r>
    </w:p>
    <w:p w14:paraId="78AF1C1A">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三、节能产品政府采购品目清单及环境标志产品政府采购品目清单，投标人可在“中国政府采购网”相关栏目中查询。</w:t>
      </w:r>
    </w:p>
    <w:p w14:paraId="70D611DF">
      <w:pPr>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br w:type="page"/>
      </w:r>
    </w:p>
    <w:p w14:paraId="5F787EBD">
      <w:pPr>
        <w:widowControl/>
        <w:shd w:val="clear" w:color="auto" w:fill="FFFFFF"/>
        <w:spacing w:line="675" w:lineRule="atLeast"/>
        <w:jc w:val="center"/>
        <w:outlineLvl w:val="1"/>
        <w:rPr>
          <w:rFonts w:ascii="Times New Roman" w:hAnsi="Times New Roman" w:eastAsia="宋体" w:cs="Times New Roman"/>
          <w:b/>
          <w:bCs/>
          <w:color w:val="333333"/>
          <w:kern w:val="0"/>
          <w:sz w:val="24"/>
          <w:szCs w:val="24"/>
          <w:lang w:bidi="ar"/>
        </w:rPr>
      </w:pPr>
      <w:r>
        <w:rPr>
          <w:rFonts w:ascii="Times New Roman" w:hAnsi="Times New Roman" w:eastAsia="宋体" w:cs="Times New Roman"/>
          <w:b/>
          <w:bCs/>
          <w:color w:val="333333"/>
          <w:kern w:val="0"/>
          <w:sz w:val="24"/>
          <w:szCs w:val="24"/>
          <w:shd w:val="clear" w:color="auto" w:fill="FFFFFF"/>
          <w:lang w:bidi="ar"/>
        </w:rPr>
        <w:t>★附件21：关于《关于在政府采购活动中对有关美国企业采取相关措施的通知》的承诺函（统一格式）</w:t>
      </w:r>
    </w:p>
    <w:p w14:paraId="2CA2F3B3">
      <w:pPr>
        <w:spacing w:line="360" w:lineRule="auto"/>
        <w:rPr>
          <w:rFonts w:ascii="Times New Roman" w:hAnsi="Times New Roman" w:eastAsia="宋体" w:cs="Times New Roman"/>
          <w:sz w:val="28"/>
          <w:szCs w:val="28"/>
        </w:rPr>
      </w:pPr>
    </w:p>
    <w:p w14:paraId="026BE81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致</w:t>
      </w:r>
      <w:r>
        <w:rPr>
          <w:rFonts w:ascii="Times New Roman" w:hAnsi="Times New Roman" w:eastAsia="宋体" w:cs="Times New Roman"/>
          <w:sz w:val="24"/>
          <w:szCs w:val="24"/>
          <w:u w:val="single"/>
        </w:rPr>
        <w:t xml:space="preserve">  （采购人名称）   </w:t>
      </w:r>
      <w:r>
        <w:rPr>
          <w:rFonts w:ascii="Times New Roman" w:hAnsi="Times New Roman" w:eastAsia="宋体" w:cs="Times New Roman"/>
          <w:sz w:val="24"/>
          <w:szCs w:val="24"/>
        </w:rPr>
        <w:t>：</w:t>
      </w:r>
    </w:p>
    <w:p w14:paraId="00B411A1">
      <w:pPr>
        <w:spacing w:line="360" w:lineRule="auto"/>
        <w:rPr>
          <w:rFonts w:ascii="Times New Roman" w:hAnsi="Times New Roman" w:eastAsia="宋体" w:cs="Times New Roman"/>
          <w:sz w:val="24"/>
          <w:szCs w:val="24"/>
        </w:rPr>
      </w:pPr>
    </w:p>
    <w:p w14:paraId="1714FB5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我单位参加的</w:t>
      </w:r>
      <w:r>
        <w:rPr>
          <w:rFonts w:ascii="Times New Roman" w:hAnsi="Times New Roman" w:eastAsia="宋体" w:cs="Times New Roman"/>
          <w:sz w:val="24"/>
          <w:szCs w:val="24"/>
          <w:u w:val="single"/>
        </w:rPr>
        <w:t xml:space="preserve">  （项目名称、项目编号、包号）  </w:t>
      </w:r>
      <w:r>
        <w:rPr>
          <w:rFonts w:ascii="Times New Roman" w:hAnsi="Times New Roman" w:eastAsia="宋体" w:cs="Times New Roman"/>
          <w:sz w:val="24"/>
          <w:szCs w:val="24"/>
        </w:rPr>
        <w:t>投标活动中，承诺本次投标提供的所有投标产品均不属于《关于在政府采购活动中对有关美国企业采取相关措施的通知》（</w:t>
      </w:r>
      <w:r>
        <w:rPr>
          <w:rFonts w:ascii="Times New Roman" w:hAnsi="Times New Roman" w:eastAsia="宋体" w:cs="Times New Roman"/>
          <w:color w:val="333333"/>
          <w:sz w:val="24"/>
          <w:szCs w:val="24"/>
          <w:shd w:val="clear" w:color="auto" w:fill="FFFFFF"/>
        </w:rPr>
        <w:t>财库〔2026〕10号</w:t>
      </w:r>
      <w:r>
        <w:rPr>
          <w:rFonts w:ascii="Times New Roman" w:hAnsi="Times New Roman" w:eastAsia="宋体" w:cs="Times New Roman"/>
          <w:sz w:val="24"/>
          <w:szCs w:val="24"/>
        </w:rPr>
        <w:t>）中46家美国企业（不包括在华美资企业）生产的产品。</w:t>
      </w:r>
    </w:p>
    <w:p w14:paraId="1AFB561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本承诺内容真实有效，如有虚假，我单位承担所有法律责任与后果。</w:t>
      </w:r>
    </w:p>
    <w:p w14:paraId="3722E2D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特此承诺！</w:t>
      </w:r>
    </w:p>
    <w:p w14:paraId="506440E5">
      <w:pPr>
        <w:spacing w:line="360" w:lineRule="auto"/>
        <w:ind w:firstLine="480" w:firstLineChars="200"/>
        <w:rPr>
          <w:rFonts w:ascii="Times New Roman" w:hAnsi="Times New Roman" w:eastAsia="宋体" w:cs="Times New Roman"/>
          <w:sz w:val="24"/>
          <w:szCs w:val="24"/>
        </w:rPr>
      </w:pPr>
    </w:p>
    <w:p w14:paraId="311A6A48">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投标人名称：</w:t>
      </w:r>
    </w:p>
    <w:p w14:paraId="5D6C24DF">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（盖章）</w:t>
      </w:r>
    </w:p>
    <w:p w14:paraId="18CF5B40">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时间：   年   月   日</w:t>
      </w:r>
    </w:p>
    <w:p w14:paraId="65EC70BA">
      <w:pPr>
        <w:autoSpaceDE w:val="0"/>
        <w:autoSpaceDN w:val="0"/>
        <w:adjustRightInd w:val="0"/>
        <w:spacing w:line="360" w:lineRule="auto"/>
        <w:jc w:val="left"/>
        <w:rPr>
          <w:rFonts w:ascii="Times New Roman" w:hAnsi="Times New Roman" w:eastAsia="宋体" w:cs="Times New Roman"/>
          <w:kern w:val="0"/>
          <w:sz w:val="24"/>
          <w:szCs w:val="24"/>
        </w:rPr>
      </w:pPr>
    </w:p>
    <w:p w14:paraId="3AAD7E8A">
      <w:pPr>
        <w:autoSpaceDE w:val="0"/>
        <w:autoSpaceDN w:val="0"/>
        <w:adjustRightInd w:val="0"/>
        <w:spacing w:line="360" w:lineRule="auto"/>
        <w:jc w:val="center"/>
        <w:outlineLvl w:val="0"/>
        <w:rPr>
          <w:rFonts w:ascii="Times New Roman" w:hAnsi="Times New Roman" w:eastAsia="宋体" w:cs="Times New Roman"/>
          <w:b/>
          <w:bCs/>
          <w:kern w:val="0"/>
          <w:sz w:val="44"/>
          <w:szCs w:val="44"/>
        </w:rPr>
      </w:pPr>
      <w:r>
        <w:rPr>
          <w:rFonts w:ascii="Times New Roman" w:hAnsi="Times New Roman" w:eastAsia="宋体" w:cs="Times New Roman"/>
          <w:kern w:val="0"/>
          <w:sz w:val="32"/>
          <w:szCs w:val="32"/>
        </w:rPr>
        <w:br w:type="page"/>
      </w:r>
      <w:r>
        <w:rPr>
          <w:rFonts w:ascii="Times New Roman" w:hAnsi="Times New Roman" w:eastAsia="宋体" w:cs="Times New Roman"/>
          <w:b/>
          <w:bCs/>
          <w:kern w:val="0"/>
          <w:sz w:val="44"/>
          <w:szCs w:val="44"/>
          <w:lang w:val="zh-CN"/>
        </w:rPr>
        <w:t>第七章 评标文件（附：评标标准）</w:t>
      </w:r>
    </w:p>
    <w:p w14:paraId="2CDC4E59">
      <w:pPr>
        <w:pStyle w:val="4"/>
        <w:numPr>
          <w:ilvl w:val="0"/>
          <w:numId w:val="0"/>
        </w:numPr>
        <w:spacing w:after="0" w:line="360" w:lineRule="auto"/>
        <w:jc w:val="left"/>
        <w:rPr>
          <w:rFonts w:ascii="Times New Roman" w:hAnsi="Times New Roman" w:eastAsia="宋体" w:cs="Times New Roman"/>
          <w:sz w:val="28"/>
          <w:szCs w:val="28"/>
        </w:rPr>
      </w:pPr>
      <w:bookmarkStart w:id="18" w:name="_Toc25938564"/>
      <w:bookmarkStart w:id="19" w:name="_Toc73979859"/>
      <w:r>
        <w:rPr>
          <w:rFonts w:ascii="Times New Roman" w:hAnsi="Times New Roman" w:eastAsia="宋体" w:cs="Times New Roman"/>
          <w:sz w:val="28"/>
          <w:szCs w:val="28"/>
        </w:rPr>
        <w:t>一、说明</w:t>
      </w:r>
      <w:bookmarkEnd w:id="18"/>
      <w:bookmarkEnd w:id="19"/>
    </w:p>
    <w:p w14:paraId="1AB67A7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1.1 概述</w:t>
      </w:r>
    </w:p>
    <w:p w14:paraId="6585ABD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根据《中华人民共和国政府采购法》和国家及地方采购有关文件精神，在保证本项目招标公开、公平、公正的基础上，结合项目需求，由东方国际招标有限责任公司制定本评标文件，评标委员会确认。内容包括本次评标的评审过程和方法。</w:t>
      </w:r>
    </w:p>
    <w:p w14:paraId="541DDA7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1.2 定义</w:t>
      </w:r>
    </w:p>
    <w:p w14:paraId="18535AD5">
      <w:pPr>
        <w:spacing w:line="360" w:lineRule="auto"/>
        <w:ind w:left="1382" w:hanging="1382" w:hangingChars="576"/>
        <w:rPr>
          <w:rFonts w:ascii="Times New Roman" w:hAnsi="Times New Roman" w:eastAsia="宋体" w:cs="Times New Roman"/>
          <w:sz w:val="24"/>
          <w:szCs w:val="24"/>
        </w:rPr>
      </w:pPr>
      <w:r>
        <w:rPr>
          <w:rFonts w:ascii="Times New Roman" w:hAnsi="Times New Roman" w:eastAsia="宋体" w:cs="Times New Roman"/>
          <w:sz w:val="24"/>
          <w:szCs w:val="24"/>
        </w:rPr>
        <w:t>采购人：中国科学院广州生物医药与健康研究院。</w:t>
      </w:r>
    </w:p>
    <w:p w14:paraId="50D04F0E">
      <w:pPr>
        <w:spacing w:line="360" w:lineRule="auto"/>
        <w:ind w:left="1382" w:hanging="1382" w:hangingChars="576"/>
        <w:rPr>
          <w:rFonts w:ascii="Times New Roman" w:hAnsi="Times New Roman" w:eastAsia="宋体" w:cs="Times New Roman"/>
          <w:sz w:val="24"/>
          <w:szCs w:val="24"/>
        </w:rPr>
      </w:pPr>
      <w:r>
        <w:rPr>
          <w:rFonts w:ascii="Times New Roman" w:hAnsi="Times New Roman" w:eastAsia="宋体" w:cs="Times New Roman"/>
          <w:sz w:val="24"/>
          <w:szCs w:val="24"/>
        </w:rPr>
        <w:t>采购代理机构：东方国际招标有限责任公司。</w:t>
      </w:r>
    </w:p>
    <w:p w14:paraId="6275B655">
      <w:pPr>
        <w:pStyle w:val="4"/>
        <w:numPr>
          <w:ilvl w:val="0"/>
          <w:numId w:val="0"/>
        </w:numPr>
        <w:spacing w:after="0" w:line="360" w:lineRule="auto"/>
        <w:jc w:val="left"/>
        <w:rPr>
          <w:rFonts w:ascii="Times New Roman" w:hAnsi="Times New Roman" w:eastAsia="宋体" w:cs="Times New Roman"/>
          <w:sz w:val="28"/>
          <w:szCs w:val="28"/>
        </w:rPr>
      </w:pPr>
      <w:bookmarkStart w:id="20" w:name="_Toc458980397"/>
      <w:bookmarkStart w:id="21" w:name="_Toc438722134"/>
      <w:bookmarkStart w:id="22" w:name="_Toc425347666"/>
      <w:bookmarkStart w:id="23" w:name="_Toc438508601"/>
      <w:bookmarkStart w:id="24" w:name="_Toc418023337"/>
      <w:bookmarkStart w:id="25" w:name="_Toc23987"/>
      <w:bookmarkStart w:id="26" w:name="_Toc25938565"/>
      <w:bookmarkStart w:id="27" w:name="_Toc369081823"/>
      <w:bookmarkStart w:id="28" w:name="_Toc439513449"/>
      <w:bookmarkStart w:id="29" w:name="_Toc358307752"/>
      <w:bookmarkStart w:id="30" w:name="_Toc422161996"/>
      <w:bookmarkStart w:id="31" w:name="_Toc498035131"/>
      <w:bookmarkStart w:id="32" w:name="_Toc486969383"/>
      <w:bookmarkStart w:id="33" w:name="_Toc273342936"/>
      <w:bookmarkStart w:id="34" w:name="_Toc479325596"/>
      <w:bookmarkStart w:id="35" w:name="_Toc458635600"/>
      <w:bookmarkStart w:id="36" w:name="_Toc439679272"/>
      <w:bookmarkStart w:id="37" w:name="_Toc479340793"/>
      <w:bookmarkStart w:id="38" w:name="_Toc422865425"/>
      <w:bookmarkStart w:id="39" w:name="_Toc416208490"/>
      <w:bookmarkStart w:id="40" w:name="_Toc73979860"/>
      <w:bookmarkStart w:id="41" w:name="_Toc487044256"/>
      <w:bookmarkStart w:id="42" w:name="_Toc470184445"/>
      <w:bookmarkStart w:id="43" w:name="_Toc439513165"/>
      <w:bookmarkStart w:id="44" w:name="_Toc414510784"/>
      <w:bookmarkStart w:id="45" w:name="_Toc477879844"/>
      <w:bookmarkStart w:id="46" w:name="_Toc494812263"/>
      <w:bookmarkStart w:id="47" w:name="_Toc438513738"/>
      <w:r>
        <w:rPr>
          <w:rFonts w:ascii="Times New Roman" w:hAnsi="Times New Roman" w:eastAsia="宋体" w:cs="Times New Roman"/>
          <w:sz w:val="28"/>
          <w:szCs w:val="28"/>
        </w:rPr>
        <w:t>二、评标须知</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58E0CA7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2.1 关于评标方案</w:t>
      </w:r>
    </w:p>
    <w:p w14:paraId="42C36303">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（1）评标委员会的每位成员（简称评委）应认真地阅读并确认已经正确理解了评标方案；</w:t>
      </w:r>
    </w:p>
    <w:p w14:paraId="5CBA3DA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（2）评委如对评标方案有异议，应在评标开始前提出。</w:t>
      </w:r>
    </w:p>
    <w:p w14:paraId="6FDB5DF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2.2 关于评标纪律</w:t>
      </w:r>
    </w:p>
    <w:p w14:paraId="4DB1D9E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（1）评标委员会成员不得与任何投标人或者与招标结果有利害关系的人进行私下接触，</w:t>
      </w:r>
    </w:p>
    <w:p w14:paraId="3B022E4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不得收受投标人、中介人、其他利害关系人的财物或者其他好处；</w:t>
      </w:r>
    </w:p>
    <w:p w14:paraId="5DB6BAE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（2）评委应本着客观、公正的原则独立给出评价意见；</w:t>
      </w:r>
    </w:p>
    <w:p w14:paraId="462C161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（3）评委之间不得相互串通进行评分；</w:t>
      </w:r>
    </w:p>
    <w:p w14:paraId="24584DB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（4）评委不得试图影响其他评委的评价意见；</w:t>
      </w:r>
    </w:p>
    <w:p w14:paraId="6AAA4BC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（5）评委应关闭通讯工具或设置为震动状态，统一交由工作人员保管。</w:t>
      </w:r>
    </w:p>
    <w:p w14:paraId="222928F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2.3 关于评标责任</w:t>
      </w:r>
    </w:p>
    <w:p w14:paraId="2016781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（1）评委应在其书面评审意见上签字确认；</w:t>
      </w:r>
    </w:p>
    <w:p w14:paraId="190A89D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（2）评委对其所提出的评审意见承担个人责任。</w:t>
      </w:r>
    </w:p>
    <w:p w14:paraId="4457A5E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2.4 关于回避</w:t>
      </w:r>
    </w:p>
    <w:p w14:paraId="71842E6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有下列情形之一的，不得担任评标委员会成员，如事先不知情的，应在宣读投标人名单及评标纪律后主动提出回避：</w:t>
      </w:r>
    </w:p>
    <w:p w14:paraId="76F470E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（1）是投标人或者投标人主要负责人的近亲属；</w:t>
      </w:r>
    </w:p>
    <w:p w14:paraId="1A9BCE7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（2）与投标人有经济利益关系，可能影响对投标公正评审的；</w:t>
      </w:r>
    </w:p>
    <w:p w14:paraId="664BA96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（3）曾因在招标、评标以及其他与招标投标有关活动中从事违法行为而受过行政处罚或刑事处罚的。</w:t>
      </w:r>
    </w:p>
    <w:p w14:paraId="7FADD06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2.5 关于保密</w:t>
      </w:r>
    </w:p>
    <w:p w14:paraId="4A208A9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评标委员会成员和与评标活动有关的工作人员不得透露对投标文件的评审和比较、中标候选人的推荐情况以及评标有关的其他情况。</w:t>
      </w:r>
    </w:p>
    <w:p w14:paraId="5D715284">
      <w:pPr>
        <w:pStyle w:val="9"/>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前款所称与评标活动有关的工作人员，是指评标委员会成员以外的因参与评标监督工作或者事务性工作而知悉有关评标情况的所有人员。</w:t>
      </w:r>
    </w:p>
    <w:p w14:paraId="5F776A5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2.6投标文件的澄清</w:t>
      </w:r>
    </w:p>
    <w:p w14:paraId="03387EE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2968325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1D5FFAB8">
      <w:pPr>
        <w:pStyle w:val="4"/>
        <w:numPr>
          <w:ilvl w:val="0"/>
          <w:numId w:val="0"/>
        </w:numPr>
        <w:spacing w:after="0" w:line="360" w:lineRule="auto"/>
        <w:rPr>
          <w:rFonts w:ascii="Times New Roman" w:hAnsi="Times New Roman" w:eastAsia="宋体" w:cs="Times New Roman"/>
          <w:sz w:val="28"/>
          <w:szCs w:val="28"/>
        </w:rPr>
      </w:pPr>
      <w:bookmarkStart w:id="48" w:name="_Toc25938566"/>
      <w:bookmarkStart w:id="49" w:name="_Toc416208491"/>
      <w:bookmarkStart w:id="50" w:name="_Toc422865426"/>
      <w:bookmarkStart w:id="51" w:name="_Toc458980398"/>
      <w:bookmarkStart w:id="52" w:name="_Toc439513166"/>
      <w:bookmarkStart w:id="53" w:name="_Toc439679273"/>
      <w:bookmarkStart w:id="54" w:name="_Toc494812264"/>
      <w:bookmarkStart w:id="55" w:name="_Toc438508602"/>
      <w:bookmarkStart w:id="56" w:name="_Toc73979861"/>
      <w:bookmarkStart w:id="57" w:name="_Toc418023338"/>
      <w:bookmarkStart w:id="58" w:name="_Toc486969384"/>
      <w:bookmarkStart w:id="59" w:name="_Toc477879845"/>
      <w:bookmarkStart w:id="60" w:name="_Toc439513450"/>
      <w:bookmarkStart w:id="61" w:name="_Toc438722135"/>
      <w:bookmarkStart w:id="62" w:name="_Toc458635601"/>
      <w:bookmarkStart w:id="63" w:name="_Toc425347667"/>
      <w:bookmarkStart w:id="64" w:name="_Toc498035132"/>
      <w:bookmarkStart w:id="65" w:name="_Toc438513739"/>
      <w:bookmarkStart w:id="66" w:name="_Toc479325597"/>
      <w:bookmarkStart w:id="67" w:name="_Toc24194"/>
      <w:bookmarkStart w:id="68" w:name="_Toc470184446"/>
      <w:bookmarkStart w:id="69" w:name="_Toc479340794"/>
      <w:bookmarkStart w:id="70" w:name="_Toc422161997"/>
      <w:bookmarkStart w:id="71" w:name="_Toc487044257"/>
      <w:bookmarkStart w:id="72" w:name="_Toc414510785"/>
      <w:r>
        <w:rPr>
          <w:rFonts w:ascii="Times New Roman" w:hAnsi="Times New Roman" w:eastAsia="宋体" w:cs="Times New Roman"/>
          <w:sz w:val="28"/>
          <w:szCs w:val="28"/>
        </w:rPr>
        <w:t>三、评标委员会</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0622176D">
      <w:pPr>
        <w:spacing w:line="360" w:lineRule="auto"/>
        <w:ind w:left="631" w:hanging="631" w:hangingChars="263"/>
        <w:rPr>
          <w:rFonts w:ascii="Times New Roman" w:hAnsi="Times New Roman" w:eastAsia="宋体" w:cs="Times New Roman"/>
          <w:sz w:val="24"/>
        </w:rPr>
      </w:pPr>
      <w:r>
        <w:rPr>
          <w:rFonts w:ascii="Times New Roman" w:hAnsi="Times New Roman" w:eastAsia="宋体" w:cs="Times New Roman"/>
          <w:sz w:val="24"/>
        </w:rPr>
        <w:t>3.1依法组建评标委员会</w:t>
      </w:r>
    </w:p>
    <w:p w14:paraId="64E9550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666F3891">
      <w:pPr>
        <w:spacing w:line="360" w:lineRule="auto"/>
        <w:ind w:left="630" w:right="17" w:rightChars="8" w:hanging="630"/>
        <w:rPr>
          <w:rFonts w:ascii="Times New Roman" w:hAnsi="Times New Roman" w:eastAsia="宋体" w:cs="Times New Roman"/>
          <w:sz w:val="24"/>
        </w:rPr>
      </w:pPr>
      <w:r>
        <w:rPr>
          <w:rFonts w:ascii="Times New Roman" w:hAnsi="Times New Roman" w:eastAsia="宋体" w:cs="Times New Roman"/>
          <w:sz w:val="24"/>
        </w:rPr>
        <w:t>3.2评标委员会将只对确定为实质性响应招标文件要求的投标，即通过资格审查和符</w:t>
      </w:r>
    </w:p>
    <w:p w14:paraId="53DA02C5">
      <w:pPr>
        <w:spacing w:line="360" w:lineRule="auto"/>
        <w:ind w:left="630" w:right="17" w:rightChars="8" w:hanging="630"/>
        <w:rPr>
          <w:rFonts w:ascii="Times New Roman" w:hAnsi="Times New Roman" w:eastAsia="宋体" w:cs="Times New Roman"/>
          <w:sz w:val="24"/>
        </w:rPr>
      </w:pPr>
      <w:r>
        <w:rPr>
          <w:rFonts w:ascii="Times New Roman" w:hAnsi="Times New Roman" w:eastAsia="宋体" w:cs="Times New Roman"/>
          <w:sz w:val="24"/>
        </w:rPr>
        <w:t>合性审查的投标进行评价和比较，响应的依据是招标文件本身的内容，而不寻求其它</w:t>
      </w:r>
    </w:p>
    <w:p w14:paraId="6DA90F36">
      <w:pPr>
        <w:spacing w:line="360" w:lineRule="auto"/>
        <w:ind w:left="630" w:right="17" w:rightChars="8" w:hanging="630"/>
        <w:rPr>
          <w:rFonts w:ascii="Times New Roman" w:hAnsi="Times New Roman" w:eastAsia="宋体" w:cs="Times New Roman"/>
          <w:sz w:val="24"/>
        </w:rPr>
      </w:pPr>
      <w:r>
        <w:rPr>
          <w:rFonts w:ascii="Times New Roman" w:hAnsi="Times New Roman" w:eastAsia="宋体" w:cs="Times New Roman"/>
          <w:sz w:val="24"/>
        </w:rPr>
        <w:t>证据。实质性响应的投标应该是与招标文件要求的全部主要条款、条件和规格相符，</w:t>
      </w:r>
    </w:p>
    <w:p w14:paraId="09B98E0C">
      <w:pPr>
        <w:spacing w:line="360" w:lineRule="auto"/>
        <w:ind w:left="630" w:right="17" w:rightChars="8" w:hanging="630"/>
        <w:rPr>
          <w:rFonts w:ascii="Times New Roman" w:hAnsi="Times New Roman" w:eastAsia="宋体" w:cs="Times New Roman"/>
          <w:sz w:val="24"/>
        </w:rPr>
      </w:pPr>
      <w:r>
        <w:rPr>
          <w:rFonts w:ascii="Times New Roman" w:hAnsi="Times New Roman" w:eastAsia="宋体" w:cs="Times New Roman"/>
          <w:sz w:val="24"/>
        </w:rPr>
        <w:t>没有重大偏离的投标。</w:t>
      </w:r>
    </w:p>
    <w:p w14:paraId="2E8B068D">
      <w:pPr>
        <w:pStyle w:val="4"/>
        <w:numPr>
          <w:ilvl w:val="0"/>
          <w:numId w:val="0"/>
        </w:numPr>
        <w:spacing w:after="0" w:line="360" w:lineRule="auto"/>
        <w:rPr>
          <w:rFonts w:ascii="Times New Roman" w:hAnsi="Times New Roman" w:eastAsia="宋体" w:cs="Times New Roman"/>
          <w:sz w:val="28"/>
          <w:szCs w:val="28"/>
        </w:rPr>
      </w:pPr>
      <w:bookmarkStart w:id="73" w:name="_Toc439513451"/>
      <w:bookmarkStart w:id="74" w:name="_Toc494812265"/>
      <w:bookmarkStart w:id="75" w:name="_Toc477879846"/>
      <w:bookmarkStart w:id="76" w:name="_Toc414510786"/>
      <w:bookmarkStart w:id="77" w:name="_Toc425347668"/>
      <w:bookmarkStart w:id="78" w:name="_Toc422865427"/>
      <w:bookmarkStart w:id="79" w:name="_Toc458635602"/>
      <w:bookmarkStart w:id="80" w:name="_Toc25938567"/>
      <w:bookmarkStart w:id="81" w:name="_Toc369081824"/>
      <w:bookmarkStart w:id="82" w:name="_Toc358307753"/>
      <w:bookmarkStart w:id="83" w:name="_Toc418023339"/>
      <w:bookmarkStart w:id="84" w:name="_Toc439513167"/>
      <w:bookmarkStart w:id="85" w:name="_Toc438722136"/>
      <w:bookmarkStart w:id="86" w:name="_Toc470184447"/>
      <w:bookmarkStart w:id="87" w:name="_Toc487044258"/>
      <w:bookmarkStart w:id="88" w:name="_Toc498035133"/>
      <w:bookmarkStart w:id="89" w:name="_Toc486969385"/>
      <w:bookmarkStart w:id="90" w:name="_Toc439679274"/>
      <w:bookmarkStart w:id="91" w:name="_Toc438508603"/>
      <w:bookmarkStart w:id="92" w:name="_Toc479325598"/>
      <w:bookmarkStart w:id="93" w:name="_Toc438513740"/>
      <w:bookmarkStart w:id="94" w:name="_Toc73979862"/>
      <w:bookmarkStart w:id="95" w:name="_Toc458980399"/>
      <w:bookmarkStart w:id="96" w:name="_Toc422161998"/>
      <w:bookmarkStart w:id="97" w:name="_Toc273342937"/>
      <w:bookmarkStart w:id="98" w:name="_Toc479340795"/>
      <w:bookmarkStart w:id="99" w:name="_Toc23199"/>
      <w:bookmarkStart w:id="100" w:name="_Toc416208492"/>
      <w:r>
        <w:rPr>
          <w:rFonts w:ascii="Times New Roman" w:hAnsi="Times New Roman" w:eastAsia="宋体" w:cs="Times New Roman"/>
          <w:sz w:val="28"/>
          <w:szCs w:val="28"/>
        </w:rPr>
        <w:t>四、评标原则</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26871ECC">
      <w:pPr>
        <w:spacing w:line="360" w:lineRule="auto"/>
        <w:ind w:left="734" w:hanging="734" w:hangingChars="306"/>
        <w:rPr>
          <w:rFonts w:ascii="Times New Roman" w:hAnsi="Times New Roman" w:eastAsia="宋体" w:cs="Times New Roman"/>
          <w:sz w:val="24"/>
          <w:szCs w:val="24"/>
        </w:rPr>
      </w:pPr>
      <w:r>
        <w:rPr>
          <w:rFonts w:ascii="Times New Roman" w:hAnsi="Times New Roman" w:eastAsia="宋体" w:cs="Times New Roman"/>
          <w:sz w:val="24"/>
          <w:szCs w:val="24"/>
        </w:rPr>
        <w:t>4.1 评标工作应依据《中华人民共和国政府采购法》的有关规定，遵循“公平、公正、科学、择优”的原则。</w:t>
      </w:r>
    </w:p>
    <w:p w14:paraId="28B54E34">
      <w:pPr>
        <w:spacing w:line="360" w:lineRule="auto"/>
        <w:ind w:left="734" w:hanging="734" w:hangingChars="306"/>
        <w:rPr>
          <w:rFonts w:ascii="Times New Roman" w:hAnsi="Times New Roman" w:eastAsia="宋体" w:cs="Times New Roman"/>
          <w:sz w:val="24"/>
        </w:rPr>
      </w:pPr>
      <w:r>
        <w:rPr>
          <w:rFonts w:ascii="Times New Roman" w:hAnsi="Times New Roman" w:eastAsia="宋体" w:cs="Times New Roman"/>
          <w:sz w:val="24"/>
        </w:rPr>
        <w:t>4.2 确定中标人的评标准则是：能够最大限度满足招标文件中规定的各项综合评价标</w:t>
      </w:r>
    </w:p>
    <w:p w14:paraId="4E85EF6A">
      <w:pPr>
        <w:spacing w:line="360" w:lineRule="auto"/>
        <w:ind w:left="734" w:hanging="734" w:hangingChars="306"/>
        <w:rPr>
          <w:rFonts w:ascii="Times New Roman" w:hAnsi="Times New Roman" w:eastAsia="宋体" w:cs="Times New Roman"/>
          <w:sz w:val="24"/>
        </w:rPr>
      </w:pPr>
      <w:r>
        <w:rPr>
          <w:rFonts w:ascii="Times New Roman" w:hAnsi="Times New Roman" w:eastAsia="宋体" w:cs="Times New Roman"/>
          <w:sz w:val="24"/>
        </w:rPr>
        <w:t>准。评标委员会没有义务必须接受最低报价的投标。</w:t>
      </w:r>
    </w:p>
    <w:p w14:paraId="033E9D23">
      <w:pPr>
        <w:spacing w:line="360" w:lineRule="auto"/>
        <w:ind w:left="-2"/>
        <w:rPr>
          <w:rFonts w:ascii="Times New Roman" w:hAnsi="Times New Roman" w:eastAsia="宋体" w:cs="Times New Roman"/>
          <w:sz w:val="24"/>
        </w:rPr>
      </w:pPr>
      <w:r>
        <w:rPr>
          <w:rFonts w:ascii="Times New Roman" w:hAnsi="Times New Roman" w:eastAsia="宋体" w:cs="Times New Roman"/>
          <w:sz w:val="24"/>
        </w:rPr>
        <w:t>4.3 评标委员会有权根据有关规定否决所有投标。</w:t>
      </w:r>
    </w:p>
    <w:p w14:paraId="141F0336">
      <w:pPr>
        <w:pStyle w:val="4"/>
        <w:numPr>
          <w:ilvl w:val="0"/>
          <w:numId w:val="0"/>
        </w:numPr>
        <w:spacing w:after="0" w:line="360" w:lineRule="auto"/>
        <w:rPr>
          <w:rFonts w:ascii="Times New Roman" w:hAnsi="Times New Roman" w:eastAsia="宋体" w:cs="Times New Roman"/>
          <w:sz w:val="28"/>
          <w:szCs w:val="28"/>
        </w:rPr>
      </w:pPr>
      <w:bookmarkStart w:id="101" w:name="_Toc330545477"/>
      <w:bookmarkStart w:id="102" w:name="_Toc438508604"/>
      <w:bookmarkStart w:id="103" w:name="_Toc487044259"/>
      <w:bookmarkStart w:id="104" w:name="_Toc498035134"/>
      <w:bookmarkStart w:id="105" w:name="_Toc107383644"/>
      <w:bookmarkStart w:id="106" w:name="_Toc422161999"/>
      <w:bookmarkStart w:id="107" w:name="_Toc122420764"/>
      <w:bookmarkStart w:id="108" w:name="_Toc438722137"/>
      <w:bookmarkStart w:id="109" w:name="_Toc7451"/>
      <w:bookmarkStart w:id="110" w:name="_Toc277154673"/>
      <w:bookmarkStart w:id="111" w:name="_Toc116976130"/>
      <w:bookmarkStart w:id="112" w:name="_Toc439513452"/>
      <w:bookmarkStart w:id="113" w:name="_Toc439679275"/>
      <w:bookmarkStart w:id="114" w:name="_Toc458635603"/>
      <w:bookmarkStart w:id="115" w:name="_Toc418023340"/>
      <w:bookmarkStart w:id="116" w:name="_Toc458980400"/>
      <w:bookmarkStart w:id="117" w:name="_Toc438513741"/>
      <w:bookmarkStart w:id="118" w:name="_Toc414510787"/>
      <w:bookmarkStart w:id="119" w:name="_Toc439513168"/>
      <w:bookmarkStart w:id="120" w:name="_Toc422865428"/>
      <w:bookmarkStart w:id="121" w:name="_Toc486969386"/>
      <w:bookmarkStart w:id="122" w:name="_Toc107460009"/>
      <w:bookmarkStart w:id="123" w:name="_Toc109467929"/>
      <w:bookmarkStart w:id="124" w:name="_Toc416208493"/>
      <w:bookmarkStart w:id="125" w:name="_Toc25938568"/>
      <w:bookmarkStart w:id="126" w:name="_Toc267904313"/>
      <w:bookmarkStart w:id="127" w:name="_Toc107385316"/>
      <w:bookmarkStart w:id="128" w:name="_Toc116981030"/>
      <w:bookmarkStart w:id="129" w:name="_Toc479325599"/>
      <w:bookmarkStart w:id="130" w:name="_Toc479340796"/>
      <w:bookmarkStart w:id="131" w:name="_Toc494812266"/>
      <w:bookmarkStart w:id="132" w:name="_Toc477879847"/>
      <w:bookmarkStart w:id="133" w:name="_Toc265700488"/>
      <w:bookmarkStart w:id="134" w:name="_Toc425347669"/>
      <w:bookmarkStart w:id="135" w:name="_Toc61327435"/>
      <w:bookmarkStart w:id="136" w:name="_Toc116924486"/>
      <w:bookmarkStart w:id="137" w:name="_Toc262564643"/>
      <w:bookmarkStart w:id="138" w:name="_Toc272394436"/>
      <w:bookmarkStart w:id="139" w:name="_Toc358307754"/>
      <w:bookmarkStart w:id="140" w:name="_Toc73979863"/>
      <w:bookmarkStart w:id="141" w:name="_Toc369081825"/>
      <w:bookmarkStart w:id="142" w:name="_Toc470184448"/>
      <w:r>
        <w:rPr>
          <w:rFonts w:ascii="Times New Roman" w:hAnsi="Times New Roman" w:eastAsia="宋体" w:cs="Times New Roman"/>
          <w:sz w:val="28"/>
          <w:szCs w:val="28"/>
        </w:rPr>
        <w:t>五、评标方法及流程</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04CAEAA4">
      <w:pPr>
        <w:pStyle w:val="10"/>
        <w:spacing w:after="0" w:line="360" w:lineRule="auto"/>
        <w:ind w:left="0" w:leftChars="0"/>
        <w:rPr>
          <w:rFonts w:ascii="Times New Roman" w:hAnsi="Times New Roman" w:eastAsia="宋体" w:cs="Times New Roman"/>
          <w:b/>
          <w:bCs/>
          <w:sz w:val="24"/>
        </w:rPr>
      </w:pPr>
      <w:bookmarkStart w:id="143" w:name="_Toc61327437"/>
      <w:r>
        <w:rPr>
          <w:rFonts w:ascii="Times New Roman" w:hAnsi="Times New Roman" w:eastAsia="宋体" w:cs="Times New Roman"/>
          <w:b/>
          <w:bCs/>
          <w:sz w:val="24"/>
        </w:rPr>
        <w:t>5.2评标</w:t>
      </w:r>
      <w:bookmarkEnd w:id="143"/>
    </w:p>
    <w:p w14:paraId="77984CA6">
      <w:pPr>
        <w:pStyle w:val="26"/>
        <w:jc w:val="both"/>
        <w:rPr>
          <w:rFonts w:ascii="Times New Roman" w:hAnsi="Times New Roman" w:eastAsia="宋体" w:cs="Times New Roman"/>
          <w:sz w:val="24"/>
          <w:szCs w:val="21"/>
        </w:rPr>
      </w:pPr>
      <w:r>
        <w:rPr>
          <w:rFonts w:ascii="Times New Roman" w:hAnsi="Times New Roman" w:eastAsia="宋体" w:cs="Times New Roman"/>
          <w:sz w:val="24"/>
          <w:szCs w:val="21"/>
        </w:rPr>
        <w:t>本次招标的评标方法采用综合评分方法。</w:t>
      </w:r>
    </w:p>
    <w:p w14:paraId="28C1698D">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评标分阶段进行：</w:t>
      </w:r>
      <w:r>
        <w:rPr>
          <w:rFonts w:ascii="Times New Roman" w:hAnsi="Times New Roman" w:eastAsia="宋体" w:cs="Times New Roman"/>
          <w:bCs/>
          <w:sz w:val="24"/>
        </w:rPr>
        <w:t>投标文件资格审查、符合性审查和投标文件详细评审。</w:t>
      </w:r>
    </w:p>
    <w:p w14:paraId="1EFB19C5">
      <w:pPr>
        <w:pStyle w:val="10"/>
        <w:spacing w:after="0" w:line="360" w:lineRule="auto"/>
        <w:ind w:left="0" w:leftChars="0"/>
        <w:rPr>
          <w:rFonts w:ascii="Times New Roman" w:hAnsi="Times New Roman" w:eastAsia="宋体" w:cs="Times New Roman"/>
          <w:sz w:val="24"/>
        </w:rPr>
      </w:pPr>
      <w:r>
        <w:rPr>
          <w:rFonts w:ascii="Times New Roman" w:hAnsi="Times New Roman" w:eastAsia="宋体" w:cs="Times New Roman"/>
          <w:b/>
          <w:bCs/>
          <w:sz w:val="24"/>
        </w:rPr>
        <w:t>5.2.1 投标文件资格审查</w:t>
      </w:r>
    </w:p>
    <w:p w14:paraId="2218625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资格审查：开标结束后，采购人或者采购代理机构应当依法对投标人的资格进行审查。未通过资格审查的投标人，不进入符合性审查。</w:t>
      </w:r>
    </w:p>
    <w:p w14:paraId="1C81CAA0">
      <w:pPr>
        <w:pStyle w:val="10"/>
        <w:spacing w:after="0" w:line="360" w:lineRule="auto"/>
        <w:ind w:left="0" w:leftChars="0"/>
        <w:rPr>
          <w:rFonts w:ascii="Times New Roman" w:hAnsi="Times New Roman" w:eastAsia="宋体" w:cs="Times New Roman"/>
          <w:sz w:val="24"/>
        </w:rPr>
      </w:pPr>
      <w:r>
        <w:rPr>
          <w:rFonts w:ascii="Times New Roman" w:hAnsi="Times New Roman" w:eastAsia="宋体" w:cs="Times New Roman"/>
          <w:b/>
          <w:bCs/>
          <w:sz w:val="24"/>
        </w:rPr>
        <w:t>5.2.2 投标文件符合性审查</w:t>
      </w:r>
    </w:p>
    <w:p w14:paraId="3A470AE2">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符合性审查：评标委员会应当对符合资格的投标人的投标文件进行符合性审查，以确定其是否满足招标文件的实质性要求。未通过符合性审查的投标人，不进入技术、商务和价格评审。</w:t>
      </w:r>
    </w:p>
    <w:p w14:paraId="527940C4">
      <w:pPr>
        <w:spacing w:line="360" w:lineRule="auto"/>
        <w:rPr>
          <w:rFonts w:ascii="Times New Roman" w:hAnsi="Times New Roman" w:eastAsia="宋体" w:cs="Times New Roman"/>
          <w:b/>
          <w:sz w:val="24"/>
        </w:rPr>
      </w:pPr>
      <w:r>
        <w:rPr>
          <w:rFonts w:ascii="Times New Roman" w:hAnsi="Times New Roman" w:eastAsia="宋体" w:cs="Times New Roman"/>
          <w:b/>
          <w:bCs/>
          <w:sz w:val="24"/>
        </w:rPr>
        <w:t>（1）</w:t>
      </w:r>
      <w:r>
        <w:rPr>
          <w:rFonts w:ascii="Times New Roman" w:hAnsi="Times New Roman" w:eastAsia="宋体" w:cs="Times New Roman"/>
          <w:b/>
          <w:bCs/>
          <w:kern w:val="0"/>
          <w:sz w:val="24"/>
          <w:szCs w:val="24"/>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ascii="Times New Roman" w:hAnsi="Times New Roman" w:eastAsia="宋体" w:cs="Times New Roman"/>
          <w:b/>
          <w:bCs/>
          <w:sz w:val="24"/>
        </w:rPr>
        <w:t>：</w:t>
      </w:r>
    </w:p>
    <w:p w14:paraId="10B66FAE">
      <w:pPr>
        <w:autoSpaceDE w:val="0"/>
        <w:autoSpaceDN w:val="0"/>
        <w:adjustRightInd w:val="0"/>
        <w:spacing w:line="360" w:lineRule="auto"/>
        <w:ind w:firstLine="480"/>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1.</w:t>
      </w:r>
      <w:r>
        <w:rPr>
          <w:rFonts w:ascii="Times New Roman" w:hAnsi="Times New Roman" w:eastAsia="宋体" w:cs="Times New Roman"/>
          <w:kern w:val="0"/>
          <w:sz w:val="24"/>
          <w:szCs w:val="24"/>
          <w:lang w:val="zh-CN"/>
        </w:rPr>
        <w:t>不具备招标文件中规定资格的；</w:t>
      </w:r>
    </w:p>
    <w:p w14:paraId="41E71CD5">
      <w:pPr>
        <w:autoSpaceDE w:val="0"/>
        <w:autoSpaceDN w:val="0"/>
        <w:adjustRightInd w:val="0"/>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rPr>
        <w:t>2.</w:t>
      </w:r>
      <w:r>
        <w:rPr>
          <w:rFonts w:ascii="Times New Roman" w:hAnsi="Times New Roman" w:eastAsia="宋体" w:cs="Times New Roman"/>
          <w:sz w:val="24"/>
          <w:szCs w:val="24"/>
          <w:lang w:val="zh-CN"/>
        </w:rPr>
        <w:t>投标有效期不足的；</w:t>
      </w:r>
    </w:p>
    <w:p w14:paraId="5A4A012D">
      <w:pPr>
        <w:autoSpaceDE w:val="0"/>
        <w:autoSpaceDN w:val="0"/>
        <w:adjustRightInd w:val="0"/>
        <w:spacing w:line="360" w:lineRule="auto"/>
        <w:ind w:firstLine="48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3</w:t>
      </w:r>
      <w:r>
        <w:rPr>
          <w:rFonts w:ascii="Times New Roman" w:hAnsi="Times New Roman" w:eastAsia="宋体" w:cs="Times New Roman"/>
          <w:kern w:val="0"/>
          <w:sz w:val="24"/>
          <w:szCs w:val="24"/>
          <w:lang w:val="zh-CN"/>
        </w:rPr>
        <w:t>.未按照招标文件规定要求密封、签署、盖章的；</w:t>
      </w:r>
    </w:p>
    <w:p w14:paraId="641C0778">
      <w:pPr>
        <w:autoSpaceDE w:val="0"/>
        <w:autoSpaceDN w:val="0"/>
        <w:adjustRightInd w:val="0"/>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kern w:val="0"/>
          <w:sz w:val="24"/>
          <w:szCs w:val="24"/>
        </w:rPr>
        <w:t>4.</w:t>
      </w:r>
      <w:r>
        <w:rPr>
          <w:rFonts w:ascii="Times New Roman" w:hAnsi="Times New Roman" w:eastAsia="宋体" w:cs="Times New Roman"/>
          <w:sz w:val="24"/>
          <w:szCs w:val="24"/>
        </w:rPr>
        <w:t>投标人未提交投标保证金或形式不符或金额不足的；</w:t>
      </w:r>
    </w:p>
    <w:p w14:paraId="2257648E">
      <w:pPr>
        <w:autoSpaceDE w:val="0"/>
        <w:autoSpaceDN w:val="0"/>
        <w:adjustRightInd w:val="0"/>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kern w:val="0"/>
          <w:sz w:val="24"/>
          <w:szCs w:val="24"/>
        </w:rPr>
        <w:t>5</w:t>
      </w:r>
      <w:r>
        <w:rPr>
          <w:rFonts w:ascii="Times New Roman" w:hAnsi="Times New Roman" w:eastAsia="宋体" w:cs="Times New Roman"/>
          <w:kern w:val="0"/>
          <w:sz w:val="24"/>
          <w:szCs w:val="24"/>
          <w:lang w:val="zh-CN"/>
        </w:rPr>
        <w:t>.投标报价超</w:t>
      </w:r>
      <w:r>
        <w:rPr>
          <w:rFonts w:ascii="Times New Roman" w:hAnsi="Times New Roman" w:eastAsia="宋体" w:cs="Times New Roman"/>
          <w:sz w:val="24"/>
          <w:szCs w:val="24"/>
          <w:lang w:val="zh-CN"/>
        </w:rPr>
        <w:t>过预算金额（如有最高限价则不得超过最高限价）；</w:t>
      </w:r>
    </w:p>
    <w:p w14:paraId="0DB96CE3">
      <w:pPr>
        <w:autoSpaceDE w:val="0"/>
        <w:autoSpaceDN w:val="0"/>
        <w:adjustRightInd w:val="0"/>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rPr>
        <w:t>6</w:t>
      </w:r>
      <w:r>
        <w:rPr>
          <w:rFonts w:ascii="Times New Roman" w:hAnsi="Times New Roman" w:eastAsia="宋体" w:cs="Times New Roman"/>
          <w:sz w:val="24"/>
          <w:szCs w:val="24"/>
          <w:lang w:val="zh-CN"/>
        </w:rPr>
        <w:t>.未提供法定代表人资格证明书及法定代表人授权委托书的；</w:t>
      </w:r>
    </w:p>
    <w:p w14:paraId="1D92F704">
      <w:pPr>
        <w:autoSpaceDE w:val="0"/>
        <w:autoSpaceDN w:val="0"/>
        <w:adjustRightInd w:val="0"/>
        <w:spacing w:line="360" w:lineRule="auto"/>
        <w:ind w:firstLine="48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7.投标人有违法违纪行为，被列入失信被执行人、重大税收违法案件当事人名单、政府采购严重违法失信行为记录名单的，或在过去三年中有重大的质量、信誉等问题；</w:t>
      </w:r>
    </w:p>
    <w:p w14:paraId="2A1B10EC">
      <w:pPr>
        <w:autoSpaceDE w:val="0"/>
        <w:autoSpaceDN w:val="0"/>
        <w:adjustRightInd w:val="0"/>
        <w:spacing w:line="360" w:lineRule="auto"/>
        <w:ind w:firstLine="48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8.投标文件中提供虚假或失实资料的；</w:t>
      </w:r>
    </w:p>
    <w:p w14:paraId="6B64F79D">
      <w:pPr>
        <w:autoSpaceDE w:val="0"/>
        <w:autoSpaceDN w:val="0"/>
        <w:adjustRightInd w:val="0"/>
        <w:spacing w:line="360" w:lineRule="auto"/>
        <w:ind w:firstLine="480"/>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rPr>
        <w:t>9.不符合法律、法规和招标文件中★号条款规定的</w:t>
      </w:r>
      <w:r>
        <w:rPr>
          <w:rFonts w:ascii="Times New Roman" w:hAnsi="Times New Roman" w:eastAsia="宋体" w:cs="Times New Roman"/>
          <w:kern w:val="0"/>
          <w:sz w:val="24"/>
          <w:szCs w:val="24"/>
          <w:lang w:val="zh-CN"/>
        </w:rPr>
        <w:t>以及其他实质性要求的。</w:t>
      </w:r>
    </w:p>
    <w:p w14:paraId="1B7C1FA0">
      <w:pPr>
        <w:spacing w:line="360" w:lineRule="auto"/>
        <w:rPr>
          <w:rFonts w:ascii="Times New Roman" w:hAnsi="Times New Roman" w:eastAsia="宋体" w:cs="Times New Roman"/>
          <w:b/>
          <w:sz w:val="24"/>
        </w:rPr>
      </w:pPr>
      <w:r>
        <w:rPr>
          <w:rFonts w:ascii="Times New Roman" w:hAnsi="Times New Roman" w:eastAsia="宋体" w:cs="Times New Roman"/>
          <w:b/>
          <w:bCs/>
          <w:sz w:val="24"/>
        </w:rPr>
        <w:t>（2）</w:t>
      </w:r>
      <w:r>
        <w:rPr>
          <w:rFonts w:ascii="Times New Roman" w:hAnsi="Times New Roman" w:eastAsia="宋体" w:cs="Times New Roman"/>
          <w:b/>
          <w:sz w:val="24"/>
        </w:rPr>
        <w:t>评标过程中投标文件出现下列情况之一时，对该投标文件作废标处理：</w:t>
      </w:r>
    </w:p>
    <w:p w14:paraId="03D5EBA9">
      <w:pPr>
        <w:spacing w:line="360" w:lineRule="auto"/>
        <w:rPr>
          <w:rFonts w:ascii="Times New Roman" w:hAnsi="Times New Roman" w:eastAsia="宋体" w:cs="Times New Roman"/>
          <w:sz w:val="24"/>
        </w:rPr>
      </w:pPr>
      <w:r>
        <w:rPr>
          <w:rFonts w:ascii="Times New Roman" w:hAnsi="Times New Roman" w:eastAsia="宋体" w:cs="Times New Roman"/>
          <w:sz w:val="24"/>
        </w:rPr>
        <w:t>1）供应商以他人的名义投标、串通投标、以行贿手段谋取中标或者以其他弄虚作假方式投标的；具体情形如下：</w:t>
      </w:r>
    </w:p>
    <w:p w14:paraId="40BE5E2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a）不同投标人的投标文件由同一单位或者个人编制；</w:t>
      </w:r>
    </w:p>
    <w:p w14:paraId="622EDB01">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b）不同投标人委托同一单位或者个人办理投标事宜；</w:t>
      </w:r>
    </w:p>
    <w:p w14:paraId="3A94913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c）不同投标人的投标文件载明的项目管理成员或者联系人员为同一人；</w:t>
      </w:r>
    </w:p>
    <w:p w14:paraId="70942C11">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d）不同投标人的投标文件异常一致或者投标报价呈规律性差异；</w:t>
      </w:r>
    </w:p>
    <w:p w14:paraId="7F6B8BBF">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e）不同投标人的投标文件相互混装；</w:t>
      </w:r>
    </w:p>
    <w:p w14:paraId="5BDD1D1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f）不同投标人的投标保证金由同一个账号汇出。</w:t>
      </w:r>
    </w:p>
    <w:p w14:paraId="4CB1DB30">
      <w:pPr>
        <w:spacing w:line="360" w:lineRule="auto"/>
        <w:rPr>
          <w:rFonts w:ascii="Times New Roman" w:hAnsi="Times New Roman" w:eastAsia="宋体" w:cs="Times New Roman"/>
          <w:sz w:val="24"/>
        </w:rPr>
      </w:pPr>
      <w:r>
        <w:rPr>
          <w:rFonts w:ascii="Times New Roman" w:hAnsi="Times New Roman" w:eastAsia="宋体" w:cs="Times New Roman"/>
          <w:sz w:val="24"/>
        </w:rPr>
        <w:t>2）依据《关于推动解决政府采购异常低价问题的通知》（财库〔2026〕2号）启动</w:t>
      </w:r>
      <w:r>
        <w:rPr>
          <w:rFonts w:ascii="Times New Roman" w:hAnsi="Times New Roman" w:eastAsia="宋体" w:cs="Times New Roman"/>
          <w:sz w:val="24"/>
          <w:szCs w:val="24"/>
          <w:shd w:val="clear" w:color="auto" w:fill="FFFFFF"/>
        </w:rPr>
        <w:t>异常低价审查如下：</w:t>
      </w:r>
    </w:p>
    <w:p w14:paraId="5E32A67D">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sz w:val="24"/>
        </w:rPr>
        <w:t>a）</w:t>
      </w:r>
      <w:r>
        <w:rPr>
          <w:rFonts w:ascii="Times New Roman" w:hAnsi="Times New Roman" w:eastAsia="宋体" w:cs="Times New Roman"/>
          <w:kern w:val="0"/>
          <w:sz w:val="24"/>
          <w:szCs w:val="24"/>
          <w:shd w:val="clear" w:color="auto" w:fill="FFFFFF"/>
          <w:lang w:bidi="ar"/>
        </w:rPr>
        <w:t>政府采购评审中出现下列情形之一的，评审委员会应当启动异常低价投标（响应）审查程序：</w:t>
      </w:r>
    </w:p>
    <w:p w14:paraId="5829F262">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1.投标（响应）报价低于全部通过符合性审查供应商投标（响应）报价平均值50%的，即投标（响应）报价&lt;全部通过符合性审查供应商投标（响应）报价平均值×50%；</w:t>
      </w:r>
    </w:p>
    <w:p w14:paraId="5C4485CC">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2.投标（响应）报价低于通过符合性审查的次低报价供应商投标（响应）报价50%的，即投标（响应）报价&lt;通过符合性审查的次低报价供应商投标（响应）报价×50%；</w:t>
      </w:r>
    </w:p>
    <w:p w14:paraId="4BCDC80A">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3.投标（响应）报价低于采购项目最高限价45%的，即投标（响应）报价&lt;采购项目最高限价×45%；</w:t>
      </w:r>
    </w:p>
    <w:p w14:paraId="307FF4CF">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4.评审委员会基于专业判断，认为供应商报价过低，有可能影响产品质量或者不能诚信履约的其他情形。</w:t>
      </w:r>
    </w:p>
    <w:p w14:paraId="37DF867C">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采购人可以结合具体项目实际情况，提高上述第1项至第3项中启动异常低价投标（响应）审查的数值标准，但是最高不得超过65%。</w:t>
      </w:r>
    </w:p>
    <w:p w14:paraId="1537225C">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相关法律法规对供应商报价有规定的，从其规定。</w:t>
      </w:r>
    </w:p>
    <w:p w14:paraId="7F2DD8B1">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DF0420">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AE02FD">
      <w:pPr>
        <w:widowControl/>
        <w:shd w:val="clear" w:color="auto" w:fill="FFFFFF"/>
        <w:spacing w:line="480" w:lineRule="atLeast"/>
        <w:ind w:firstLine="640"/>
        <w:textAlignment w:val="baseline"/>
        <w:rPr>
          <w:rFonts w:ascii="Times New Roman" w:hAnsi="Times New Roman" w:eastAsia="宋体" w:cs="Times New Roman"/>
          <w:szCs w:val="21"/>
        </w:rPr>
      </w:pPr>
      <w:r>
        <w:rPr>
          <w:rFonts w:ascii="Times New Roman" w:hAnsi="Times New Roman" w:eastAsia="宋体" w:cs="Times New Roman"/>
          <w:kern w:val="0"/>
          <w:sz w:val="24"/>
          <w:szCs w:val="24"/>
          <w:shd w:val="clear" w:color="auto" w:fill="FFFFFF"/>
          <w:lang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B562B3">
      <w:pPr>
        <w:widowControl/>
        <w:shd w:val="clear" w:color="auto" w:fill="FFFFFF"/>
        <w:spacing w:line="480" w:lineRule="atLeast"/>
        <w:ind w:firstLine="640"/>
        <w:textAlignment w:val="baseline"/>
        <w:rPr>
          <w:rFonts w:ascii="Times New Roman" w:hAnsi="Times New Roman" w:eastAsia="宋体" w:cs="Times New Roman"/>
          <w:sz w:val="24"/>
        </w:rPr>
      </w:pPr>
      <w:r>
        <w:rPr>
          <w:rFonts w:ascii="Times New Roman" w:hAnsi="Times New Roman" w:eastAsia="宋体" w:cs="Times New Roman"/>
          <w:kern w:val="0"/>
          <w:sz w:val="24"/>
          <w:szCs w:val="24"/>
          <w:shd w:val="clear" w:color="auto" w:fill="FFFFFF"/>
          <w:lang w:bidi="ar"/>
        </w:rPr>
        <w:t>异常低价投标（响应）审查的启动原因、审查意见和审查结果应当在评审报告中记录，并随供应商提供的相关书面说明及证明材料，以及评审委员会有关互联网浏览、查询历史一并归档。</w:t>
      </w:r>
    </w:p>
    <w:p w14:paraId="41984F1C">
      <w:pPr>
        <w:spacing w:line="360" w:lineRule="auto"/>
        <w:ind w:firstLine="480" w:firstLineChars="200"/>
        <w:rPr>
          <w:rFonts w:ascii="Times New Roman" w:hAnsi="Times New Roman" w:eastAsia="宋体" w:cs="Times New Roman"/>
        </w:rPr>
      </w:pPr>
      <w:r>
        <w:rPr>
          <w:rFonts w:ascii="Times New Roman" w:hAnsi="Times New Roman" w:eastAsia="宋体" w:cs="Times New Roman"/>
          <w:sz w:val="24"/>
        </w:rPr>
        <w:t>被评委会确定为投标文件无效标或废标的，其投标文件即被视为不能通过资格、符合性审查，不得参与技术、商务和价格的评审。</w:t>
      </w:r>
    </w:p>
    <w:p w14:paraId="0B1FB619">
      <w:pPr>
        <w:pStyle w:val="10"/>
        <w:spacing w:line="360" w:lineRule="auto"/>
        <w:ind w:left="0" w:leftChars="0"/>
        <w:rPr>
          <w:rFonts w:ascii="Times New Roman" w:hAnsi="Times New Roman" w:eastAsia="宋体" w:cs="Times New Roman"/>
          <w:b/>
          <w:bCs/>
          <w:sz w:val="24"/>
        </w:rPr>
      </w:pPr>
      <w:bookmarkStart w:id="144" w:name="_Toc61327439"/>
      <w:bookmarkStart w:id="145" w:name="_Toc107383646"/>
      <w:r>
        <w:rPr>
          <w:rFonts w:ascii="Times New Roman" w:hAnsi="Times New Roman" w:eastAsia="宋体" w:cs="Times New Roman"/>
          <w:b/>
          <w:bCs/>
          <w:sz w:val="24"/>
        </w:rPr>
        <w:t>5.2.3 投标文件详细评审</w:t>
      </w:r>
      <w:bookmarkEnd w:id="144"/>
      <w:bookmarkEnd w:id="145"/>
      <w:r>
        <w:rPr>
          <w:rFonts w:ascii="Times New Roman" w:hAnsi="Times New Roman" w:eastAsia="宋体" w:cs="Times New Roman"/>
          <w:b/>
          <w:bCs/>
          <w:sz w:val="24"/>
        </w:rPr>
        <w:t>（详见技术、商务、价格评审表）</w:t>
      </w:r>
    </w:p>
    <w:p w14:paraId="5A999726">
      <w:pPr>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5148843D">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bCs/>
          <w:sz w:val="24"/>
        </w:rPr>
        <w:t>（2）</w:t>
      </w:r>
      <w:r>
        <w:rPr>
          <w:rFonts w:ascii="Times New Roman" w:hAnsi="Times New Roman" w:eastAsia="宋体" w:cs="Times New Roman"/>
          <w:sz w:val="24"/>
        </w:rPr>
        <w:t>当通过</w:t>
      </w:r>
      <w:r>
        <w:rPr>
          <w:rFonts w:ascii="Times New Roman" w:hAnsi="Times New Roman" w:eastAsia="宋体" w:cs="Times New Roman"/>
          <w:bCs/>
          <w:sz w:val="24"/>
        </w:rPr>
        <w:t>资格审查、符合性检查</w:t>
      </w:r>
      <w:r>
        <w:rPr>
          <w:rFonts w:ascii="Times New Roman" w:hAnsi="Times New Roman" w:eastAsia="宋体" w:cs="Times New Roman"/>
          <w:sz w:val="24"/>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侯选人一名，第二中标侯选人一名，第三中标侯选人一名。</w:t>
      </w:r>
    </w:p>
    <w:p w14:paraId="66060687">
      <w:pPr>
        <w:spacing w:line="360" w:lineRule="auto"/>
        <w:ind w:right="-195" w:rightChars="-93" w:firstLine="480" w:firstLineChars="200"/>
        <w:rPr>
          <w:rFonts w:ascii="Times New Roman" w:hAnsi="Times New Roman" w:eastAsia="宋体" w:cs="Times New Roman"/>
          <w:sz w:val="24"/>
        </w:rPr>
      </w:pPr>
      <w:r>
        <w:rPr>
          <w:rFonts w:ascii="Times New Roman" w:hAnsi="Times New Roman" w:eastAsia="宋体" w:cs="Times New Roman"/>
          <w:bCs/>
          <w:sz w:val="24"/>
        </w:rPr>
        <w:t>（3）</w:t>
      </w:r>
      <w:r>
        <w:rPr>
          <w:rFonts w:ascii="Times New Roman" w:hAnsi="Times New Roman" w:eastAsia="宋体" w:cs="Times New Roman"/>
          <w:sz w:val="24"/>
        </w:rPr>
        <w:t>当通过</w:t>
      </w:r>
      <w:r>
        <w:rPr>
          <w:rFonts w:ascii="Times New Roman" w:hAnsi="Times New Roman" w:eastAsia="宋体" w:cs="Times New Roman"/>
          <w:bCs/>
          <w:sz w:val="24"/>
        </w:rPr>
        <w:t>资格审查</w:t>
      </w:r>
      <w:r>
        <w:rPr>
          <w:rFonts w:ascii="Times New Roman" w:hAnsi="Times New Roman" w:eastAsia="宋体" w:cs="Times New Roman"/>
          <w:sz w:val="24"/>
        </w:rPr>
        <w:t>的投标人少于三家时，评标委员会否决所有投标文件，提请依法重新招标。</w:t>
      </w:r>
    </w:p>
    <w:p w14:paraId="1035583D">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r>
        <w:rPr>
          <w:rFonts w:ascii="Times New Roman" w:hAnsi="Times New Roman" w:eastAsia="宋体" w:cs="Times New Roman"/>
          <w:sz w:val="24"/>
        </w:rPr>
        <w:t>（注：</w:t>
      </w:r>
      <w:r>
        <w:rPr>
          <w:rFonts w:ascii="Times New Roman" w:hAnsi="Times New Roman" w:eastAsia="宋体" w:cs="Times New Roman"/>
          <w:kern w:val="0"/>
          <w:sz w:val="24"/>
          <w:szCs w:val="24"/>
          <w:lang w:bidi="ar"/>
        </w:rPr>
        <w:t>为扶持不发达地区和少数民族地区，得分且投标报价相同的，评标委员会优先推荐企业注册地在不发达地区和少数民族地区的投标人。</w:t>
      </w:r>
      <w:r>
        <w:rPr>
          <w:rFonts w:ascii="Times New Roman" w:hAnsi="Times New Roman" w:eastAsia="宋体" w:cs="Times New Roman"/>
          <w:sz w:val="24"/>
          <w:szCs w:val="24"/>
        </w:rPr>
        <w:t>不发达地区或少数民族地区的供应商需提供属于不发达地区或少数民族地区企业的相关证明材料，或供应商注册地为少数民族地区的相关证明材料）</w:t>
      </w:r>
    </w:p>
    <w:p w14:paraId="6986E4EA">
      <w:pPr>
        <w:pStyle w:val="4"/>
        <w:numPr>
          <w:ilvl w:val="0"/>
          <w:numId w:val="0"/>
        </w:numPr>
        <w:spacing w:after="0" w:line="360" w:lineRule="auto"/>
        <w:rPr>
          <w:rFonts w:ascii="Times New Roman" w:hAnsi="Times New Roman" w:eastAsia="宋体" w:cs="Times New Roman"/>
          <w:sz w:val="28"/>
          <w:szCs w:val="28"/>
        </w:rPr>
      </w:pPr>
      <w:bookmarkStart w:id="146" w:name="_Toc107383647"/>
      <w:bookmarkStart w:id="147" w:name="_Toc486969387"/>
      <w:bookmarkStart w:id="148" w:name="_Toc116976131"/>
      <w:bookmarkStart w:id="149" w:name="_Toc479325600"/>
      <w:bookmarkStart w:id="150" w:name="_Toc73979864"/>
      <w:bookmarkStart w:id="151" w:name="_Toc438722138"/>
      <w:bookmarkStart w:id="152" w:name="_Toc116924487"/>
      <w:bookmarkStart w:id="153" w:name="_Toc458980401"/>
      <w:bookmarkStart w:id="154" w:name="_Toc330545478"/>
      <w:bookmarkStart w:id="155" w:name="_Toc458635604"/>
      <w:bookmarkStart w:id="156" w:name="_Toc487044260"/>
      <w:bookmarkStart w:id="157" w:name="_Toc265700489"/>
      <w:bookmarkStart w:id="158" w:name="_Toc477879848"/>
      <w:bookmarkStart w:id="159" w:name="_Toc439679276"/>
      <w:bookmarkStart w:id="160" w:name="_Toc470184449"/>
      <w:bookmarkStart w:id="161" w:name="_Toc498035135"/>
      <w:bookmarkStart w:id="162" w:name="_Toc439513453"/>
      <w:bookmarkStart w:id="163" w:name="_Toc438513742"/>
      <w:bookmarkStart w:id="164" w:name="_Toc438508605"/>
      <w:bookmarkStart w:id="165" w:name="_Toc23008"/>
      <w:bookmarkStart w:id="166" w:name="_Toc439513169"/>
      <w:bookmarkStart w:id="167" w:name="_Toc262564644"/>
      <w:bookmarkStart w:id="168" w:name="_Toc107460010"/>
      <w:bookmarkStart w:id="169" w:name="_Toc369081826"/>
      <w:bookmarkStart w:id="170" w:name="_Toc414510788"/>
      <w:bookmarkStart w:id="171" w:name="_Toc107385317"/>
      <w:bookmarkStart w:id="172" w:name="_Toc122420765"/>
      <w:bookmarkStart w:id="173" w:name="_Toc61327440"/>
      <w:bookmarkStart w:id="174" w:name="_Toc422162000"/>
      <w:bookmarkStart w:id="175" w:name="_Toc272394437"/>
      <w:bookmarkStart w:id="176" w:name="_Toc267904314"/>
      <w:bookmarkStart w:id="177" w:name="_Toc418023341"/>
      <w:bookmarkStart w:id="178" w:name="_Toc425347670"/>
      <w:bookmarkStart w:id="179" w:name="_Toc277154674"/>
      <w:bookmarkStart w:id="180" w:name="_Toc416208494"/>
      <w:bookmarkStart w:id="181" w:name="_Toc116981031"/>
      <w:bookmarkStart w:id="182" w:name="_Toc479340797"/>
      <w:bookmarkStart w:id="183" w:name="_Toc109467930"/>
      <w:bookmarkStart w:id="184" w:name="_Toc358307755"/>
      <w:bookmarkStart w:id="185" w:name="_Toc25938569"/>
      <w:bookmarkStart w:id="186" w:name="_Toc494812267"/>
      <w:bookmarkStart w:id="187" w:name="_Toc422865429"/>
      <w:r>
        <w:rPr>
          <w:rFonts w:ascii="Times New Roman" w:hAnsi="Times New Roman" w:eastAsia="宋体" w:cs="Times New Roman"/>
          <w:sz w:val="28"/>
          <w:szCs w:val="28"/>
        </w:rPr>
        <w:t>六、评分标准和权重</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7708CD28">
      <w:pPr>
        <w:spacing w:line="360" w:lineRule="auto"/>
        <w:rPr>
          <w:rFonts w:ascii="Times New Roman" w:hAnsi="Times New Roman" w:eastAsia="宋体" w:cs="Times New Roman"/>
          <w:b/>
          <w:bCs/>
        </w:rPr>
      </w:pPr>
      <w:bookmarkStart w:id="188" w:name="_Toc61327441"/>
      <w:r>
        <w:rPr>
          <w:rFonts w:ascii="Times New Roman" w:hAnsi="Times New Roman" w:eastAsia="宋体" w:cs="Times New Roman"/>
          <w:b/>
          <w:bCs/>
          <w:sz w:val="24"/>
        </w:rPr>
        <w:t>6.1 评分标准</w:t>
      </w:r>
      <w:bookmarkEnd w:id="188"/>
    </w:p>
    <w:p w14:paraId="27B363CE">
      <w:pPr>
        <w:spacing w:line="360" w:lineRule="auto"/>
        <w:jc w:val="left"/>
        <w:rPr>
          <w:rFonts w:ascii="Times New Roman" w:hAnsi="Times New Roman" w:eastAsia="宋体" w:cs="Times New Roman"/>
          <w:bCs/>
          <w:sz w:val="24"/>
        </w:rPr>
      </w:pPr>
      <w:r>
        <w:rPr>
          <w:rFonts w:ascii="Times New Roman" w:hAnsi="Times New Roman" w:eastAsia="宋体" w:cs="Times New Roman"/>
          <w:bCs/>
          <w:sz w:val="24"/>
        </w:rPr>
        <w:t>评委对投标文件的技术及商务响应情况进行评分。评分采用量化方法。</w:t>
      </w:r>
    </w:p>
    <w:p w14:paraId="28089B72">
      <w:pPr>
        <w:spacing w:line="360" w:lineRule="auto"/>
        <w:jc w:val="left"/>
        <w:rPr>
          <w:rFonts w:ascii="Times New Roman" w:hAnsi="Times New Roman" w:eastAsia="宋体" w:cs="Times New Roman"/>
          <w:sz w:val="24"/>
        </w:rPr>
      </w:pPr>
      <w:r>
        <w:rPr>
          <w:rFonts w:ascii="Times New Roman" w:hAnsi="Times New Roman" w:eastAsia="宋体" w:cs="Times New Roman"/>
          <w:sz w:val="24"/>
        </w:rPr>
        <w:t>技术、商务、价格评分应分别考虑下列因素：</w:t>
      </w:r>
    </w:p>
    <w:p w14:paraId="6D40346F">
      <w:pPr>
        <w:spacing w:line="360" w:lineRule="auto"/>
        <w:outlineLvl w:val="3"/>
        <w:rPr>
          <w:rFonts w:ascii="Times New Roman" w:hAnsi="Times New Roman" w:eastAsia="宋体" w:cs="Times New Roman"/>
          <w:sz w:val="24"/>
        </w:rPr>
      </w:pPr>
      <w:r>
        <w:rPr>
          <w:rFonts w:ascii="Times New Roman" w:hAnsi="Times New Roman" w:eastAsia="宋体" w:cs="Times New Roman"/>
          <w:sz w:val="24"/>
        </w:rPr>
        <w:t>6.1.1 技术、商务评审</w:t>
      </w:r>
    </w:p>
    <w:p w14:paraId="5328863A">
      <w:pPr>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评审内容详见技术（商务）响应评审表</w:t>
      </w:r>
    </w:p>
    <w:p w14:paraId="54B23B4E">
      <w:pPr>
        <w:spacing w:line="360" w:lineRule="auto"/>
        <w:ind w:left="420" w:leftChars="200" w:firstLine="523" w:firstLineChars="218"/>
        <w:jc w:val="left"/>
        <w:rPr>
          <w:rFonts w:ascii="Times New Roman" w:hAnsi="Times New Roman" w:eastAsia="宋体" w:cs="Times New Roman"/>
          <w:bCs/>
          <w:sz w:val="24"/>
        </w:rPr>
      </w:pPr>
      <w:r>
        <w:rPr>
          <w:rFonts w:ascii="Times New Roman" w:hAnsi="Times New Roman" w:eastAsia="宋体" w:cs="Times New Roman"/>
          <w:bCs/>
          <w:sz w:val="24"/>
        </w:rPr>
        <w:t>计算公式（四舍五入保留两位小数）：</w:t>
      </w:r>
    </w:p>
    <w:p w14:paraId="549A102D">
      <w:pPr>
        <w:spacing w:line="360" w:lineRule="auto"/>
        <w:ind w:left="420" w:leftChars="200" w:firstLine="523" w:firstLineChars="218"/>
        <w:jc w:val="left"/>
        <w:rPr>
          <w:rFonts w:ascii="Times New Roman" w:hAnsi="Times New Roman" w:eastAsia="宋体" w:cs="Times New Roman"/>
          <w:bCs/>
          <w:sz w:val="24"/>
        </w:rPr>
      </w:pPr>
      <w:r>
        <w:rPr>
          <w:rFonts w:ascii="Times New Roman" w:hAnsi="Times New Roman" w:eastAsia="宋体" w:cs="Times New Roman"/>
          <w:bCs/>
          <w:sz w:val="24"/>
        </w:rPr>
        <w:t>子项评分=各评委子项评分总和</w:t>
      </w:r>
    </w:p>
    <w:p w14:paraId="356B7D51">
      <w:pPr>
        <w:spacing w:line="360" w:lineRule="auto"/>
        <w:ind w:left="420" w:leftChars="200" w:firstLine="523" w:firstLineChars="218"/>
        <w:jc w:val="left"/>
        <w:rPr>
          <w:rFonts w:ascii="Times New Roman" w:hAnsi="Times New Roman" w:eastAsia="宋体" w:cs="Times New Roman"/>
          <w:bCs/>
          <w:sz w:val="24"/>
        </w:rPr>
      </w:pPr>
      <w:r>
        <w:rPr>
          <w:rFonts w:ascii="Times New Roman" w:hAnsi="Times New Roman" w:eastAsia="宋体" w:cs="Times New Roman"/>
          <w:bCs/>
          <w:sz w:val="24"/>
        </w:rPr>
        <w:t>技术（商务）得分=各子项得分之和</w:t>
      </w:r>
    </w:p>
    <w:p w14:paraId="77B366A3">
      <w:pPr>
        <w:spacing w:line="360" w:lineRule="auto"/>
        <w:outlineLvl w:val="3"/>
        <w:rPr>
          <w:rFonts w:ascii="Times New Roman" w:hAnsi="Times New Roman" w:eastAsia="宋体" w:cs="Times New Roman"/>
          <w:bCs/>
          <w:sz w:val="24"/>
        </w:rPr>
      </w:pPr>
      <w:bookmarkStart w:id="189" w:name="_Toc61327442"/>
      <w:r>
        <w:rPr>
          <w:rFonts w:ascii="Times New Roman" w:hAnsi="Times New Roman" w:eastAsia="宋体" w:cs="Times New Roman"/>
          <w:bCs/>
          <w:sz w:val="24"/>
        </w:rPr>
        <w:t>6.1.2 价格的开启、核准和评分</w:t>
      </w:r>
    </w:p>
    <w:p w14:paraId="38756FBB">
      <w:pPr>
        <w:tabs>
          <w:tab w:val="left" w:pos="930"/>
        </w:tabs>
        <w:spacing w:line="360" w:lineRule="auto"/>
        <w:rPr>
          <w:rFonts w:ascii="Times New Roman" w:hAnsi="Times New Roman" w:eastAsia="宋体" w:cs="Times New Roman"/>
          <w:bCs/>
          <w:sz w:val="24"/>
        </w:rPr>
      </w:pPr>
      <w:r>
        <w:rPr>
          <w:rFonts w:ascii="Times New Roman" w:hAnsi="Times New Roman" w:eastAsia="宋体" w:cs="Times New Roman"/>
          <w:bCs/>
          <w:sz w:val="24"/>
        </w:rPr>
        <w:t>6.1.2.1 评标委员会详细分析、核准价格表，检查其是否存在计算上或累加上的算术错误，修正错误的原则如下：</w:t>
      </w:r>
    </w:p>
    <w:p w14:paraId="0C4C1DCC">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a) 投标文件中投标一览表（报价表）内容与投标文件中相应内容不一致的，以投标一览表（报价表）为准；</w:t>
      </w:r>
    </w:p>
    <w:p w14:paraId="5F1FCBD0">
      <w:pPr>
        <w:tabs>
          <w:tab w:val="left" w:pos="1050"/>
        </w:tabs>
        <w:spacing w:line="360" w:lineRule="auto"/>
        <w:ind w:left="420"/>
        <w:rPr>
          <w:rFonts w:ascii="Times New Roman" w:hAnsi="Times New Roman" w:eastAsia="宋体" w:cs="Times New Roman"/>
          <w:bCs/>
          <w:sz w:val="24"/>
        </w:rPr>
      </w:pPr>
      <w:r>
        <w:rPr>
          <w:rFonts w:ascii="Times New Roman" w:hAnsi="Times New Roman" w:eastAsia="宋体" w:cs="Times New Roman"/>
          <w:bCs/>
          <w:sz w:val="24"/>
        </w:rPr>
        <w:t>b) 大写金额和小写金额不一致的，以大写金额为准；</w:t>
      </w:r>
    </w:p>
    <w:p w14:paraId="61DAC6F3">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c) 单价金额小数点或者百分比有明显错位的，以开标一览表的总价为准，并修改单价；</w:t>
      </w:r>
    </w:p>
    <w:p w14:paraId="210F30B2">
      <w:pPr>
        <w:tabs>
          <w:tab w:val="left" w:pos="1050"/>
        </w:tabs>
        <w:spacing w:line="360" w:lineRule="auto"/>
        <w:ind w:left="420"/>
        <w:rPr>
          <w:rFonts w:ascii="Times New Roman" w:hAnsi="Times New Roman" w:eastAsia="宋体" w:cs="Times New Roman"/>
          <w:bCs/>
          <w:sz w:val="24"/>
        </w:rPr>
      </w:pPr>
      <w:r>
        <w:rPr>
          <w:rFonts w:ascii="Times New Roman" w:hAnsi="Times New Roman" w:eastAsia="宋体" w:cs="Times New Roman"/>
          <w:bCs/>
          <w:sz w:val="24"/>
        </w:rPr>
        <w:t>d）总价金额与按单价汇总金额不一致的，以单价金额计算结果为准；</w:t>
      </w:r>
    </w:p>
    <w:p w14:paraId="5ECBDD07">
      <w:pPr>
        <w:tabs>
          <w:tab w:val="left" w:pos="1050"/>
        </w:tabs>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4DEB3081">
      <w:pPr>
        <w:tabs>
          <w:tab w:val="left" w:pos="930"/>
        </w:tabs>
        <w:spacing w:line="360" w:lineRule="auto"/>
        <w:rPr>
          <w:rFonts w:ascii="Times New Roman" w:hAnsi="Times New Roman" w:eastAsia="宋体" w:cs="Times New Roman"/>
          <w:bCs/>
          <w:sz w:val="24"/>
        </w:rPr>
      </w:pPr>
      <w:r>
        <w:rPr>
          <w:rFonts w:ascii="Times New Roman" w:hAnsi="Times New Roman" w:eastAsia="宋体" w:cs="Times New Roman"/>
          <w:bCs/>
          <w:sz w:val="24"/>
        </w:rPr>
        <w:t>6.1.2.2 服务范围（包括设备和服务）缺漏项的调整，其调整价格为该项在其他有效投标中的最高报价。</w:t>
      </w:r>
    </w:p>
    <w:p w14:paraId="52B0B255">
      <w:pPr>
        <w:tabs>
          <w:tab w:val="left" w:pos="930"/>
        </w:tabs>
        <w:spacing w:line="360" w:lineRule="auto"/>
        <w:rPr>
          <w:rFonts w:ascii="Times New Roman" w:hAnsi="Times New Roman" w:eastAsia="宋体" w:cs="Times New Roman"/>
          <w:bCs/>
          <w:sz w:val="24"/>
        </w:rPr>
      </w:pPr>
      <w:r>
        <w:rPr>
          <w:rFonts w:ascii="Times New Roman" w:hAnsi="Times New Roman" w:eastAsia="宋体" w:cs="Times New Roman"/>
          <w:bCs/>
          <w:sz w:val="24"/>
        </w:rPr>
        <w:t>6.1.2.3 评标委员会将按照上述修正错误的方法调整投标文件中投标报价，调整后的价格对投标人具有约束力。如果投标人不接受修正后的投标价格，则其投标将被拒绝。</w:t>
      </w:r>
    </w:p>
    <w:p w14:paraId="5FB64F2D">
      <w:pPr>
        <w:tabs>
          <w:tab w:val="left" w:pos="930"/>
        </w:tabs>
        <w:spacing w:line="360" w:lineRule="auto"/>
        <w:outlineLvl w:val="3"/>
        <w:rPr>
          <w:rFonts w:ascii="Times New Roman" w:hAnsi="Times New Roman" w:eastAsia="宋体" w:cs="Times New Roman"/>
          <w:bCs/>
          <w:sz w:val="24"/>
        </w:rPr>
      </w:pPr>
      <w:r>
        <w:rPr>
          <w:rFonts w:ascii="Times New Roman" w:hAnsi="Times New Roman" w:eastAsia="宋体" w:cs="Times New Roman"/>
          <w:bCs/>
          <w:sz w:val="24"/>
        </w:rPr>
        <w:t>6.1.3 政策价格扣除</w:t>
      </w:r>
    </w:p>
    <w:p w14:paraId="70086B8E">
      <w:pPr>
        <w:tabs>
          <w:tab w:val="left" w:pos="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6.1.3.1 小型和微型企业产品价格扣除</w:t>
      </w:r>
    </w:p>
    <w:p w14:paraId="0E130A3E">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6.1.3.1.</w:t>
      </w:r>
      <w:r>
        <w:rPr>
          <w:rFonts w:ascii="Times New Roman" w:hAnsi="Times New Roman" w:eastAsia="宋体" w:cs="Times New Roman"/>
          <w:kern w:val="0"/>
          <w:sz w:val="24"/>
          <w:szCs w:val="24"/>
          <w:lang w:val="zh-CN"/>
        </w:rPr>
        <w:t xml:space="preserve">1 </w:t>
      </w:r>
      <w:r>
        <w:rPr>
          <w:rFonts w:ascii="Times New Roman" w:hAnsi="Times New Roman" w:eastAsia="宋体" w:cs="Times New Roman"/>
          <w:sz w:val="24"/>
          <w:szCs w:val="24"/>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宋体" w:cs="Times New Roman"/>
          <w:kern w:val="0"/>
          <w:sz w:val="24"/>
          <w:szCs w:val="24"/>
          <w:lang w:val="zh-CN"/>
        </w:rPr>
        <w:t>根据工业和信息化部、统计局、发展改革委、财政部四部门印发的《关于印发中小企业划型标准规定的通知》（工信部联企业﹝2011﹞300号）、财政部、工业和信息化部印发的《政府采购促进中小企业发展管理办法》（财库﹝2020﹞46号）以及财政部发布的《关于进一步加大政府采购支持中小企业力度的通知》的规定，供应商提供的货物、工程或者服务符合下列情形的，享受中小企业扶持政策：</w:t>
      </w:r>
    </w:p>
    <w:p w14:paraId="0B7CB67B">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（1）在货物采购项目中，货物由中小企业制造，即货物由中小企业生产且使用该中小企业商号或者注册商标；</w:t>
      </w:r>
    </w:p>
    <w:p w14:paraId="4A714AE0">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（2）在工程采购项目中，工程由中小企业承建，即工程施工单位为中小企业；</w:t>
      </w:r>
    </w:p>
    <w:p w14:paraId="77524412">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kern w:val="0"/>
          <w:sz w:val="24"/>
          <w:szCs w:val="24"/>
          <w:lang w:val="zh-CN"/>
        </w:rPr>
        <w:t>（3）在服务采购项目中，服务由中小企业承接，即提供服务的人员为中小企业依照《中华人民共和国劳动合同法》订立劳动合同的从业人员。</w:t>
      </w:r>
    </w:p>
    <w:p w14:paraId="2A0A586F">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6.1.3.1.</w:t>
      </w:r>
      <w:r>
        <w:rPr>
          <w:rFonts w:ascii="Times New Roman" w:hAnsi="Times New Roman" w:eastAsia="宋体" w:cs="Times New Roman"/>
          <w:kern w:val="0"/>
          <w:sz w:val="24"/>
          <w:szCs w:val="24"/>
          <w:lang w:val="zh-CN"/>
        </w:rPr>
        <w:t>2在货物采购项目中，供应商提供的货物既有中小企业制造货物，也有大型企业制造货物的，不享受中小企业扶持政策。</w:t>
      </w:r>
    </w:p>
    <w:p w14:paraId="69EF5165">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6.1.3.1.</w:t>
      </w:r>
      <w:r>
        <w:rPr>
          <w:rFonts w:ascii="Times New Roman" w:hAnsi="Times New Roman" w:eastAsia="宋体" w:cs="Times New Roman"/>
          <w:kern w:val="0"/>
          <w:sz w:val="24"/>
          <w:szCs w:val="24"/>
          <w:lang w:val="zh-CN"/>
        </w:rPr>
        <w:t>3货物全部由政策要求的小型、微型企业制造的或服务全部由符合政策要求的小型、微型企业承接的或工程全部由政策要求的小型、微型企业承建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1D127CF0">
      <w:pPr>
        <w:autoSpaceDE w:val="0"/>
        <w:autoSpaceDN w:val="0"/>
        <w:adjustRightInd w:val="0"/>
        <w:spacing w:line="360" w:lineRule="auto"/>
        <w:jc w:val="left"/>
        <w:rPr>
          <w:rFonts w:ascii="Times New Roman" w:hAnsi="Times New Roman" w:eastAsia="宋体" w:cs="Times New Roman"/>
          <w:kern w:val="0"/>
          <w:sz w:val="24"/>
          <w:szCs w:val="24"/>
          <w:lang w:val="zh-CN"/>
        </w:rPr>
      </w:pPr>
      <w:r>
        <w:rPr>
          <w:rFonts w:ascii="Times New Roman" w:hAnsi="Times New Roman" w:eastAsia="宋体" w:cs="Times New Roman"/>
          <w:sz w:val="24"/>
          <w:szCs w:val="24"/>
        </w:rPr>
        <w:t>6.1.3.1.</w:t>
      </w:r>
      <w:r>
        <w:rPr>
          <w:rFonts w:ascii="Times New Roman" w:hAnsi="Times New Roman" w:eastAsia="宋体" w:cs="Times New Roman"/>
          <w:kern w:val="0"/>
          <w:sz w:val="24"/>
          <w:szCs w:val="24"/>
          <w:lang w:val="zh-CN"/>
        </w:rPr>
        <w:t>4 以联合体形式参加政府采购活动，联合体各方均为中小企业的，联合体视同中小企业。其中，联合体各方均为小微企业的，联合体视同小微企业。小型、微型企业的协议合同金额占到联合体协议合同总金额30%以上的，可给予联合体4%的价格扣除。</w:t>
      </w:r>
    </w:p>
    <w:p w14:paraId="694FD695">
      <w:pPr>
        <w:tabs>
          <w:tab w:val="left" w:pos="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6.1.3.2 监狱企业产品价格扣除</w:t>
      </w:r>
    </w:p>
    <w:p w14:paraId="36E7F256">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a）监狱企业视同小型、微型企业，按上述4.1的a)条款享受评审中价格扣除。</w:t>
      </w:r>
    </w:p>
    <w:p w14:paraId="7B48AFC5">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8C134D">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c)监狱企业参加政府采购活动时，应当提供由省级以上监狱管理局、戒毒管理局（含新疆生产建设兵团）出具的属于监狱企业的证明文件，否则不予认可。</w:t>
      </w:r>
    </w:p>
    <w:p w14:paraId="4ECD38D4">
      <w:pPr>
        <w:tabs>
          <w:tab w:val="left" w:pos="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6.1.3.3 残疾人福利性单位产品价格扣除</w:t>
      </w:r>
    </w:p>
    <w:p w14:paraId="3209FE46">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a)残疾人福利性单位视同小型、微型企业，按上述4.1的a)条款享受评审中价格扣除。</w:t>
      </w:r>
    </w:p>
    <w:p w14:paraId="446C946D">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14870100">
      <w:pPr>
        <w:tabs>
          <w:tab w:val="left" w:pos="1050"/>
        </w:tabs>
        <w:spacing w:line="360" w:lineRule="auto"/>
        <w:rPr>
          <w:rFonts w:ascii="Times New Roman" w:hAnsi="Times New Roman" w:eastAsia="宋体" w:cs="Times New Roman"/>
          <w:bCs/>
          <w:sz w:val="24"/>
        </w:rPr>
      </w:pPr>
      <w:r>
        <w:rPr>
          <w:rFonts w:ascii="Times New Roman" w:hAnsi="Times New Roman" w:eastAsia="宋体" w:cs="Times New Roman"/>
          <w:sz w:val="24"/>
          <w:szCs w:val="24"/>
        </w:rPr>
        <w:t>6.1.3.4</w:t>
      </w:r>
      <w:r>
        <w:rPr>
          <w:rFonts w:ascii="Times New Roman" w:hAnsi="Times New Roman" w:eastAsia="宋体" w:cs="Times New Roman"/>
          <w:bCs/>
          <w:sz w:val="24"/>
        </w:rPr>
        <w:t>本国产品价格扣除：</w:t>
      </w:r>
    </w:p>
    <w:p w14:paraId="1A3E29F4">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1）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p>
    <w:p w14:paraId="5DDC3E05">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6544317D">
      <w:pPr>
        <w:tabs>
          <w:tab w:val="left" w:pos="1050"/>
        </w:tabs>
        <w:spacing w:line="360" w:lineRule="auto"/>
        <w:ind w:firstLine="480" w:firstLineChars="200"/>
        <w:rPr>
          <w:rFonts w:ascii="Times New Roman" w:hAnsi="Times New Roman" w:eastAsia="宋体" w:cs="Times New Roman"/>
          <w:bCs/>
          <w:sz w:val="24"/>
        </w:rPr>
      </w:pPr>
      <w:r>
        <w:rPr>
          <w:rFonts w:ascii="Times New Roman" w:hAnsi="Times New Roman" w:eastAsia="宋体" w:cs="Times New Roman"/>
          <w:bCs/>
          <w:sz w:val="24"/>
        </w:rPr>
        <w:t>（3）供应商提供符合本国产品标准的产品参加政府采购活动的，应当提供《关于符合本国产品标准的声明函》（见投标文件格式）或财政部会同有关部门规定的有关证明文件。出具符合要求的《关于符合本国产品标准的声明函》或有关证明文件的，该产品视为本国产品。</w:t>
      </w:r>
    </w:p>
    <w:p w14:paraId="042B62ED">
      <w:pPr>
        <w:tabs>
          <w:tab w:val="left" w:pos="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6.1.3.5 投标人同时为小型、微型企业、监狱企业和残疾人福利性单位任两种或以上情况的，评审中只享受一次价格扣除。不重复进行价格扣除，</w:t>
      </w:r>
      <w:r>
        <w:rPr>
          <w:rFonts w:ascii="Times New Roman" w:hAnsi="Times New Roman" w:eastAsia="宋体" w:cs="Times New Roman"/>
          <w:bCs/>
          <w:sz w:val="24"/>
        </w:rPr>
        <w:t>本国产品除外。</w:t>
      </w:r>
    </w:p>
    <w:p w14:paraId="0F7EE1C3">
      <w:pPr>
        <w:spacing w:line="360" w:lineRule="auto"/>
        <w:jc w:val="left"/>
        <w:rPr>
          <w:rFonts w:ascii="Times New Roman" w:hAnsi="Times New Roman" w:eastAsia="宋体" w:cs="Times New Roman"/>
          <w:b/>
          <w:bCs/>
          <w:sz w:val="24"/>
          <w:szCs w:val="24"/>
        </w:rPr>
      </w:pPr>
      <w:r>
        <w:rPr>
          <w:rFonts w:ascii="Times New Roman" w:hAnsi="Times New Roman" w:eastAsia="宋体" w:cs="Times New Roman"/>
          <w:b/>
          <w:bCs/>
          <w:sz w:val="24"/>
        </w:rPr>
        <w:t xml:space="preserve">6.2 </w:t>
      </w:r>
      <w:r>
        <w:rPr>
          <w:rFonts w:ascii="Times New Roman" w:hAnsi="Times New Roman" w:eastAsia="宋体" w:cs="Times New Roman"/>
          <w:b/>
          <w:bCs/>
          <w:sz w:val="24"/>
          <w:szCs w:val="24"/>
        </w:rPr>
        <w:t>价格分采用低价优先法计算。</w:t>
      </w:r>
    </w:p>
    <w:p w14:paraId="11A7AA25">
      <w:pPr>
        <w:tabs>
          <w:tab w:val="left" w:pos="1050"/>
        </w:tabs>
        <w:spacing w:line="360" w:lineRule="auto"/>
        <w:rPr>
          <w:rFonts w:ascii="Times New Roman" w:hAnsi="Times New Roman" w:eastAsia="宋体" w:cs="Times New Roman"/>
          <w:b/>
          <w:bCs/>
          <w:sz w:val="24"/>
        </w:rPr>
      </w:pPr>
      <w:r>
        <w:rPr>
          <w:rFonts w:ascii="Times New Roman" w:hAnsi="Times New Roman" w:eastAsia="宋体" w:cs="Times New Roman"/>
          <w:sz w:val="24"/>
          <w:szCs w:val="24"/>
        </w:rPr>
        <w:t>即满足招标文件要求且投标价格最低的投标报价为评标基准价，其价格分为满分。其它投标人的价格分统一按下列公式计算：投标报价得分=（评标基准价/投标报价）×权重×100；计算结果保留至小数点后两位。</w:t>
      </w:r>
    </w:p>
    <w:p w14:paraId="6836F8AC">
      <w:pPr>
        <w:spacing w:line="360" w:lineRule="auto"/>
        <w:rPr>
          <w:rFonts w:ascii="Times New Roman" w:hAnsi="Times New Roman" w:eastAsia="宋体" w:cs="Times New Roman"/>
          <w:b/>
          <w:bCs/>
        </w:rPr>
      </w:pPr>
      <w:r>
        <w:rPr>
          <w:rFonts w:ascii="Times New Roman" w:hAnsi="Times New Roman" w:eastAsia="宋体" w:cs="Times New Roman"/>
          <w:b/>
          <w:bCs/>
          <w:sz w:val="24"/>
        </w:rPr>
        <w:t>6.3 权重分配</w:t>
      </w:r>
      <w:bookmarkEnd w:id="189"/>
      <w:r>
        <w:rPr>
          <w:rFonts w:ascii="Times New Roman" w:hAnsi="Times New Roman" w:eastAsia="宋体" w:cs="Times New Roman"/>
          <w:b/>
          <w:bCs/>
          <w:sz w:val="24"/>
        </w:rPr>
        <w:t>（详见评标标准）</w:t>
      </w:r>
    </w:p>
    <w:p w14:paraId="1FEED745">
      <w:pPr>
        <w:spacing w:line="360" w:lineRule="auto"/>
        <w:rPr>
          <w:rFonts w:ascii="Times New Roman" w:hAnsi="Times New Roman" w:eastAsia="宋体" w:cs="Times New Roman"/>
          <w:sz w:val="24"/>
        </w:rPr>
      </w:pPr>
      <w:r>
        <w:rPr>
          <w:rFonts w:ascii="Times New Roman" w:hAnsi="Times New Roman" w:eastAsia="宋体" w:cs="Times New Roman"/>
          <w:sz w:val="24"/>
        </w:rPr>
        <w:t>综合得分=价格得分+商务得分+技术得分</w:t>
      </w:r>
    </w:p>
    <w:p w14:paraId="28C5446A">
      <w:pPr>
        <w:spacing w:line="360" w:lineRule="auto"/>
        <w:rPr>
          <w:rFonts w:ascii="Times New Roman" w:hAnsi="Times New Roman" w:eastAsia="宋体" w:cs="Times New Roman"/>
          <w:sz w:val="24"/>
        </w:rPr>
      </w:pPr>
      <w:r>
        <w:rPr>
          <w:rFonts w:ascii="Times New Roman" w:hAnsi="Times New Roman" w:eastAsia="宋体" w:cs="Times New Roman"/>
          <w:sz w:val="24"/>
        </w:rPr>
        <w:t>评标委员会根据投标人最终得分高低排定名次。</w:t>
      </w:r>
    </w:p>
    <w:p w14:paraId="32DE61E3">
      <w:pPr>
        <w:pStyle w:val="4"/>
        <w:numPr>
          <w:ilvl w:val="0"/>
          <w:numId w:val="0"/>
        </w:numPr>
        <w:spacing w:after="0" w:line="360" w:lineRule="auto"/>
        <w:rPr>
          <w:rFonts w:ascii="Times New Roman" w:hAnsi="Times New Roman" w:eastAsia="宋体" w:cs="Times New Roman"/>
          <w:sz w:val="28"/>
          <w:szCs w:val="28"/>
        </w:rPr>
      </w:pPr>
      <w:r>
        <w:rPr>
          <w:rFonts w:ascii="Times New Roman" w:hAnsi="Times New Roman" w:eastAsia="宋体" w:cs="Times New Roman"/>
          <w:sz w:val="28"/>
          <w:szCs w:val="28"/>
        </w:rPr>
        <w:t>七、确定中标</w:t>
      </w:r>
    </w:p>
    <w:p w14:paraId="185E10F7">
      <w:pPr>
        <w:spacing w:line="360" w:lineRule="auto"/>
        <w:outlineLvl w:val="3"/>
        <w:rPr>
          <w:rFonts w:ascii="Times New Roman" w:hAnsi="Times New Roman" w:eastAsia="宋体" w:cs="Times New Roman"/>
          <w:b/>
          <w:bCs/>
          <w:sz w:val="24"/>
        </w:rPr>
      </w:pPr>
      <w:r>
        <w:rPr>
          <w:rFonts w:ascii="Times New Roman" w:hAnsi="Times New Roman" w:eastAsia="宋体" w:cs="Times New Roman"/>
          <w:b/>
          <w:bCs/>
          <w:sz w:val="24"/>
        </w:rPr>
        <w:t>7.1 确定中标候选人</w:t>
      </w:r>
    </w:p>
    <w:p w14:paraId="6BBDA2DA">
      <w:pPr>
        <w:spacing w:line="360" w:lineRule="auto"/>
        <w:rPr>
          <w:rFonts w:ascii="Times New Roman" w:hAnsi="Times New Roman" w:eastAsia="宋体" w:cs="Times New Roman"/>
          <w:sz w:val="24"/>
        </w:rPr>
      </w:pPr>
      <w:r>
        <w:rPr>
          <w:rFonts w:ascii="Times New Roman" w:hAnsi="Times New Roman" w:eastAsia="宋体" w:cs="Times New Roman"/>
          <w:sz w:val="24"/>
        </w:rPr>
        <w:t>评标委员会将根据评标标准，按综合评价得分排名确定。</w:t>
      </w:r>
    </w:p>
    <w:p w14:paraId="651D7E34">
      <w:pPr>
        <w:spacing w:line="360" w:lineRule="auto"/>
        <w:outlineLvl w:val="3"/>
        <w:rPr>
          <w:rFonts w:ascii="Times New Roman" w:hAnsi="Times New Roman" w:eastAsia="宋体" w:cs="Times New Roman"/>
          <w:b/>
          <w:bCs/>
          <w:sz w:val="24"/>
        </w:rPr>
      </w:pPr>
      <w:bookmarkStart w:id="190" w:name="_Toc89569868"/>
      <w:bookmarkStart w:id="191" w:name="_Toc520356172"/>
      <w:r>
        <w:rPr>
          <w:rFonts w:ascii="Times New Roman" w:hAnsi="Times New Roman" w:eastAsia="宋体" w:cs="Times New Roman"/>
          <w:b/>
          <w:bCs/>
          <w:sz w:val="24"/>
        </w:rPr>
        <w:t>7.2</w:t>
      </w:r>
      <w:bookmarkEnd w:id="190"/>
      <w:bookmarkEnd w:id="191"/>
      <w:r>
        <w:rPr>
          <w:rFonts w:ascii="Times New Roman" w:hAnsi="Times New Roman" w:eastAsia="宋体" w:cs="Times New Roman"/>
          <w:b/>
          <w:bCs/>
          <w:sz w:val="24"/>
        </w:rPr>
        <w:t xml:space="preserve"> 确定中标人</w:t>
      </w:r>
    </w:p>
    <w:p w14:paraId="377F7838">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评标委员会将根据评标标准，推荐评标排序，或根据采购人的委托，直接确定中标人。</w:t>
      </w:r>
    </w:p>
    <w:p w14:paraId="3033C254">
      <w:pPr>
        <w:spacing w:line="360" w:lineRule="auto"/>
        <w:outlineLvl w:val="3"/>
        <w:rPr>
          <w:rFonts w:ascii="Times New Roman" w:hAnsi="Times New Roman" w:eastAsia="宋体" w:cs="Times New Roman"/>
          <w:b/>
          <w:bCs/>
          <w:sz w:val="24"/>
        </w:rPr>
      </w:pPr>
      <w:r>
        <w:rPr>
          <w:rFonts w:ascii="Times New Roman" w:hAnsi="Times New Roman" w:eastAsia="宋体" w:cs="Times New Roman"/>
          <w:b/>
          <w:bCs/>
          <w:sz w:val="24"/>
        </w:rPr>
        <w:t>7.3 中标通知书</w:t>
      </w:r>
    </w:p>
    <w:p w14:paraId="4CB2DD04">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7.3.1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04D5CDC1">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7.3.2在投标有效期内，中标人确定后，采购代理机构以书面形式向中标人发出中标通知书。</w:t>
      </w:r>
    </w:p>
    <w:p w14:paraId="19431CCA">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7.3.3中标通知书是合同的组成部分。</w:t>
      </w:r>
    </w:p>
    <w:p w14:paraId="3EB42349">
      <w:pPr>
        <w:spacing w:before="120" w:line="360" w:lineRule="auto"/>
        <w:rPr>
          <w:rFonts w:ascii="Times New Roman" w:hAnsi="Times New Roman" w:eastAsia="宋体" w:cs="Times New Roman"/>
          <w:sz w:val="24"/>
          <w:szCs w:val="24"/>
        </w:rPr>
      </w:pPr>
      <w:r>
        <w:rPr>
          <w:rFonts w:ascii="Times New Roman" w:hAnsi="Times New Roman" w:eastAsia="宋体" w:cs="Times New Roman"/>
          <w:sz w:val="24"/>
          <w:szCs w:val="24"/>
        </w:rPr>
        <w:t>7.3.4采购代理机构将向其他投标人发出中标通知书，并退还投标保证金。</w:t>
      </w:r>
    </w:p>
    <w:p w14:paraId="1FBA8050">
      <w:pPr>
        <w:spacing w:line="360" w:lineRule="auto"/>
        <w:outlineLvl w:val="3"/>
        <w:rPr>
          <w:rFonts w:ascii="Times New Roman" w:hAnsi="Times New Roman" w:eastAsia="宋体" w:cs="Times New Roman"/>
          <w:b/>
          <w:bCs/>
          <w:sz w:val="24"/>
        </w:rPr>
      </w:pPr>
      <w:r>
        <w:rPr>
          <w:rFonts w:ascii="Times New Roman" w:hAnsi="Times New Roman" w:eastAsia="宋体" w:cs="Times New Roman"/>
          <w:b/>
          <w:bCs/>
          <w:sz w:val="24"/>
        </w:rPr>
        <w:t>7.4 签订合同</w:t>
      </w:r>
    </w:p>
    <w:p w14:paraId="50D939E7">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7.4.1采购人、中标人应当自中标通知书发出之日起30日内，按照中标人投标文件和招标文件的约定，签订书面合同。</w:t>
      </w:r>
    </w:p>
    <w:p w14:paraId="388F3FA4">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7.4.2中标人的投标文件、招标文件及其澄清文件等，均为签订合同的依据。</w:t>
      </w:r>
    </w:p>
    <w:p w14:paraId="6A893F8E">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7.4.3 如果中标人没有按照上述第7.4.1条与采购人签约，采购人将有充分理由取消该中标决定。在此情况下采购人可将标授予下一个最高综合评分的投标人或重新招标。</w:t>
      </w:r>
    </w:p>
    <w:p w14:paraId="2E5827A5">
      <w:pPr>
        <w:spacing w:line="360" w:lineRule="auto"/>
        <w:ind w:left="-2" w:leftChars="-1"/>
        <w:rPr>
          <w:rFonts w:ascii="Times New Roman" w:hAnsi="Times New Roman" w:eastAsia="宋体" w:cs="Times New Roman"/>
          <w:sz w:val="24"/>
        </w:rPr>
      </w:pPr>
      <w:r>
        <w:rPr>
          <w:rFonts w:ascii="Times New Roman" w:hAnsi="Times New Roman" w:eastAsia="宋体" w:cs="Times New Roman"/>
          <w:sz w:val="24"/>
        </w:rPr>
        <w:t>7.4.4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06F59E7D">
      <w:pPr>
        <w:spacing w:line="360" w:lineRule="auto"/>
        <w:outlineLvl w:val="3"/>
        <w:rPr>
          <w:rFonts w:ascii="Times New Roman" w:hAnsi="Times New Roman" w:eastAsia="宋体" w:cs="Times New Roman"/>
          <w:b/>
          <w:bCs/>
          <w:sz w:val="24"/>
        </w:rPr>
      </w:pPr>
      <w:r>
        <w:rPr>
          <w:rFonts w:ascii="Times New Roman" w:hAnsi="Times New Roman" w:eastAsia="宋体" w:cs="Times New Roman"/>
          <w:b/>
          <w:bCs/>
          <w:sz w:val="24"/>
        </w:rPr>
        <w:t>7.5 履约保证金</w:t>
      </w:r>
    </w:p>
    <w:p w14:paraId="17CDE812">
      <w:pPr>
        <w:pStyle w:val="26"/>
        <w:jc w:val="left"/>
        <w:rPr>
          <w:rFonts w:ascii="Times New Roman" w:hAnsi="Times New Roman" w:eastAsia="宋体" w:cs="Times New Roman"/>
          <w:sz w:val="24"/>
          <w:szCs w:val="21"/>
        </w:rPr>
      </w:pPr>
      <w:r>
        <w:rPr>
          <w:rFonts w:ascii="Times New Roman" w:hAnsi="Times New Roman" w:eastAsia="宋体" w:cs="Times New Roman"/>
          <w:sz w:val="24"/>
          <w:szCs w:val="21"/>
        </w:rPr>
        <w:t>7.5.1中标人应按第二章“资料表”中的规定的时间、金额、有效期，并按照招标文件中提供的履约保证金保函格式或买方可以接受的其他形式向买方提交履约保证金。</w:t>
      </w:r>
    </w:p>
    <w:p w14:paraId="514CB907">
      <w:pPr>
        <w:pStyle w:val="26"/>
        <w:jc w:val="left"/>
        <w:rPr>
          <w:rFonts w:ascii="Times New Roman" w:hAnsi="Times New Roman" w:eastAsia="宋体" w:cs="Times New Roman"/>
          <w:sz w:val="24"/>
          <w:szCs w:val="21"/>
        </w:rPr>
      </w:pPr>
      <w:r>
        <w:rPr>
          <w:rFonts w:ascii="Times New Roman" w:hAnsi="Times New Roman" w:eastAsia="宋体" w:cs="Times New Roman"/>
          <w:sz w:val="24"/>
          <w:szCs w:val="21"/>
        </w:rPr>
        <w:t>7.5.2如果中标人没有按照上述第7.4条或7.5.1条的规定执行，采购人和采购代理机构将取消该中标决定，该中标人的投标保证金不予返还，同时将结果报上级主管部门备案。</w:t>
      </w:r>
    </w:p>
    <w:p w14:paraId="07632E1E">
      <w:pPr>
        <w:pStyle w:val="26"/>
        <w:ind w:firstLine="560"/>
        <w:rPr>
          <w:rFonts w:ascii="Times New Roman" w:hAnsi="Times New Roman" w:eastAsia="宋体" w:cs="Times New Roman"/>
        </w:rPr>
      </w:pPr>
      <w:r>
        <w:rPr>
          <w:rFonts w:ascii="Times New Roman" w:hAnsi="Times New Roman" w:eastAsia="宋体" w:cs="Times New Roman"/>
        </w:rPr>
        <w:br w:type="page"/>
      </w:r>
    </w:p>
    <w:p w14:paraId="02ECEFF2">
      <w:pPr>
        <w:spacing w:line="360" w:lineRule="auto"/>
        <w:rPr>
          <w:rFonts w:ascii="Times New Roman" w:hAnsi="Times New Roman" w:eastAsia="宋体" w:cs="Times New Roman"/>
          <w:sz w:val="24"/>
        </w:rPr>
      </w:pPr>
    </w:p>
    <w:p w14:paraId="56BDCF7C">
      <w:pPr>
        <w:pStyle w:val="26"/>
        <w:ind w:firstLine="562"/>
        <w:outlineLvl w:val="1"/>
        <w:rPr>
          <w:rFonts w:ascii="Times New Roman" w:hAnsi="Times New Roman" w:eastAsia="宋体" w:cs="Times New Roman"/>
          <w:b/>
          <w:bCs/>
        </w:rPr>
      </w:pPr>
      <w:r>
        <w:rPr>
          <w:rFonts w:ascii="Times New Roman" w:hAnsi="Times New Roman" w:eastAsia="宋体" w:cs="Times New Roman"/>
          <w:b/>
          <w:bCs/>
        </w:rPr>
        <w:t>八、附表：评标标准</w:t>
      </w:r>
    </w:p>
    <w:p w14:paraId="4ACDA735">
      <w:pPr>
        <w:autoSpaceDE w:val="0"/>
        <w:autoSpaceDN w:val="0"/>
        <w:adjustRightInd w:val="0"/>
        <w:spacing w:line="360" w:lineRule="auto"/>
        <w:outlineLvl w:val="2"/>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一、投标文件的初审：</w:t>
      </w:r>
    </w:p>
    <w:p w14:paraId="4E9480F5">
      <w:pPr>
        <w:spacing w:line="360" w:lineRule="auto"/>
        <w:ind w:firstLine="480" w:firstLineChars="200"/>
        <w:rPr>
          <w:rFonts w:ascii="Times New Roman" w:hAnsi="Times New Roman" w:eastAsia="宋体" w:cs="Times New Roman"/>
          <w:kern w:val="0"/>
          <w:sz w:val="24"/>
        </w:rPr>
      </w:pPr>
      <w:r>
        <w:rPr>
          <w:rFonts w:ascii="Times New Roman" w:hAnsi="Times New Roman" w:eastAsia="宋体" w:cs="Times New Roman"/>
          <w:sz w:val="24"/>
        </w:rPr>
        <w:t>本次评标采用综合评价打分法，即在</w:t>
      </w:r>
      <w:r>
        <w:rPr>
          <w:rFonts w:ascii="Times New Roman" w:hAnsi="Times New Roman" w:eastAsia="宋体" w:cs="Times New Roman"/>
          <w:kern w:val="0"/>
          <w:sz w:val="24"/>
        </w:rPr>
        <w:t>投标文件满足招标文件全部实质性要求</w:t>
      </w:r>
      <w:r>
        <w:rPr>
          <w:rFonts w:ascii="Times New Roman" w:hAnsi="Times New Roman" w:eastAsia="宋体" w:cs="Times New Roman"/>
          <w:sz w:val="24"/>
        </w:rPr>
        <w:t>前提下，根据招标文件中规定的各项因素及权重（分值），评标委员会每位成员分别对每个通过初审的投标人进行综合评审后，</w:t>
      </w:r>
      <w:r>
        <w:rPr>
          <w:rFonts w:ascii="Times New Roman" w:hAnsi="Times New Roman" w:eastAsia="宋体" w:cs="Times New Roman"/>
          <w:kern w:val="0"/>
          <w:sz w:val="24"/>
        </w:rPr>
        <w:t>评审得分最高的投标人为中标候选人的评标方法。</w:t>
      </w:r>
    </w:p>
    <w:p w14:paraId="322415A4">
      <w:pPr>
        <w:spacing w:line="360" w:lineRule="auto"/>
        <w:ind w:firstLine="482" w:firstLineChars="200"/>
        <w:outlineLvl w:val="3"/>
        <w:rPr>
          <w:rFonts w:ascii="Times New Roman" w:hAnsi="Times New Roman" w:eastAsia="宋体" w:cs="Times New Roman"/>
          <w:b/>
          <w:sz w:val="24"/>
        </w:rPr>
      </w:pPr>
      <w:r>
        <w:rPr>
          <w:rFonts w:ascii="Times New Roman" w:hAnsi="Times New Roman" w:eastAsia="宋体" w:cs="Times New Roman"/>
          <w:b/>
          <w:sz w:val="24"/>
        </w:rPr>
        <w:t>1、资格检查</w:t>
      </w:r>
    </w:p>
    <w:tbl>
      <w:tblPr>
        <w:tblStyle w:val="27"/>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5326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2D5EF7DD">
            <w:pPr>
              <w:spacing w:line="360" w:lineRule="auto"/>
              <w:jc w:val="center"/>
              <w:rPr>
                <w:rFonts w:ascii="Times New Roman" w:hAnsi="Times New Roman" w:eastAsia="宋体" w:cs="Times New Roman"/>
                <w:b/>
                <w:bCs/>
                <w:sz w:val="24"/>
              </w:rPr>
            </w:pPr>
            <w:r>
              <w:rPr>
                <w:rFonts w:ascii="Times New Roman" w:hAnsi="Times New Roman" w:eastAsia="宋体" w:cs="Times New Roman"/>
                <w:b/>
                <w:bCs/>
                <w:sz w:val="24"/>
              </w:rPr>
              <w:t>序号</w:t>
            </w:r>
          </w:p>
        </w:tc>
        <w:tc>
          <w:tcPr>
            <w:tcW w:w="8778" w:type="dxa"/>
            <w:gridSpan w:val="2"/>
            <w:shd w:val="clear" w:color="auto" w:fill="FFFFFF"/>
            <w:vAlign w:val="center"/>
          </w:tcPr>
          <w:p w14:paraId="2F57B779">
            <w:pPr>
              <w:spacing w:line="360" w:lineRule="auto"/>
              <w:ind w:right="-124" w:rightChars="-59"/>
              <w:jc w:val="center"/>
              <w:rPr>
                <w:rFonts w:ascii="Times New Roman" w:hAnsi="Times New Roman" w:eastAsia="宋体" w:cs="Times New Roman"/>
                <w:b/>
                <w:bCs/>
                <w:sz w:val="24"/>
              </w:rPr>
            </w:pPr>
            <w:r>
              <w:rPr>
                <w:rFonts w:ascii="Times New Roman" w:hAnsi="Times New Roman" w:eastAsia="宋体" w:cs="Times New Roman"/>
                <w:b/>
                <w:bCs/>
                <w:sz w:val="24"/>
              </w:rPr>
              <w:t>评审内容</w:t>
            </w:r>
          </w:p>
        </w:tc>
      </w:tr>
      <w:tr w14:paraId="6003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01C2CEA9">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w:t>
            </w:r>
          </w:p>
        </w:tc>
        <w:tc>
          <w:tcPr>
            <w:tcW w:w="2296" w:type="dxa"/>
            <w:vMerge w:val="restart"/>
            <w:vAlign w:val="center"/>
          </w:tcPr>
          <w:p w14:paraId="297EE6FD">
            <w:pPr>
              <w:spacing w:line="360" w:lineRule="auto"/>
              <w:rPr>
                <w:rFonts w:ascii="Times New Roman" w:hAnsi="Times New Roman" w:eastAsia="宋体" w:cs="Times New Roman"/>
                <w:sz w:val="24"/>
              </w:rPr>
            </w:pPr>
            <w:r>
              <w:rPr>
                <w:rFonts w:ascii="Times New Roman" w:hAnsi="Times New Roman" w:eastAsia="宋体" w:cs="Times New Roman"/>
                <w:kern w:val="28"/>
                <w:sz w:val="24"/>
              </w:rPr>
              <w:t>具备《政府采购法》第二十二条投标人资格条件</w:t>
            </w:r>
          </w:p>
        </w:tc>
        <w:tc>
          <w:tcPr>
            <w:tcW w:w="6482" w:type="dxa"/>
            <w:vAlign w:val="center"/>
          </w:tcPr>
          <w:p w14:paraId="0470373B">
            <w:pPr>
              <w:spacing w:line="360" w:lineRule="auto"/>
              <w:rPr>
                <w:rFonts w:ascii="Times New Roman" w:hAnsi="Times New Roman" w:eastAsia="宋体" w:cs="Times New Roman"/>
                <w:sz w:val="24"/>
              </w:rPr>
            </w:pPr>
            <w:r>
              <w:rPr>
                <w:rFonts w:ascii="Times New Roman" w:hAnsi="Times New Roman" w:eastAsia="宋体" w:cs="Times New Roman"/>
                <w:sz w:val="24"/>
              </w:rPr>
              <w:t>具有独立承担民事责任的能力；</w:t>
            </w:r>
          </w:p>
        </w:tc>
      </w:tr>
      <w:tr w14:paraId="1B5A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2B387A1">
            <w:pPr>
              <w:spacing w:line="360" w:lineRule="auto"/>
              <w:jc w:val="center"/>
              <w:rPr>
                <w:rFonts w:ascii="Times New Roman" w:hAnsi="Times New Roman" w:eastAsia="宋体" w:cs="Times New Roman"/>
                <w:kern w:val="28"/>
                <w:sz w:val="24"/>
              </w:rPr>
            </w:pPr>
          </w:p>
        </w:tc>
        <w:tc>
          <w:tcPr>
            <w:tcW w:w="2296" w:type="dxa"/>
            <w:vMerge w:val="continue"/>
            <w:vAlign w:val="center"/>
          </w:tcPr>
          <w:p w14:paraId="3C66E901">
            <w:pPr>
              <w:spacing w:line="360" w:lineRule="auto"/>
              <w:rPr>
                <w:rFonts w:ascii="Times New Roman" w:hAnsi="Times New Roman" w:eastAsia="宋体" w:cs="Times New Roman"/>
                <w:kern w:val="28"/>
                <w:sz w:val="24"/>
              </w:rPr>
            </w:pPr>
          </w:p>
        </w:tc>
        <w:tc>
          <w:tcPr>
            <w:tcW w:w="6482" w:type="dxa"/>
            <w:vAlign w:val="center"/>
          </w:tcPr>
          <w:p w14:paraId="5305AA13">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具有良好的商业信誉和健全的财务会计制度； </w:t>
            </w:r>
          </w:p>
        </w:tc>
      </w:tr>
      <w:tr w14:paraId="3119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95A01E4">
            <w:pPr>
              <w:spacing w:line="360" w:lineRule="auto"/>
              <w:jc w:val="center"/>
              <w:rPr>
                <w:rFonts w:ascii="Times New Roman" w:hAnsi="Times New Roman" w:eastAsia="宋体" w:cs="Times New Roman"/>
                <w:kern w:val="28"/>
                <w:sz w:val="24"/>
              </w:rPr>
            </w:pPr>
          </w:p>
        </w:tc>
        <w:tc>
          <w:tcPr>
            <w:tcW w:w="2296" w:type="dxa"/>
            <w:vMerge w:val="continue"/>
            <w:vAlign w:val="center"/>
          </w:tcPr>
          <w:p w14:paraId="0D076F3C">
            <w:pPr>
              <w:spacing w:line="360" w:lineRule="auto"/>
              <w:rPr>
                <w:rFonts w:ascii="Times New Roman" w:hAnsi="Times New Roman" w:eastAsia="宋体" w:cs="Times New Roman"/>
                <w:kern w:val="28"/>
                <w:sz w:val="24"/>
              </w:rPr>
            </w:pPr>
          </w:p>
        </w:tc>
        <w:tc>
          <w:tcPr>
            <w:tcW w:w="6482" w:type="dxa"/>
            <w:vAlign w:val="center"/>
          </w:tcPr>
          <w:p w14:paraId="7142F762">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具有履行合同所必需的设备和专业技术能力； </w:t>
            </w:r>
          </w:p>
        </w:tc>
      </w:tr>
      <w:tr w14:paraId="7F01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48570CB">
            <w:pPr>
              <w:spacing w:line="360" w:lineRule="auto"/>
              <w:jc w:val="center"/>
              <w:rPr>
                <w:rFonts w:ascii="Times New Roman" w:hAnsi="Times New Roman" w:eastAsia="宋体" w:cs="Times New Roman"/>
                <w:kern w:val="28"/>
                <w:sz w:val="24"/>
              </w:rPr>
            </w:pPr>
          </w:p>
        </w:tc>
        <w:tc>
          <w:tcPr>
            <w:tcW w:w="2296" w:type="dxa"/>
            <w:vMerge w:val="continue"/>
            <w:vAlign w:val="center"/>
          </w:tcPr>
          <w:p w14:paraId="7E44DDD4">
            <w:pPr>
              <w:spacing w:line="360" w:lineRule="auto"/>
              <w:rPr>
                <w:rFonts w:ascii="Times New Roman" w:hAnsi="Times New Roman" w:eastAsia="宋体" w:cs="Times New Roman"/>
                <w:kern w:val="28"/>
                <w:sz w:val="24"/>
              </w:rPr>
            </w:pPr>
          </w:p>
        </w:tc>
        <w:tc>
          <w:tcPr>
            <w:tcW w:w="6482" w:type="dxa"/>
            <w:vAlign w:val="center"/>
          </w:tcPr>
          <w:p w14:paraId="32FF1629">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有依法缴纳税收和社会保障资金的良好记录； </w:t>
            </w:r>
          </w:p>
        </w:tc>
      </w:tr>
      <w:tr w14:paraId="44F5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A88C721">
            <w:pPr>
              <w:spacing w:line="360" w:lineRule="auto"/>
              <w:jc w:val="center"/>
              <w:rPr>
                <w:rFonts w:ascii="Times New Roman" w:hAnsi="Times New Roman" w:eastAsia="宋体" w:cs="Times New Roman"/>
                <w:kern w:val="28"/>
                <w:sz w:val="24"/>
              </w:rPr>
            </w:pPr>
          </w:p>
        </w:tc>
        <w:tc>
          <w:tcPr>
            <w:tcW w:w="2296" w:type="dxa"/>
            <w:vMerge w:val="continue"/>
            <w:vAlign w:val="center"/>
          </w:tcPr>
          <w:p w14:paraId="3C4BE214">
            <w:pPr>
              <w:spacing w:line="360" w:lineRule="auto"/>
              <w:rPr>
                <w:rFonts w:ascii="Times New Roman" w:hAnsi="Times New Roman" w:eastAsia="宋体" w:cs="Times New Roman"/>
                <w:kern w:val="28"/>
                <w:sz w:val="24"/>
              </w:rPr>
            </w:pPr>
          </w:p>
        </w:tc>
        <w:tc>
          <w:tcPr>
            <w:tcW w:w="6482" w:type="dxa"/>
            <w:vAlign w:val="center"/>
          </w:tcPr>
          <w:p w14:paraId="462CEFBC">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参加招标投标活动前三年内，在经营活动中没有重大违法记录； </w:t>
            </w:r>
          </w:p>
        </w:tc>
      </w:tr>
      <w:tr w14:paraId="34E1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45EBEFF">
            <w:pPr>
              <w:spacing w:line="360" w:lineRule="auto"/>
              <w:jc w:val="center"/>
              <w:rPr>
                <w:rFonts w:ascii="Times New Roman" w:hAnsi="Times New Roman" w:eastAsia="宋体" w:cs="Times New Roman"/>
                <w:kern w:val="28"/>
                <w:sz w:val="24"/>
              </w:rPr>
            </w:pPr>
          </w:p>
        </w:tc>
        <w:tc>
          <w:tcPr>
            <w:tcW w:w="2296" w:type="dxa"/>
            <w:vMerge w:val="continue"/>
            <w:vAlign w:val="center"/>
          </w:tcPr>
          <w:p w14:paraId="61D1FA00">
            <w:pPr>
              <w:spacing w:line="360" w:lineRule="auto"/>
              <w:rPr>
                <w:rFonts w:ascii="Times New Roman" w:hAnsi="Times New Roman" w:eastAsia="宋体" w:cs="Times New Roman"/>
                <w:kern w:val="28"/>
                <w:sz w:val="24"/>
              </w:rPr>
            </w:pPr>
          </w:p>
        </w:tc>
        <w:tc>
          <w:tcPr>
            <w:tcW w:w="6482" w:type="dxa"/>
            <w:vAlign w:val="center"/>
          </w:tcPr>
          <w:p w14:paraId="4F70C923">
            <w:pPr>
              <w:spacing w:line="360" w:lineRule="auto"/>
              <w:rPr>
                <w:rFonts w:ascii="Times New Roman" w:hAnsi="Times New Roman" w:eastAsia="宋体" w:cs="Times New Roman"/>
                <w:sz w:val="24"/>
              </w:rPr>
            </w:pPr>
            <w:r>
              <w:rPr>
                <w:rFonts w:ascii="Times New Roman" w:hAnsi="Times New Roman" w:eastAsia="宋体" w:cs="Times New Roman"/>
                <w:sz w:val="24"/>
              </w:rPr>
              <w:t>法律、行政法规规定的其他条件</w:t>
            </w:r>
          </w:p>
        </w:tc>
      </w:tr>
      <w:tr w14:paraId="7E7D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3A1DEEEF">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2</w:t>
            </w:r>
          </w:p>
        </w:tc>
        <w:tc>
          <w:tcPr>
            <w:tcW w:w="8778" w:type="dxa"/>
            <w:gridSpan w:val="2"/>
            <w:vAlign w:val="center"/>
          </w:tcPr>
          <w:p w14:paraId="29640E15">
            <w:pPr>
              <w:spacing w:line="360" w:lineRule="auto"/>
              <w:rPr>
                <w:rFonts w:ascii="Times New Roman" w:hAnsi="Times New Roman" w:eastAsia="宋体" w:cs="Times New Roman"/>
                <w:sz w:val="24"/>
              </w:rPr>
            </w:pPr>
            <w:r>
              <w:rPr>
                <w:rFonts w:ascii="Times New Roman" w:hAnsi="Times New Roman" w:eastAsia="宋体" w:cs="Times New Roman"/>
                <w:kern w:val="0"/>
                <w:sz w:val="24"/>
              </w:rPr>
              <w:t>在中华人民共和国境内依法注册的，具有独立承担民事责任能力，遵守国家法律法规，具有良好信誉，具有履行合同能力和良好的履行合同的记录，具有良好资金、财务状况的企事业法人、其他组织或者自然人（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r>
              <w:rPr>
                <w:rFonts w:ascii="Times New Roman" w:hAnsi="Times New Roman" w:eastAsia="宋体" w:cs="Times New Roman"/>
                <w:kern w:val="0"/>
                <w:sz w:val="24"/>
                <w:szCs w:val="24"/>
              </w:rPr>
              <w:t>分公司投标的，需提供具有法人资格的总公司的营业执照副本复印件及授权书</w:t>
            </w:r>
            <w:r>
              <w:rPr>
                <w:rFonts w:ascii="Times New Roman" w:hAnsi="Times New Roman" w:eastAsia="宋体" w:cs="Times New Roman"/>
                <w:kern w:val="0"/>
                <w:sz w:val="24"/>
              </w:rPr>
              <w:t>）</w:t>
            </w:r>
          </w:p>
        </w:tc>
      </w:tr>
      <w:tr w14:paraId="22A9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1E2F1F78">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3</w:t>
            </w:r>
          </w:p>
        </w:tc>
        <w:tc>
          <w:tcPr>
            <w:tcW w:w="8778" w:type="dxa"/>
            <w:gridSpan w:val="2"/>
            <w:vAlign w:val="center"/>
          </w:tcPr>
          <w:p w14:paraId="10D6FCB6">
            <w:pPr>
              <w:spacing w:line="360" w:lineRule="auto"/>
              <w:rPr>
                <w:rFonts w:ascii="Times New Roman" w:hAnsi="Times New Roman" w:eastAsia="宋体" w:cs="Times New Roman"/>
                <w:kern w:val="28"/>
                <w:sz w:val="24"/>
              </w:rPr>
            </w:pPr>
            <w:r>
              <w:rPr>
                <w:rFonts w:ascii="Times New Roman" w:hAnsi="Times New Roman" w:eastAsia="宋体" w:cs="Times New Roman"/>
                <w:kern w:val="28"/>
                <w:sz w:val="24"/>
              </w:rPr>
              <w:t>为采购项目提供整体设计、规范编制或者项目管理、监理、检测等服务的投标人，不得参加本项目投标（投标人须提供“投标人</w:t>
            </w:r>
            <w:r>
              <w:rPr>
                <w:rFonts w:ascii="Times New Roman" w:hAnsi="Times New Roman" w:eastAsia="宋体" w:cs="Times New Roman"/>
                <w:b/>
                <w:bCs/>
                <w:kern w:val="28"/>
                <w:sz w:val="24"/>
              </w:rPr>
              <w:t>未为</w:t>
            </w:r>
            <w:r>
              <w:rPr>
                <w:rFonts w:ascii="Times New Roman" w:hAnsi="Times New Roman" w:eastAsia="宋体" w:cs="Times New Roman"/>
                <w:kern w:val="28"/>
                <w:sz w:val="24"/>
              </w:rPr>
              <w:t>本项目提供整体设计、规范编制或者项目管理、监理、检测等服务的声明”）（格式自拟，须加盖公章）</w:t>
            </w:r>
          </w:p>
        </w:tc>
      </w:tr>
      <w:tr w14:paraId="03AC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5FCCA37B">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4</w:t>
            </w:r>
          </w:p>
        </w:tc>
        <w:tc>
          <w:tcPr>
            <w:tcW w:w="8778" w:type="dxa"/>
            <w:gridSpan w:val="2"/>
            <w:vAlign w:val="center"/>
          </w:tcPr>
          <w:p w14:paraId="48A882BF">
            <w:pPr>
              <w:spacing w:line="360" w:lineRule="auto"/>
              <w:rPr>
                <w:rFonts w:ascii="Times New Roman" w:hAnsi="Times New Roman" w:eastAsia="宋体" w:cs="Times New Roman"/>
                <w:kern w:val="28"/>
                <w:sz w:val="24"/>
              </w:rPr>
            </w:pPr>
            <w:r>
              <w:rPr>
                <w:rFonts w:ascii="Times New Roman" w:hAnsi="Times New Roman" w:eastAsia="宋体" w:cs="Times New Roman"/>
                <w:kern w:val="28"/>
                <w:sz w:val="24"/>
              </w:rPr>
              <w:t>投标人提供“控股股东名称、控股公司的名称和存在管理、被管理关系的单位名称且不存在以上有关联关系单位同时参加同一项目投标的说明”（统一格式，加盖公章）</w:t>
            </w:r>
          </w:p>
        </w:tc>
      </w:tr>
      <w:tr w14:paraId="1DF7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11146463">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5</w:t>
            </w:r>
          </w:p>
        </w:tc>
        <w:tc>
          <w:tcPr>
            <w:tcW w:w="8778" w:type="dxa"/>
            <w:gridSpan w:val="2"/>
            <w:vAlign w:val="center"/>
          </w:tcPr>
          <w:p w14:paraId="565BE1EF">
            <w:pPr>
              <w:spacing w:line="360" w:lineRule="auto"/>
              <w:rPr>
                <w:rFonts w:ascii="Times New Roman" w:hAnsi="Times New Roman" w:eastAsia="宋体" w:cs="Times New Roman"/>
                <w:sz w:val="24"/>
              </w:rPr>
            </w:pPr>
            <w:r>
              <w:rPr>
                <w:rFonts w:ascii="Times New Roman" w:hAnsi="Times New Roman" w:eastAsia="宋体" w:cs="Times New Roman"/>
                <w:sz w:val="24"/>
              </w:rPr>
              <w:t>投标截止日前三个月内银行出具盖章的资信证明文件或公司年度（2025年度）经会计师事务所盖章审计的财务审计报告（投标人必须提供，但由专业担保机构已出具投标担保函的除外）</w:t>
            </w:r>
          </w:p>
        </w:tc>
      </w:tr>
      <w:tr w14:paraId="23BF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3B41A909">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6</w:t>
            </w:r>
          </w:p>
        </w:tc>
        <w:tc>
          <w:tcPr>
            <w:tcW w:w="8778" w:type="dxa"/>
            <w:gridSpan w:val="2"/>
            <w:vAlign w:val="center"/>
          </w:tcPr>
          <w:p w14:paraId="60FEA2F9">
            <w:pPr>
              <w:tabs>
                <w:tab w:val="left" w:pos="5580"/>
              </w:tabs>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tc>
      </w:tr>
      <w:tr w14:paraId="31FB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01" w:type="dxa"/>
            <w:vAlign w:val="center"/>
          </w:tcPr>
          <w:p w14:paraId="72CCA100">
            <w:pPr>
              <w:spacing w:line="360" w:lineRule="auto"/>
              <w:jc w:val="center"/>
              <w:rPr>
                <w:rFonts w:ascii="Times New Roman" w:hAnsi="Times New Roman" w:eastAsia="宋体" w:cs="Times New Roman"/>
                <w:sz w:val="24"/>
              </w:rPr>
            </w:pPr>
            <w:r>
              <w:rPr>
                <w:rFonts w:ascii="Times New Roman" w:hAnsi="Times New Roman" w:eastAsia="宋体" w:cs="Times New Roman"/>
                <w:sz w:val="24"/>
              </w:rPr>
              <w:t>7</w:t>
            </w:r>
          </w:p>
        </w:tc>
        <w:tc>
          <w:tcPr>
            <w:tcW w:w="8778" w:type="dxa"/>
            <w:gridSpan w:val="2"/>
            <w:vAlign w:val="center"/>
          </w:tcPr>
          <w:p w14:paraId="2F49818D">
            <w:pPr>
              <w:spacing w:line="360" w:lineRule="auto"/>
              <w:jc w:val="left"/>
              <w:rPr>
                <w:rFonts w:ascii="Times New Roman" w:hAnsi="Times New Roman" w:eastAsia="宋体" w:cs="Times New Roman"/>
                <w:sz w:val="24"/>
              </w:rPr>
            </w:pPr>
            <w:r>
              <w:rPr>
                <w:rFonts w:ascii="Times New Roman" w:hAnsi="Times New Roman" w:eastAsia="宋体" w:cs="Times New Roman"/>
                <w:sz w:val="24"/>
              </w:rPr>
              <w:t>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tc>
      </w:tr>
      <w:tr w14:paraId="70F0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21BA1C3C">
            <w:pPr>
              <w:spacing w:line="360" w:lineRule="auto"/>
              <w:jc w:val="center"/>
              <w:rPr>
                <w:rFonts w:ascii="Times New Roman" w:hAnsi="Times New Roman" w:eastAsia="宋体" w:cs="Times New Roman"/>
                <w:sz w:val="24"/>
              </w:rPr>
            </w:pPr>
            <w:r>
              <w:rPr>
                <w:rFonts w:ascii="Times New Roman" w:hAnsi="Times New Roman" w:eastAsia="宋体" w:cs="Times New Roman"/>
                <w:sz w:val="24"/>
              </w:rPr>
              <w:t>8</w:t>
            </w:r>
          </w:p>
        </w:tc>
        <w:tc>
          <w:tcPr>
            <w:tcW w:w="8778" w:type="dxa"/>
            <w:gridSpan w:val="2"/>
            <w:vAlign w:val="center"/>
          </w:tcPr>
          <w:p w14:paraId="7BD9E343">
            <w:pPr>
              <w:spacing w:line="360" w:lineRule="auto"/>
              <w:jc w:val="left"/>
              <w:rPr>
                <w:rFonts w:ascii="Times New Roman" w:hAnsi="Times New Roman" w:eastAsia="宋体" w:cs="Times New Roman"/>
                <w:sz w:val="24"/>
              </w:rPr>
            </w:pPr>
            <w:r>
              <w:rPr>
                <w:rFonts w:ascii="Times New Roman" w:hAnsi="Times New Roman" w:eastAsia="宋体" w:cs="Times New Roman"/>
                <w:sz w:val="24"/>
              </w:rPr>
              <w:t>参加政府采购活动前三年内，在经营活动中没有重大违法记录声明。（格式自拟，加盖公章）</w:t>
            </w:r>
          </w:p>
        </w:tc>
      </w:tr>
      <w:tr w14:paraId="2FCC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577B0E3D">
            <w:pPr>
              <w:spacing w:line="360" w:lineRule="auto"/>
              <w:jc w:val="center"/>
              <w:rPr>
                <w:rFonts w:ascii="Times New Roman" w:hAnsi="Times New Roman" w:eastAsia="宋体" w:cs="Times New Roman"/>
                <w:sz w:val="24"/>
              </w:rPr>
            </w:pPr>
            <w:r>
              <w:rPr>
                <w:rFonts w:ascii="Times New Roman" w:hAnsi="Times New Roman" w:eastAsia="宋体" w:cs="Times New Roman"/>
                <w:sz w:val="24"/>
              </w:rPr>
              <w:t>9</w:t>
            </w:r>
          </w:p>
        </w:tc>
        <w:tc>
          <w:tcPr>
            <w:tcW w:w="8778" w:type="dxa"/>
            <w:gridSpan w:val="2"/>
            <w:vAlign w:val="center"/>
          </w:tcPr>
          <w:p w14:paraId="26DE0E02">
            <w:pPr>
              <w:spacing w:line="360" w:lineRule="auto"/>
              <w:jc w:val="left"/>
              <w:rPr>
                <w:rFonts w:ascii="Times New Roman" w:hAnsi="Times New Roman" w:eastAsia="宋体" w:cs="Times New Roman"/>
                <w:sz w:val="24"/>
              </w:rPr>
            </w:pPr>
            <w:r>
              <w:rPr>
                <w:rFonts w:ascii="Times New Roman" w:hAnsi="Times New Roman" w:eastAsia="宋体" w:cs="Times New Roman"/>
                <w:sz w:val="24"/>
              </w:rPr>
              <w:t>具有履行合同所必需的设备和专业技术能力的承诺（格式自拟，加盖公章）</w:t>
            </w:r>
          </w:p>
        </w:tc>
      </w:tr>
      <w:tr w14:paraId="236B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44F5299F">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10</w:t>
            </w:r>
          </w:p>
        </w:tc>
        <w:tc>
          <w:tcPr>
            <w:tcW w:w="8778" w:type="dxa"/>
            <w:gridSpan w:val="2"/>
            <w:vAlign w:val="center"/>
          </w:tcPr>
          <w:p w14:paraId="0C4A8F62">
            <w:pPr>
              <w:spacing w:line="360" w:lineRule="auto"/>
              <w:jc w:val="left"/>
              <w:rPr>
                <w:rFonts w:ascii="Times New Roman" w:hAnsi="Times New Roman" w:eastAsia="宋体" w:cs="Times New Roman"/>
                <w:sz w:val="24"/>
              </w:rPr>
            </w:pPr>
            <w:r>
              <w:rPr>
                <w:rFonts w:ascii="Times New Roman" w:hAnsi="Times New Roman" w:eastAsia="宋体" w:cs="Times New Roman"/>
                <w:sz w:val="24"/>
              </w:rPr>
              <w:t>按本投标邀请的规定获取招标文件</w:t>
            </w:r>
          </w:p>
        </w:tc>
      </w:tr>
      <w:tr w14:paraId="1D6D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67AF907D">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11</w:t>
            </w:r>
          </w:p>
        </w:tc>
        <w:tc>
          <w:tcPr>
            <w:tcW w:w="8778" w:type="dxa"/>
            <w:gridSpan w:val="2"/>
            <w:vAlign w:val="center"/>
          </w:tcPr>
          <w:p w14:paraId="5546EFE3">
            <w:pPr>
              <w:spacing w:line="360" w:lineRule="auto"/>
              <w:jc w:val="left"/>
              <w:rPr>
                <w:rFonts w:ascii="Times New Roman" w:hAnsi="Times New Roman" w:eastAsia="宋体" w:cs="Times New Roman"/>
                <w:sz w:val="24"/>
              </w:rPr>
            </w:pPr>
            <w:r>
              <w:rPr>
                <w:rFonts w:ascii="Times New Roman" w:hAnsi="Times New Roman" w:eastAsia="宋体" w:cs="Times New Roman"/>
                <w:sz w:val="24"/>
              </w:rPr>
              <w:t>本项目不接受联合体投标</w:t>
            </w:r>
          </w:p>
        </w:tc>
      </w:tr>
      <w:tr w14:paraId="3AA9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178D889A">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12</w:t>
            </w:r>
          </w:p>
        </w:tc>
        <w:tc>
          <w:tcPr>
            <w:tcW w:w="8778" w:type="dxa"/>
            <w:gridSpan w:val="2"/>
            <w:vAlign w:val="center"/>
          </w:tcPr>
          <w:p w14:paraId="2BBE32A5">
            <w:pPr>
              <w:spacing w:line="360" w:lineRule="auto"/>
              <w:rPr>
                <w:rFonts w:ascii="Times New Roman" w:hAnsi="Times New Roman" w:eastAsia="宋体" w:cs="Times New Roman"/>
                <w:sz w:val="24"/>
              </w:rPr>
            </w:pPr>
            <w:r>
              <w:rPr>
                <w:rFonts w:ascii="Times New Roman" w:hAnsi="Times New Roman" w:eastAsia="宋体" w:cs="Times New Roman"/>
                <w:sz w:val="24"/>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3C31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001" w:type="dxa"/>
            <w:vAlign w:val="center"/>
          </w:tcPr>
          <w:p w14:paraId="1A924DF9">
            <w:pPr>
              <w:spacing w:line="360" w:lineRule="auto"/>
              <w:jc w:val="center"/>
              <w:rPr>
                <w:rFonts w:ascii="Times New Roman" w:hAnsi="Times New Roman" w:eastAsia="宋体" w:cs="Times New Roman"/>
                <w:kern w:val="28"/>
                <w:sz w:val="24"/>
              </w:rPr>
            </w:pPr>
            <w:r>
              <w:rPr>
                <w:rFonts w:ascii="Times New Roman" w:hAnsi="Times New Roman" w:eastAsia="宋体" w:cs="Times New Roman"/>
                <w:kern w:val="28"/>
                <w:sz w:val="24"/>
              </w:rPr>
              <w:t>13</w:t>
            </w:r>
          </w:p>
        </w:tc>
        <w:tc>
          <w:tcPr>
            <w:tcW w:w="8778" w:type="dxa"/>
            <w:gridSpan w:val="2"/>
            <w:vAlign w:val="center"/>
          </w:tcPr>
          <w:p w14:paraId="79C6016D">
            <w:pPr>
              <w:spacing w:line="360" w:lineRule="auto"/>
              <w:rPr>
                <w:rFonts w:ascii="Times New Roman" w:hAnsi="Times New Roman" w:eastAsia="宋体" w:cs="Times New Roman"/>
                <w:sz w:val="24"/>
              </w:rPr>
            </w:pPr>
            <w:r>
              <w:rPr>
                <w:rFonts w:ascii="Times New Roman" w:hAnsi="Times New Roman" w:eastAsia="宋体" w:cs="Times New Roman"/>
                <w:sz w:val="24"/>
              </w:rPr>
              <w:t>其他特定资格要求（如有，见投标邀请）</w:t>
            </w:r>
          </w:p>
        </w:tc>
      </w:tr>
      <w:tr w14:paraId="578B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57D6691D">
            <w:pPr>
              <w:spacing w:line="360" w:lineRule="auto"/>
              <w:jc w:val="center"/>
              <w:rPr>
                <w:rFonts w:ascii="Times New Roman" w:hAnsi="Times New Roman" w:eastAsia="宋体" w:cs="Times New Roman"/>
                <w:sz w:val="24"/>
              </w:rPr>
            </w:pPr>
            <w:r>
              <w:rPr>
                <w:rFonts w:ascii="Times New Roman" w:hAnsi="Times New Roman" w:eastAsia="宋体" w:cs="Times New Roman"/>
                <w:sz w:val="24"/>
              </w:rPr>
              <w:t>结论</w:t>
            </w:r>
          </w:p>
        </w:tc>
      </w:tr>
    </w:tbl>
    <w:p w14:paraId="1B5B44BE">
      <w:pPr>
        <w:spacing w:line="360" w:lineRule="auto"/>
        <w:ind w:firstLine="480" w:firstLineChars="200"/>
        <w:rPr>
          <w:rFonts w:ascii="Times New Roman" w:hAnsi="Times New Roman" w:eastAsia="宋体" w:cs="Times New Roman"/>
          <w:sz w:val="24"/>
        </w:rPr>
      </w:pPr>
    </w:p>
    <w:p w14:paraId="1768F110">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注：结论栏中填写“合格”表示该投标人投标文件符合招标文件的资格要求，“不合格”表示该投标人投标文件不符合招标文件的资格要求。</w:t>
      </w:r>
    </w:p>
    <w:p w14:paraId="2FF4A398">
      <w:pPr>
        <w:spacing w:line="360" w:lineRule="auto"/>
        <w:ind w:firstLine="480" w:firstLineChars="200"/>
        <w:rPr>
          <w:rFonts w:ascii="Times New Roman" w:hAnsi="Times New Roman" w:eastAsia="宋体" w:cs="Times New Roman"/>
          <w:sz w:val="24"/>
        </w:rPr>
      </w:pPr>
    </w:p>
    <w:p w14:paraId="5734BB36">
      <w:pPr>
        <w:spacing w:line="360" w:lineRule="auto"/>
        <w:ind w:firstLine="482" w:firstLineChars="200"/>
        <w:outlineLvl w:val="3"/>
        <w:rPr>
          <w:rFonts w:ascii="Times New Roman" w:hAnsi="Times New Roman" w:eastAsia="宋体" w:cs="Times New Roman"/>
          <w:b/>
          <w:sz w:val="24"/>
        </w:rPr>
      </w:pPr>
      <w:r>
        <w:rPr>
          <w:rFonts w:ascii="Times New Roman" w:hAnsi="Times New Roman" w:eastAsia="宋体" w:cs="Times New Roman"/>
          <w:b/>
          <w:sz w:val="24"/>
        </w:rPr>
        <w:t>2、符合性检查</w:t>
      </w:r>
    </w:p>
    <w:tbl>
      <w:tblPr>
        <w:tblStyle w:val="27"/>
        <w:tblW w:w="9781" w:type="dxa"/>
        <w:tblInd w:w="16" w:type="dxa"/>
        <w:tblLayout w:type="fixed"/>
        <w:tblCellMar>
          <w:top w:w="0" w:type="dxa"/>
          <w:left w:w="0" w:type="dxa"/>
          <w:bottom w:w="0" w:type="dxa"/>
          <w:right w:w="0" w:type="dxa"/>
        </w:tblCellMar>
      </w:tblPr>
      <w:tblGrid>
        <w:gridCol w:w="735"/>
        <w:gridCol w:w="9046"/>
      </w:tblGrid>
      <w:tr w14:paraId="25998DD4">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CFEDAEA">
            <w:pPr>
              <w:spacing w:line="360" w:lineRule="auto"/>
              <w:ind w:right="-120" w:rightChars="-57"/>
              <w:jc w:val="center"/>
              <w:rPr>
                <w:rFonts w:ascii="Times New Roman" w:hAnsi="Times New Roman" w:eastAsia="宋体" w:cs="Times New Roman"/>
                <w:sz w:val="24"/>
              </w:rPr>
            </w:pPr>
            <w:r>
              <w:rPr>
                <w:rFonts w:ascii="Times New Roman" w:hAnsi="Times New Roman" w:eastAsia="宋体" w:cs="Times New Roman"/>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782103BE">
            <w:pPr>
              <w:spacing w:line="360" w:lineRule="auto"/>
              <w:ind w:right="-120" w:rightChars="-57"/>
              <w:jc w:val="center"/>
              <w:rPr>
                <w:rFonts w:ascii="Times New Roman" w:hAnsi="Times New Roman" w:eastAsia="宋体" w:cs="Times New Roman"/>
                <w:sz w:val="24"/>
              </w:rPr>
            </w:pPr>
            <w:r>
              <w:rPr>
                <w:rFonts w:ascii="Times New Roman" w:hAnsi="Times New Roman" w:eastAsia="宋体" w:cs="Times New Roman"/>
                <w:sz w:val="24"/>
              </w:rPr>
              <w:t>评审内容</w:t>
            </w:r>
          </w:p>
        </w:tc>
      </w:tr>
      <w:tr w14:paraId="2764C023">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0EE2D6F5">
            <w:pPr>
              <w:spacing w:line="360" w:lineRule="auto"/>
              <w:rPr>
                <w:rFonts w:ascii="Times New Roman" w:hAnsi="Times New Roman" w:eastAsia="宋体" w:cs="Times New Roman"/>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2F5D3FC9">
            <w:pPr>
              <w:spacing w:line="360" w:lineRule="auto"/>
              <w:rPr>
                <w:rFonts w:ascii="Times New Roman" w:hAnsi="Times New Roman" w:eastAsia="宋体" w:cs="Times New Roman"/>
                <w:sz w:val="24"/>
              </w:rPr>
            </w:pPr>
          </w:p>
        </w:tc>
      </w:tr>
      <w:tr w14:paraId="28F17BE0">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F2BC871">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w:t>
            </w:r>
          </w:p>
        </w:tc>
        <w:tc>
          <w:tcPr>
            <w:tcW w:w="9046" w:type="dxa"/>
            <w:tcBorders>
              <w:top w:val="nil"/>
              <w:left w:val="single" w:color="auto" w:sz="4" w:space="0"/>
              <w:bottom w:val="single" w:color="auto" w:sz="4" w:space="0"/>
              <w:right w:val="single" w:color="auto" w:sz="4" w:space="0"/>
            </w:tcBorders>
            <w:vAlign w:val="center"/>
          </w:tcPr>
          <w:p w14:paraId="2DB58D10">
            <w:pPr>
              <w:spacing w:line="360" w:lineRule="auto"/>
              <w:rPr>
                <w:rFonts w:ascii="Times New Roman" w:hAnsi="Times New Roman" w:eastAsia="宋体" w:cs="Times New Roman"/>
                <w:sz w:val="24"/>
              </w:rPr>
            </w:pPr>
            <w:r>
              <w:rPr>
                <w:rFonts w:ascii="Times New Roman" w:hAnsi="Times New Roman" w:eastAsia="宋体" w:cs="Times New Roman"/>
                <w:kern w:val="0"/>
                <w:sz w:val="24"/>
              </w:rPr>
              <w:t>是否由法人代表或授权代表有效签署</w:t>
            </w:r>
          </w:p>
        </w:tc>
      </w:tr>
      <w:tr w14:paraId="1C9D8795">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32A0AC7">
            <w:pPr>
              <w:spacing w:line="360" w:lineRule="auto"/>
              <w:jc w:val="center"/>
              <w:rPr>
                <w:rFonts w:ascii="Times New Roman" w:hAnsi="Times New Roman" w:eastAsia="宋体" w:cs="Times New Roman"/>
                <w:sz w:val="24"/>
              </w:rPr>
            </w:pPr>
            <w:r>
              <w:rPr>
                <w:rFonts w:ascii="Times New Roman" w:hAnsi="Times New Roman" w:eastAsia="宋体" w:cs="Times New Roman"/>
                <w:sz w:val="24"/>
              </w:rPr>
              <w:t>2</w:t>
            </w:r>
          </w:p>
        </w:tc>
        <w:tc>
          <w:tcPr>
            <w:tcW w:w="9046" w:type="dxa"/>
            <w:tcBorders>
              <w:top w:val="nil"/>
              <w:left w:val="single" w:color="auto" w:sz="4" w:space="0"/>
              <w:bottom w:val="single" w:color="auto" w:sz="4" w:space="0"/>
              <w:right w:val="single" w:color="auto" w:sz="4" w:space="0"/>
            </w:tcBorders>
            <w:vAlign w:val="center"/>
          </w:tcPr>
          <w:p w14:paraId="0EEC5C4C">
            <w:pPr>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是否按招标文件规定提供法人代表授权书（如适用）</w:t>
            </w:r>
          </w:p>
        </w:tc>
      </w:tr>
      <w:tr w14:paraId="4CAEC73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62672CE7">
            <w:pPr>
              <w:spacing w:line="360" w:lineRule="auto"/>
              <w:jc w:val="center"/>
              <w:rPr>
                <w:rFonts w:ascii="Times New Roman" w:hAnsi="Times New Roman" w:eastAsia="宋体" w:cs="Times New Roman"/>
                <w:sz w:val="24"/>
              </w:rPr>
            </w:pPr>
            <w:r>
              <w:rPr>
                <w:rFonts w:ascii="Times New Roman" w:hAnsi="Times New Roman" w:eastAsia="宋体" w:cs="Times New Roman"/>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2B328897">
            <w:pPr>
              <w:spacing w:line="360" w:lineRule="auto"/>
              <w:rPr>
                <w:rFonts w:ascii="Times New Roman" w:hAnsi="Times New Roman" w:eastAsia="宋体" w:cs="Times New Roman"/>
                <w:sz w:val="24"/>
              </w:rPr>
            </w:pPr>
            <w:r>
              <w:rPr>
                <w:rFonts w:ascii="Times New Roman" w:hAnsi="Times New Roman" w:eastAsia="宋体" w:cs="Times New Roman"/>
                <w:sz w:val="24"/>
              </w:rPr>
              <w:t>是否按招标文件规定要求密封、签署、盖章</w:t>
            </w:r>
          </w:p>
        </w:tc>
      </w:tr>
      <w:tr w14:paraId="6D01BEA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81CA7CC">
            <w:pPr>
              <w:spacing w:line="360" w:lineRule="auto"/>
              <w:jc w:val="center"/>
              <w:rPr>
                <w:rFonts w:ascii="Times New Roman" w:hAnsi="Times New Roman" w:eastAsia="宋体" w:cs="Times New Roman"/>
                <w:sz w:val="24"/>
              </w:rPr>
            </w:pPr>
            <w:r>
              <w:rPr>
                <w:rFonts w:ascii="Times New Roman" w:hAnsi="Times New Roman" w:eastAsia="宋体" w:cs="Times New Roman"/>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2E5E26C2">
            <w:pPr>
              <w:spacing w:line="360" w:lineRule="auto"/>
              <w:rPr>
                <w:rFonts w:ascii="Times New Roman" w:hAnsi="Times New Roman" w:eastAsia="宋体" w:cs="Times New Roman"/>
                <w:sz w:val="24"/>
              </w:rPr>
            </w:pPr>
            <w:r>
              <w:rPr>
                <w:rFonts w:ascii="Times New Roman" w:hAnsi="Times New Roman" w:eastAsia="宋体" w:cs="Times New Roman"/>
                <w:sz w:val="24"/>
              </w:rPr>
              <w:t>投标有效期是否满足招标文件（不少于90个日历日）</w:t>
            </w:r>
          </w:p>
        </w:tc>
      </w:tr>
      <w:tr w14:paraId="6CD2530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6FC3F98">
            <w:pPr>
              <w:spacing w:line="360" w:lineRule="auto"/>
              <w:jc w:val="center"/>
              <w:rPr>
                <w:rFonts w:ascii="Times New Roman" w:hAnsi="Times New Roman" w:eastAsia="宋体" w:cs="Times New Roman"/>
                <w:sz w:val="24"/>
              </w:rPr>
            </w:pPr>
            <w:r>
              <w:rPr>
                <w:rFonts w:ascii="Times New Roman" w:hAnsi="Times New Roman" w:eastAsia="宋体" w:cs="Times New Roman"/>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4620A121">
            <w:pPr>
              <w:spacing w:line="360" w:lineRule="auto"/>
              <w:rPr>
                <w:rFonts w:ascii="Times New Roman" w:hAnsi="Times New Roman" w:eastAsia="宋体" w:cs="Times New Roman"/>
                <w:sz w:val="24"/>
              </w:rPr>
            </w:pPr>
            <w:r>
              <w:rPr>
                <w:rFonts w:ascii="Times New Roman" w:hAnsi="Times New Roman" w:eastAsia="宋体" w:cs="Times New Roman"/>
                <w:kern w:val="0"/>
                <w:sz w:val="24"/>
              </w:rPr>
              <w:t>是否按招标文件规定提交足额投标保证金</w:t>
            </w:r>
          </w:p>
        </w:tc>
      </w:tr>
      <w:tr w14:paraId="767AA30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BC7AD19">
            <w:pPr>
              <w:spacing w:line="360" w:lineRule="auto"/>
              <w:jc w:val="center"/>
              <w:rPr>
                <w:rFonts w:ascii="Times New Roman" w:hAnsi="Times New Roman" w:eastAsia="宋体" w:cs="Times New Roman"/>
                <w:sz w:val="24"/>
              </w:rPr>
            </w:pPr>
            <w:r>
              <w:rPr>
                <w:rFonts w:ascii="Times New Roman" w:hAnsi="Times New Roman" w:eastAsia="宋体" w:cs="Times New Roman"/>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1648809C">
            <w:pPr>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投标保证金的有效期是否满足招标文件（同投标有效期）</w:t>
            </w:r>
          </w:p>
        </w:tc>
      </w:tr>
      <w:tr w14:paraId="5DF7089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9CE4DBD">
            <w:pPr>
              <w:spacing w:line="360" w:lineRule="auto"/>
              <w:jc w:val="center"/>
              <w:rPr>
                <w:rFonts w:ascii="Times New Roman" w:hAnsi="Times New Roman" w:eastAsia="宋体" w:cs="Times New Roman"/>
                <w:sz w:val="24"/>
              </w:rPr>
            </w:pPr>
            <w:r>
              <w:rPr>
                <w:rFonts w:ascii="Times New Roman" w:hAnsi="Times New Roman" w:eastAsia="宋体" w:cs="Times New Roman"/>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5A893D06">
            <w:pPr>
              <w:spacing w:line="360" w:lineRule="auto"/>
              <w:rPr>
                <w:rFonts w:ascii="Times New Roman" w:hAnsi="Times New Roman" w:eastAsia="宋体" w:cs="Times New Roman"/>
                <w:sz w:val="24"/>
              </w:rPr>
            </w:pPr>
            <w:r>
              <w:rPr>
                <w:rFonts w:ascii="Times New Roman" w:hAnsi="Times New Roman" w:eastAsia="宋体" w:cs="Times New Roman"/>
                <w:sz w:val="24"/>
              </w:rPr>
              <w:t>投标报价是否固定唯一，投标报价是否超过采购预算（设置最高限价的，以最高限价为准）</w:t>
            </w:r>
          </w:p>
        </w:tc>
      </w:tr>
      <w:tr w14:paraId="49AA961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910600A">
            <w:pPr>
              <w:spacing w:line="360" w:lineRule="auto"/>
              <w:jc w:val="center"/>
              <w:rPr>
                <w:rFonts w:ascii="Times New Roman" w:hAnsi="Times New Roman" w:eastAsia="宋体" w:cs="Times New Roman"/>
                <w:sz w:val="24"/>
              </w:rPr>
            </w:pPr>
            <w:r>
              <w:rPr>
                <w:rFonts w:ascii="Times New Roman" w:hAnsi="Times New Roman" w:eastAsia="宋体" w:cs="Times New Roman"/>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344156C5">
            <w:pPr>
              <w:spacing w:line="360" w:lineRule="auto"/>
              <w:jc w:val="left"/>
              <w:rPr>
                <w:rFonts w:ascii="Times New Roman" w:hAnsi="Times New Roman" w:eastAsia="宋体" w:cs="Times New Roman"/>
                <w:sz w:val="24"/>
              </w:rPr>
            </w:pPr>
            <w:r>
              <w:rPr>
                <w:rFonts w:ascii="Times New Roman" w:hAnsi="Times New Roman" w:eastAsia="宋体" w:cs="Times New Roman"/>
                <w:sz w:val="24"/>
              </w:rPr>
              <w:t>如评审委员会启动异常低价投标（响应）审查后，投标（响应）供应商不能提供书面说明、证明材料，或者提供的书面说明、证明材料不能证明其报价合理性的，评审委员会应当将其作为无效投标（响应）处理</w:t>
            </w:r>
          </w:p>
        </w:tc>
      </w:tr>
      <w:tr w14:paraId="6AFCDAC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04BBD21">
            <w:pPr>
              <w:spacing w:line="360" w:lineRule="auto"/>
              <w:jc w:val="center"/>
              <w:rPr>
                <w:rFonts w:ascii="Times New Roman" w:hAnsi="Times New Roman" w:eastAsia="宋体" w:cs="Times New Roman"/>
                <w:sz w:val="24"/>
              </w:rPr>
            </w:pPr>
            <w:r>
              <w:rPr>
                <w:rFonts w:ascii="Times New Roman" w:hAnsi="Times New Roman" w:eastAsia="宋体" w:cs="Times New Roman"/>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64A3623E">
            <w:pPr>
              <w:spacing w:line="360" w:lineRule="auto"/>
              <w:rPr>
                <w:rFonts w:ascii="Times New Roman" w:hAnsi="Times New Roman" w:eastAsia="宋体" w:cs="Times New Roman"/>
                <w:sz w:val="24"/>
              </w:rPr>
            </w:pPr>
            <w:r>
              <w:rPr>
                <w:rFonts w:ascii="Times New Roman" w:hAnsi="Times New Roman" w:eastAsia="宋体" w:cs="Times New Roman"/>
                <w:kern w:val="0"/>
                <w:sz w:val="24"/>
                <w:szCs w:val="24"/>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67A382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1613672">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09727189">
            <w:pPr>
              <w:spacing w:line="360" w:lineRule="auto"/>
              <w:rPr>
                <w:rFonts w:ascii="Times New Roman" w:hAnsi="Times New Roman" w:eastAsia="宋体" w:cs="Times New Roman"/>
                <w:sz w:val="24"/>
              </w:rPr>
            </w:pPr>
            <w:r>
              <w:rPr>
                <w:rFonts w:ascii="Times New Roman" w:hAnsi="Times New Roman" w:eastAsia="宋体" w:cs="Times New Roman"/>
                <w:sz w:val="24"/>
              </w:rPr>
              <w:t>招标文件中明确规定不接受进口产品的，投标人是否提供了进口产品</w:t>
            </w:r>
          </w:p>
        </w:tc>
      </w:tr>
      <w:tr w14:paraId="590FFF7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9C871DE">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39C516FF">
            <w:pPr>
              <w:spacing w:line="360" w:lineRule="auto"/>
              <w:rPr>
                <w:rFonts w:ascii="Times New Roman" w:hAnsi="Times New Roman" w:eastAsia="宋体" w:cs="Times New Roman"/>
                <w:sz w:val="24"/>
              </w:rPr>
            </w:pPr>
            <w:r>
              <w:rPr>
                <w:rFonts w:ascii="Times New Roman" w:hAnsi="Times New Roman" w:eastAsia="宋体" w:cs="Times New Roman"/>
                <w:sz w:val="24"/>
              </w:rPr>
              <w:t>是否符合招标文件规定的其它实质性要求</w:t>
            </w:r>
            <w:r>
              <w:rPr>
                <w:rFonts w:ascii="Times New Roman" w:hAnsi="Times New Roman" w:eastAsia="宋体" w:cs="Times New Roman"/>
                <w:kern w:val="1"/>
                <w:sz w:val="24"/>
              </w:rPr>
              <w:t>（须</w:t>
            </w:r>
            <w:r>
              <w:rPr>
                <w:rFonts w:ascii="Times New Roman" w:hAnsi="Times New Roman" w:eastAsia="宋体" w:cs="Times New Roman"/>
                <w:sz w:val="24"/>
              </w:rPr>
              <w:t>满足带★条款</w:t>
            </w:r>
            <w:r>
              <w:rPr>
                <w:rFonts w:ascii="Times New Roman" w:hAnsi="Times New Roman" w:eastAsia="宋体" w:cs="Times New Roman"/>
                <w:kern w:val="1"/>
                <w:sz w:val="24"/>
              </w:rPr>
              <w:t>）</w:t>
            </w:r>
          </w:p>
        </w:tc>
      </w:tr>
      <w:tr w14:paraId="27393847">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5C7D9F5">
            <w:pPr>
              <w:spacing w:line="360" w:lineRule="auto"/>
              <w:jc w:val="center"/>
              <w:rPr>
                <w:rFonts w:ascii="Times New Roman" w:hAnsi="Times New Roman" w:eastAsia="宋体" w:cs="Times New Roman"/>
                <w:sz w:val="24"/>
              </w:rPr>
            </w:pPr>
            <w:r>
              <w:rPr>
                <w:rFonts w:ascii="Times New Roman" w:hAnsi="Times New Roman" w:eastAsia="宋体" w:cs="Times New Roman"/>
                <w:sz w:val="24"/>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6F017D85">
            <w:pPr>
              <w:spacing w:line="360" w:lineRule="auto"/>
              <w:rPr>
                <w:rFonts w:ascii="Times New Roman" w:hAnsi="Times New Roman" w:eastAsia="宋体" w:cs="Times New Roman"/>
                <w:sz w:val="24"/>
              </w:rPr>
            </w:pPr>
            <w:r>
              <w:rPr>
                <w:rFonts w:ascii="Times New Roman" w:hAnsi="Times New Roman" w:eastAsia="宋体" w:cs="Times New Roman"/>
                <w:sz w:val="24"/>
              </w:rPr>
              <w:t>投标文件是否有招标文件中规定的其它无效投标条款</w:t>
            </w:r>
          </w:p>
        </w:tc>
      </w:tr>
      <w:tr w14:paraId="3C05B8A3">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5930B111">
            <w:pPr>
              <w:spacing w:line="360" w:lineRule="auto"/>
              <w:jc w:val="center"/>
              <w:rPr>
                <w:rFonts w:ascii="Times New Roman" w:hAnsi="Times New Roman" w:eastAsia="宋体" w:cs="Times New Roman"/>
                <w:sz w:val="24"/>
              </w:rPr>
            </w:pPr>
            <w:r>
              <w:rPr>
                <w:rFonts w:ascii="Times New Roman" w:hAnsi="Times New Roman" w:eastAsia="宋体" w:cs="Times New Roman"/>
                <w:sz w:val="24"/>
              </w:rPr>
              <w:t>结    论</w:t>
            </w:r>
          </w:p>
        </w:tc>
      </w:tr>
    </w:tbl>
    <w:p w14:paraId="4289086D">
      <w:pPr>
        <w:spacing w:line="360" w:lineRule="auto"/>
        <w:rPr>
          <w:rFonts w:ascii="Times New Roman" w:hAnsi="Times New Roman" w:eastAsia="宋体" w:cs="Times New Roman"/>
          <w:szCs w:val="21"/>
        </w:rPr>
      </w:pPr>
    </w:p>
    <w:p w14:paraId="1E1514D1">
      <w:pPr>
        <w:spacing w:line="360" w:lineRule="auto"/>
        <w:ind w:firstLine="480"/>
        <w:rPr>
          <w:rFonts w:ascii="Times New Roman" w:hAnsi="Times New Roman" w:eastAsia="宋体" w:cs="Times New Roman"/>
          <w:sz w:val="24"/>
        </w:rPr>
      </w:pPr>
      <w:r>
        <w:rPr>
          <w:rFonts w:ascii="Times New Roman" w:hAnsi="Times New Roman" w:eastAsia="宋体" w:cs="Times New Roman"/>
          <w:sz w:val="24"/>
        </w:rPr>
        <w:t>注：结论栏中填写“合格”表示该投标人投标文件满足招标文件的符合性要求，“不合格”表示该投标人投标文件不满足招标文件的符合性要求。</w:t>
      </w:r>
    </w:p>
    <w:p w14:paraId="29CC59E3">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资格检查和符合性检查均“合格”的，通过投标文件的初审，进入下一步具体评分环节；否则，其投标无效。</w:t>
      </w:r>
    </w:p>
    <w:p w14:paraId="1FA129A4">
      <w:pPr>
        <w:spacing w:line="360" w:lineRule="auto"/>
        <w:rPr>
          <w:rFonts w:ascii="Times New Roman" w:hAnsi="Times New Roman" w:eastAsia="宋体" w:cs="Times New Roman"/>
          <w:b/>
          <w:sz w:val="24"/>
        </w:rPr>
      </w:pPr>
    </w:p>
    <w:p w14:paraId="04C739B2">
      <w:pPr>
        <w:spacing w:line="360" w:lineRule="auto"/>
        <w:outlineLvl w:val="0"/>
        <w:rPr>
          <w:rFonts w:ascii="Times New Roman" w:hAnsi="Times New Roman" w:eastAsia="宋体" w:cs="Times New Roman"/>
          <w:b/>
          <w:sz w:val="28"/>
          <w:szCs w:val="28"/>
        </w:rPr>
      </w:pPr>
      <w:r>
        <w:rPr>
          <w:rFonts w:ascii="Times New Roman" w:hAnsi="Times New Roman" w:eastAsia="宋体" w:cs="Times New Roman"/>
          <w:b/>
          <w:sz w:val="28"/>
          <w:szCs w:val="28"/>
        </w:rPr>
        <w:t>二、具体评分标准（满分为100分）</w:t>
      </w:r>
    </w:p>
    <w:tbl>
      <w:tblPr>
        <w:tblStyle w:val="2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7222"/>
        <w:gridCol w:w="976"/>
      </w:tblGrid>
      <w:tr w14:paraId="38C2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blHeader/>
        </w:trPr>
        <w:tc>
          <w:tcPr>
            <w:tcW w:w="1266" w:type="dxa"/>
            <w:tcBorders>
              <w:top w:val="single" w:color="auto" w:sz="4" w:space="0"/>
              <w:left w:val="single" w:color="auto" w:sz="4" w:space="0"/>
              <w:bottom w:val="single" w:color="auto" w:sz="4" w:space="0"/>
              <w:right w:val="single" w:color="auto" w:sz="4" w:space="0"/>
            </w:tcBorders>
            <w:vAlign w:val="center"/>
          </w:tcPr>
          <w:p w14:paraId="69FD0F38">
            <w:pPr>
              <w:snapToGrid w:val="0"/>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评分项目</w:t>
            </w:r>
          </w:p>
        </w:tc>
        <w:tc>
          <w:tcPr>
            <w:tcW w:w="7222" w:type="dxa"/>
            <w:tcBorders>
              <w:top w:val="single" w:color="auto" w:sz="4" w:space="0"/>
              <w:left w:val="single" w:color="auto" w:sz="4" w:space="0"/>
              <w:bottom w:val="single" w:color="auto" w:sz="4" w:space="0"/>
              <w:right w:val="single" w:color="auto" w:sz="4" w:space="0"/>
            </w:tcBorders>
            <w:vAlign w:val="center"/>
          </w:tcPr>
          <w:p w14:paraId="2C3DC1F8">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评分细则</w:t>
            </w:r>
          </w:p>
        </w:tc>
        <w:tc>
          <w:tcPr>
            <w:tcW w:w="976" w:type="dxa"/>
            <w:tcBorders>
              <w:top w:val="single" w:color="auto" w:sz="4" w:space="0"/>
              <w:left w:val="single" w:color="auto" w:sz="4" w:space="0"/>
              <w:bottom w:val="single" w:color="auto" w:sz="4" w:space="0"/>
              <w:right w:val="single" w:color="auto" w:sz="4" w:space="0"/>
            </w:tcBorders>
            <w:vAlign w:val="center"/>
          </w:tcPr>
          <w:p w14:paraId="58470CC7">
            <w:pPr>
              <w:spacing w:line="360" w:lineRule="auto"/>
              <w:jc w:val="center"/>
              <w:rPr>
                <w:rFonts w:ascii="Times New Roman" w:hAnsi="Times New Roman" w:eastAsia="宋体" w:cs="Times New Roman"/>
                <w:b/>
                <w:sz w:val="24"/>
                <w:szCs w:val="24"/>
              </w:rPr>
            </w:pPr>
            <w:r>
              <w:rPr>
                <w:rFonts w:ascii="Times New Roman" w:hAnsi="Times New Roman" w:eastAsia="宋体" w:cs="Times New Roman"/>
                <w:b/>
                <w:sz w:val="24"/>
                <w:szCs w:val="24"/>
              </w:rPr>
              <w:t>分值</w:t>
            </w:r>
          </w:p>
        </w:tc>
      </w:tr>
      <w:tr w14:paraId="7F7AA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tcBorders>
              <w:top w:val="single" w:color="auto" w:sz="4" w:space="0"/>
              <w:left w:val="single" w:color="auto" w:sz="4" w:space="0"/>
              <w:bottom w:val="single" w:color="auto" w:sz="4" w:space="0"/>
              <w:right w:val="single" w:color="auto" w:sz="4" w:space="0"/>
            </w:tcBorders>
            <w:vAlign w:val="center"/>
          </w:tcPr>
          <w:p w14:paraId="065196F1">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价格部分</w:t>
            </w:r>
          </w:p>
          <w:p w14:paraId="031851BA">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(30分)</w:t>
            </w:r>
          </w:p>
          <w:p w14:paraId="57040C8F">
            <w:pPr>
              <w:snapToGrid w:val="0"/>
              <w:spacing w:line="360" w:lineRule="auto"/>
              <w:jc w:val="center"/>
              <w:rPr>
                <w:rFonts w:ascii="Times New Roman" w:hAnsi="Times New Roman" w:eastAsia="宋体" w:cs="Times New Roman"/>
                <w:bCs/>
                <w:sz w:val="24"/>
                <w:szCs w:val="24"/>
              </w:rPr>
            </w:pPr>
          </w:p>
        </w:tc>
        <w:tc>
          <w:tcPr>
            <w:tcW w:w="7222" w:type="dxa"/>
            <w:tcBorders>
              <w:top w:val="single" w:color="auto" w:sz="4" w:space="0"/>
              <w:left w:val="single" w:color="auto" w:sz="4" w:space="0"/>
              <w:bottom w:val="single" w:color="auto" w:sz="4" w:space="0"/>
              <w:right w:val="single" w:color="auto" w:sz="4" w:space="0"/>
            </w:tcBorders>
            <w:vAlign w:val="center"/>
          </w:tcPr>
          <w:p w14:paraId="5162A86F">
            <w:pPr>
              <w:spacing w:line="360" w:lineRule="auto"/>
              <w:rPr>
                <w:rFonts w:ascii="Times New Roman" w:hAnsi="Times New Roman" w:eastAsia="宋体" w:cs="Times New Roman"/>
                <w:sz w:val="24"/>
              </w:rPr>
            </w:pPr>
            <w:r>
              <w:rPr>
                <w:rFonts w:ascii="Times New Roman" w:hAnsi="Times New Roman" w:eastAsia="宋体" w:cs="Times New Roman"/>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50E49D0A">
            <w:pPr>
              <w:spacing w:line="360" w:lineRule="auto"/>
              <w:ind w:firstLine="480" w:firstLineChars="200"/>
              <w:jc w:val="left"/>
              <w:rPr>
                <w:rFonts w:ascii="Times New Roman" w:hAnsi="Times New Roman" w:eastAsia="宋体" w:cs="Times New Roman"/>
                <w:bCs/>
                <w:sz w:val="24"/>
                <w:szCs w:val="24"/>
              </w:rPr>
            </w:pPr>
            <w:r>
              <w:rPr>
                <w:rFonts w:ascii="Times New Roman" w:hAnsi="Times New Roman" w:eastAsia="宋体" w:cs="Times New Roman"/>
                <w:sz w:val="24"/>
              </w:rPr>
              <w:t>价格评分 =（评标基准价/投标报价）×30</w:t>
            </w:r>
          </w:p>
        </w:tc>
        <w:tc>
          <w:tcPr>
            <w:tcW w:w="976" w:type="dxa"/>
            <w:tcBorders>
              <w:top w:val="single" w:color="auto" w:sz="4" w:space="0"/>
              <w:left w:val="single" w:color="auto" w:sz="4" w:space="0"/>
              <w:bottom w:val="single" w:color="auto" w:sz="4" w:space="0"/>
              <w:right w:val="single" w:color="auto" w:sz="4" w:space="0"/>
            </w:tcBorders>
            <w:vAlign w:val="center"/>
          </w:tcPr>
          <w:p w14:paraId="6D6965FE">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30</w:t>
            </w:r>
          </w:p>
        </w:tc>
      </w:tr>
      <w:tr w14:paraId="6C0A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restart"/>
            <w:tcBorders>
              <w:top w:val="single" w:color="auto" w:sz="4" w:space="0"/>
              <w:left w:val="single" w:color="auto" w:sz="4" w:space="0"/>
              <w:right w:val="single" w:color="auto" w:sz="4" w:space="0"/>
            </w:tcBorders>
            <w:vAlign w:val="center"/>
          </w:tcPr>
          <w:p w14:paraId="1F7AA3D1">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商务部分</w:t>
            </w:r>
          </w:p>
          <w:p w14:paraId="3EEB4970">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(16分)</w:t>
            </w:r>
          </w:p>
        </w:tc>
        <w:tc>
          <w:tcPr>
            <w:tcW w:w="7222" w:type="dxa"/>
            <w:tcBorders>
              <w:top w:val="single" w:color="auto" w:sz="4" w:space="0"/>
              <w:left w:val="single" w:color="auto" w:sz="4" w:space="0"/>
              <w:bottom w:val="single" w:color="auto" w:sz="4" w:space="0"/>
              <w:right w:val="single" w:color="auto" w:sz="4" w:space="0"/>
            </w:tcBorders>
            <w:vAlign w:val="center"/>
          </w:tcPr>
          <w:p w14:paraId="636D3696">
            <w:pPr>
              <w:snapToGrid w:val="0"/>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rPr>
              <w:t>1、商务要求条款应答响应情况：</w:t>
            </w:r>
          </w:p>
          <w:p w14:paraId="6FD3FDB8">
            <w:pPr>
              <w:spacing w:line="360" w:lineRule="auto"/>
              <w:rPr>
                <w:rFonts w:ascii="Times New Roman" w:hAnsi="Times New Roman" w:eastAsia="宋体" w:cs="Times New Roman"/>
                <w:sz w:val="24"/>
              </w:rPr>
            </w:pPr>
            <w:r>
              <w:rPr>
                <w:rFonts w:ascii="Times New Roman" w:hAnsi="Times New Roman" w:eastAsia="宋体" w:cs="Times New Roman"/>
                <w:sz w:val="24"/>
              </w:rPr>
              <w:t>（1）标记为“★”的是关键商务条款，正偏离不加分，如不满足其投标予以拒绝。</w:t>
            </w:r>
          </w:p>
          <w:p w14:paraId="32B964E5">
            <w:pPr>
              <w:pStyle w:val="9"/>
              <w:tabs>
                <w:tab w:val="left" w:pos="567"/>
              </w:tabs>
              <w:spacing w:line="360" w:lineRule="auto"/>
              <w:rPr>
                <w:rFonts w:ascii="Times New Roman" w:hAnsi="Times New Roman" w:eastAsia="宋体" w:cs="Times New Roman"/>
                <w:sz w:val="24"/>
              </w:rPr>
            </w:pPr>
            <w:r>
              <w:rPr>
                <w:rFonts w:ascii="Times New Roman" w:hAnsi="Times New Roman" w:eastAsia="宋体" w:cs="Times New Roman"/>
                <w:sz w:val="24"/>
              </w:rPr>
              <w:t>（2）标记“</w:t>
            </w:r>
            <w:r>
              <w:rPr>
                <w:rFonts w:ascii="Times New Roman" w:hAnsi="Times New Roman" w:eastAsia="宋体" w:cs="Times New Roman"/>
                <w:bCs/>
                <w:sz w:val="24"/>
                <w:szCs w:val="20"/>
              </w:rPr>
              <w:t>▲</w:t>
            </w:r>
            <w:r>
              <w:rPr>
                <w:rFonts w:ascii="Times New Roman" w:hAnsi="Times New Roman" w:eastAsia="宋体" w:cs="Times New Roman"/>
                <w:sz w:val="24"/>
              </w:rPr>
              <w:t>”的商务条款：应答有负偏离得0分，应答全部无偏离得2分，应答有正偏离得3分。</w:t>
            </w:r>
          </w:p>
          <w:p w14:paraId="0D607225">
            <w:pPr>
              <w:pStyle w:val="9"/>
              <w:tabs>
                <w:tab w:val="left" w:pos="567"/>
              </w:tabs>
              <w:spacing w:line="360" w:lineRule="auto"/>
              <w:rPr>
                <w:rFonts w:ascii="Times New Roman" w:hAnsi="Times New Roman" w:eastAsia="宋体" w:cs="Times New Roman"/>
                <w:bCs/>
                <w:sz w:val="24"/>
                <w:szCs w:val="24"/>
              </w:rPr>
            </w:pPr>
            <w:r>
              <w:rPr>
                <w:rFonts w:ascii="Times New Roman" w:hAnsi="Times New Roman" w:eastAsia="宋体" w:cs="Times New Roman"/>
                <w:sz w:val="24"/>
              </w:rPr>
              <w:t>（3）无标记的商务条款</w:t>
            </w:r>
            <w:r>
              <w:rPr>
                <w:rFonts w:ascii="Times New Roman" w:hAnsi="Times New Roman" w:eastAsia="宋体" w:cs="Times New Roman"/>
                <w:sz w:val="24"/>
                <w:szCs w:val="24"/>
              </w:rPr>
              <w:t>以及合同模板</w:t>
            </w:r>
            <w:r>
              <w:rPr>
                <w:rFonts w:ascii="Times New Roman" w:hAnsi="Times New Roman" w:eastAsia="宋体" w:cs="Times New Roman"/>
                <w:sz w:val="24"/>
              </w:rPr>
              <w:t>：应答有负偏离得0分，应答全部无偏离或正偏离得2分。</w:t>
            </w:r>
          </w:p>
        </w:tc>
        <w:tc>
          <w:tcPr>
            <w:tcW w:w="976" w:type="dxa"/>
            <w:tcBorders>
              <w:top w:val="single" w:color="auto" w:sz="4" w:space="0"/>
              <w:left w:val="single" w:color="auto" w:sz="4" w:space="0"/>
              <w:bottom w:val="single" w:color="auto" w:sz="4" w:space="0"/>
              <w:right w:val="single" w:color="auto" w:sz="4" w:space="0"/>
            </w:tcBorders>
            <w:vAlign w:val="center"/>
          </w:tcPr>
          <w:p w14:paraId="4807BDD2">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5</w:t>
            </w:r>
          </w:p>
        </w:tc>
      </w:tr>
      <w:tr w14:paraId="0EAC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58A013E1">
            <w:pPr>
              <w:snapToGrid w:val="0"/>
              <w:spacing w:line="360" w:lineRule="auto"/>
              <w:jc w:val="center"/>
              <w:rPr>
                <w:rFonts w:ascii="Times New Roman" w:hAnsi="Times New Roman" w:eastAsia="宋体" w:cs="Times New Roman"/>
                <w:bCs/>
                <w:sz w:val="24"/>
                <w:szCs w:val="24"/>
              </w:rPr>
            </w:pPr>
          </w:p>
        </w:tc>
        <w:tc>
          <w:tcPr>
            <w:tcW w:w="7222" w:type="dxa"/>
            <w:tcBorders>
              <w:top w:val="single" w:color="auto" w:sz="4" w:space="0"/>
              <w:left w:val="single" w:color="auto" w:sz="4" w:space="0"/>
              <w:bottom w:val="single" w:color="auto" w:sz="4" w:space="0"/>
              <w:right w:val="single" w:color="auto" w:sz="4" w:space="0"/>
            </w:tcBorders>
            <w:vAlign w:val="center"/>
          </w:tcPr>
          <w:p w14:paraId="102788C4">
            <w:pPr>
              <w:snapToGrid w:val="0"/>
              <w:spacing w:line="360" w:lineRule="auto"/>
              <w:rPr>
                <w:rFonts w:ascii="Times New Roman" w:hAnsi="Times New Roman" w:eastAsia="宋体" w:cs="Times New Roman"/>
                <w:b/>
                <w:bCs/>
                <w:sz w:val="24"/>
              </w:rPr>
            </w:pPr>
            <w:r>
              <w:rPr>
                <w:rFonts w:ascii="Times New Roman" w:hAnsi="Times New Roman" w:eastAsia="宋体" w:cs="Times New Roman"/>
                <w:sz w:val="24"/>
              </w:rPr>
              <w:t>2、投标人的相同产品业绩（每提供一个2023年1月1日起至投标截止日期间的相同产品项目合同得2分，最高不超过6分，案例以提供的合同为准，要求必须提供与最终用户签订的合同首页、合同金额所在页、签字盖章页复印件</w:t>
            </w:r>
            <w:r>
              <w:rPr>
                <w:rFonts w:ascii="Times New Roman" w:hAnsi="Times New Roman" w:eastAsia="宋体" w:cs="Times New Roman"/>
                <w:sz w:val="24"/>
                <w:lang w:eastAsia="zh"/>
              </w:rPr>
              <w:t>等</w:t>
            </w:r>
            <w:r>
              <w:rPr>
                <w:rFonts w:ascii="Times New Roman" w:hAnsi="Times New Roman" w:eastAsia="宋体" w:cs="Times New Roman"/>
                <w:sz w:val="24"/>
              </w:rPr>
              <w:t>作为证明。）</w:t>
            </w:r>
          </w:p>
        </w:tc>
        <w:tc>
          <w:tcPr>
            <w:tcW w:w="976" w:type="dxa"/>
            <w:tcBorders>
              <w:top w:val="single" w:color="auto" w:sz="4" w:space="0"/>
              <w:left w:val="single" w:color="auto" w:sz="4" w:space="0"/>
              <w:bottom w:val="single" w:color="auto" w:sz="4" w:space="0"/>
              <w:right w:val="single" w:color="auto" w:sz="4" w:space="0"/>
            </w:tcBorders>
            <w:vAlign w:val="center"/>
          </w:tcPr>
          <w:p w14:paraId="57B67B81">
            <w:pPr>
              <w:snapToGrid w:val="0"/>
              <w:spacing w:line="360" w:lineRule="auto"/>
              <w:jc w:val="center"/>
              <w:rPr>
                <w:rFonts w:ascii="Times New Roman" w:hAnsi="Times New Roman" w:eastAsia="宋体" w:cs="Times New Roman"/>
                <w:bCs/>
                <w:sz w:val="24"/>
              </w:rPr>
            </w:pPr>
            <w:r>
              <w:rPr>
                <w:rFonts w:ascii="Times New Roman" w:hAnsi="Times New Roman" w:eastAsia="宋体" w:cs="Times New Roman"/>
                <w:bCs/>
                <w:sz w:val="24"/>
              </w:rPr>
              <w:t>6</w:t>
            </w:r>
          </w:p>
        </w:tc>
      </w:tr>
      <w:tr w14:paraId="3732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1785E24B">
            <w:pPr>
              <w:snapToGrid w:val="0"/>
              <w:spacing w:line="360" w:lineRule="auto"/>
              <w:jc w:val="center"/>
              <w:rPr>
                <w:rFonts w:ascii="Times New Roman" w:hAnsi="Times New Roman" w:eastAsia="宋体" w:cs="Times New Roman"/>
                <w:bCs/>
                <w:sz w:val="24"/>
                <w:szCs w:val="24"/>
              </w:rPr>
            </w:pPr>
          </w:p>
        </w:tc>
        <w:tc>
          <w:tcPr>
            <w:tcW w:w="7222" w:type="dxa"/>
            <w:tcBorders>
              <w:top w:val="single" w:color="auto" w:sz="4" w:space="0"/>
              <w:left w:val="single" w:color="auto" w:sz="4" w:space="0"/>
              <w:bottom w:val="single" w:color="auto" w:sz="4" w:space="0"/>
              <w:right w:val="single" w:color="auto" w:sz="4" w:space="0"/>
            </w:tcBorders>
            <w:vAlign w:val="center"/>
          </w:tcPr>
          <w:p w14:paraId="0647033C">
            <w:pPr>
              <w:snapToGrid w:val="0"/>
              <w:spacing w:line="360" w:lineRule="auto"/>
              <w:rPr>
                <w:rFonts w:ascii="Times New Roman" w:hAnsi="Times New Roman" w:eastAsia="宋体" w:cs="Times New Roman"/>
                <w:b/>
                <w:bCs/>
                <w:sz w:val="24"/>
              </w:rPr>
            </w:pPr>
            <w:r>
              <w:rPr>
                <w:rFonts w:ascii="Times New Roman" w:hAnsi="Times New Roman" w:eastAsia="宋体" w:cs="Times New Roman"/>
                <w:b/>
                <w:bCs/>
                <w:sz w:val="24"/>
              </w:rPr>
              <w:t>3、售后服务：</w:t>
            </w:r>
          </w:p>
          <w:p w14:paraId="6D53B9CF">
            <w:pPr>
              <w:spacing w:after="60" w:line="360" w:lineRule="auto"/>
              <w:rPr>
                <w:rFonts w:ascii="Times New Roman" w:hAnsi="Times New Roman" w:eastAsia="宋体" w:cs="Times New Roman"/>
                <w:sz w:val="24"/>
                <w:szCs w:val="24"/>
              </w:rPr>
            </w:pPr>
            <w:r>
              <w:rPr>
                <w:rFonts w:ascii="Times New Roman" w:hAnsi="Times New Roman" w:eastAsia="宋体" w:cs="Times New Roman"/>
                <w:sz w:val="24"/>
                <w:szCs w:val="24"/>
              </w:rPr>
              <w:t>针对本项目的需求制定售后服务方案（包括但不限于以下内容：交货计划、应急维修时间安排、质保期外的维修服务收费标准、其它服务承诺）以及</w:t>
            </w:r>
            <w:r>
              <w:rPr>
                <w:rFonts w:ascii="Times New Roman" w:hAnsi="Times New Roman" w:eastAsia="宋体" w:cs="Times New Roman"/>
                <w:sz w:val="24"/>
                <w:szCs w:val="20"/>
              </w:rPr>
              <w:t>培训方案：包括具体培训计划、具体安排、时间规划、培训内容及培训效果评价、培训质量保证等</w:t>
            </w:r>
            <w:r>
              <w:rPr>
                <w:rFonts w:ascii="Times New Roman" w:hAnsi="Times New Roman" w:eastAsia="宋体" w:cs="Times New Roman"/>
                <w:sz w:val="24"/>
                <w:szCs w:val="24"/>
              </w:rPr>
              <w:t>进行评审：</w:t>
            </w:r>
          </w:p>
          <w:p w14:paraId="400C3010">
            <w:pPr>
              <w:spacing w:line="360" w:lineRule="auto"/>
              <w:ind w:firstLine="482" w:firstLineChars="200"/>
              <w:rPr>
                <w:rFonts w:ascii="Times New Roman" w:hAnsi="Times New Roman" w:eastAsia="宋体" w:cs="Times New Roman"/>
                <w:b/>
                <w:bCs/>
                <w:sz w:val="24"/>
                <w:szCs w:val="24"/>
              </w:rPr>
            </w:pPr>
            <w:r>
              <w:rPr>
                <w:rFonts w:ascii="Times New Roman" w:hAnsi="Times New Roman" w:eastAsia="宋体" w:cs="Times New Roman"/>
                <w:b/>
                <w:bCs/>
                <w:sz w:val="24"/>
                <w:szCs w:val="24"/>
              </w:rPr>
              <w:t>评审标准：</w:t>
            </w:r>
          </w:p>
          <w:p w14:paraId="2E9CA503">
            <w:pPr>
              <w:widowControl/>
              <w:spacing w:line="312" w:lineRule="auto"/>
              <w:ind w:right="160" w:rightChars="76"/>
              <w:rPr>
                <w:rFonts w:ascii="Times New Roman" w:hAnsi="Times New Roman" w:eastAsia="宋体" w:cs="Times New Roman"/>
                <w:sz w:val="24"/>
              </w:rPr>
            </w:pPr>
            <w:r>
              <w:rPr>
                <w:rFonts w:ascii="Times New Roman" w:hAnsi="Times New Roman" w:eastAsia="宋体" w:cs="Times New Roman"/>
                <w:sz w:val="24"/>
              </w:rPr>
              <w:t>（1）售后服务方案满足或优于项目要求的，服务体系完善，服务内容有针对性，得5分；</w:t>
            </w:r>
          </w:p>
          <w:p w14:paraId="4A733DB4">
            <w:pPr>
              <w:widowControl/>
              <w:spacing w:line="312" w:lineRule="auto"/>
              <w:ind w:right="160" w:rightChars="76"/>
              <w:rPr>
                <w:rFonts w:ascii="Times New Roman" w:hAnsi="Times New Roman" w:eastAsia="宋体" w:cs="Times New Roman"/>
                <w:sz w:val="24"/>
              </w:rPr>
            </w:pPr>
            <w:r>
              <w:rPr>
                <w:rFonts w:ascii="Times New Roman" w:hAnsi="Times New Roman" w:eastAsia="宋体" w:cs="Times New Roman"/>
                <w:sz w:val="24"/>
              </w:rPr>
              <w:t>（2）售后服务方案基本满足项目要求，服务体系基本完善（略有不足），承诺服务内容具有一定的针对性，得3分；</w:t>
            </w:r>
          </w:p>
          <w:p w14:paraId="42130585">
            <w:pPr>
              <w:widowControl/>
              <w:spacing w:line="312" w:lineRule="auto"/>
              <w:ind w:right="160" w:rightChars="76"/>
              <w:rPr>
                <w:rFonts w:ascii="Times New Roman" w:hAnsi="Times New Roman" w:eastAsia="宋体" w:cs="Times New Roman"/>
                <w:sz w:val="24"/>
              </w:rPr>
            </w:pPr>
            <w:r>
              <w:rPr>
                <w:rFonts w:ascii="Times New Roman" w:hAnsi="Times New Roman" w:eastAsia="宋体" w:cs="Times New Roman"/>
                <w:sz w:val="24"/>
              </w:rPr>
              <w:t>（3）售后服务方案基本满足项目要求，服务体系不完善，承诺服务内容针对性欠佳，得1分；</w:t>
            </w:r>
          </w:p>
          <w:p w14:paraId="6EC7A511">
            <w:pPr>
              <w:snapToGrid w:val="0"/>
              <w:spacing w:line="360" w:lineRule="auto"/>
              <w:rPr>
                <w:rFonts w:ascii="Times New Roman" w:hAnsi="Times New Roman" w:eastAsia="宋体" w:cs="Times New Roman"/>
                <w:bCs/>
                <w:sz w:val="24"/>
                <w:szCs w:val="24"/>
              </w:rPr>
            </w:pPr>
            <w:r>
              <w:rPr>
                <w:rFonts w:ascii="Times New Roman" w:hAnsi="Times New Roman" w:eastAsia="宋体" w:cs="Times New Roman"/>
                <w:sz w:val="24"/>
              </w:rPr>
              <w:t>（4）售后服务方案无法满足项目要求、服务体系不完善、承诺服务内容没有针对性或未提供的，得0分。</w:t>
            </w:r>
          </w:p>
        </w:tc>
        <w:tc>
          <w:tcPr>
            <w:tcW w:w="976" w:type="dxa"/>
            <w:tcBorders>
              <w:top w:val="single" w:color="auto" w:sz="4" w:space="0"/>
              <w:left w:val="single" w:color="auto" w:sz="4" w:space="0"/>
              <w:bottom w:val="single" w:color="auto" w:sz="4" w:space="0"/>
              <w:right w:val="single" w:color="auto" w:sz="4" w:space="0"/>
            </w:tcBorders>
            <w:vAlign w:val="center"/>
          </w:tcPr>
          <w:p w14:paraId="7C1470A3">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5</w:t>
            </w:r>
          </w:p>
        </w:tc>
      </w:tr>
      <w:tr w14:paraId="2126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restart"/>
            <w:tcBorders>
              <w:top w:val="single" w:color="auto" w:sz="4" w:space="0"/>
              <w:left w:val="single" w:color="auto" w:sz="4" w:space="0"/>
              <w:right w:val="single" w:color="auto" w:sz="4" w:space="0"/>
            </w:tcBorders>
            <w:vAlign w:val="center"/>
          </w:tcPr>
          <w:p w14:paraId="181B2992">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技术部分</w:t>
            </w:r>
          </w:p>
          <w:p w14:paraId="65167DC9">
            <w:pPr>
              <w:snapToGrid w:val="0"/>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(54分)</w:t>
            </w:r>
          </w:p>
        </w:tc>
        <w:tc>
          <w:tcPr>
            <w:tcW w:w="7222" w:type="dxa"/>
            <w:tcBorders>
              <w:top w:val="single" w:color="auto" w:sz="4" w:space="0"/>
              <w:left w:val="single" w:color="auto" w:sz="4" w:space="0"/>
              <w:bottom w:val="single" w:color="auto" w:sz="4" w:space="0"/>
              <w:right w:val="single" w:color="auto" w:sz="4" w:space="0"/>
            </w:tcBorders>
            <w:vAlign w:val="center"/>
          </w:tcPr>
          <w:p w14:paraId="2AE46741">
            <w:pPr>
              <w:tabs>
                <w:tab w:val="left" w:pos="567"/>
              </w:tabs>
              <w:spacing w:line="360" w:lineRule="auto"/>
              <w:rPr>
                <w:rFonts w:ascii="Times New Roman" w:hAnsi="Times New Roman" w:eastAsia="宋体" w:cs="Times New Roman"/>
                <w:b/>
                <w:bCs/>
                <w:sz w:val="24"/>
              </w:rPr>
            </w:pPr>
            <w:r>
              <w:rPr>
                <w:rFonts w:hint="eastAsia" w:ascii="Times New Roman" w:hAnsi="Times New Roman" w:eastAsia="宋体" w:cs="Times New Roman"/>
                <w:b/>
                <w:bCs/>
                <w:sz w:val="24"/>
                <w:lang w:val="en-US" w:eastAsia="zh-CN"/>
              </w:rPr>
              <w:t>1</w:t>
            </w:r>
            <w:r>
              <w:rPr>
                <w:rFonts w:ascii="Times New Roman" w:hAnsi="Times New Roman" w:eastAsia="宋体" w:cs="Times New Roman"/>
                <w:b/>
                <w:bCs/>
                <w:sz w:val="24"/>
              </w:rPr>
              <w:t>、技术指标条款应答响应情况</w:t>
            </w:r>
          </w:p>
          <w:p w14:paraId="1759FD49">
            <w:pPr>
              <w:widowControl/>
              <w:tabs>
                <w:tab w:val="left" w:pos="567"/>
              </w:tabs>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（1）项目需求逐条应答表须依据招标文件《第四章 项目需求 一、技术要求》逐条响应；</w:t>
            </w:r>
          </w:p>
          <w:p w14:paraId="725696BC">
            <w:pPr>
              <w:widowControl/>
              <w:tabs>
                <w:tab w:val="left" w:pos="567"/>
              </w:tabs>
              <w:spacing w:line="360" w:lineRule="auto"/>
              <w:rPr>
                <w:rFonts w:ascii="Times New Roman" w:hAnsi="Times New Roman" w:eastAsia="宋体" w:cs="Times New Roman"/>
                <w:b/>
                <w:bCs/>
                <w:sz w:val="24"/>
                <w:szCs w:val="20"/>
              </w:rPr>
            </w:pPr>
            <w:r>
              <w:rPr>
                <w:rFonts w:ascii="Times New Roman" w:hAnsi="Times New Roman" w:eastAsia="宋体" w:cs="Times New Roman"/>
                <w:sz w:val="24"/>
                <w:szCs w:val="20"/>
              </w:rPr>
              <w:t>（2）技术指标评审基准分为47分，评委可根据技术指标的偏离</w:t>
            </w:r>
            <w:r>
              <w:rPr>
                <w:rFonts w:ascii="Times New Roman" w:hAnsi="Times New Roman" w:eastAsia="宋体" w:cs="Times New Roman"/>
                <w:bCs/>
                <w:sz w:val="24"/>
                <w:szCs w:val="20"/>
              </w:rPr>
              <w:t>情况进行评分。</w:t>
            </w:r>
          </w:p>
          <w:p w14:paraId="7EE1937E">
            <w:pPr>
              <w:tabs>
                <w:tab w:val="left" w:pos="567"/>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0"/>
              </w:rPr>
              <w:t>（</w:t>
            </w:r>
            <w:r>
              <w:rPr>
                <w:rFonts w:ascii="Times New Roman" w:hAnsi="Times New Roman" w:eastAsia="宋体" w:cs="Times New Roman"/>
                <w:sz w:val="24"/>
                <w:szCs w:val="24"/>
              </w:rPr>
              <w:t>3）</w:t>
            </w:r>
            <w:r>
              <w:rPr>
                <w:rFonts w:ascii="Times New Roman" w:hAnsi="Times New Roman" w:eastAsia="宋体" w:cs="Times New Roman"/>
                <w:bCs/>
                <w:sz w:val="24"/>
                <w:szCs w:val="20"/>
              </w:rPr>
              <w:t>标记为“★”的指标是关键技术条款，正偏离或无偏离不加分，如不满足其投标予以拒绝。</w:t>
            </w:r>
            <w:r>
              <w:rPr>
                <w:rFonts w:ascii="Times New Roman" w:hAnsi="Times New Roman" w:eastAsia="宋体" w:cs="Times New Roman"/>
                <w:sz w:val="24"/>
                <w:szCs w:val="24"/>
              </w:rPr>
              <w:t>。</w:t>
            </w:r>
          </w:p>
          <w:p w14:paraId="2EE449E0">
            <w:pPr>
              <w:tabs>
                <w:tab w:val="left" w:pos="567"/>
              </w:tabs>
              <w:spacing w:line="360" w:lineRule="auto"/>
              <w:rPr>
                <w:rFonts w:ascii="Times New Roman" w:hAnsi="Times New Roman" w:eastAsia="宋体" w:cs="Times New Roman"/>
                <w:sz w:val="24"/>
                <w:szCs w:val="24"/>
              </w:rPr>
            </w:pPr>
            <w:r>
              <w:rPr>
                <w:rFonts w:ascii="Times New Roman" w:hAnsi="Times New Roman" w:eastAsia="宋体" w:cs="Times New Roman"/>
                <w:bCs/>
                <w:sz w:val="24"/>
                <w:szCs w:val="20"/>
              </w:rPr>
              <w:t>（4）</w:t>
            </w:r>
            <w:r>
              <w:rPr>
                <w:rFonts w:ascii="Times New Roman" w:hAnsi="Times New Roman" w:eastAsia="宋体" w:cs="Times New Roman"/>
                <w:sz w:val="24"/>
                <w:szCs w:val="24"/>
              </w:rPr>
              <w:t>标记“▲”的指标是重要技术条款，共32分，共8项，</w:t>
            </w:r>
            <w:r>
              <w:rPr>
                <w:rFonts w:ascii="Times New Roman" w:hAnsi="Times New Roman" w:eastAsia="宋体" w:cs="Times New Roman"/>
                <w:bCs/>
                <w:sz w:val="24"/>
                <w:szCs w:val="20"/>
              </w:rPr>
              <w:t>正偏离或无偏离不加分，负偏离每项减4分</w:t>
            </w:r>
            <w:r>
              <w:rPr>
                <w:rFonts w:ascii="Times New Roman" w:hAnsi="Times New Roman" w:eastAsia="宋体" w:cs="Times New Roman"/>
                <w:sz w:val="24"/>
                <w:szCs w:val="24"/>
              </w:rPr>
              <w:t>。</w:t>
            </w:r>
          </w:p>
          <w:p w14:paraId="06F2EF05">
            <w:pPr>
              <w:tabs>
                <w:tab w:val="left" w:pos="567"/>
              </w:tabs>
              <w:spacing w:line="360" w:lineRule="auto"/>
              <w:rPr>
                <w:rFonts w:ascii="Times New Roman" w:hAnsi="Times New Roman" w:eastAsia="宋体" w:cs="Times New Roman"/>
                <w:bCs/>
                <w:sz w:val="24"/>
                <w:szCs w:val="20"/>
              </w:rPr>
            </w:pPr>
            <w:r>
              <w:rPr>
                <w:rFonts w:ascii="Times New Roman" w:hAnsi="Times New Roman" w:eastAsia="宋体" w:cs="Times New Roman"/>
                <w:bCs/>
                <w:sz w:val="24"/>
                <w:szCs w:val="20"/>
              </w:rPr>
              <w:t>（5）无标记的指标是一般技术条款，</w:t>
            </w:r>
            <w:r>
              <w:rPr>
                <w:rFonts w:ascii="Times New Roman" w:hAnsi="Times New Roman" w:eastAsia="宋体" w:cs="Times New Roman"/>
                <w:sz w:val="24"/>
                <w:szCs w:val="24"/>
              </w:rPr>
              <w:t>共15分，</w:t>
            </w:r>
            <w:r>
              <w:rPr>
                <w:rFonts w:ascii="Times New Roman" w:hAnsi="Times New Roman" w:eastAsia="宋体" w:cs="Times New Roman"/>
                <w:bCs/>
                <w:sz w:val="24"/>
                <w:szCs w:val="20"/>
              </w:rPr>
              <w:t>共10项。正偏离或无偏离不加分，负偏离每项减1.5分。</w:t>
            </w:r>
          </w:p>
          <w:p w14:paraId="30C841B9">
            <w:pPr>
              <w:tabs>
                <w:tab w:val="left" w:pos="567"/>
              </w:tabs>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0"/>
              </w:rPr>
              <w:t>（6）凡标有最低一级序号的指标项即为一项技术条款，无论是否隶属于上一级编号。标题内容不计算一项技术要求。</w:t>
            </w:r>
          </w:p>
        </w:tc>
        <w:tc>
          <w:tcPr>
            <w:tcW w:w="976" w:type="dxa"/>
            <w:tcBorders>
              <w:top w:val="single" w:color="auto" w:sz="4" w:space="0"/>
              <w:left w:val="single" w:color="auto" w:sz="4" w:space="0"/>
              <w:bottom w:val="single" w:color="auto" w:sz="4" w:space="0"/>
              <w:right w:val="single" w:color="auto" w:sz="4" w:space="0"/>
            </w:tcBorders>
            <w:vAlign w:val="center"/>
          </w:tcPr>
          <w:p w14:paraId="0D8E24CF">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47</w:t>
            </w:r>
          </w:p>
        </w:tc>
      </w:tr>
      <w:tr w14:paraId="0C99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6" w:type="dxa"/>
            <w:vMerge w:val="continue"/>
            <w:tcBorders>
              <w:left w:val="single" w:color="auto" w:sz="4" w:space="0"/>
              <w:right w:val="single" w:color="auto" w:sz="4" w:space="0"/>
            </w:tcBorders>
            <w:vAlign w:val="center"/>
          </w:tcPr>
          <w:p w14:paraId="6BA316B2">
            <w:pPr>
              <w:snapToGrid w:val="0"/>
              <w:spacing w:line="360" w:lineRule="auto"/>
              <w:jc w:val="center"/>
              <w:rPr>
                <w:rFonts w:ascii="Times New Roman" w:hAnsi="Times New Roman" w:eastAsia="宋体" w:cs="Times New Roman"/>
                <w:bCs/>
                <w:sz w:val="24"/>
                <w:szCs w:val="24"/>
              </w:rPr>
            </w:pPr>
          </w:p>
        </w:tc>
        <w:tc>
          <w:tcPr>
            <w:tcW w:w="7222" w:type="dxa"/>
            <w:tcBorders>
              <w:top w:val="single" w:color="auto" w:sz="4" w:space="0"/>
              <w:left w:val="single" w:color="auto" w:sz="4" w:space="0"/>
              <w:bottom w:val="single" w:color="auto" w:sz="4" w:space="0"/>
              <w:right w:val="single" w:color="auto" w:sz="4" w:space="0"/>
            </w:tcBorders>
            <w:vAlign w:val="center"/>
          </w:tcPr>
          <w:p w14:paraId="6AAA8D6B">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2、根据投标人提供的项目整体技术服务方案进行综合评分，包括但不限于产品技术说明，性能升级扩展情况，技术安装调试方案内容等进行评审。</w:t>
            </w:r>
          </w:p>
          <w:p w14:paraId="2C002B4C">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（1）投标人提供的方案内容非常全面，产品技术说明内容详细，性能升级扩展情况完备，技术安装调试方案合理可行得5分；</w:t>
            </w:r>
          </w:p>
          <w:p w14:paraId="1D89CBE4">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（2）投标人提供的方案内容比较全面，产品技术说明内容比较详细，性能升级扩展情况比较完备，技术安装调试方案比较合理可行得3分；</w:t>
            </w:r>
          </w:p>
          <w:p w14:paraId="4A5FB608">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（3）投标人提供的方案内容不够全面，产品技术说明内容不够详细，性能升级扩展情况不够完备，技术安装调试方案不够合理可行得1分；</w:t>
            </w:r>
          </w:p>
          <w:p w14:paraId="54D72054">
            <w:pPr>
              <w:tabs>
                <w:tab w:val="left" w:pos="567"/>
              </w:tabs>
              <w:spacing w:line="360" w:lineRule="auto"/>
              <w:rPr>
                <w:rFonts w:ascii="Times New Roman" w:hAnsi="Times New Roman" w:eastAsia="宋体" w:cs="Times New Roman"/>
              </w:rPr>
            </w:pPr>
            <w:r>
              <w:rPr>
                <w:rFonts w:ascii="Times New Roman" w:hAnsi="Times New Roman" w:eastAsia="宋体" w:cs="Times New Roman"/>
                <w:sz w:val="24"/>
              </w:rPr>
              <w:t>（4）不提供或不合理不得分。</w:t>
            </w:r>
          </w:p>
        </w:tc>
        <w:tc>
          <w:tcPr>
            <w:tcW w:w="976" w:type="dxa"/>
            <w:tcBorders>
              <w:top w:val="single" w:color="auto" w:sz="4" w:space="0"/>
              <w:left w:val="single" w:color="auto" w:sz="4" w:space="0"/>
              <w:bottom w:val="single" w:color="auto" w:sz="4" w:space="0"/>
              <w:right w:val="single" w:color="auto" w:sz="4" w:space="0"/>
            </w:tcBorders>
            <w:vAlign w:val="center"/>
          </w:tcPr>
          <w:p w14:paraId="5C002509">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5</w:t>
            </w:r>
          </w:p>
        </w:tc>
      </w:tr>
      <w:tr w14:paraId="06AA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6" w:type="dxa"/>
            <w:vMerge w:val="continue"/>
            <w:tcBorders>
              <w:left w:val="single" w:color="auto" w:sz="4" w:space="0"/>
              <w:right w:val="single" w:color="auto" w:sz="4" w:space="0"/>
            </w:tcBorders>
            <w:vAlign w:val="center"/>
          </w:tcPr>
          <w:p w14:paraId="7CC3BD25">
            <w:pPr>
              <w:snapToGrid w:val="0"/>
              <w:spacing w:line="360" w:lineRule="auto"/>
              <w:jc w:val="center"/>
              <w:rPr>
                <w:rFonts w:ascii="Times New Roman" w:hAnsi="Times New Roman" w:eastAsia="宋体" w:cs="Times New Roman"/>
                <w:bCs/>
                <w:sz w:val="24"/>
                <w:szCs w:val="24"/>
              </w:rPr>
            </w:pPr>
          </w:p>
        </w:tc>
        <w:tc>
          <w:tcPr>
            <w:tcW w:w="7222" w:type="dxa"/>
            <w:tcBorders>
              <w:top w:val="single" w:color="auto" w:sz="4" w:space="0"/>
              <w:left w:val="single" w:color="auto" w:sz="4" w:space="0"/>
              <w:bottom w:val="single" w:color="auto" w:sz="4" w:space="0"/>
              <w:right w:val="single" w:color="auto" w:sz="4" w:space="0"/>
            </w:tcBorders>
            <w:vAlign w:val="center"/>
          </w:tcPr>
          <w:p w14:paraId="7C3C1D56">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3、供应商所投产品获得相关节能、环保产品认证情况：</w:t>
            </w:r>
          </w:p>
          <w:p w14:paraId="293E77D6">
            <w:pPr>
              <w:snapToGrid w:val="0"/>
              <w:spacing w:line="360" w:lineRule="auto"/>
              <w:rPr>
                <w:rFonts w:ascii="Times New Roman" w:hAnsi="Times New Roman" w:eastAsia="宋体" w:cs="Times New Roman"/>
                <w:sz w:val="24"/>
              </w:rPr>
            </w:pPr>
            <w:r>
              <w:rPr>
                <w:rFonts w:ascii="Times New Roman" w:hAnsi="Times New Roman" w:eastAsia="宋体" w:cs="Times New Roman"/>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1分；否则0分。</w:t>
            </w:r>
          </w:p>
          <w:p w14:paraId="5C880F80">
            <w:pPr>
              <w:tabs>
                <w:tab w:val="left" w:pos="567"/>
              </w:tabs>
              <w:spacing w:line="360" w:lineRule="auto"/>
              <w:rPr>
                <w:rFonts w:ascii="Times New Roman" w:hAnsi="Times New Roman" w:eastAsia="宋体" w:cs="Times New Roman"/>
                <w:bCs/>
                <w:sz w:val="24"/>
                <w:szCs w:val="20"/>
              </w:rPr>
            </w:pPr>
            <w:r>
              <w:rPr>
                <w:rFonts w:ascii="Times New Roman" w:hAnsi="Times New Roman" w:eastAsia="宋体" w:cs="Times New Roman"/>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1分；否则0分。</w:t>
            </w:r>
          </w:p>
        </w:tc>
        <w:tc>
          <w:tcPr>
            <w:tcW w:w="976" w:type="dxa"/>
            <w:tcBorders>
              <w:top w:val="single" w:color="auto" w:sz="4" w:space="0"/>
              <w:left w:val="single" w:color="auto" w:sz="4" w:space="0"/>
              <w:bottom w:val="single" w:color="auto" w:sz="4" w:space="0"/>
              <w:right w:val="single" w:color="auto" w:sz="4" w:space="0"/>
            </w:tcBorders>
            <w:vAlign w:val="center"/>
          </w:tcPr>
          <w:p w14:paraId="6AC79BA1">
            <w:pPr>
              <w:spacing w:line="360" w:lineRule="auto"/>
              <w:jc w:val="center"/>
              <w:rPr>
                <w:rFonts w:ascii="Times New Roman" w:hAnsi="Times New Roman" w:eastAsia="宋体" w:cs="Times New Roman"/>
                <w:bCs/>
                <w:sz w:val="24"/>
                <w:szCs w:val="24"/>
              </w:rPr>
            </w:pPr>
            <w:r>
              <w:rPr>
                <w:rFonts w:ascii="Times New Roman" w:hAnsi="Times New Roman" w:eastAsia="宋体" w:cs="Times New Roman"/>
                <w:bCs/>
                <w:sz w:val="24"/>
                <w:szCs w:val="24"/>
              </w:rPr>
              <w:t>2</w:t>
            </w:r>
          </w:p>
        </w:tc>
      </w:tr>
    </w:tbl>
    <w:p w14:paraId="53F8E622">
      <w:pPr>
        <w:pStyle w:val="26"/>
        <w:ind w:firstLine="0" w:firstLineChars="0"/>
        <w:jc w:val="both"/>
        <w:rPr>
          <w:rFonts w:ascii="Times New Roman" w:hAnsi="Times New Roman" w:eastAsia="宋体" w:cs="Times New Roman"/>
        </w:rPr>
      </w:pPr>
    </w:p>
    <w:p w14:paraId="0EA18391">
      <w:pPr>
        <w:autoSpaceDE w:val="0"/>
        <w:autoSpaceDN w:val="0"/>
        <w:adjustRightInd w:val="0"/>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lang w:val="zh-CN"/>
        </w:rPr>
        <w:t>注：</w:t>
      </w:r>
    </w:p>
    <w:p w14:paraId="654103A7">
      <w:pPr>
        <w:pStyle w:val="26"/>
        <w:ind w:firstLine="0" w:firstLineChars="0"/>
        <w:jc w:val="left"/>
        <w:rPr>
          <w:rFonts w:ascii="Times New Roman" w:hAnsi="Times New Roman" w:eastAsia="宋体" w:cs="Times New Roman"/>
          <w:sz w:val="24"/>
          <w:szCs w:val="21"/>
        </w:rPr>
      </w:pPr>
      <w:r>
        <w:rPr>
          <w:rFonts w:ascii="Times New Roman" w:hAnsi="Times New Roman" w:eastAsia="宋体" w:cs="Times New Roman"/>
          <w:sz w:val="24"/>
          <w:szCs w:val="21"/>
        </w:rPr>
        <w:t>★1、对于所投货物的数量作为实质性要求，不满足配置清单和招标文件要求的将被视为无效投标。</w:t>
      </w:r>
    </w:p>
    <w:p w14:paraId="0A35FD6E">
      <w:pPr>
        <w:spacing w:line="360" w:lineRule="auto"/>
        <w:rPr>
          <w:rFonts w:ascii="Times New Roman" w:hAnsi="Times New Roman" w:eastAsia="宋体" w:cs="Times New Roman"/>
          <w:sz w:val="24"/>
        </w:rPr>
      </w:pPr>
      <w:r>
        <w:rPr>
          <w:rFonts w:ascii="Times New Roman" w:hAnsi="Times New Roman" w:eastAsia="宋体" w:cs="Times New Roman"/>
          <w:sz w:val="24"/>
          <w:szCs w:val="21"/>
        </w:rPr>
        <w:t>2</w:t>
      </w:r>
      <w:r>
        <w:rPr>
          <w:rFonts w:ascii="Times New Roman" w:hAnsi="Times New Roman" w:eastAsia="宋体" w:cs="Times New Roman"/>
          <w:sz w:val="24"/>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注：</w:t>
      </w:r>
      <w:r>
        <w:rPr>
          <w:rFonts w:ascii="Times New Roman" w:hAnsi="Times New Roman" w:eastAsia="宋体" w:cs="Times New Roman"/>
          <w:kern w:val="0"/>
          <w:sz w:val="24"/>
          <w:szCs w:val="24"/>
          <w:lang w:bidi="ar"/>
        </w:rPr>
        <w:t>为扶持不发达地区和少数民族地区，得分且投标报价相同的，评标委员会优先推荐企业注册地在不发达地区和少数民族地区的投标人。</w:t>
      </w:r>
      <w:r>
        <w:rPr>
          <w:rFonts w:ascii="Times New Roman" w:hAnsi="Times New Roman" w:eastAsia="宋体" w:cs="Times New Roman"/>
          <w:sz w:val="24"/>
          <w:szCs w:val="24"/>
        </w:rPr>
        <w:t>不发达地区或少数民族地区的供应商需提供属于不发达地区或少数民族地区企业的相关证明材料，或供应商注册地为少数民族地区的相关证明材料）</w:t>
      </w:r>
    </w:p>
    <w:p w14:paraId="54481DAE">
      <w:pPr>
        <w:spacing w:line="360" w:lineRule="auto"/>
        <w:rPr>
          <w:rFonts w:ascii="Times New Roman" w:hAnsi="Times New Roman" w:eastAsia="宋体" w:cs="Times New Roman"/>
          <w:sz w:val="24"/>
        </w:rPr>
      </w:pPr>
      <w:r>
        <w:rPr>
          <w:rFonts w:ascii="Times New Roman" w:hAnsi="Times New Roman" w:eastAsia="宋体" w:cs="Times New Roman"/>
          <w:sz w:val="24"/>
        </w:rPr>
        <w:t>3、对非单一产品采购的项目包，在各包中确定核心产品，多家投标人提供的核心产品品牌相同的，按前款规定处理。</w:t>
      </w:r>
    </w:p>
    <w:p w14:paraId="6DA7894E">
      <w:pPr>
        <w:spacing w:line="360" w:lineRule="auto"/>
        <w:rPr>
          <w:rFonts w:ascii="Times New Roman" w:hAnsi="Times New Roman" w:eastAsia="宋体" w:cs="Times New Roman"/>
          <w:sz w:val="24"/>
        </w:rPr>
      </w:pPr>
      <w:r>
        <w:rPr>
          <w:rFonts w:ascii="Times New Roman" w:hAnsi="Times New Roman" w:eastAsia="宋体" w:cs="Times New Roman"/>
          <w:sz w:val="24"/>
        </w:rPr>
        <w:t>4、评分分值计算保留小数点后两位，第三位四舍五入。</w:t>
      </w:r>
    </w:p>
    <w:p w14:paraId="4F4B6128">
      <w:pPr>
        <w:pStyle w:val="26"/>
        <w:ind w:firstLine="0" w:firstLineChars="0"/>
        <w:jc w:val="left"/>
        <w:rPr>
          <w:rFonts w:ascii="Times New Roman" w:hAnsi="Times New Roman" w:eastAsia="宋体" w:cs="Times New Roman"/>
          <w:sz w:val="24"/>
          <w:szCs w:val="21"/>
        </w:rPr>
      </w:pPr>
      <w:r>
        <w:rPr>
          <w:rFonts w:ascii="Times New Roman" w:hAnsi="Times New Roman" w:eastAsia="宋体" w:cs="Times New Roman"/>
          <w:sz w:val="24"/>
          <w:szCs w:val="21"/>
        </w:rPr>
        <w:t>5、举例说明：投标截止日若为2024年12月31日，则“自投标截止日起近3年内”、“近3年内”为2021年12月31日至2024年12月31日期间（含首尾），以此类推。</w:t>
      </w:r>
    </w:p>
    <w:p w14:paraId="19DB240F">
      <w:pPr>
        <w:spacing w:line="360" w:lineRule="auto"/>
        <w:rPr>
          <w:rFonts w:ascii="Times New Roman" w:hAnsi="Times New Roman" w:eastAsia="宋体" w:cs="Times New Roman"/>
        </w:rPr>
      </w:pPr>
    </w:p>
    <w:sectPr>
      <w:headerReference r:id="rId10" w:type="default"/>
      <w:footerReference r:id="rId11" w:type="default"/>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E835A">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71A79">
    <w:pPr>
      <w:pStyle w:val="15"/>
      <w:framePr w:wrap="around" w:vAnchor="text" w:hAnchor="margin" w:xAlign="center" w:y="1"/>
      <w:rPr>
        <w:rStyle w:val="31"/>
      </w:rPr>
    </w:pPr>
    <w:r>
      <w:fldChar w:fldCharType="begin"/>
    </w:r>
    <w:r>
      <w:rPr>
        <w:rStyle w:val="31"/>
      </w:rPr>
      <w:instrText xml:space="preserve">PAGE  </w:instrText>
    </w:r>
    <w:r>
      <w:fldChar w:fldCharType="end"/>
    </w:r>
  </w:p>
  <w:p w14:paraId="134F59B8">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88F5B">
    <w:pPr>
      <w:pStyle w:val="1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C3E92">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E5FE6">
    <w:pPr>
      <w:pStyle w:val="15"/>
      <w:framePr w:wrap="around" w:vAnchor="text" w:hAnchor="margin" w:xAlign="center" w:y="1"/>
      <w:rPr>
        <w:rStyle w:val="31"/>
      </w:rPr>
    </w:pPr>
    <w:r>
      <w:fldChar w:fldCharType="begin"/>
    </w:r>
    <w:r>
      <w:rPr>
        <w:rStyle w:val="31"/>
        <w:sz w:val="21"/>
        <w:szCs w:val="22"/>
      </w:rPr>
      <w:instrText xml:space="preserve">PAGE  </w:instrText>
    </w:r>
    <w:r>
      <w:fldChar w:fldCharType="end"/>
    </w:r>
  </w:p>
  <w:p w14:paraId="37C201F3">
    <w:pPr>
      <w:pStyle w:val="1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A76EE">
    <w:pPr>
      <w:pStyle w:val="1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C4F7D">
                          <w:pPr>
                            <w:pStyle w:val="1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9EC4F7D">
                    <w:pPr>
                      <w:pStyle w:val="15"/>
                    </w:pPr>
                    <w:r>
                      <w:fldChar w:fldCharType="begin"/>
                    </w:r>
                    <w:r>
                      <w:instrText xml:space="preserve"> PAGE  \* MERGEFORMAT </w:instrText>
                    </w:r>
                    <w:r>
                      <w:fldChar w:fldCharType="separate"/>
                    </w:r>
                    <w:r>
                      <w:t>13</w:t>
                    </w:r>
                    <w:r>
                      <w:fldChar w:fldCharType="end"/>
                    </w:r>
                  </w:p>
                </w:txbxContent>
              </v:textbox>
            </v:shape>
          </w:pict>
        </mc:Fallback>
      </mc:AlternateContent>
    </w:r>
  </w:p>
  <w:p w14:paraId="5D313617">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8820">
    <w:pPr>
      <w:pStyle w:val="16"/>
      <w:adjustRightInd w:val="0"/>
    </w:pPr>
    <w:r>
      <w:rPr>
        <w:rFonts w:hint="eastAsia" w:ascii="黑体" w:hAnsi="黑体" w:eastAsia="黑体" w:cs="黑体"/>
      </w:rPr>
      <w:t>人类细胞谱系大科学研究设施</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D57C6">
    <w:pPr>
      <w:pStyle w:val="16"/>
      <w:adjustRightInd w:val="0"/>
    </w:pPr>
    <w:r>
      <w:rPr>
        <w:rFonts w:hint="eastAsia" w:ascii="黑体" w:hAnsi="黑体" w:eastAsia="黑体" w:cs="黑体"/>
      </w:rPr>
      <w:t>人类细胞谱系大科学研究设施</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328B6">
    <w:pPr>
      <w:pStyle w:val="16"/>
      <w:adjustRightInd w:val="0"/>
    </w:pPr>
    <w:r>
      <w:rPr>
        <w:rFonts w:hint="eastAsia" w:ascii="黑体" w:hAnsi="黑体" w:eastAsia="黑体" w:cs="黑体"/>
      </w:rPr>
      <w:t>人类细胞谱系大科学研究设施</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22F9AF"/>
    <w:multiLevelType w:val="multilevel"/>
    <w:tmpl w:val="AA22F9AF"/>
    <w:lvl w:ilvl="0" w:tentative="0">
      <w:start w:val="1"/>
      <w:numFmt w:val="decimal"/>
      <w:lvlText w:val="%1."/>
      <w:lvlJc w:val="left"/>
      <w:pPr>
        <w:tabs>
          <w:tab w:val="left" w:pos="-420"/>
        </w:tabs>
        <w:ind w:left="300" w:hanging="541"/>
      </w:pPr>
    </w:lvl>
    <w:lvl w:ilvl="1" w:tentative="0">
      <w:start w:val="1"/>
      <w:numFmt w:val="lowerLetter"/>
      <w:lvlText w:val="%2."/>
      <w:lvlJc w:val="left"/>
      <w:pPr>
        <w:tabs>
          <w:tab w:val="left" w:pos="-420"/>
        </w:tabs>
        <w:ind w:left="1020" w:hanging="360"/>
      </w:pPr>
    </w:lvl>
    <w:lvl w:ilvl="2" w:tentative="0">
      <w:start w:val="1"/>
      <w:numFmt w:val="lowerRoman"/>
      <w:lvlText w:val="%3."/>
      <w:lvlJc w:val="right"/>
      <w:pPr>
        <w:tabs>
          <w:tab w:val="left" w:pos="-420"/>
        </w:tabs>
        <w:ind w:left="1740" w:hanging="180"/>
      </w:pPr>
    </w:lvl>
    <w:lvl w:ilvl="3" w:tentative="0">
      <w:start w:val="1"/>
      <w:numFmt w:val="decimal"/>
      <w:lvlText w:val="%4."/>
      <w:lvlJc w:val="left"/>
      <w:pPr>
        <w:tabs>
          <w:tab w:val="left" w:pos="-420"/>
        </w:tabs>
        <w:ind w:left="2460" w:hanging="360"/>
      </w:pPr>
    </w:lvl>
    <w:lvl w:ilvl="4" w:tentative="0">
      <w:start w:val="1"/>
      <w:numFmt w:val="lowerLetter"/>
      <w:lvlText w:val="%5."/>
      <w:lvlJc w:val="left"/>
      <w:pPr>
        <w:tabs>
          <w:tab w:val="left" w:pos="-420"/>
        </w:tabs>
        <w:ind w:left="3180" w:hanging="360"/>
      </w:pPr>
    </w:lvl>
    <w:lvl w:ilvl="5" w:tentative="0">
      <w:start w:val="1"/>
      <w:numFmt w:val="lowerRoman"/>
      <w:lvlText w:val="%6."/>
      <w:lvlJc w:val="right"/>
      <w:pPr>
        <w:tabs>
          <w:tab w:val="left" w:pos="-420"/>
        </w:tabs>
        <w:ind w:left="3900" w:hanging="180"/>
      </w:pPr>
    </w:lvl>
    <w:lvl w:ilvl="6" w:tentative="0">
      <w:start w:val="1"/>
      <w:numFmt w:val="decimal"/>
      <w:lvlText w:val="%7."/>
      <w:lvlJc w:val="left"/>
      <w:pPr>
        <w:tabs>
          <w:tab w:val="left" w:pos="-420"/>
        </w:tabs>
        <w:ind w:left="4620" w:hanging="360"/>
      </w:pPr>
    </w:lvl>
    <w:lvl w:ilvl="7" w:tentative="0">
      <w:start w:val="1"/>
      <w:numFmt w:val="lowerLetter"/>
      <w:lvlText w:val="%8."/>
      <w:lvlJc w:val="left"/>
      <w:pPr>
        <w:tabs>
          <w:tab w:val="left" w:pos="-420"/>
        </w:tabs>
        <w:ind w:left="5340" w:hanging="360"/>
      </w:pPr>
    </w:lvl>
    <w:lvl w:ilvl="8" w:tentative="0">
      <w:start w:val="1"/>
      <w:numFmt w:val="lowerRoman"/>
      <w:lvlText w:val="%9."/>
      <w:lvlJc w:val="right"/>
      <w:pPr>
        <w:tabs>
          <w:tab w:val="left" w:pos="-420"/>
        </w:tabs>
        <w:ind w:left="6060" w:hanging="180"/>
      </w:p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000000C"/>
    <w:multiLevelType w:val="multilevel"/>
    <w:tmpl w:val="0000000C"/>
    <w:lvl w:ilvl="0" w:tentative="0">
      <w:start w:val="1"/>
      <w:numFmt w:val="decimal"/>
      <w:lvlText w:val="%1."/>
      <w:lvlJc w:val="left"/>
      <w:pPr>
        <w:tabs>
          <w:tab w:val="left" w:pos="720"/>
        </w:tabs>
        <w:ind w:left="720" w:hanging="360"/>
      </w:pPr>
    </w:lvl>
    <w:lvl w:ilvl="1" w:tentative="0">
      <w:start w:val="1"/>
      <w:numFmt w:val="chineseCountingThousand"/>
      <w:lvlText w:val="(%2)"/>
      <w:lvlJc w:val="left"/>
      <w:pPr>
        <w:ind w:left="1417" w:firstLine="0"/>
      </w:pPr>
      <w:rPr>
        <w:rFonts w:hint="eastAsia"/>
        <w:sz w:val="24"/>
        <w:szCs w:val="24"/>
        <w:lang w:val="en-US"/>
      </w:rPr>
    </w:lvl>
    <w:lvl w:ilvl="2" w:tentative="0">
      <w:start w:val="1"/>
      <w:numFmt w:val="decimal"/>
      <w:pStyle w:val="4"/>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1C66D3F8"/>
    <w:multiLevelType w:val="singleLevel"/>
    <w:tmpl w:val="1C66D3F8"/>
    <w:lvl w:ilvl="0" w:tentative="0">
      <w:start w:val="1"/>
      <w:numFmt w:val="decimalEnclosedCircleChinese"/>
      <w:suff w:val="nothing"/>
      <w:lvlText w:val="%1　"/>
      <w:lvlJc w:val="left"/>
      <w:pPr>
        <w:ind w:left="0" w:firstLine="400"/>
      </w:pPr>
      <w:rPr>
        <w:rFonts w:hint="eastAsia"/>
      </w:rPr>
    </w:lvl>
  </w:abstractNum>
  <w:abstractNum w:abstractNumId="6">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7">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8">
    <w:nsid w:val="47605339"/>
    <w:multiLevelType w:val="singleLevel"/>
    <w:tmpl w:val="47605339"/>
    <w:lvl w:ilvl="0" w:tentative="0">
      <w:start w:val="1"/>
      <w:numFmt w:val="decimal"/>
      <w:lvlText w:val="(%1)"/>
      <w:lvlJc w:val="left"/>
      <w:pPr>
        <w:ind w:left="425" w:hanging="425"/>
      </w:pPr>
      <w:rPr>
        <w:rFonts w:hint="default"/>
      </w:rPr>
    </w:lvl>
  </w:abstractNum>
  <w:abstractNum w:abstractNumId="9">
    <w:nsid w:val="4FCE597C"/>
    <w:multiLevelType w:val="multilevel"/>
    <w:tmpl w:val="4FCE597C"/>
    <w:lvl w:ilvl="0" w:tentative="0">
      <w:start w:val="2"/>
      <w:numFmt w:val="decimal"/>
      <w:lvlText w:val="%1"/>
      <w:lvlJc w:val="left"/>
      <w:pPr>
        <w:tabs>
          <w:tab w:val="left" w:pos="0"/>
        </w:tabs>
        <w:ind w:left="0" w:firstLine="0"/>
      </w:pPr>
      <w:rPr>
        <w:rFonts w:hint="eastAsia"/>
      </w:rPr>
    </w:lvl>
    <w:lvl w:ilvl="1" w:tentative="0">
      <w:start w:val="1"/>
      <w:numFmt w:val="decimal"/>
      <w:pStyle w:val="79"/>
      <w:lvlText w:val="%1.%2"/>
      <w:lvlJc w:val="left"/>
      <w:pPr>
        <w:tabs>
          <w:tab w:val="left" w:pos="0"/>
        </w:tabs>
        <w:ind w:left="0" w:firstLine="0"/>
      </w:pPr>
      <w:rPr>
        <w:rFonts w:hint="eastAsia"/>
      </w:rPr>
    </w:lvl>
    <w:lvl w:ilvl="2" w:tentative="0">
      <w:start w:val="1"/>
      <w:numFmt w:val="decimal"/>
      <w:pStyle w:val="80"/>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6A563160"/>
    <w:multiLevelType w:val="multilevel"/>
    <w:tmpl w:val="6A563160"/>
    <w:lvl w:ilvl="0" w:tentative="0">
      <w:start w:val="1"/>
      <w:numFmt w:val="decimal"/>
      <w:pStyle w:val="46"/>
      <w:lvlText w:val="%1."/>
      <w:lvlJc w:val="left"/>
      <w:pPr>
        <w:ind w:left="360" w:hanging="360"/>
      </w:pPr>
      <w:rPr>
        <w:rFonts w:hint="default"/>
        <w:sz w:val="21"/>
        <w:szCs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79615ADC"/>
    <w:multiLevelType w:val="singleLevel"/>
    <w:tmpl w:val="79615ADC"/>
    <w:lvl w:ilvl="0" w:tentative="0">
      <w:start w:val="1"/>
      <w:numFmt w:val="decimal"/>
      <w:lvlText w:val="（%1）"/>
      <w:lvlJc w:val="left"/>
      <w:pPr>
        <w:tabs>
          <w:tab w:val="left" w:pos="750"/>
        </w:tabs>
        <w:ind w:left="750" w:hanging="750"/>
      </w:pPr>
      <w:rPr>
        <w:rFonts w:hint="default"/>
      </w:rPr>
    </w:lvl>
  </w:abstractNum>
  <w:abstractNum w:abstractNumId="13">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2"/>
  </w:num>
  <w:num w:numId="2">
    <w:abstractNumId w:val="11"/>
  </w:num>
  <w:num w:numId="3">
    <w:abstractNumId w:val="9"/>
  </w:num>
  <w:num w:numId="4">
    <w:abstractNumId w:val="8"/>
  </w:num>
  <w:num w:numId="5">
    <w:abstractNumId w:val="13"/>
  </w:num>
  <w:num w:numId="6">
    <w:abstractNumId w:val="5"/>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
  </w:num>
  <w:num w:numId="12">
    <w:abstractNumId w:val="6"/>
  </w:num>
  <w:num w:numId="13">
    <w:abstractNumId w:val="1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wMTg1NTI0YTU5MjlhNDYwNTFiZGU3NTdkNzJiY2IifQ=="/>
  </w:docVars>
  <w:rsids>
    <w:rsidRoot w:val="007C5C84"/>
    <w:rsid w:val="00001447"/>
    <w:rsid w:val="00001D87"/>
    <w:rsid w:val="0000627C"/>
    <w:rsid w:val="00007776"/>
    <w:rsid w:val="00014469"/>
    <w:rsid w:val="00014ADE"/>
    <w:rsid w:val="0001539A"/>
    <w:rsid w:val="00015F42"/>
    <w:rsid w:val="000161D3"/>
    <w:rsid w:val="00016DDD"/>
    <w:rsid w:val="00021011"/>
    <w:rsid w:val="0002114B"/>
    <w:rsid w:val="000223A2"/>
    <w:rsid w:val="00022A9F"/>
    <w:rsid w:val="00022C0C"/>
    <w:rsid w:val="00023564"/>
    <w:rsid w:val="00023B75"/>
    <w:rsid w:val="0002728C"/>
    <w:rsid w:val="00030788"/>
    <w:rsid w:val="00032870"/>
    <w:rsid w:val="000338C5"/>
    <w:rsid w:val="00034D2F"/>
    <w:rsid w:val="0003546A"/>
    <w:rsid w:val="00036500"/>
    <w:rsid w:val="00036929"/>
    <w:rsid w:val="00037F30"/>
    <w:rsid w:val="00044D2F"/>
    <w:rsid w:val="000476EB"/>
    <w:rsid w:val="00051BC8"/>
    <w:rsid w:val="00052A77"/>
    <w:rsid w:val="00052D7C"/>
    <w:rsid w:val="000535BC"/>
    <w:rsid w:val="00053A86"/>
    <w:rsid w:val="00054146"/>
    <w:rsid w:val="00060B36"/>
    <w:rsid w:val="000621C2"/>
    <w:rsid w:val="0006391A"/>
    <w:rsid w:val="00063A50"/>
    <w:rsid w:val="00064137"/>
    <w:rsid w:val="00064A53"/>
    <w:rsid w:val="00064AEF"/>
    <w:rsid w:val="00064ED2"/>
    <w:rsid w:val="00072706"/>
    <w:rsid w:val="00072B8C"/>
    <w:rsid w:val="000731A6"/>
    <w:rsid w:val="00075DFE"/>
    <w:rsid w:val="000769AC"/>
    <w:rsid w:val="00077DF4"/>
    <w:rsid w:val="00080F32"/>
    <w:rsid w:val="000829BA"/>
    <w:rsid w:val="000849CE"/>
    <w:rsid w:val="00085C6E"/>
    <w:rsid w:val="00085D64"/>
    <w:rsid w:val="00085FC5"/>
    <w:rsid w:val="00086F71"/>
    <w:rsid w:val="00087092"/>
    <w:rsid w:val="00090409"/>
    <w:rsid w:val="00095CB6"/>
    <w:rsid w:val="000A026A"/>
    <w:rsid w:val="000A043D"/>
    <w:rsid w:val="000A0E0B"/>
    <w:rsid w:val="000A0EB2"/>
    <w:rsid w:val="000A1001"/>
    <w:rsid w:val="000A24CB"/>
    <w:rsid w:val="000A2957"/>
    <w:rsid w:val="000A3AEB"/>
    <w:rsid w:val="000A4478"/>
    <w:rsid w:val="000A4E8C"/>
    <w:rsid w:val="000A51E1"/>
    <w:rsid w:val="000A6B95"/>
    <w:rsid w:val="000A6D2A"/>
    <w:rsid w:val="000B17C2"/>
    <w:rsid w:val="000B2D21"/>
    <w:rsid w:val="000B30A1"/>
    <w:rsid w:val="000B3C3F"/>
    <w:rsid w:val="000B4720"/>
    <w:rsid w:val="000B5F2F"/>
    <w:rsid w:val="000B66F7"/>
    <w:rsid w:val="000B73DD"/>
    <w:rsid w:val="000B78C0"/>
    <w:rsid w:val="000C1C8E"/>
    <w:rsid w:val="000C5190"/>
    <w:rsid w:val="000C5371"/>
    <w:rsid w:val="000C736A"/>
    <w:rsid w:val="000C7C28"/>
    <w:rsid w:val="000D0C52"/>
    <w:rsid w:val="000D0FAA"/>
    <w:rsid w:val="000D29AB"/>
    <w:rsid w:val="000D408E"/>
    <w:rsid w:val="000D4C45"/>
    <w:rsid w:val="000D5E21"/>
    <w:rsid w:val="000E2085"/>
    <w:rsid w:val="000E21D0"/>
    <w:rsid w:val="000E4F9D"/>
    <w:rsid w:val="000E7194"/>
    <w:rsid w:val="000E7F04"/>
    <w:rsid w:val="000F462A"/>
    <w:rsid w:val="000F6348"/>
    <w:rsid w:val="00100337"/>
    <w:rsid w:val="001016FA"/>
    <w:rsid w:val="00101CE0"/>
    <w:rsid w:val="00104325"/>
    <w:rsid w:val="001055BE"/>
    <w:rsid w:val="00105FDF"/>
    <w:rsid w:val="0010671B"/>
    <w:rsid w:val="0010675D"/>
    <w:rsid w:val="001123F8"/>
    <w:rsid w:val="001130CE"/>
    <w:rsid w:val="001151A1"/>
    <w:rsid w:val="00115840"/>
    <w:rsid w:val="00116EB0"/>
    <w:rsid w:val="00117A84"/>
    <w:rsid w:val="00120D5D"/>
    <w:rsid w:val="0012254B"/>
    <w:rsid w:val="0012254E"/>
    <w:rsid w:val="00122A77"/>
    <w:rsid w:val="0012432B"/>
    <w:rsid w:val="00124412"/>
    <w:rsid w:val="001252AE"/>
    <w:rsid w:val="00125571"/>
    <w:rsid w:val="001306F1"/>
    <w:rsid w:val="00130E88"/>
    <w:rsid w:val="0013143C"/>
    <w:rsid w:val="0013183D"/>
    <w:rsid w:val="00131BE4"/>
    <w:rsid w:val="00131F16"/>
    <w:rsid w:val="00132B4D"/>
    <w:rsid w:val="00132B78"/>
    <w:rsid w:val="00132FDC"/>
    <w:rsid w:val="001333DA"/>
    <w:rsid w:val="00133BC8"/>
    <w:rsid w:val="00134C3B"/>
    <w:rsid w:val="00135E6A"/>
    <w:rsid w:val="00136C00"/>
    <w:rsid w:val="00137F6F"/>
    <w:rsid w:val="001412DE"/>
    <w:rsid w:val="00141D75"/>
    <w:rsid w:val="001425A8"/>
    <w:rsid w:val="00143B02"/>
    <w:rsid w:val="0014560A"/>
    <w:rsid w:val="00146018"/>
    <w:rsid w:val="00146E96"/>
    <w:rsid w:val="00150E4E"/>
    <w:rsid w:val="0015263F"/>
    <w:rsid w:val="0015352B"/>
    <w:rsid w:val="00154B68"/>
    <w:rsid w:val="0015579E"/>
    <w:rsid w:val="00155E21"/>
    <w:rsid w:val="00160A7C"/>
    <w:rsid w:val="001611B4"/>
    <w:rsid w:val="001618DA"/>
    <w:rsid w:val="00161BE4"/>
    <w:rsid w:val="0016248F"/>
    <w:rsid w:val="00163332"/>
    <w:rsid w:val="001641FD"/>
    <w:rsid w:val="0016700A"/>
    <w:rsid w:val="00167992"/>
    <w:rsid w:val="00170443"/>
    <w:rsid w:val="00170BE7"/>
    <w:rsid w:val="00170C71"/>
    <w:rsid w:val="001711C7"/>
    <w:rsid w:val="001711E7"/>
    <w:rsid w:val="001716D8"/>
    <w:rsid w:val="001725FC"/>
    <w:rsid w:val="00175689"/>
    <w:rsid w:val="00175B26"/>
    <w:rsid w:val="001779C6"/>
    <w:rsid w:val="001801C5"/>
    <w:rsid w:val="00180E28"/>
    <w:rsid w:val="00180E68"/>
    <w:rsid w:val="0018239B"/>
    <w:rsid w:val="00183242"/>
    <w:rsid w:val="00183BB8"/>
    <w:rsid w:val="0018485B"/>
    <w:rsid w:val="00184B5B"/>
    <w:rsid w:val="00186591"/>
    <w:rsid w:val="00187E0F"/>
    <w:rsid w:val="00187F3D"/>
    <w:rsid w:val="001917DA"/>
    <w:rsid w:val="00191F9F"/>
    <w:rsid w:val="001931A5"/>
    <w:rsid w:val="00193FD4"/>
    <w:rsid w:val="001950C1"/>
    <w:rsid w:val="00195534"/>
    <w:rsid w:val="00195CD3"/>
    <w:rsid w:val="001A103B"/>
    <w:rsid w:val="001A11D1"/>
    <w:rsid w:val="001A2F42"/>
    <w:rsid w:val="001A3516"/>
    <w:rsid w:val="001A41E2"/>
    <w:rsid w:val="001A46BC"/>
    <w:rsid w:val="001A4716"/>
    <w:rsid w:val="001A7EE4"/>
    <w:rsid w:val="001B1DC9"/>
    <w:rsid w:val="001B30F2"/>
    <w:rsid w:val="001B53D1"/>
    <w:rsid w:val="001B5F8C"/>
    <w:rsid w:val="001C138C"/>
    <w:rsid w:val="001C4FAE"/>
    <w:rsid w:val="001C51CD"/>
    <w:rsid w:val="001C6662"/>
    <w:rsid w:val="001D0007"/>
    <w:rsid w:val="001D1073"/>
    <w:rsid w:val="001D1266"/>
    <w:rsid w:val="001D1709"/>
    <w:rsid w:val="001D2077"/>
    <w:rsid w:val="001D2C03"/>
    <w:rsid w:val="001D2D06"/>
    <w:rsid w:val="001D2EFE"/>
    <w:rsid w:val="001D346C"/>
    <w:rsid w:val="001D481F"/>
    <w:rsid w:val="001D4ABF"/>
    <w:rsid w:val="001E0B5A"/>
    <w:rsid w:val="001E0D1F"/>
    <w:rsid w:val="001E3B55"/>
    <w:rsid w:val="001E5085"/>
    <w:rsid w:val="001E568F"/>
    <w:rsid w:val="001E5730"/>
    <w:rsid w:val="001E61D7"/>
    <w:rsid w:val="001E6EC7"/>
    <w:rsid w:val="001E7A67"/>
    <w:rsid w:val="001E7BF6"/>
    <w:rsid w:val="001F0F37"/>
    <w:rsid w:val="001F19B2"/>
    <w:rsid w:val="001F2AB6"/>
    <w:rsid w:val="001F2C2A"/>
    <w:rsid w:val="001F44D4"/>
    <w:rsid w:val="001F6627"/>
    <w:rsid w:val="001F7EDC"/>
    <w:rsid w:val="00203141"/>
    <w:rsid w:val="00203F29"/>
    <w:rsid w:val="00204EC5"/>
    <w:rsid w:val="002067EB"/>
    <w:rsid w:val="00207088"/>
    <w:rsid w:val="0021148C"/>
    <w:rsid w:val="00211A27"/>
    <w:rsid w:val="00211C49"/>
    <w:rsid w:val="00212904"/>
    <w:rsid w:val="00213F61"/>
    <w:rsid w:val="00214BFB"/>
    <w:rsid w:val="00216396"/>
    <w:rsid w:val="0021717F"/>
    <w:rsid w:val="00217FE8"/>
    <w:rsid w:val="00220500"/>
    <w:rsid w:val="00220604"/>
    <w:rsid w:val="00221346"/>
    <w:rsid w:val="0022240D"/>
    <w:rsid w:val="00225DE4"/>
    <w:rsid w:val="00226363"/>
    <w:rsid w:val="00226C7A"/>
    <w:rsid w:val="00231FF0"/>
    <w:rsid w:val="00232D37"/>
    <w:rsid w:val="002338D9"/>
    <w:rsid w:val="00234BFF"/>
    <w:rsid w:val="002351C2"/>
    <w:rsid w:val="002358C8"/>
    <w:rsid w:val="00235F7C"/>
    <w:rsid w:val="00236497"/>
    <w:rsid w:val="00237EAE"/>
    <w:rsid w:val="002425F8"/>
    <w:rsid w:val="00242B32"/>
    <w:rsid w:val="00243103"/>
    <w:rsid w:val="00243492"/>
    <w:rsid w:val="002448A3"/>
    <w:rsid w:val="00250425"/>
    <w:rsid w:val="002508A5"/>
    <w:rsid w:val="002538A4"/>
    <w:rsid w:val="00253E5D"/>
    <w:rsid w:val="00254FA0"/>
    <w:rsid w:val="00255E72"/>
    <w:rsid w:val="00257EF5"/>
    <w:rsid w:val="002608B5"/>
    <w:rsid w:val="00261792"/>
    <w:rsid w:val="0026218A"/>
    <w:rsid w:val="00262299"/>
    <w:rsid w:val="00263297"/>
    <w:rsid w:val="0026379C"/>
    <w:rsid w:val="00264009"/>
    <w:rsid w:val="00265E0D"/>
    <w:rsid w:val="0026722E"/>
    <w:rsid w:val="00267279"/>
    <w:rsid w:val="00267644"/>
    <w:rsid w:val="00267ABA"/>
    <w:rsid w:val="00267D8B"/>
    <w:rsid w:val="00267F28"/>
    <w:rsid w:val="002702AC"/>
    <w:rsid w:val="002709D6"/>
    <w:rsid w:val="00270A08"/>
    <w:rsid w:val="00273C50"/>
    <w:rsid w:val="00274B0C"/>
    <w:rsid w:val="00275333"/>
    <w:rsid w:val="002759EB"/>
    <w:rsid w:val="00275A8B"/>
    <w:rsid w:val="002772C7"/>
    <w:rsid w:val="00277394"/>
    <w:rsid w:val="00280C10"/>
    <w:rsid w:val="002823C6"/>
    <w:rsid w:val="0028380C"/>
    <w:rsid w:val="00283B3C"/>
    <w:rsid w:val="00283DFE"/>
    <w:rsid w:val="00285FDD"/>
    <w:rsid w:val="00286B14"/>
    <w:rsid w:val="00286D0D"/>
    <w:rsid w:val="00290515"/>
    <w:rsid w:val="00290DF4"/>
    <w:rsid w:val="00290F8E"/>
    <w:rsid w:val="0029210D"/>
    <w:rsid w:val="00292BAB"/>
    <w:rsid w:val="00292E11"/>
    <w:rsid w:val="00294255"/>
    <w:rsid w:val="00294901"/>
    <w:rsid w:val="00294FB3"/>
    <w:rsid w:val="0029689A"/>
    <w:rsid w:val="00297000"/>
    <w:rsid w:val="00297C49"/>
    <w:rsid w:val="002A2458"/>
    <w:rsid w:val="002A2942"/>
    <w:rsid w:val="002A6D57"/>
    <w:rsid w:val="002A7C62"/>
    <w:rsid w:val="002B104D"/>
    <w:rsid w:val="002B1CA7"/>
    <w:rsid w:val="002B67D8"/>
    <w:rsid w:val="002B687D"/>
    <w:rsid w:val="002B6ED6"/>
    <w:rsid w:val="002C0987"/>
    <w:rsid w:val="002C0B06"/>
    <w:rsid w:val="002C1558"/>
    <w:rsid w:val="002C2930"/>
    <w:rsid w:val="002C3D7A"/>
    <w:rsid w:val="002C4252"/>
    <w:rsid w:val="002C4722"/>
    <w:rsid w:val="002C4A8D"/>
    <w:rsid w:val="002C5C38"/>
    <w:rsid w:val="002C5E5A"/>
    <w:rsid w:val="002C66C0"/>
    <w:rsid w:val="002D0352"/>
    <w:rsid w:val="002D1717"/>
    <w:rsid w:val="002D2E68"/>
    <w:rsid w:val="002D3DB2"/>
    <w:rsid w:val="002D4FC8"/>
    <w:rsid w:val="002D6C4D"/>
    <w:rsid w:val="002D70ED"/>
    <w:rsid w:val="002D76DE"/>
    <w:rsid w:val="002D7B4A"/>
    <w:rsid w:val="002E0218"/>
    <w:rsid w:val="002E125C"/>
    <w:rsid w:val="002E1C5A"/>
    <w:rsid w:val="002E1E86"/>
    <w:rsid w:val="002E2E87"/>
    <w:rsid w:val="002E485D"/>
    <w:rsid w:val="002E4F63"/>
    <w:rsid w:val="002E7D1C"/>
    <w:rsid w:val="002F2697"/>
    <w:rsid w:val="002F28F2"/>
    <w:rsid w:val="002F2E01"/>
    <w:rsid w:val="002F3E07"/>
    <w:rsid w:val="002F47F3"/>
    <w:rsid w:val="0030080B"/>
    <w:rsid w:val="00301795"/>
    <w:rsid w:val="00303D04"/>
    <w:rsid w:val="00304FB1"/>
    <w:rsid w:val="0030600E"/>
    <w:rsid w:val="003064C7"/>
    <w:rsid w:val="00306C0B"/>
    <w:rsid w:val="0030756E"/>
    <w:rsid w:val="0031028E"/>
    <w:rsid w:val="00311568"/>
    <w:rsid w:val="003136E1"/>
    <w:rsid w:val="00313968"/>
    <w:rsid w:val="00314A3C"/>
    <w:rsid w:val="00314B96"/>
    <w:rsid w:val="00316475"/>
    <w:rsid w:val="00317093"/>
    <w:rsid w:val="00317646"/>
    <w:rsid w:val="003176F1"/>
    <w:rsid w:val="00320086"/>
    <w:rsid w:val="0032026F"/>
    <w:rsid w:val="00321122"/>
    <w:rsid w:val="0032276F"/>
    <w:rsid w:val="00324E61"/>
    <w:rsid w:val="003274AF"/>
    <w:rsid w:val="003315A4"/>
    <w:rsid w:val="003321F0"/>
    <w:rsid w:val="00332D50"/>
    <w:rsid w:val="00333E42"/>
    <w:rsid w:val="00333FC3"/>
    <w:rsid w:val="0033515D"/>
    <w:rsid w:val="00337F87"/>
    <w:rsid w:val="003409F6"/>
    <w:rsid w:val="00341452"/>
    <w:rsid w:val="0034210C"/>
    <w:rsid w:val="00344061"/>
    <w:rsid w:val="00344344"/>
    <w:rsid w:val="003456F9"/>
    <w:rsid w:val="003465F5"/>
    <w:rsid w:val="003474E4"/>
    <w:rsid w:val="00347C19"/>
    <w:rsid w:val="00350042"/>
    <w:rsid w:val="003539D8"/>
    <w:rsid w:val="00353B73"/>
    <w:rsid w:val="003547CB"/>
    <w:rsid w:val="00354C34"/>
    <w:rsid w:val="00356FDF"/>
    <w:rsid w:val="003578A7"/>
    <w:rsid w:val="0036096F"/>
    <w:rsid w:val="003615F5"/>
    <w:rsid w:val="00361853"/>
    <w:rsid w:val="0036218A"/>
    <w:rsid w:val="00363932"/>
    <w:rsid w:val="00364F8C"/>
    <w:rsid w:val="003665FF"/>
    <w:rsid w:val="003668B8"/>
    <w:rsid w:val="00366F96"/>
    <w:rsid w:val="003672F5"/>
    <w:rsid w:val="00367D59"/>
    <w:rsid w:val="003711A4"/>
    <w:rsid w:val="003715DC"/>
    <w:rsid w:val="00372D2B"/>
    <w:rsid w:val="00372EC7"/>
    <w:rsid w:val="003734B8"/>
    <w:rsid w:val="00373820"/>
    <w:rsid w:val="00380A45"/>
    <w:rsid w:val="00381A0D"/>
    <w:rsid w:val="00382329"/>
    <w:rsid w:val="00383A10"/>
    <w:rsid w:val="00384CDF"/>
    <w:rsid w:val="0038528B"/>
    <w:rsid w:val="00385C4D"/>
    <w:rsid w:val="00385C80"/>
    <w:rsid w:val="0039125B"/>
    <w:rsid w:val="00391FD0"/>
    <w:rsid w:val="00396D7D"/>
    <w:rsid w:val="00397500"/>
    <w:rsid w:val="003A05E7"/>
    <w:rsid w:val="003A0B33"/>
    <w:rsid w:val="003A2EDC"/>
    <w:rsid w:val="003A315A"/>
    <w:rsid w:val="003A5AD5"/>
    <w:rsid w:val="003A6EF9"/>
    <w:rsid w:val="003A7249"/>
    <w:rsid w:val="003B0596"/>
    <w:rsid w:val="003B07C9"/>
    <w:rsid w:val="003B087E"/>
    <w:rsid w:val="003B53F0"/>
    <w:rsid w:val="003B5A7F"/>
    <w:rsid w:val="003B5FC1"/>
    <w:rsid w:val="003C0268"/>
    <w:rsid w:val="003C0C91"/>
    <w:rsid w:val="003C22DA"/>
    <w:rsid w:val="003C2651"/>
    <w:rsid w:val="003C4D2F"/>
    <w:rsid w:val="003C56AE"/>
    <w:rsid w:val="003C6788"/>
    <w:rsid w:val="003C73A8"/>
    <w:rsid w:val="003C7643"/>
    <w:rsid w:val="003D0274"/>
    <w:rsid w:val="003D2169"/>
    <w:rsid w:val="003D25F8"/>
    <w:rsid w:val="003D2D95"/>
    <w:rsid w:val="003D3247"/>
    <w:rsid w:val="003D3526"/>
    <w:rsid w:val="003D6CB5"/>
    <w:rsid w:val="003D71F7"/>
    <w:rsid w:val="003D7CEA"/>
    <w:rsid w:val="003E0005"/>
    <w:rsid w:val="003E058A"/>
    <w:rsid w:val="003E1AE2"/>
    <w:rsid w:val="003E25B1"/>
    <w:rsid w:val="003E2ADD"/>
    <w:rsid w:val="003E2E35"/>
    <w:rsid w:val="003E2EFD"/>
    <w:rsid w:val="003E3A77"/>
    <w:rsid w:val="003E4422"/>
    <w:rsid w:val="003E5221"/>
    <w:rsid w:val="003E6D4F"/>
    <w:rsid w:val="003E7BA8"/>
    <w:rsid w:val="003F059C"/>
    <w:rsid w:val="003F2D8C"/>
    <w:rsid w:val="003F417C"/>
    <w:rsid w:val="003F4417"/>
    <w:rsid w:val="003F4901"/>
    <w:rsid w:val="003F4964"/>
    <w:rsid w:val="003F7273"/>
    <w:rsid w:val="003F7B21"/>
    <w:rsid w:val="0040180A"/>
    <w:rsid w:val="00403506"/>
    <w:rsid w:val="00404193"/>
    <w:rsid w:val="00405816"/>
    <w:rsid w:val="0040646E"/>
    <w:rsid w:val="004064D4"/>
    <w:rsid w:val="004068C7"/>
    <w:rsid w:val="00407CAA"/>
    <w:rsid w:val="0041054C"/>
    <w:rsid w:val="00410606"/>
    <w:rsid w:val="004117B1"/>
    <w:rsid w:val="004121FD"/>
    <w:rsid w:val="00412D97"/>
    <w:rsid w:val="004148AF"/>
    <w:rsid w:val="00414946"/>
    <w:rsid w:val="0041513C"/>
    <w:rsid w:val="00415179"/>
    <w:rsid w:val="004153AE"/>
    <w:rsid w:val="004154F3"/>
    <w:rsid w:val="00416F48"/>
    <w:rsid w:val="00420EB7"/>
    <w:rsid w:val="004217D3"/>
    <w:rsid w:val="00422B5D"/>
    <w:rsid w:val="00422E95"/>
    <w:rsid w:val="004266B5"/>
    <w:rsid w:val="00430044"/>
    <w:rsid w:val="00431B46"/>
    <w:rsid w:val="00433E10"/>
    <w:rsid w:val="00434AEB"/>
    <w:rsid w:val="0043685C"/>
    <w:rsid w:val="00436EF4"/>
    <w:rsid w:val="0043774E"/>
    <w:rsid w:val="004412B7"/>
    <w:rsid w:val="004425DD"/>
    <w:rsid w:val="004427CF"/>
    <w:rsid w:val="00442BC8"/>
    <w:rsid w:val="00443035"/>
    <w:rsid w:val="004473A0"/>
    <w:rsid w:val="004546A0"/>
    <w:rsid w:val="004546A9"/>
    <w:rsid w:val="00455522"/>
    <w:rsid w:val="0045561E"/>
    <w:rsid w:val="00455DFF"/>
    <w:rsid w:val="004568FD"/>
    <w:rsid w:val="00457573"/>
    <w:rsid w:val="00457F32"/>
    <w:rsid w:val="00460854"/>
    <w:rsid w:val="00460A7E"/>
    <w:rsid w:val="00460D6E"/>
    <w:rsid w:val="00461382"/>
    <w:rsid w:val="004626D6"/>
    <w:rsid w:val="00462895"/>
    <w:rsid w:val="00462FA5"/>
    <w:rsid w:val="0046608B"/>
    <w:rsid w:val="004662B2"/>
    <w:rsid w:val="00466B9A"/>
    <w:rsid w:val="00470114"/>
    <w:rsid w:val="004702F5"/>
    <w:rsid w:val="00471687"/>
    <w:rsid w:val="00471F91"/>
    <w:rsid w:val="0047289B"/>
    <w:rsid w:val="00472E10"/>
    <w:rsid w:val="00473F66"/>
    <w:rsid w:val="004740AB"/>
    <w:rsid w:val="00475430"/>
    <w:rsid w:val="00481274"/>
    <w:rsid w:val="00481529"/>
    <w:rsid w:val="00482A64"/>
    <w:rsid w:val="00484DD0"/>
    <w:rsid w:val="004868E9"/>
    <w:rsid w:val="00487179"/>
    <w:rsid w:val="004873AE"/>
    <w:rsid w:val="0048769A"/>
    <w:rsid w:val="00487909"/>
    <w:rsid w:val="004900CC"/>
    <w:rsid w:val="00490282"/>
    <w:rsid w:val="004909DF"/>
    <w:rsid w:val="0049134F"/>
    <w:rsid w:val="00492124"/>
    <w:rsid w:val="0049341B"/>
    <w:rsid w:val="004940AD"/>
    <w:rsid w:val="00494683"/>
    <w:rsid w:val="0049487B"/>
    <w:rsid w:val="00494EB4"/>
    <w:rsid w:val="00495A9E"/>
    <w:rsid w:val="00496244"/>
    <w:rsid w:val="004974E9"/>
    <w:rsid w:val="004A0BF9"/>
    <w:rsid w:val="004A1640"/>
    <w:rsid w:val="004A3503"/>
    <w:rsid w:val="004A3949"/>
    <w:rsid w:val="004A3D74"/>
    <w:rsid w:val="004A56D7"/>
    <w:rsid w:val="004A6439"/>
    <w:rsid w:val="004A6446"/>
    <w:rsid w:val="004A6F54"/>
    <w:rsid w:val="004B09E8"/>
    <w:rsid w:val="004B2F28"/>
    <w:rsid w:val="004B34ED"/>
    <w:rsid w:val="004B5935"/>
    <w:rsid w:val="004B62B5"/>
    <w:rsid w:val="004B62C7"/>
    <w:rsid w:val="004B64C0"/>
    <w:rsid w:val="004B6ABF"/>
    <w:rsid w:val="004B74A7"/>
    <w:rsid w:val="004C02E4"/>
    <w:rsid w:val="004C1483"/>
    <w:rsid w:val="004C15A9"/>
    <w:rsid w:val="004C16DD"/>
    <w:rsid w:val="004C23F6"/>
    <w:rsid w:val="004C4F0E"/>
    <w:rsid w:val="004C52E5"/>
    <w:rsid w:val="004C621A"/>
    <w:rsid w:val="004C69A2"/>
    <w:rsid w:val="004D0748"/>
    <w:rsid w:val="004D15DA"/>
    <w:rsid w:val="004D21CA"/>
    <w:rsid w:val="004D25C4"/>
    <w:rsid w:val="004D3012"/>
    <w:rsid w:val="004D30EE"/>
    <w:rsid w:val="004D3DAB"/>
    <w:rsid w:val="004D4D3E"/>
    <w:rsid w:val="004D5942"/>
    <w:rsid w:val="004D62E4"/>
    <w:rsid w:val="004D6A46"/>
    <w:rsid w:val="004E0067"/>
    <w:rsid w:val="004E01DA"/>
    <w:rsid w:val="004E22D3"/>
    <w:rsid w:val="004E3AB3"/>
    <w:rsid w:val="004E3C40"/>
    <w:rsid w:val="004E421E"/>
    <w:rsid w:val="004E5489"/>
    <w:rsid w:val="004E5E59"/>
    <w:rsid w:val="004E5F63"/>
    <w:rsid w:val="004E5FDA"/>
    <w:rsid w:val="004E6BD5"/>
    <w:rsid w:val="004E7945"/>
    <w:rsid w:val="004F0E00"/>
    <w:rsid w:val="004F1D52"/>
    <w:rsid w:val="004F2250"/>
    <w:rsid w:val="004F316B"/>
    <w:rsid w:val="004F3700"/>
    <w:rsid w:val="004F484D"/>
    <w:rsid w:val="004F5F04"/>
    <w:rsid w:val="004F78A8"/>
    <w:rsid w:val="00501D03"/>
    <w:rsid w:val="00501EE6"/>
    <w:rsid w:val="005029D4"/>
    <w:rsid w:val="00502FC9"/>
    <w:rsid w:val="00503140"/>
    <w:rsid w:val="0050390F"/>
    <w:rsid w:val="0050520B"/>
    <w:rsid w:val="005053CB"/>
    <w:rsid w:val="00506B69"/>
    <w:rsid w:val="005076D2"/>
    <w:rsid w:val="00510380"/>
    <w:rsid w:val="005124D3"/>
    <w:rsid w:val="00512A9E"/>
    <w:rsid w:val="00512B18"/>
    <w:rsid w:val="00514C6C"/>
    <w:rsid w:val="0052014E"/>
    <w:rsid w:val="00522A3B"/>
    <w:rsid w:val="005235D8"/>
    <w:rsid w:val="00523BB0"/>
    <w:rsid w:val="00526B30"/>
    <w:rsid w:val="00527C97"/>
    <w:rsid w:val="00530383"/>
    <w:rsid w:val="00530BB5"/>
    <w:rsid w:val="005313FB"/>
    <w:rsid w:val="00531ECA"/>
    <w:rsid w:val="00533255"/>
    <w:rsid w:val="005350FE"/>
    <w:rsid w:val="00535E7A"/>
    <w:rsid w:val="005362DB"/>
    <w:rsid w:val="00537A0A"/>
    <w:rsid w:val="0054006E"/>
    <w:rsid w:val="0054196F"/>
    <w:rsid w:val="00542075"/>
    <w:rsid w:val="005427CE"/>
    <w:rsid w:val="005433EA"/>
    <w:rsid w:val="00544184"/>
    <w:rsid w:val="005446AF"/>
    <w:rsid w:val="005446EA"/>
    <w:rsid w:val="00545D9A"/>
    <w:rsid w:val="00546CBD"/>
    <w:rsid w:val="005471F4"/>
    <w:rsid w:val="0055193D"/>
    <w:rsid w:val="00552F0A"/>
    <w:rsid w:val="00552FAF"/>
    <w:rsid w:val="00555A89"/>
    <w:rsid w:val="00555BB6"/>
    <w:rsid w:val="00560632"/>
    <w:rsid w:val="00560919"/>
    <w:rsid w:val="005618B2"/>
    <w:rsid w:val="00561E62"/>
    <w:rsid w:val="00564A20"/>
    <w:rsid w:val="005659EB"/>
    <w:rsid w:val="00567A47"/>
    <w:rsid w:val="00572C0C"/>
    <w:rsid w:val="00572DE1"/>
    <w:rsid w:val="00573240"/>
    <w:rsid w:val="005755A5"/>
    <w:rsid w:val="00577224"/>
    <w:rsid w:val="005775D0"/>
    <w:rsid w:val="00577D3B"/>
    <w:rsid w:val="00577F52"/>
    <w:rsid w:val="0058239A"/>
    <w:rsid w:val="00583431"/>
    <w:rsid w:val="0058528C"/>
    <w:rsid w:val="005861F7"/>
    <w:rsid w:val="00586B18"/>
    <w:rsid w:val="00587CAB"/>
    <w:rsid w:val="00590BA9"/>
    <w:rsid w:val="0059146A"/>
    <w:rsid w:val="005918C7"/>
    <w:rsid w:val="00591C3A"/>
    <w:rsid w:val="005936C4"/>
    <w:rsid w:val="00593ECC"/>
    <w:rsid w:val="00594393"/>
    <w:rsid w:val="00595347"/>
    <w:rsid w:val="005976E4"/>
    <w:rsid w:val="00597DE5"/>
    <w:rsid w:val="005A07EF"/>
    <w:rsid w:val="005A1D6E"/>
    <w:rsid w:val="005A239E"/>
    <w:rsid w:val="005A2D64"/>
    <w:rsid w:val="005A33E5"/>
    <w:rsid w:val="005A34E6"/>
    <w:rsid w:val="005A3B97"/>
    <w:rsid w:val="005A53D0"/>
    <w:rsid w:val="005A63A2"/>
    <w:rsid w:val="005B26D4"/>
    <w:rsid w:val="005B2B71"/>
    <w:rsid w:val="005B472A"/>
    <w:rsid w:val="005B67B9"/>
    <w:rsid w:val="005B6965"/>
    <w:rsid w:val="005B7F71"/>
    <w:rsid w:val="005C0AB3"/>
    <w:rsid w:val="005C0D46"/>
    <w:rsid w:val="005C25CB"/>
    <w:rsid w:val="005C4AC3"/>
    <w:rsid w:val="005C4C0C"/>
    <w:rsid w:val="005C5CDC"/>
    <w:rsid w:val="005D1A44"/>
    <w:rsid w:val="005D6C83"/>
    <w:rsid w:val="005E0181"/>
    <w:rsid w:val="005E1154"/>
    <w:rsid w:val="005E3212"/>
    <w:rsid w:val="005E40E3"/>
    <w:rsid w:val="005E4117"/>
    <w:rsid w:val="005E4540"/>
    <w:rsid w:val="005E5A56"/>
    <w:rsid w:val="005E5AC5"/>
    <w:rsid w:val="005E68E3"/>
    <w:rsid w:val="005E6CEB"/>
    <w:rsid w:val="005E6ECE"/>
    <w:rsid w:val="005E7CF5"/>
    <w:rsid w:val="005F2B68"/>
    <w:rsid w:val="005F3326"/>
    <w:rsid w:val="005F4486"/>
    <w:rsid w:val="005F47B3"/>
    <w:rsid w:val="005F61B3"/>
    <w:rsid w:val="00601D5B"/>
    <w:rsid w:val="006031A8"/>
    <w:rsid w:val="00603365"/>
    <w:rsid w:val="00605E1A"/>
    <w:rsid w:val="006066F0"/>
    <w:rsid w:val="00607A22"/>
    <w:rsid w:val="00607B0D"/>
    <w:rsid w:val="00616232"/>
    <w:rsid w:val="00617157"/>
    <w:rsid w:val="00617BE4"/>
    <w:rsid w:val="00620352"/>
    <w:rsid w:val="00620529"/>
    <w:rsid w:val="00620A38"/>
    <w:rsid w:val="00624C5B"/>
    <w:rsid w:val="006253C2"/>
    <w:rsid w:val="006259E3"/>
    <w:rsid w:val="00626297"/>
    <w:rsid w:val="00626E66"/>
    <w:rsid w:val="0062708D"/>
    <w:rsid w:val="00627868"/>
    <w:rsid w:val="00627A91"/>
    <w:rsid w:val="0063127D"/>
    <w:rsid w:val="00632DA3"/>
    <w:rsid w:val="00633785"/>
    <w:rsid w:val="00636AC3"/>
    <w:rsid w:val="00641D1F"/>
    <w:rsid w:val="00642FD2"/>
    <w:rsid w:val="006436B7"/>
    <w:rsid w:val="00645038"/>
    <w:rsid w:val="006475C9"/>
    <w:rsid w:val="0064798C"/>
    <w:rsid w:val="00647FD5"/>
    <w:rsid w:val="00650348"/>
    <w:rsid w:val="006508A6"/>
    <w:rsid w:val="00651B60"/>
    <w:rsid w:val="006541ED"/>
    <w:rsid w:val="006546B1"/>
    <w:rsid w:val="00655389"/>
    <w:rsid w:val="00655426"/>
    <w:rsid w:val="00655A19"/>
    <w:rsid w:val="00657CB6"/>
    <w:rsid w:val="006600E5"/>
    <w:rsid w:val="0066291F"/>
    <w:rsid w:val="00663B6E"/>
    <w:rsid w:val="006657C4"/>
    <w:rsid w:val="00667E9D"/>
    <w:rsid w:val="006701B9"/>
    <w:rsid w:val="006702A7"/>
    <w:rsid w:val="00670467"/>
    <w:rsid w:val="00671DAC"/>
    <w:rsid w:val="006735A6"/>
    <w:rsid w:val="0067775E"/>
    <w:rsid w:val="006812C5"/>
    <w:rsid w:val="006812FD"/>
    <w:rsid w:val="00682BD0"/>
    <w:rsid w:val="00682F17"/>
    <w:rsid w:val="00683302"/>
    <w:rsid w:val="00685653"/>
    <w:rsid w:val="006857F8"/>
    <w:rsid w:val="00687FC2"/>
    <w:rsid w:val="006908D2"/>
    <w:rsid w:val="00690A90"/>
    <w:rsid w:val="00690B8D"/>
    <w:rsid w:val="006911AC"/>
    <w:rsid w:val="00691528"/>
    <w:rsid w:val="006944A7"/>
    <w:rsid w:val="006953A6"/>
    <w:rsid w:val="006955E5"/>
    <w:rsid w:val="00695B94"/>
    <w:rsid w:val="00696123"/>
    <w:rsid w:val="00696287"/>
    <w:rsid w:val="006978A2"/>
    <w:rsid w:val="006A2C76"/>
    <w:rsid w:val="006A2DEE"/>
    <w:rsid w:val="006A3FB6"/>
    <w:rsid w:val="006A3FBB"/>
    <w:rsid w:val="006A65E4"/>
    <w:rsid w:val="006A74CA"/>
    <w:rsid w:val="006A7C93"/>
    <w:rsid w:val="006B0805"/>
    <w:rsid w:val="006B2859"/>
    <w:rsid w:val="006B2FF3"/>
    <w:rsid w:val="006B3B57"/>
    <w:rsid w:val="006B51DF"/>
    <w:rsid w:val="006B76A0"/>
    <w:rsid w:val="006B7722"/>
    <w:rsid w:val="006C116D"/>
    <w:rsid w:val="006C13A2"/>
    <w:rsid w:val="006C178D"/>
    <w:rsid w:val="006C315B"/>
    <w:rsid w:val="006C38E7"/>
    <w:rsid w:val="006C3979"/>
    <w:rsid w:val="006C3A49"/>
    <w:rsid w:val="006C4E28"/>
    <w:rsid w:val="006C68D8"/>
    <w:rsid w:val="006C7038"/>
    <w:rsid w:val="006C7056"/>
    <w:rsid w:val="006D0100"/>
    <w:rsid w:val="006D0CF2"/>
    <w:rsid w:val="006D0D5F"/>
    <w:rsid w:val="006D0FB1"/>
    <w:rsid w:val="006D23C9"/>
    <w:rsid w:val="006D4366"/>
    <w:rsid w:val="006D47D3"/>
    <w:rsid w:val="006D49E4"/>
    <w:rsid w:val="006D4CA7"/>
    <w:rsid w:val="006D5919"/>
    <w:rsid w:val="006D791D"/>
    <w:rsid w:val="006D7BD9"/>
    <w:rsid w:val="006D7D0A"/>
    <w:rsid w:val="006E0218"/>
    <w:rsid w:val="006E06BB"/>
    <w:rsid w:val="006E11D1"/>
    <w:rsid w:val="006E1B67"/>
    <w:rsid w:val="006E20D7"/>
    <w:rsid w:val="006E262E"/>
    <w:rsid w:val="006E318B"/>
    <w:rsid w:val="006E3848"/>
    <w:rsid w:val="006E3F33"/>
    <w:rsid w:val="006E57DF"/>
    <w:rsid w:val="006F0333"/>
    <w:rsid w:val="006F04AA"/>
    <w:rsid w:val="006F4348"/>
    <w:rsid w:val="006F6FC1"/>
    <w:rsid w:val="0070252E"/>
    <w:rsid w:val="007029FA"/>
    <w:rsid w:val="00703280"/>
    <w:rsid w:val="00703302"/>
    <w:rsid w:val="00705BA3"/>
    <w:rsid w:val="00705D54"/>
    <w:rsid w:val="00707AAE"/>
    <w:rsid w:val="00707F1B"/>
    <w:rsid w:val="00710227"/>
    <w:rsid w:val="0071026E"/>
    <w:rsid w:val="0071154E"/>
    <w:rsid w:val="00712481"/>
    <w:rsid w:val="0071261B"/>
    <w:rsid w:val="007127C0"/>
    <w:rsid w:val="0071340A"/>
    <w:rsid w:val="007136E1"/>
    <w:rsid w:val="007139B8"/>
    <w:rsid w:val="0071458E"/>
    <w:rsid w:val="00716FA3"/>
    <w:rsid w:val="0072012D"/>
    <w:rsid w:val="0072041A"/>
    <w:rsid w:val="00720B1B"/>
    <w:rsid w:val="00721443"/>
    <w:rsid w:val="0072263B"/>
    <w:rsid w:val="0072467C"/>
    <w:rsid w:val="00724CD8"/>
    <w:rsid w:val="00725906"/>
    <w:rsid w:val="00726300"/>
    <w:rsid w:val="007275DD"/>
    <w:rsid w:val="00730E04"/>
    <w:rsid w:val="007312EB"/>
    <w:rsid w:val="00731751"/>
    <w:rsid w:val="0073513E"/>
    <w:rsid w:val="00735446"/>
    <w:rsid w:val="007361D4"/>
    <w:rsid w:val="00740AA2"/>
    <w:rsid w:val="0074435B"/>
    <w:rsid w:val="00744467"/>
    <w:rsid w:val="00744834"/>
    <w:rsid w:val="00744F7C"/>
    <w:rsid w:val="00745273"/>
    <w:rsid w:val="00750B0A"/>
    <w:rsid w:val="00750C3A"/>
    <w:rsid w:val="007522E3"/>
    <w:rsid w:val="007538C3"/>
    <w:rsid w:val="00753CDB"/>
    <w:rsid w:val="00753CE2"/>
    <w:rsid w:val="007554D2"/>
    <w:rsid w:val="0075701A"/>
    <w:rsid w:val="00757BEE"/>
    <w:rsid w:val="00761B71"/>
    <w:rsid w:val="00762B8F"/>
    <w:rsid w:val="007630CD"/>
    <w:rsid w:val="00763559"/>
    <w:rsid w:val="00765DCD"/>
    <w:rsid w:val="00765DFF"/>
    <w:rsid w:val="00766BF4"/>
    <w:rsid w:val="007716CC"/>
    <w:rsid w:val="0077172C"/>
    <w:rsid w:val="00772E68"/>
    <w:rsid w:val="00772E96"/>
    <w:rsid w:val="00773295"/>
    <w:rsid w:val="00774F74"/>
    <w:rsid w:val="00776921"/>
    <w:rsid w:val="00777214"/>
    <w:rsid w:val="0077781A"/>
    <w:rsid w:val="00777F31"/>
    <w:rsid w:val="00780BBB"/>
    <w:rsid w:val="00782119"/>
    <w:rsid w:val="00783E02"/>
    <w:rsid w:val="007850CF"/>
    <w:rsid w:val="00786536"/>
    <w:rsid w:val="007868DE"/>
    <w:rsid w:val="00787C70"/>
    <w:rsid w:val="00790A37"/>
    <w:rsid w:val="007917AB"/>
    <w:rsid w:val="0079200A"/>
    <w:rsid w:val="00792335"/>
    <w:rsid w:val="007933D3"/>
    <w:rsid w:val="00794B29"/>
    <w:rsid w:val="00794C74"/>
    <w:rsid w:val="00795BCB"/>
    <w:rsid w:val="00795EA4"/>
    <w:rsid w:val="00795ECC"/>
    <w:rsid w:val="007973D7"/>
    <w:rsid w:val="00797FA8"/>
    <w:rsid w:val="007A010F"/>
    <w:rsid w:val="007A101D"/>
    <w:rsid w:val="007A1658"/>
    <w:rsid w:val="007A1DE5"/>
    <w:rsid w:val="007A27E0"/>
    <w:rsid w:val="007A2F5F"/>
    <w:rsid w:val="007A6A87"/>
    <w:rsid w:val="007A7AB3"/>
    <w:rsid w:val="007A7C18"/>
    <w:rsid w:val="007B038B"/>
    <w:rsid w:val="007B0BD1"/>
    <w:rsid w:val="007B0CC8"/>
    <w:rsid w:val="007B0E47"/>
    <w:rsid w:val="007B2290"/>
    <w:rsid w:val="007C198F"/>
    <w:rsid w:val="007C1AF4"/>
    <w:rsid w:val="007C538F"/>
    <w:rsid w:val="007C5C84"/>
    <w:rsid w:val="007D0C0D"/>
    <w:rsid w:val="007D3397"/>
    <w:rsid w:val="007E0489"/>
    <w:rsid w:val="007E1529"/>
    <w:rsid w:val="007E22F2"/>
    <w:rsid w:val="007E29A6"/>
    <w:rsid w:val="007E520B"/>
    <w:rsid w:val="007E5729"/>
    <w:rsid w:val="007E6721"/>
    <w:rsid w:val="007E73E7"/>
    <w:rsid w:val="007E7EA6"/>
    <w:rsid w:val="007F020A"/>
    <w:rsid w:val="007F22DB"/>
    <w:rsid w:val="007F2595"/>
    <w:rsid w:val="007F2B43"/>
    <w:rsid w:val="007F39FD"/>
    <w:rsid w:val="007F3DA9"/>
    <w:rsid w:val="007F56D2"/>
    <w:rsid w:val="007F6578"/>
    <w:rsid w:val="007F6A05"/>
    <w:rsid w:val="00800746"/>
    <w:rsid w:val="00801A79"/>
    <w:rsid w:val="00804DED"/>
    <w:rsid w:val="00806F1A"/>
    <w:rsid w:val="00806F6F"/>
    <w:rsid w:val="0080706E"/>
    <w:rsid w:val="00807146"/>
    <w:rsid w:val="00807F8D"/>
    <w:rsid w:val="00810669"/>
    <w:rsid w:val="00812CAE"/>
    <w:rsid w:val="00812E8B"/>
    <w:rsid w:val="0081458F"/>
    <w:rsid w:val="0081527B"/>
    <w:rsid w:val="00817C43"/>
    <w:rsid w:val="008206E3"/>
    <w:rsid w:val="008218A7"/>
    <w:rsid w:val="00821D2A"/>
    <w:rsid w:val="00822EAD"/>
    <w:rsid w:val="00823CB2"/>
    <w:rsid w:val="00825CAF"/>
    <w:rsid w:val="00825DC2"/>
    <w:rsid w:val="00826367"/>
    <w:rsid w:val="0082714D"/>
    <w:rsid w:val="008274E2"/>
    <w:rsid w:val="00830D34"/>
    <w:rsid w:val="00831516"/>
    <w:rsid w:val="00831D94"/>
    <w:rsid w:val="00832906"/>
    <w:rsid w:val="0083443F"/>
    <w:rsid w:val="00835469"/>
    <w:rsid w:val="008366C0"/>
    <w:rsid w:val="00837D5B"/>
    <w:rsid w:val="008417E3"/>
    <w:rsid w:val="008419BA"/>
    <w:rsid w:val="00842A21"/>
    <w:rsid w:val="0084307F"/>
    <w:rsid w:val="00843B67"/>
    <w:rsid w:val="0084675C"/>
    <w:rsid w:val="008468BB"/>
    <w:rsid w:val="00850E64"/>
    <w:rsid w:val="008518D2"/>
    <w:rsid w:val="00851A26"/>
    <w:rsid w:val="0085325A"/>
    <w:rsid w:val="0085384B"/>
    <w:rsid w:val="0085543B"/>
    <w:rsid w:val="008564E7"/>
    <w:rsid w:val="00857893"/>
    <w:rsid w:val="00860756"/>
    <w:rsid w:val="00860F52"/>
    <w:rsid w:val="008611D4"/>
    <w:rsid w:val="0086167F"/>
    <w:rsid w:val="0086282F"/>
    <w:rsid w:val="00862A8A"/>
    <w:rsid w:val="00863B9C"/>
    <w:rsid w:val="0086422A"/>
    <w:rsid w:val="0086538D"/>
    <w:rsid w:val="00865D49"/>
    <w:rsid w:val="0086654D"/>
    <w:rsid w:val="00867471"/>
    <w:rsid w:val="008679DF"/>
    <w:rsid w:val="00867F91"/>
    <w:rsid w:val="008713F9"/>
    <w:rsid w:val="00871BD9"/>
    <w:rsid w:val="0087504B"/>
    <w:rsid w:val="00875281"/>
    <w:rsid w:val="00875AFF"/>
    <w:rsid w:val="00876557"/>
    <w:rsid w:val="00877048"/>
    <w:rsid w:val="00877911"/>
    <w:rsid w:val="00877F95"/>
    <w:rsid w:val="00880101"/>
    <w:rsid w:val="00881C41"/>
    <w:rsid w:val="008821E6"/>
    <w:rsid w:val="008826EC"/>
    <w:rsid w:val="00884078"/>
    <w:rsid w:val="0088472B"/>
    <w:rsid w:val="00884869"/>
    <w:rsid w:val="00884A8C"/>
    <w:rsid w:val="00886D0E"/>
    <w:rsid w:val="00886D17"/>
    <w:rsid w:val="0088709F"/>
    <w:rsid w:val="008907D3"/>
    <w:rsid w:val="00890866"/>
    <w:rsid w:val="008924DA"/>
    <w:rsid w:val="0089307C"/>
    <w:rsid w:val="00893CA9"/>
    <w:rsid w:val="00893ECC"/>
    <w:rsid w:val="00894E7C"/>
    <w:rsid w:val="00894F23"/>
    <w:rsid w:val="0089564C"/>
    <w:rsid w:val="00895D61"/>
    <w:rsid w:val="00895FD6"/>
    <w:rsid w:val="008969A3"/>
    <w:rsid w:val="00897925"/>
    <w:rsid w:val="008A25D3"/>
    <w:rsid w:val="008A3A41"/>
    <w:rsid w:val="008A3CB1"/>
    <w:rsid w:val="008A43B2"/>
    <w:rsid w:val="008A4712"/>
    <w:rsid w:val="008A4FBA"/>
    <w:rsid w:val="008A6DC8"/>
    <w:rsid w:val="008A6E27"/>
    <w:rsid w:val="008A71DF"/>
    <w:rsid w:val="008A739A"/>
    <w:rsid w:val="008B0394"/>
    <w:rsid w:val="008B111E"/>
    <w:rsid w:val="008B1D77"/>
    <w:rsid w:val="008B2066"/>
    <w:rsid w:val="008B40E7"/>
    <w:rsid w:val="008B4DF4"/>
    <w:rsid w:val="008B5A10"/>
    <w:rsid w:val="008B6F2E"/>
    <w:rsid w:val="008B73E0"/>
    <w:rsid w:val="008B7971"/>
    <w:rsid w:val="008C0D94"/>
    <w:rsid w:val="008C0DF6"/>
    <w:rsid w:val="008C0EFA"/>
    <w:rsid w:val="008C1982"/>
    <w:rsid w:val="008C2CC2"/>
    <w:rsid w:val="008C3B9F"/>
    <w:rsid w:val="008C4D14"/>
    <w:rsid w:val="008C5365"/>
    <w:rsid w:val="008C555D"/>
    <w:rsid w:val="008C55E8"/>
    <w:rsid w:val="008C5707"/>
    <w:rsid w:val="008C71FB"/>
    <w:rsid w:val="008C73A6"/>
    <w:rsid w:val="008C79AE"/>
    <w:rsid w:val="008D0327"/>
    <w:rsid w:val="008D047A"/>
    <w:rsid w:val="008D1389"/>
    <w:rsid w:val="008D1D49"/>
    <w:rsid w:val="008D3E38"/>
    <w:rsid w:val="008D4635"/>
    <w:rsid w:val="008D52F9"/>
    <w:rsid w:val="008D5A07"/>
    <w:rsid w:val="008D5C38"/>
    <w:rsid w:val="008D6168"/>
    <w:rsid w:val="008D6C3B"/>
    <w:rsid w:val="008E07BD"/>
    <w:rsid w:val="008E0CEF"/>
    <w:rsid w:val="008E0D5B"/>
    <w:rsid w:val="008E164B"/>
    <w:rsid w:val="008E209D"/>
    <w:rsid w:val="008E20D9"/>
    <w:rsid w:val="008E23DF"/>
    <w:rsid w:val="008E2E34"/>
    <w:rsid w:val="008E42DD"/>
    <w:rsid w:val="008E558F"/>
    <w:rsid w:val="008E5F28"/>
    <w:rsid w:val="008E7C3D"/>
    <w:rsid w:val="008F03AE"/>
    <w:rsid w:val="008F0DA8"/>
    <w:rsid w:val="008F1879"/>
    <w:rsid w:val="008F1DF5"/>
    <w:rsid w:val="008F20B0"/>
    <w:rsid w:val="008F2B6B"/>
    <w:rsid w:val="008F341F"/>
    <w:rsid w:val="008F3493"/>
    <w:rsid w:val="008F3EA3"/>
    <w:rsid w:val="008F559D"/>
    <w:rsid w:val="008F57A0"/>
    <w:rsid w:val="008F5D3D"/>
    <w:rsid w:val="008F606E"/>
    <w:rsid w:val="008F7559"/>
    <w:rsid w:val="00902830"/>
    <w:rsid w:val="00902E10"/>
    <w:rsid w:val="009043E0"/>
    <w:rsid w:val="0090515A"/>
    <w:rsid w:val="00905E6C"/>
    <w:rsid w:val="0090758B"/>
    <w:rsid w:val="009077FC"/>
    <w:rsid w:val="009118C3"/>
    <w:rsid w:val="00911CAF"/>
    <w:rsid w:val="009122E0"/>
    <w:rsid w:val="009149C6"/>
    <w:rsid w:val="009173BB"/>
    <w:rsid w:val="00917C6B"/>
    <w:rsid w:val="00917EB9"/>
    <w:rsid w:val="009200EF"/>
    <w:rsid w:val="00920D57"/>
    <w:rsid w:val="009223B6"/>
    <w:rsid w:val="00923D92"/>
    <w:rsid w:val="00923D9F"/>
    <w:rsid w:val="00926F4D"/>
    <w:rsid w:val="00927344"/>
    <w:rsid w:val="009302D6"/>
    <w:rsid w:val="00930CE3"/>
    <w:rsid w:val="009331AA"/>
    <w:rsid w:val="0093430F"/>
    <w:rsid w:val="009344BD"/>
    <w:rsid w:val="009350BE"/>
    <w:rsid w:val="00936044"/>
    <w:rsid w:val="00936321"/>
    <w:rsid w:val="00940113"/>
    <w:rsid w:val="0094059C"/>
    <w:rsid w:val="009411B3"/>
    <w:rsid w:val="0094217B"/>
    <w:rsid w:val="00942BDD"/>
    <w:rsid w:val="00943AAF"/>
    <w:rsid w:val="00943C85"/>
    <w:rsid w:val="00945443"/>
    <w:rsid w:val="00951445"/>
    <w:rsid w:val="009526D7"/>
    <w:rsid w:val="00954385"/>
    <w:rsid w:val="00961203"/>
    <w:rsid w:val="009617A7"/>
    <w:rsid w:val="0096243D"/>
    <w:rsid w:val="00963334"/>
    <w:rsid w:val="00963AE4"/>
    <w:rsid w:val="00963B14"/>
    <w:rsid w:val="00964198"/>
    <w:rsid w:val="00966991"/>
    <w:rsid w:val="00966DB3"/>
    <w:rsid w:val="00966E57"/>
    <w:rsid w:val="00966FDF"/>
    <w:rsid w:val="009700DA"/>
    <w:rsid w:val="00971A5A"/>
    <w:rsid w:val="00971B43"/>
    <w:rsid w:val="009744BB"/>
    <w:rsid w:val="00975369"/>
    <w:rsid w:val="0097745C"/>
    <w:rsid w:val="009779B3"/>
    <w:rsid w:val="0098116F"/>
    <w:rsid w:val="00981404"/>
    <w:rsid w:val="009820BB"/>
    <w:rsid w:val="009840A9"/>
    <w:rsid w:val="00984300"/>
    <w:rsid w:val="00986225"/>
    <w:rsid w:val="00987C4A"/>
    <w:rsid w:val="00990890"/>
    <w:rsid w:val="00991ADF"/>
    <w:rsid w:val="00992697"/>
    <w:rsid w:val="009941E8"/>
    <w:rsid w:val="00996B2B"/>
    <w:rsid w:val="0099763F"/>
    <w:rsid w:val="009A05F5"/>
    <w:rsid w:val="009A0C1C"/>
    <w:rsid w:val="009A1131"/>
    <w:rsid w:val="009A19BA"/>
    <w:rsid w:val="009A4E92"/>
    <w:rsid w:val="009A584A"/>
    <w:rsid w:val="009A7141"/>
    <w:rsid w:val="009B24AC"/>
    <w:rsid w:val="009B367D"/>
    <w:rsid w:val="009B51EC"/>
    <w:rsid w:val="009B594D"/>
    <w:rsid w:val="009B604A"/>
    <w:rsid w:val="009B7E5C"/>
    <w:rsid w:val="009C06A0"/>
    <w:rsid w:val="009C0CB9"/>
    <w:rsid w:val="009C3154"/>
    <w:rsid w:val="009C3948"/>
    <w:rsid w:val="009C3B58"/>
    <w:rsid w:val="009C50C5"/>
    <w:rsid w:val="009C6B3E"/>
    <w:rsid w:val="009C70C3"/>
    <w:rsid w:val="009C762C"/>
    <w:rsid w:val="009D01F9"/>
    <w:rsid w:val="009D0384"/>
    <w:rsid w:val="009D04D5"/>
    <w:rsid w:val="009D15E2"/>
    <w:rsid w:val="009D1A80"/>
    <w:rsid w:val="009D1DAD"/>
    <w:rsid w:val="009D1DC2"/>
    <w:rsid w:val="009D3E45"/>
    <w:rsid w:val="009D51AB"/>
    <w:rsid w:val="009D5412"/>
    <w:rsid w:val="009D5A01"/>
    <w:rsid w:val="009D654E"/>
    <w:rsid w:val="009D6C04"/>
    <w:rsid w:val="009D75EF"/>
    <w:rsid w:val="009E0381"/>
    <w:rsid w:val="009E21CD"/>
    <w:rsid w:val="009E33B7"/>
    <w:rsid w:val="009E3B5F"/>
    <w:rsid w:val="009E4554"/>
    <w:rsid w:val="009E51E1"/>
    <w:rsid w:val="009E521E"/>
    <w:rsid w:val="009F11F6"/>
    <w:rsid w:val="009F1A59"/>
    <w:rsid w:val="009F2D90"/>
    <w:rsid w:val="009F35E9"/>
    <w:rsid w:val="009F3F37"/>
    <w:rsid w:val="009F49DF"/>
    <w:rsid w:val="009F50C8"/>
    <w:rsid w:val="009F54EB"/>
    <w:rsid w:val="009F5C01"/>
    <w:rsid w:val="009F62FA"/>
    <w:rsid w:val="009F739E"/>
    <w:rsid w:val="00A00A4A"/>
    <w:rsid w:val="00A00BEA"/>
    <w:rsid w:val="00A010BF"/>
    <w:rsid w:val="00A0391A"/>
    <w:rsid w:val="00A03DDF"/>
    <w:rsid w:val="00A0524F"/>
    <w:rsid w:val="00A05335"/>
    <w:rsid w:val="00A10772"/>
    <w:rsid w:val="00A10F40"/>
    <w:rsid w:val="00A11E10"/>
    <w:rsid w:val="00A15767"/>
    <w:rsid w:val="00A17546"/>
    <w:rsid w:val="00A20288"/>
    <w:rsid w:val="00A20C6E"/>
    <w:rsid w:val="00A22004"/>
    <w:rsid w:val="00A22D82"/>
    <w:rsid w:val="00A23BCD"/>
    <w:rsid w:val="00A25ADA"/>
    <w:rsid w:val="00A26086"/>
    <w:rsid w:val="00A26F23"/>
    <w:rsid w:val="00A278C8"/>
    <w:rsid w:val="00A30A46"/>
    <w:rsid w:val="00A30EA8"/>
    <w:rsid w:val="00A31E8B"/>
    <w:rsid w:val="00A320AF"/>
    <w:rsid w:val="00A3258E"/>
    <w:rsid w:val="00A347B4"/>
    <w:rsid w:val="00A352F3"/>
    <w:rsid w:val="00A359FE"/>
    <w:rsid w:val="00A35ABD"/>
    <w:rsid w:val="00A35C18"/>
    <w:rsid w:val="00A37577"/>
    <w:rsid w:val="00A40662"/>
    <w:rsid w:val="00A41340"/>
    <w:rsid w:val="00A42B9E"/>
    <w:rsid w:val="00A43901"/>
    <w:rsid w:val="00A43B58"/>
    <w:rsid w:val="00A46333"/>
    <w:rsid w:val="00A46351"/>
    <w:rsid w:val="00A469FE"/>
    <w:rsid w:val="00A46DE8"/>
    <w:rsid w:val="00A508CA"/>
    <w:rsid w:val="00A51C28"/>
    <w:rsid w:val="00A520A4"/>
    <w:rsid w:val="00A5314D"/>
    <w:rsid w:val="00A542AC"/>
    <w:rsid w:val="00A54518"/>
    <w:rsid w:val="00A54562"/>
    <w:rsid w:val="00A54E6D"/>
    <w:rsid w:val="00A60382"/>
    <w:rsid w:val="00A63ABF"/>
    <w:rsid w:val="00A64FEE"/>
    <w:rsid w:val="00A657A0"/>
    <w:rsid w:val="00A661EC"/>
    <w:rsid w:val="00A67243"/>
    <w:rsid w:val="00A716C0"/>
    <w:rsid w:val="00A71831"/>
    <w:rsid w:val="00A74B8A"/>
    <w:rsid w:val="00A74FFD"/>
    <w:rsid w:val="00A75EC2"/>
    <w:rsid w:val="00A85726"/>
    <w:rsid w:val="00A90A61"/>
    <w:rsid w:val="00A90A69"/>
    <w:rsid w:val="00A92CDD"/>
    <w:rsid w:val="00A93364"/>
    <w:rsid w:val="00A93C92"/>
    <w:rsid w:val="00A9633B"/>
    <w:rsid w:val="00A974CC"/>
    <w:rsid w:val="00AA18F9"/>
    <w:rsid w:val="00AA3669"/>
    <w:rsid w:val="00AA7A26"/>
    <w:rsid w:val="00AA7CB1"/>
    <w:rsid w:val="00AB1C9D"/>
    <w:rsid w:val="00AB2763"/>
    <w:rsid w:val="00AB5F91"/>
    <w:rsid w:val="00AB66FB"/>
    <w:rsid w:val="00AB674F"/>
    <w:rsid w:val="00AC10A7"/>
    <w:rsid w:val="00AC117C"/>
    <w:rsid w:val="00AC1372"/>
    <w:rsid w:val="00AC168D"/>
    <w:rsid w:val="00AC2662"/>
    <w:rsid w:val="00AC2E43"/>
    <w:rsid w:val="00AC3DAF"/>
    <w:rsid w:val="00AC76CB"/>
    <w:rsid w:val="00AD0707"/>
    <w:rsid w:val="00AD094B"/>
    <w:rsid w:val="00AD30A4"/>
    <w:rsid w:val="00AD49CF"/>
    <w:rsid w:val="00AD5519"/>
    <w:rsid w:val="00AD78B3"/>
    <w:rsid w:val="00AE1B27"/>
    <w:rsid w:val="00AE32A0"/>
    <w:rsid w:val="00AE612F"/>
    <w:rsid w:val="00AE67B5"/>
    <w:rsid w:val="00AE6A6E"/>
    <w:rsid w:val="00AF3C13"/>
    <w:rsid w:val="00AF40C1"/>
    <w:rsid w:val="00AF502D"/>
    <w:rsid w:val="00AF5696"/>
    <w:rsid w:val="00AF5B96"/>
    <w:rsid w:val="00AF7D91"/>
    <w:rsid w:val="00B03BB0"/>
    <w:rsid w:val="00B06EB0"/>
    <w:rsid w:val="00B07B4A"/>
    <w:rsid w:val="00B1264A"/>
    <w:rsid w:val="00B13235"/>
    <w:rsid w:val="00B13276"/>
    <w:rsid w:val="00B13343"/>
    <w:rsid w:val="00B13A2E"/>
    <w:rsid w:val="00B13B26"/>
    <w:rsid w:val="00B1511A"/>
    <w:rsid w:val="00B1550C"/>
    <w:rsid w:val="00B158CE"/>
    <w:rsid w:val="00B1682D"/>
    <w:rsid w:val="00B22F4A"/>
    <w:rsid w:val="00B231F1"/>
    <w:rsid w:val="00B24AE2"/>
    <w:rsid w:val="00B25D97"/>
    <w:rsid w:val="00B25E4E"/>
    <w:rsid w:val="00B26258"/>
    <w:rsid w:val="00B26E7E"/>
    <w:rsid w:val="00B275F1"/>
    <w:rsid w:val="00B30B44"/>
    <w:rsid w:val="00B3198B"/>
    <w:rsid w:val="00B31DFD"/>
    <w:rsid w:val="00B33836"/>
    <w:rsid w:val="00B353FA"/>
    <w:rsid w:val="00B372A5"/>
    <w:rsid w:val="00B375FE"/>
    <w:rsid w:val="00B417F8"/>
    <w:rsid w:val="00B41D6C"/>
    <w:rsid w:val="00B429E5"/>
    <w:rsid w:val="00B45168"/>
    <w:rsid w:val="00B4594E"/>
    <w:rsid w:val="00B46AC3"/>
    <w:rsid w:val="00B47B63"/>
    <w:rsid w:val="00B507A2"/>
    <w:rsid w:val="00B50F04"/>
    <w:rsid w:val="00B517A0"/>
    <w:rsid w:val="00B52193"/>
    <w:rsid w:val="00B523B0"/>
    <w:rsid w:val="00B5273F"/>
    <w:rsid w:val="00B56E32"/>
    <w:rsid w:val="00B624B8"/>
    <w:rsid w:val="00B62C11"/>
    <w:rsid w:val="00B65BA7"/>
    <w:rsid w:val="00B6629E"/>
    <w:rsid w:val="00B66D66"/>
    <w:rsid w:val="00B67603"/>
    <w:rsid w:val="00B71998"/>
    <w:rsid w:val="00B7264F"/>
    <w:rsid w:val="00B743A2"/>
    <w:rsid w:val="00B7500F"/>
    <w:rsid w:val="00B7553B"/>
    <w:rsid w:val="00B758DF"/>
    <w:rsid w:val="00B76520"/>
    <w:rsid w:val="00B77B40"/>
    <w:rsid w:val="00B801E7"/>
    <w:rsid w:val="00B833E6"/>
    <w:rsid w:val="00B834C9"/>
    <w:rsid w:val="00B877C5"/>
    <w:rsid w:val="00B90164"/>
    <w:rsid w:val="00B90823"/>
    <w:rsid w:val="00B91FCC"/>
    <w:rsid w:val="00B92311"/>
    <w:rsid w:val="00B92821"/>
    <w:rsid w:val="00B92939"/>
    <w:rsid w:val="00B93EFC"/>
    <w:rsid w:val="00B9412A"/>
    <w:rsid w:val="00B9596F"/>
    <w:rsid w:val="00B96453"/>
    <w:rsid w:val="00B96EEF"/>
    <w:rsid w:val="00B9717E"/>
    <w:rsid w:val="00BA29FA"/>
    <w:rsid w:val="00BA3A6F"/>
    <w:rsid w:val="00BA460B"/>
    <w:rsid w:val="00BA4C0D"/>
    <w:rsid w:val="00BA68AD"/>
    <w:rsid w:val="00BA6F11"/>
    <w:rsid w:val="00BA6F43"/>
    <w:rsid w:val="00BA765D"/>
    <w:rsid w:val="00BA78EA"/>
    <w:rsid w:val="00BB1DDB"/>
    <w:rsid w:val="00BB2936"/>
    <w:rsid w:val="00BB4988"/>
    <w:rsid w:val="00BB5551"/>
    <w:rsid w:val="00BB5C0E"/>
    <w:rsid w:val="00BB5F6A"/>
    <w:rsid w:val="00BB66F2"/>
    <w:rsid w:val="00BB6739"/>
    <w:rsid w:val="00BB6957"/>
    <w:rsid w:val="00BB6DC5"/>
    <w:rsid w:val="00BC210A"/>
    <w:rsid w:val="00BC46D4"/>
    <w:rsid w:val="00BC4AD6"/>
    <w:rsid w:val="00BC756B"/>
    <w:rsid w:val="00BD0285"/>
    <w:rsid w:val="00BD1C3C"/>
    <w:rsid w:val="00BD4551"/>
    <w:rsid w:val="00BD49C3"/>
    <w:rsid w:val="00BD6907"/>
    <w:rsid w:val="00BD7748"/>
    <w:rsid w:val="00BE05B9"/>
    <w:rsid w:val="00BE1BF4"/>
    <w:rsid w:val="00BE275F"/>
    <w:rsid w:val="00BE4184"/>
    <w:rsid w:val="00BE589D"/>
    <w:rsid w:val="00BE5E40"/>
    <w:rsid w:val="00BE7148"/>
    <w:rsid w:val="00BF2C2B"/>
    <w:rsid w:val="00BF37B4"/>
    <w:rsid w:val="00BF3863"/>
    <w:rsid w:val="00BF52BD"/>
    <w:rsid w:val="00BF66D9"/>
    <w:rsid w:val="00BF6872"/>
    <w:rsid w:val="00BF735D"/>
    <w:rsid w:val="00BF7F59"/>
    <w:rsid w:val="00C0369A"/>
    <w:rsid w:val="00C0424D"/>
    <w:rsid w:val="00C05342"/>
    <w:rsid w:val="00C05E3F"/>
    <w:rsid w:val="00C060AB"/>
    <w:rsid w:val="00C070E2"/>
    <w:rsid w:val="00C071DE"/>
    <w:rsid w:val="00C112B6"/>
    <w:rsid w:val="00C11B1E"/>
    <w:rsid w:val="00C11CA2"/>
    <w:rsid w:val="00C11D6F"/>
    <w:rsid w:val="00C1346A"/>
    <w:rsid w:val="00C14DE2"/>
    <w:rsid w:val="00C15B28"/>
    <w:rsid w:val="00C203B6"/>
    <w:rsid w:val="00C20572"/>
    <w:rsid w:val="00C20D66"/>
    <w:rsid w:val="00C20F1C"/>
    <w:rsid w:val="00C2305C"/>
    <w:rsid w:val="00C23424"/>
    <w:rsid w:val="00C234B8"/>
    <w:rsid w:val="00C2439D"/>
    <w:rsid w:val="00C25200"/>
    <w:rsid w:val="00C25617"/>
    <w:rsid w:val="00C25BD0"/>
    <w:rsid w:val="00C27C92"/>
    <w:rsid w:val="00C33044"/>
    <w:rsid w:val="00C3380A"/>
    <w:rsid w:val="00C36A38"/>
    <w:rsid w:val="00C373F2"/>
    <w:rsid w:val="00C3746C"/>
    <w:rsid w:val="00C403D2"/>
    <w:rsid w:val="00C40DF0"/>
    <w:rsid w:val="00C413B5"/>
    <w:rsid w:val="00C42E28"/>
    <w:rsid w:val="00C43398"/>
    <w:rsid w:val="00C434EA"/>
    <w:rsid w:val="00C437D5"/>
    <w:rsid w:val="00C43852"/>
    <w:rsid w:val="00C43D02"/>
    <w:rsid w:val="00C46C7D"/>
    <w:rsid w:val="00C46FC4"/>
    <w:rsid w:val="00C5045F"/>
    <w:rsid w:val="00C50B37"/>
    <w:rsid w:val="00C51452"/>
    <w:rsid w:val="00C533D5"/>
    <w:rsid w:val="00C53C0C"/>
    <w:rsid w:val="00C53F12"/>
    <w:rsid w:val="00C5540F"/>
    <w:rsid w:val="00C56443"/>
    <w:rsid w:val="00C5692D"/>
    <w:rsid w:val="00C60883"/>
    <w:rsid w:val="00C61D57"/>
    <w:rsid w:val="00C625F4"/>
    <w:rsid w:val="00C641AF"/>
    <w:rsid w:val="00C65806"/>
    <w:rsid w:val="00C65894"/>
    <w:rsid w:val="00C67740"/>
    <w:rsid w:val="00C70760"/>
    <w:rsid w:val="00C708F5"/>
    <w:rsid w:val="00C726B3"/>
    <w:rsid w:val="00C73266"/>
    <w:rsid w:val="00C73649"/>
    <w:rsid w:val="00C752E5"/>
    <w:rsid w:val="00C75992"/>
    <w:rsid w:val="00C763BF"/>
    <w:rsid w:val="00C76D6A"/>
    <w:rsid w:val="00C77E5A"/>
    <w:rsid w:val="00C77E8F"/>
    <w:rsid w:val="00C81157"/>
    <w:rsid w:val="00C8290B"/>
    <w:rsid w:val="00C83207"/>
    <w:rsid w:val="00C8445F"/>
    <w:rsid w:val="00C8683C"/>
    <w:rsid w:val="00C90545"/>
    <w:rsid w:val="00C9107F"/>
    <w:rsid w:val="00C91FEE"/>
    <w:rsid w:val="00C9268C"/>
    <w:rsid w:val="00C92713"/>
    <w:rsid w:val="00C943EE"/>
    <w:rsid w:val="00C948F4"/>
    <w:rsid w:val="00C94DA9"/>
    <w:rsid w:val="00C9519E"/>
    <w:rsid w:val="00C956CF"/>
    <w:rsid w:val="00C96534"/>
    <w:rsid w:val="00C96DEB"/>
    <w:rsid w:val="00C97917"/>
    <w:rsid w:val="00C97AA6"/>
    <w:rsid w:val="00C97F17"/>
    <w:rsid w:val="00C97FA3"/>
    <w:rsid w:val="00CA183C"/>
    <w:rsid w:val="00CA369E"/>
    <w:rsid w:val="00CA4BF5"/>
    <w:rsid w:val="00CA51DC"/>
    <w:rsid w:val="00CA53E5"/>
    <w:rsid w:val="00CA5DF3"/>
    <w:rsid w:val="00CA6661"/>
    <w:rsid w:val="00CB0DD2"/>
    <w:rsid w:val="00CB1BD4"/>
    <w:rsid w:val="00CB20AA"/>
    <w:rsid w:val="00CB2BC8"/>
    <w:rsid w:val="00CB2D90"/>
    <w:rsid w:val="00CB5780"/>
    <w:rsid w:val="00CB706B"/>
    <w:rsid w:val="00CC0B9C"/>
    <w:rsid w:val="00CC353D"/>
    <w:rsid w:val="00CC424F"/>
    <w:rsid w:val="00CC4419"/>
    <w:rsid w:val="00CC451E"/>
    <w:rsid w:val="00CC4A5E"/>
    <w:rsid w:val="00CC63AF"/>
    <w:rsid w:val="00CC6508"/>
    <w:rsid w:val="00CC6991"/>
    <w:rsid w:val="00CD06E8"/>
    <w:rsid w:val="00CD1714"/>
    <w:rsid w:val="00CD19F8"/>
    <w:rsid w:val="00CD1C7A"/>
    <w:rsid w:val="00CD34C1"/>
    <w:rsid w:val="00CD602D"/>
    <w:rsid w:val="00CE05A7"/>
    <w:rsid w:val="00CE0C21"/>
    <w:rsid w:val="00CE0F97"/>
    <w:rsid w:val="00CE4EA4"/>
    <w:rsid w:val="00CE4F6C"/>
    <w:rsid w:val="00CE5297"/>
    <w:rsid w:val="00CE585E"/>
    <w:rsid w:val="00CE5C7C"/>
    <w:rsid w:val="00CE7702"/>
    <w:rsid w:val="00CF3444"/>
    <w:rsid w:val="00CF478C"/>
    <w:rsid w:val="00CF4E29"/>
    <w:rsid w:val="00CF4FCC"/>
    <w:rsid w:val="00CF51F4"/>
    <w:rsid w:val="00CF754F"/>
    <w:rsid w:val="00D03026"/>
    <w:rsid w:val="00D03FD1"/>
    <w:rsid w:val="00D06917"/>
    <w:rsid w:val="00D0785D"/>
    <w:rsid w:val="00D07D13"/>
    <w:rsid w:val="00D10223"/>
    <w:rsid w:val="00D10A01"/>
    <w:rsid w:val="00D11169"/>
    <w:rsid w:val="00D112C2"/>
    <w:rsid w:val="00D12B77"/>
    <w:rsid w:val="00D141AA"/>
    <w:rsid w:val="00D15FAD"/>
    <w:rsid w:val="00D16112"/>
    <w:rsid w:val="00D165F9"/>
    <w:rsid w:val="00D175F6"/>
    <w:rsid w:val="00D17C12"/>
    <w:rsid w:val="00D216A7"/>
    <w:rsid w:val="00D22693"/>
    <w:rsid w:val="00D22F11"/>
    <w:rsid w:val="00D2386D"/>
    <w:rsid w:val="00D243C5"/>
    <w:rsid w:val="00D30475"/>
    <w:rsid w:val="00D30D3D"/>
    <w:rsid w:val="00D30EEE"/>
    <w:rsid w:val="00D31FA1"/>
    <w:rsid w:val="00D3272F"/>
    <w:rsid w:val="00D327FD"/>
    <w:rsid w:val="00D3339A"/>
    <w:rsid w:val="00D36281"/>
    <w:rsid w:val="00D3681E"/>
    <w:rsid w:val="00D37273"/>
    <w:rsid w:val="00D3796D"/>
    <w:rsid w:val="00D40BA2"/>
    <w:rsid w:val="00D42085"/>
    <w:rsid w:val="00D420B5"/>
    <w:rsid w:val="00D422EF"/>
    <w:rsid w:val="00D4312C"/>
    <w:rsid w:val="00D43F9C"/>
    <w:rsid w:val="00D454DE"/>
    <w:rsid w:val="00D45DF6"/>
    <w:rsid w:val="00D46996"/>
    <w:rsid w:val="00D46D72"/>
    <w:rsid w:val="00D50829"/>
    <w:rsid w:val="00D50849"/>
    <w:rsid w:val="00D50B01"/>
    <w:rsid w:val="00D524CB"/>
    <w:rsid w:val="00D54EE3"/>
    <w:rsid w:val="00D553F5"/>
    <w:rsid w:val="00D56359"/>
    <w:rsid w:val="00D570DC"/>
    <w:rsid w:val="00D620B7"/>
    <w:rsid w:val="00D62873"/>
    <w:rsid w:val="00D63281"/>
    <w:rsid w:val="00D6377C"/>
    <w:rsid w:val="00D63E0E"/>
    <w:rsid w:val="00D64252"/>
    <w:rsid w:val="00D651AC"/>
    <w:rsid w:val="00D74328"/>
    <w:rsid w:val="00D81B5D"/>
    <w:rsid w:val="00D823A1"/>
    <w:rsid w:val="00D8266D"/>
    <w:rsid w:val="00D844C1"/>
    <w:rsid w:val="00D84893"/>
    <w:rsid w:val="00D84C1E"/>
    <w:rsid w:val="00D870A6"/>
    <w:rsid w:val="00D90A09"/>
    <w:rsid w:val="00D91395"/>
    <w:rsid w:val="00D9273E"/>
    <w:rsid w:val="00D94081"/>
    <w:rsid w:val="00D94730"/>
    <w:rsid w:val="00D95131"/>
    <w:rsid w:val="00D95674"/>
    <w:rsid w:val="00D95DE4"/>
    <w:rsid w:val="00D960BA"/>
    <w:rsid w:val="00D96318"/>
    <w:rsid w:val="00D9791A"/>
    <w:rsid w:val="00D97BAB"/>
    <w:rsid w:val="00DA079E"/>
    <w:rsid w:val="00DA3D7E"/>
    <w:rsid w:val="00DA43A8"/>
    <w:rsid w:val="00DA4B1A"/>
    <w:rsid w:val="00DA521E"/>
    <w:rsid w:val="00DA53E0"/>
    <w:rsid w:val="00DA6C19"/>
    <w:rsid w:val="00DA77F4"/>
    <w:rsid w:val="00DB2100"/>
    <w:rsid w:val="00DB30F5"/>
    <w:rsid w:val="00DB36F0"/>
    <w:rsid w:val="00DB4AD3"/>
    <w:rsid w:val="00DB691D"/>
    <w:rsid w:val="00DB70A6"/>
    <w:rsid w:val="00DB769F"/>
    <w:rsid w:val="00DC0975"/>
    <w:rsid w:val="00DC0EEE"/>
    <w:rsid w:val="00DC116F"/>
    <w:rsid w:val="00DC1F7F"/>
    <w:rsid w:val="00DC2715"/>
    <w:rsid w:val="00DC282D"/>
    <w:rsid w:val="00DC3F73"/>
    <w:rsid w:val="00DC3F82"/>
    <w:rsid w:val="00DC4B8B"/>
    <w:rsid w:val="00DC4DA9"/>
    <w:rsid w:val="00DD1A29"/>
    <w:rsid w:val="00DD2AB2"/>
    <w:rsid w:val="00DD36D6"/>
    <w:rsid w:val="00DD4B38"/>
    <w:rsid w:val="00DE16FD"/>
    <w:rsid w:val="00DE268C"/>
    <w:rsid w:val="00DE5307"/>
    <w:rsid w:val="00DE5786"/>
    <w:rsid w:val="00DE6438"/>
    <w:rsid w:val="00DE6544"/>
    <w:rsid w:val="00DE6E5C"/>
    <w:rsid w:val="00DE7157"/>
    <w:rsid w:val="00DE7C8A"/>
    <w:rsid w:val="00DF4445"/>
    <w:rsid w:val="00DF4789"/>
    <w:rsid w:val="00DF4C93"/>
    <w:rsid w:val="00DF5A82"/>
    <w:rsid w:val="00DF63D5"/>
    <w:rsid w:val="00DF65C7"/>
    <w:rsid w:val="00DF7906"/>
    <w:rsid w:val="00E00317"/>
    <w:rsid w:val="00E04B3D"/>
    <w:rsid w:val="00E06399"/>
    <w:rsid w:val="00E07E4A"/>
    <w:rsid w:val="00E11DDA"/>
    <w:rsid w:val="00E11EF3"/>
    <w:rsid w:val="00E13DE6"/>
    <w:rsid w:val="00E14F53"/>
    <w:rsid w:val="00E1564D"/>
    <w:rsid w:val="00E15B89"/>
    <w:rsid w:val="00E17A5A"/>
    <w:rsid w:val="00E17E31"/>
    <w:rsid w:val="00E21F7C"/>
    <w:rsid w:val="00E22544"/>
    <w:rsid w:val="00E22D9E"/>
    <w:rsid w:val="00E23C43"/>
    <w:rsid w:val="00E24F9B"/>
    <w:rsid w:val="00E256B0"/>
    <w:rsid w:val="00E257A3"/>
    <w:rsid w:val="00E25F46"/>
    <w:rsid w:val="00E265CF"/>
    <w:rsid w:val="00E278FF"/>
    <w:rsid w:val="00E27DA0"/>
    <w:rsid w:val="00E27FE7"/>
    <w:rsid w:val="00E3023F"/>
    <w:rsid w:val="00E3119E"/>
    <w:rsid w:val="00E32567"/>
    <w:rsid w:val="00E32B3C"/>
    <w:rsid w:val="00E35FE8"/>
    <w:rsid w:val="00E369AE"/>
    <w:rsid w:val="00E3705A"/>
    <w:rsid w:val="00E37BCB"/>
    <w:rsid w:val="00E410C6"/>
    <w:rsid w:val="00E4166A"/>
    <w:rsid w:val="00E41754"/>
    <w:rsid w:val="00E423C5"/>
    <w:rsid w:val="00E42584"/>
    <w:rsid w:val="00E42E03"/>
    <w:rsid w:val="00E44E83"/>
    <w:rsid w:val="00E47E6E"/>
    <w:rsid w:val="00E51577"/>
    <w:rsid w:val="00E525F4"/>
    <w:rsid w:val="00E54971"/>
    <w:rsid w:val="00E54E25"/>
    <w:rsid w:val="00E54F59"/>
    <w:rsid w:val="00E57FD5"/>
    <w:rsid w:val="00E624D0"/>
    <w:rsid w:val="00E63499"/>
    <w:rsid w:val="00E63511"/>
    <w:rsid w:val="00E638D9"/>
    <w:rsid w:val="00E6433E"/>
    <w:rsid w:val="00E65433"/>
    <w:rsid w:val="00E65720"/>
    <w:rsid w:val="00E6659F"/>
    <w:rsid w:val="00E67051"/>
    <w:rsid w:val="00E67461"/>
    <w:rsid w:val="00E70567"/>
    <w:rsid w:val="00E71E03"/>
    <w:rsid w:val="00E71E64"/>
    <w:rsid w:val="00E72AAB"/>
    <w:rsid w:val="00E72D96"/>
    <w:rsid w:val="00E72DF5"/>
    <w:rsid w:val="00E72E01"/>
    <w:rsid w:val="00E7301C"/>
    <w:rsid w:val="00E7557F"/>
    <w:rsid w:val="00E75C67"/>
    <w:rsid w:val="00E76438"/>
    <w:rsid w:val="00E7761F"/>
    <w:rsid w:val="00E80C64"/>
    <w:rsid w:val="00E820BD"/>
    <w:rsid w:val="00E83D9D"/>
    <w:rsid w:val="00E855FC"/>
    <w:rsid w:val="00E85D37"/>
    <w:rsid w:val="00E86365"/>
    <w:rsid w:val="00E900CF"/>
    <w:rsid w:val="00E90B03"/>
    <w:rsid w:val="00E95355"/>
    <w:rsid w:val="00E95D11"/>
    <w:rsid w:val="00E96392"/>
    <w:rsid w:val="00E964A4"/>
    <w:rsid w:val="00E97DDF"/>
    <w:rsid w:val="00EA07E3"/>
    <w:rsid w:val="00EA0EBD"/>
    <w:rsid w:val="00EA24CF"/>
    <w:rsid w:val="00EA4090"/>
    <w:rsid w:val="00EA685D"/>
    <w:rsid w:val="00EA6D6C"/>
    <w:rsid w:val="00EB08D0"/>
    <w:rsid w:val="00EB1E44"/>
    <w:rsid w:val="00EB2820"/>
    <w:rsid w:val="00EB3A99"/>
    <w:rsid w:val="00EB3D2F"/>
    <w:rsid w:val="00EB3F67"/>
    <w:rsid w:val="00EB47D9"/>
    <w:rsid w:val="00EB7124"/>
    <w:rsid w:val="00EB78B6"/>
    <w:rsid w:val="00EC099E"/>
    <w:rsid w:val="00EC1373"/>
    <w:rsid w:val="00EC17BD"/>
    <w:rsid w:val="00EC1A73"/>
    <w:rsid w:val="00EC5782"/>
    <w:rsid w:val="00EC6765"/>
    <w:rsid w:val="00EC74C3"/>
    <w:rsid w:val="00ED0325"/>
    <w:rsid w:val="00ED059A"/>
    <w:rsid w:val="00ED1298"/>
    <w:rsid w:val="00ED1739"/>
    <w:rsid w:val="00ED17E4"/>
    <w:rsid w:val="00ED2115"/>
    <w:rsid w:val="00ED2C40"/>
    <w:rsid w:val="00ED2DD5"/>
    <w:rsid w:val="00ED3A8A"/>
    <w:rsid w:val="00ED3D1E"/>
    <w:rsid w:val="00ED3DE0"/>
    <w:rsid w:val="00ED657C"/>
    <w:rsid w:val="00ED67BA"/>
    <w:rsid w:val="00EE29C2"/>
    <w:rsid w:val="00EE2CCA"/>
    <w:rsid w:val="00EE3BBB"/>
    <w:rsid w:val="00EE452F"/>
    <w:rsid w:val="00EE4C4B"/>
    <w:rsid w:val="00EE5A84"/>
    <w:rsid w:val="00EE7B4E"/>
    <w:rsid w:val="00EF0486"/>
    <w:rsid w:val="00EF4810"/>
    <w:rsid w:val="00EF4D1F"/>
    <w:rsid w:val="00EF6A51"/>
    <w:rsid w:val="00F028F2"/>
    <w:rsid w:val="00F02D69"/>
    <w:rsid w:val="00F036DB"/>
    <w:rsid w:val="00F040BC"/>
    <w:rsid w:val="00F06BE4"/>
    <w:rsid w:val="00F07822"/>
    <w:rsid w:val="00F109E9"/>
    <w:rsid w:val="00F112BA"/>
    <w:rsid w:val="00F1187A"/>
    <w:rsid w:val="00F12759"/>
    <w:rsid w:val="00F13389"/>
    <w:rsid w:val="00F14196"/>
    <w:rsid w:val="00F1658B"/>
    <w:rsid w:val="00F17A88"/>
    <w:rsid w:val="00F2492C"/>
    <w:rsid w:val="00F2730D"/>
    <w:rsid w:val="00F27385"/>
    <w:rsid w:val="00F27A23"/>
    <w:rsid w:val="00F30119"/>
    <w:rsid w:val="00F3157E"/>
    <w:rsid w:val="00F32F41"/>
    <w:rsid w:val="00F36A7A"/>
    <w:rsid w:val="00F3797F"/>
    <w:rsid w:val="00F41744"/>
    <w:rsid w:val="00F42C68"/>
    <w:rsid w:val="00F42F9A"/>
    <w:rsid w:val="00F43524"/>
    <w:rsid w:val="00F43B7C"/>
    <w:rsid w:val="00F4483E"/>
    <w:rsid w:val="00F448B5"/>
    <w:rsid w:val="00F464B3"/>
    <w:rsid w:val="00F46E7A"/>
    <w:rsid w:val="00F47228"/>
    <w:rsid w:val="00F5016A"/>
    <w:rsid w:val="00F50D47"/>
    <w:rsid w:val="00F515BA"/>
    <w:rsid w:val="00F52934"/>
    <w:rsid w:val="00F5316D"/>
    <w:rsid w:val="00F5353E"/>
    <w:rsid w:val="00F53AAC"/>
    <w:rsid w:val="00F54CFC"/>
    <w:rsid w:val="00F54E70"/>
    <w:rsid w:val="00F54F41"/>
    <w:rsid w:val="00F55F5B"/>
    <w:rsid w:val="00F56A66"/>
    <w:rsid w:val="00F57B9A"/>
    <w:rsid w:val="00F637C2"/>
    <w:rsid w:val="00F63BC4"/>
    <w:rsid w:val="00F6443A"/>
    <w:rsid w:val="00F65B6E"/>
    <w:rsid w:val="00F7108B"/>
    <w:rsid w:val="00F72CD2"/>
    <w:rsid w:val="00F72F97"/>
    <w:rsid w:val="00F73F94"/>
    <w:rsid w:val="00F74E8F"/>
    <w:rsid w:val="00F757D5"/>
    <w:rsid w:val="00F7630A"/>
    <w:rsid w:val="00F765D5"/>
    <w:rsid w:val="00F765E6"/>
    <w:rsid w:val="00F7797B"/>
    <w:rsid w:val="00F81B3F"/>
    <w:rsid w:val="00F83F02"/>
    <w:rsid w:val="00F8403B"/>
    <w:rsid w:val="00F84A46"/>
    <w:rsid w:val="00F85B26"/>
    <w:rsid w:val="00F92277"/>
    <w:rsid w:val="00F93295"/>
    <w:rsid w:val="00F932EB"/>
    <w:rsid w:val="00F96419"/>
    <w:rsid w:val="00F96989"/>
    <w:rsid w:val="00F97DCB"/>
    <w:rsid w:val="00F97DFE"/>
    <w:rsid w:val="00FA239C"/>
    <w:rsid w:val="00FA5CAD"/>
    <w:rsid w:val="00FA5EC6"/>
    <w:rsid w:val="00FA69D0"/>
    <w:rsid w:val="00FA72E3"/>
    <w:rsid w:val="00FA7ABA"/>
    <w:rsid w:val="00FB0969"/>
    <w:rsid w:val="00FB0B51"/>
    <w:rsid w:val="00FB2CD7"/>
    <w:rsid w:val="00FB4B9E"/>
    <w:rsid w:val="00FB54FE"/>
    <w:rsid w:val="00FB5F14"/>
    <w:rsid w:val="00FB6D25"/>
    <w:rsid w:val="00FB7FC9"/>
    <w:rsid w:val="00FC0473"/>
    <w:rsid w:val="00FC06F0"/>
    <w:rsid w:val="00FC0883"/>
    <w:rsid w:val="00FC2882"/>
    <w:rsid w:val="00FC2E37"/>
    <w:rsid w:val="00FC3E75"/>
    <w:rsid w:val="00FC3E88"/>
    <w:rsid w:val="00FC44F6"/>
    <w:rsid w:val="00FC73B2"/>
    <w:rsid w:val="00FC7489"/>
    <w:rsid w:val="00FC74FE"/>
    <w:rsid w:val="00FD165C"/>
    <w:rsid w:val="00FD2498"/>
    <w:rsid w:val="00FD2A90"/>
    <w:rsid w:val="00FD33C9"/>
    <w:rsid w:val="00FD5042"/>
    <w:rsid w:val="00FD6FC4"/>
    <w:rsid w:val="00FE051C"/>
    <w:rsid w:val="00FE06E5"/>
    <w:rsid w:val="00FE0E0B"/>
    <w:rsid w:val="00FE1512"/>
    <w:rsid w:val="00FE18AA"/>
    <w:rsid w:val="00FE2240"/>
    <w:rsid w:val="00FE369B"/>
    <w:rsid w:val="00FE3893"/>
    <w:rsid w:val="00FE3BE1"/>
    <w:rsid w:val="00FE3F30"/>
    <w:rsid w:val="00FE480B"/>
    <w:rsid w:val="00FE5A38"/>
    <w:rsid w:val="00FE6807"/>
    <w:rsid w:val="00FE78E4"/>
    <w:rsid w:val="00FF0649"/>
    <w:rsid w:val="00FF170C"/>
    <w:rsid w:val="00FF1D00"/>
    <w:rsid w:val="00FF2071"/>
    <w:rsid w:val="00FF29D2"/>
    <w:rsid w:val="00FF2D38"/>
    <w:rsid w:val="00FF3E31"/>
    <w:rsid w:val="00FF47DE"/>
    <w:rsid w:val="00FF5262"/>
    <w:rsid w:val="00FF64BC"/>
    <w:rsid w:val="00FF6689"/>
    <w:rsid w:val="01064C9A"/>
    <w:rsid w:val="011B0745"/>
    <w:rsid w:val="013B2B96"/>
    <w:rsid w:val="013E61E2"/>
    <w:rsid w:val="014632E9"/>
    <w:rsid w:val="0160084E"/>
    <w:rsid w:val="01620E31"/>
    <w:rsid w:val="016C0FA1"/>
    <w:rsid w:val="016D6AC7"/>
    <w:rsid w:val="0176597C"/>
    <w:rsid w:val="01791910"/>
    <w:rsid w:val="0179546C"/>
    <w:rsid w:val="01A050EF"/>
    <w:rsid w:val="01A6791D"/>
    <w:rsid w:val="01AD5116"/>
    <w:rsid w:val="01B25895"/>
    <w:rsid w:val="01B42948"/>
    <w:rsid w:val="01B77A88"/>
    <w:rsid w:val="01D628BE"/>
    <w:rsid w:val="01E07299"/>
    <w:rsid w:val="01FB43BA"/>
    <w:rsid w:val="01FD42EF"/>
    <w:rsid w:val="021E589D"/>
    <w:rsid w:val="022C4E81"/>
    <w:rsid w:val="023A11D8"/>
    <w:rsid w:val="023A4BFB"/>
    <w:rsid w:val="023C11D0"/>
    <w:rsid w:val="0250674E"/>
    <w:rsid w:val="02533F0F"/>
    <w:rsid w:val="025D08EA"/>
    <w:rsid w:val="026077D1"/>
    <w:rsid w:val="02614FC7"/>
    <w:rsid w:val="028642E4"/>
    <w:rsid w:val="02902A6D"/>
    <w:rsid w:val="029417FA"/>
    <w:rsid w:val="02A602E0"/>
    <w:rsid w:val="02AB3D4B"/>
    <w:rsid w:val="02AE2FAF"/>
    <w:rsid w:val="02B01361"/>
    <w:rsid w:val="02B04EBD"/>
    <w:rsid w:val="02CE3596"/>
    <w:rsid w:val="02D0416C"/>
    <w:rsid w:val="02E5725D"/>
    <w:rsid w:val="0301396B"/>
    <w:rsid w:val="031A4A2D"/>
    <w:rsid w:val="0321400D"/>
    <w:rsid w:val="03443858"/>
    <w:rsid w:val="03575C81"/>
    <w:rsid w:val="03577A2F"/>
    <w:rsid w:val="035D3297"/>
    <w:rsid w:val="03667C72"/>
    <w:rsid w:val="036A59B4"/>
    <w:rsid w:val="03724869"/>
    <w:rsid w:val="03A32C74"/>
    <w:rsid w:val="03AD58A1"/>
    <w:rsid w:val="03AD764F"/>
    <w:rsid w:val="03B44E81"/>
    <w:rsid w:val="03B64756"/>
    <w:rsid w:val="03E20D73"/>
    <w:rsid w:val="03E365A7"/>
    <w:rsid w:val="03F86B1C"/>
    <w:rsid w:val="040F70F6"/>
    <w:rsid w:val="04275653"/>
    <w:rsid w:val="042C2C6A"/>
    <w:rsid w:val="04471852"/>
    <w:rsid w:val="046B19E4"/>
    <w:rsid w:val="046B3792"/>
    <w:rsid w:val="046E3282"/>
    <w:rsid w:val="04842AA6"/>
    <w:rsid w:val="04874344"/>
    <w:rsid w:val="048C0A29"/>
    <w:rsid w:val="048D17D5"/>
    <w:rsid w:val="048E122E"/>
    <w:rsid w:val="04B54A0D"/>
    <w:rsid w:val="04C63B63"/>
    <w:rsid w:val="04CB5FDF"/>
    <w:rsid w:val="04D330E5"/>
    <w:rsid w:val="04DD3F64"/>
    <w:rsid w:val="04DD5C70"/>
    <w:rsid w:val="04E25D2E"/>
    <w:rsid w:val="04F80D9E"/>
    <w:rsid w:val="04FA4B16"/>
    <w:rsid w:val="050B287F"/>
    <w:rsid w:val="05107E95"/>
    <w:rsid w:val="05290F57"/>
    <w:rsid w:val="05412745"/>
    <w:rsid w:val="05412CA3"/>
    <w:rsid w:val="0546370B"/>
    <w:rsid w:val="05557F9E"/>
    <w:rsid w:val="056703FD"/>
    <w:rsid w:val="056A3A4A"/>
    <w:rsid w:val="058A5E9A"/>
    <w:rsid w:val="05900FD6"/>
    <w:rsid w:val="05A607FA"/>
    <w:rsid w:val="05AB3269"/>
    <w:rsid w:val="05AD1B88"/>
    <w:rsid w:val="05C72C4A"/>
    <w:rsid w:val="05CC64B2"/>
    <w:rsid w:val="05D125F4"/>
    <w:rsid w:val="05D254AF"/>
    <w:rsid w:val="05D9217C"/>
    <w:rsid w:val="05EF21A1"/>
    <w:rsid w:val="06085010"/>
    <w:rsid w:val="062067FE"/>
    <w:rsid w:val="06257970"/>
    <w:rsid w:val="063B53E6"/>
    <w:rsid w:val="063E763C"/>
    <w:rsid w:val="064A1416"/>
    <w:rsid w:val="064F2C3F"/>
    <w:rsid w:val="06782196"/>
    <w:rsid w:val="06885335"/>
    <w:rsid w:val="06962360"/>
    <w:rsid w:val="069A2616"/>
    <w:rsid w:val="06A27534"/>
    <w:rsid w:val="06A328BA"/>
    <w:rsid w:val="06A72A7B"/>
    <w:rsid w:val="06A74829"/>
    <w:rsid w:val="06B64A6C"/>
    <w:rsid w:val="06CE1801"/>
    <w:rsid w:val="06D66EBD"/>
    <w:rsid w:val="06D952E7"/>
    <w:rsid w:val="06F2699D"/>
    <w:rsid w:val="06FA0DFD"/>
    <w:rsid w:val="071E0F8F"/>
    <w:rsid w:val="072365A6"/>
    <w:rsid w:val="07245E7A"/>
    <w:rsid w:val="072E6CF9"/>
    <w:rsid w:val="0768220B"/>
    <w:rsid w:val="07921036"/>
    <w:rsid w:val="07930A17"/>
    <w:rsid w:val="079433A3"/>
    <w:rsid w:val="07AA45D1"/>
    <w:rsid w:val="07AC659B"/>
    <w:rsid w:val="07B00062"/>
    <w:rsid w:val="07CE0415"/>
    <w:rsid w:val="07CF0AD2"/>
    <w:rsid w:val="07EF0236"/>
    <w:rsid w:val="080E209C"/>
    <w:rsid w:val="081303C8"/>
    <w:rsid w:val="082B576F"/>
    <w:rsid w:val="08343985"/>
    <w:rsid w:val="083A0B0E"/>
    <w:rsid w:val="08471E20"/>
    <w:rsid w:val="08485B98"/>
    <w:rsid w:val="085B6E61"/>
    <w:rsid w:val="08626C5A"/>
    <w:rsid w:val="086C7AD9"/>
    <w:rsid w:val="0883509C"/>
    <w:rsid w:val="089B03BE"/>
    <w:rsid w:val="08B60D54"/>
    <w:rsid w:val="08CE0793"/>
    <w:rsid w:val="08CE7756"/>
    <w:rsid w:val="08D07B67"/>
    <w:rsid w:val="08DD2784"/>
    <w:rsid w:val="08DD4532"/>
    <w:rsid w:val="09077801"/>
    <w:rsid w:val="09104908"/>
    <w:rsid w:val="0913264A"/>
    <w:rsid w:val="09231825"/>
    <w:rsid w:val="09306D58"/>
    <w:rsid w:val="09346111"/>
    <w:rsid w:val="093A3733"/>
    <w:rsid w:val="093E76C7"/>
    <w:rsid w:val="093F0D49"/>
    <w:rsid w:val="09524F20"/>
    <w:rsid w:val="095261C8"/>
    <w:rsid w:val="095962AF"/>
    <w:rsid w:val="096A04BC"/>
    <w:rsid w:val="09732882"/>
    <w:rsid w:val="097825AE"/>
    <w:rsid w:val="097C1F9D"/>
    <w:rsid w:val="0988684E"/>
    <w:rsid w:val="098F1CD1"/>
    <w:rsid w:val="099472E7"/>
    <w:rsid w:val="09AA4D5C"/>
    <w:rsid w:val="09AB2883"/>
    <w:rsid w:val="09B434E5"/>
    <w:rsid w:val="09C10ECC"/>
    <w:rsid w:val="09C474A0"/>
    <w:rsid w:val="09C556F2"/>
    <w:rsid w:val="09D45935"/>
    <w:rsid w:val="09EF09C1"/>
    <w:rsid w:val="09F45FD8"/>
    <w:rsid w:val="09F558AC"/>
    <w:rsid w:val="09F63AFE"/>
    <w:rsid w:val="0A0F696E"/>
    <w:rsid w:val="0A1246B0"/>
    <w:rsid w:val="0A1B17B6"/>
    <w:rsid w:val="0A1E3055"/>
    <w:rsid w:val="0A2269D0"/>
    <w:rsid w:val="0A3208AE"/>
    <w:rsid w:val="0A402FCB"/>
    <w:rsid w:val="0A4707FD"/>
    <w:rsid w:val="0A481E7F"/>
    <w:rsid w:val="0A570314"/>
    <w:rsid w:val="0A6C3DC0"/>
    <w:rsid w:val="0A742C74"/>
    <w:rsid w:val="0A782765"/>
    <w:rsid w:val="0A93759F"/>
    <w:rsid w:val="0AA3355A"/>
    <w:rsid w:val="0AA572D2"/>
    <w:rsid w:val="0AB51320"/>
    <w:rsid w:val="0ABB532B"/>
    <w:rsid w:val="0AC97CCE"/>
    <w:rsid w:val="0ACB4F8A"/>
    <w:rsid w:val="0AD329BB"/>
    <w:rsid w:val="0AD35BED"/>
    <w:rsid w:val="0AE93662"/>
    <w:rsid w:val="0AEC6CAF"/>
    <w:rsid w:val="0AF049F1"/>
    <w:rsid w:val="0B0C10FF"/>
    <w:rsid w:val="0B2840D1"/>
    <w:rsid w:val="0B294C45"/>
    <w:rsid w:val="0B2D0986"/>
    <w:rsid w:val="0B2D79F3"/>
    <w:rsid w:val="0B505490"/>
    <w:rsid w:val="0B6B7431"/>
    <w:rsid w:val="0B754EF6"/>
    <w:rsid w:val="0B7F7B23"/>
    <w:rsid w:val="0B837613"/>
    <w:rsid w:val="0B926EDF"/>
    <w:rsid w:val="0B9730BE"/>
    <w:rsid w:val="0BAD1753"/>
    <w:rsid w:val="0BAD28E2"/>
    <w:rsid w:val="0BB53545"/>
    <w:rsid w:val="0BB772BD"/>
    <w:rsid w:val="0BC42441"/>
    <w:rsid w:val="0BDE0CED"/>
    <w:rsid w:val="0BF02472"/>
    <w:rsid w:val="0C012C2E"/>
    <w:rsid w:val="0C01678A"/>
    <w:rsid w:val="0C032502"/>
    <w:rsid w:val="0C0B7609"/>
    <w:rsid w:val="0C154FD8"/>
    <w:rsid w:val="0C175FAD"/>
    <w:rsid w:val="0C2F32F7"/>
    <w:rsid w:val="0C382491"/>
    <w:rsid w:val="0C3C5A14"/>
    <w:rsid w:val="0C3F7BB0"/>
    <w:rsid w:val="0C6A07D3"/>
    <w:rsid w:val="0C770F81"/>
    <w:rsid w:val="0C7B653C"/>
    <w:rsid w:val="0C8A1828"/>
    <w:rsid w:val="0CAC0DEC"/>
    <w:rsid w:val="0CAC2B9A"/>
    <w:rsid w:val="0CAF268A"/>
    <w:rsid w:val="0CBF34A1"/>
    <w:rsid w:val="0CCC4C4B"/>
    <w:rsid w:val="0CCD48BE"/>
    <w:rsid w:val="0CCF6888"/>
    <w:rsid w:val="0CD10852"/>
    <w:rsid w:val="0CEC568C"/>
    <w:rsid w:val="0CF14A50"/>
    <w:rsid w:val="0CF359C5"/>
    <w:rsid w:val="0CFD33F5"/>
    <w:rsid w:val="0D0B5B12"/>
    <w:rsid w:val="0D1D75F3"/>
    <w:rsid w:val="0D2A7147"/>
    <w:rsid w:val="0D3F3A0E"/>
    <w:rsid w:val="0D4508F8"/>
    <w:rsid w:val="0D4E1EA3"/>
    <w:rsid w:val="0D7A4A46"/>
    <w:rsid w:val="0D8B0A01"/>
    <w:rsid w:val="0D907DC5"/>
    <w:rsid w:val="0DA675E9"/>
    <w:rsid w:val="0DB25F8E"/>
    <w:rsid w:val="0DBF2B8C"/>
    <w:rsid w:val="0DC42165"/>
    <w:rsid w:val="0DCB34F3"/>
    <w:rsid w:val="0E012A71"/>
    <w:rsid w:val="0E083E00"/>
    <w:rsid w:val="0E1A3B33"/>
    <w:rsid w:val="0E1E7AC7"/>
    <w:rsid w:val="0E2F3A82"/>
    <w:rsid w:val="0E320E7D"/>
    <w:rsid w:val="0E372937"/>
    <w:rsid w:val="0E3958A9"/>
    <w:rsid w:val="0E3C7F4D"/>
    <w:rsid w:val="0E5232CD"/>
    <w:rsid w:val="0E532823"/>
    <w:rsid w:val="0E59465B"/>
    <w:rsid w:val="0E6059EA"/>
    <w:rsid w:val="0E6A2D0C"/>
    <w:rsid w:val="0E6A4ABA"/>
    <w:rsid w:val="0E7C4CA5"/>
    <w:rsid w:val="0E87741A"/>
    <w:rsid w:val="0E976A31"/>
    <w:rsid w:val="0EA224A6"/>
    <w:rsid w:val="0EB03BEC"/>
    <w:rsid w:val="0EB9159E"/>
    <w:rsid w:val="0EBE6BB4"/>
    <w:rsid w:val="0ED32660"/>
    <w:rsid w:val="0ED463D8"/>
    <w:rsid w:val="0EE22665"/>
    <w:rsid w:val="0EE77EB9"/>
    <w:rsid w:val="0EEC1973"/>
    <w:rsid w:val="0F05136D"/>
    <w:rsid w:val="0F3B0205"/>
    <w:rsid w:val="0F3F7CF5"/>
    <w:rsid w:val="0F490B74"/>
    <w:rsid w:val="0F492922"/>
    <w:rsid w:val="0F4E1CE6"/>
    <w:rsid w:val="0F5A68DD"/>
    <w:rsid w:val="0F5F0397"/>
    <w:rsid w:val="0F6239E3"/>
    <w:rsid w:val="0F672AED"/>
    <w:rsid w:val="0F6C6610"/>
    <w:rsid w:val="0F8751F8"/>
    <w:rsid w:val="0F8C0A60"/>
    <w:rsid w:val="0F930041"/>
    <w:rsid w:val="0F957915"/>
    <w:rsid w:val="0FB26719"/>
    <w:rsid w:val="0FB81855"/>
    <w:rsid w:val="0FBA381F"/>
    <w:rsid w:val="0FBF0E36"/>
    <w:rsid w:val="0FC63F72"/>
    <w:rsid w:val="0FC65D20"/>
    <w:rsid w:val="0FCC70AF"/>
    <w:rsid w:val="0FCD79AA"/>
    <w:rsid w:val="0FE20255"/>
    <w:rsid w:val="100B7BD7"/>
    <w:rsid w:val="101822F4"/>
    <w:rsid w:val="103A670E"/>
    <w:rsid w:val="10450C3A"/>
    <w:rsid w:val="10465E59"/>
    <w:rsid w:val="104B26C9"/>
    <w:rsid w:val="10584AF1"/>
    <w:rsid w:val="10637A13"/>
    <w:rsid w:val="10705B6A"/>
    <w:rsid w:val="107E2A9F"/>
    <w:rsid w:val="108F2164"/>
    <w:rsid w:val="109202F8"/>
    <w:rsid w:val="10961B97"/>
    <w:rsid w:val="10B95885"/>
    <w:rsid w:val="10C5247C"/>
    <w:rsid w:val="10D64689"/>
    <w:rsid w:val="10DB3A4D"/>
    <w:rsid w:val="10E86862"/>
    <w:rsid w:val="10E96369"/>
    <w:rsid w:val="10F42D61"/>
    <w:rsid w:val="10FE2A09"/>
    <w:rsid w:val="10FE773C"/>
    <w:rsid w:val="1109455C"/>
    <w:rsid w:val="1111121D"/>
    <w:rsid w:val="11166833"/>
    <w:rsid w:val="111927C8"/>
    <w:rsid w:val="113118BF"/>
    <w:rsid w:val="113C4D03"/>
    <w:rsid w:val="1142587A"/>
    <w:rsid w:val="115C56A6"/>
    <w:rsid w:val="117143B2"/>
    <w:rsid w:val="11765524"/>
    <w:rsid w:val="117D4B05"/>
    <w:rsid w:val="11823EC9"/>
    <w:rsid w:val="11847C41"/>
    <w:rsid w:val="11895257"/>
    <w:rsid w:val="1193257A"/>
    <w:rsid w:val="11955D1E"/>
    <w:rsid w:val="11B06C88"/>
    <w:rsid w:val="11B15073"/>
    <w:rsid w:val="11B5604C"/>
    <w:rsid w:val="11C664AC"/>
    <w:rsid w:val="11C73FD2"/>
    <w:rsid w:val="11CE35B2"/>
    <w:rsid w:val="11D24E50"/>
    <w:rsid w:val="11DC24AA"/>
    <w:rsid w:val="11ED1C8A"/>
    <w:rsid w:val="11F823DD"/>
    <w:rsid w:val="11FA7F03"/>
    <w:rsid w:val="12081639"/>
    <w:rsid w:val="1211524D"/>
    <w:rsid w:val="12144CC9"/>
    <w:rsid w:val="12154D3D"/>
    <w:rsid w:val="1218482D"/>
    <w:rsid w:val="123478B9"/>
    <w:rsid w:val="1246139A"/>
    <w:rsid w:val="125C6E10"/>
    <w:rsid w:val="125D0492"/>
    <w:rsid w:val="126363D3"/>
    <w:rsid w:val="12767737"/>
    <w:rsid w:val="12C549B5"/>
    <w:rsid w:val="12D3057E"/>
    <w:rsid w:val="12E5507A"/>
    <w:rsid w:val="12EA7F78"/>
    <w:rsid w:val="130D010A"/>
    <w:rsid w:val="131B2827"/>
    <w:rsid w:val="132316DC"/>
    <w:rsid w:val="1332191F"/>
    <w:rsid w:val="1336140F"/>
    <w:rsid w:val="1356385F"/>
    <w:rsid w:val="135B70C7"/>
    <w:rsid w:val="13826402"/>
    <w:rsid w:val="138C102F"/>
    <w:rsid w:val="13946135"/>
    <w:rsid w:val="139B5716"/>
    <w:rsid w:val="13AC56F2"/>
    <w:rsid w:val="13AC7923"/>
    <w:rsid w:val="13BB1914"/>
    <w:rsid w:val="13BD35E6"/>
    <w:rsid w:val="13C06F2A"/>
    <w:rsid w:val="13C55540"/>
    <w:rsid w:val="13CE7899"/>
    <w:rsid w:val="13D749A0"/>
    <w:rsid w:val="13E97767"/>
    <w:rsid w:val="13EB044B"/>
    <w:rsid w:val="13FD1F2D"/>
    <w:rsid w:val="14121FE2"/>
    <w:rsid w:val="14125FD5"/>
    <w:rsid w:val="1412709D"/>
    <w:rsid w:val="143A0A8B"/>
    <w:rsid w:val="14416EB1"/>
    <w:rsid w:val="14466611"/>
    <w:rsid w:val="144C07BE"/>
    <w:rsid w:val="144D4C62"/>
    <w:rsid w:val="14522278"/>
    <w:rsid w:val="14586719"/>
    <w:rsid w:val="14627FE2"/>
    <w:rsid w:val="14873355"/>
    <w:rsid w:val="148F7029"/>
    <w:rsid w:val="149363ED"/>
    <w:rsid w:val="14942891"/>
    <w:rsid w:val="1497412F"/>
    <w:rsid w:val="149C34F4"/>
    <w:rsid w:val="14A16D5C"/>
    <w:rsid w:val="14AB1989"/>
    <w:rsid w:val="14B22D17"/>
    <w:rsid w:val="14B545B5"/>
    <w:rsid w:val="14BB3530"/>
    <w:rsid w:val="14DE58BA"/>
    <w:rsid w:val="14E17F16"/>
    <w:rsid w:val="14E60C13"/>
    <w:rsid w:val="14F11708"/>
    <w:rsid w:val="14F450DE"/>
    <w:rsid w:val="14F52C04"/>
    <w:rsid w:val="150B768C"/>
    <w:rsid w:val="151439D2"/>
    <w:rsid w:val="151F68ED"/>
    <w:rsid w:val="15233C15"/>
    <w:rsid w:val="152640AD"/>
    <w:rsid w:val="15415E49"/>
    <w:rsid w:val="154A11A2"/>
    <w:rsid w:val="154F0566"/>
    <w:rsid w:val="15532C0C"/>
    <w:rsid w:val="15681628"/>
    <w:rsid w:val="15783F61"/>
    <w:rsid w:val="1585667E"/>
    <w:rsid w:val="15897F1C"/>
    <w:rsid w:val="159468C1"/>
    <w:rsid w:val="159B19FD"/>
    <w:rsid w:val="15AE7982"/>
    <w:rsid w:val="15B36D47"/>
    <w:rsid w:val="15B8610B"/>
    <w:rsid w:val="15D62A35"/>
    <w:rsid w:val="15F5735F"/>
    <w:rsid w:val="15F829AC"/>
    <w:rsid w:val="15F87753"/>
    <w:rsid w:val="1615442F"/>
    <w:rsid w:val="16184DFC"/>
    <w:rsid w:val="16195C5D"/>
    <w:rsid w:val="161B13E4"/>
    <w:rsid w:val="16223ECC"/>
    <w:rsid w:val="16243949"/>
    <w:rsid w:val="163830CC"/>
    <w:rsid w:val="16397B92"/>
    <w:rsid w:val="16421E79"/>
    <w:rsid w:val="16461969"/>
    <w:rsid w:val="165B5B0F"/>
    <w:rsid w:val="1660788A"/>
    <w:rsid w:val="166E7112"/>
    <w:rsid w:val="167504A0"/>
    <w:rsid w:val="16885A42"/>
    <w:rsid w:val="168B2846"/>
    <w:rsid w:val="169C7E87"/>
    <w:rsid w:val="169F376F"/>
    <w:rsid w:val="16AD7C3A"/>
    <w:rsid w:val="16B1482B"/>
    <w:rsid w:val="16B26FFE"/>
    <w:rsid w:val="16B40FC8"/>
    <w:rsid w:val="16B54D41"/>
    <w:rsid w:val="16C376EF"/>
    <w:rsid w:val="16CA259A"/>
    <w:rsid w:val="16CB00C0"/>
    <w:rsid w:val="16DE6045"/>
    <w:rsid w:val="171056A3"/>
    <w:rsid w:val="171750B3"/>
    <w:rsid w:val="17236193"/>
    <w:rsid w:val="174340FA"/>
    <w:rsid w:val="17667DE9"/>
    <w:rsid w:val="1768590F"/>
    <w:rsid w:val="176D1177"/>
    <w:rsid w:val="176F6C9D"/>
    <w:rsid w:val="17725E86"/>
    <w:rsid w:val="1776610E"/>
    <w:rsid w:val="177B5205"/>
    <w:rsid w:val="177C0784"/>
    <w:rsid w:val="177E3384"/>
    <w:rsid w:val="178D35C8"/>
    <w:rsid w:val="178F10EE"/>
    <w:rsid w:val="17B9260F"/>
    <w:rsid w:val="17BD20FF"/>
    <w:rsid w:val="17C92852"/>
    <w:rsid w:val="17CA481C"/>
    <w:rsid w:val="17D66D1D"/>
    <w:rsid w:val="17E07B9B"/>
    <w:rsid w:val="17E45254"/>
    <w:rsid w:val="17EF174E"/>
    <w:rsid w:val="17EF6030"/>
    <w:rsid w:val="17F35B20"/>
    <w:rsid w:val="17FB49D5"/>
    <w:rsid w:val="1800023D"/>
    <w:rsid w:val="180970F2"/>
    <w:rsid w:val="180E295A"/>
    <w:rsid w:val="1811129D"/>
    <w:rsid w:val="181B0BD3"/>
    <w:rsid w:val="182201B4"/>
    <w:rsid w:val="18277578"/>
    <w:rsid w:val="18420856"/>
    <w:rsid w:val="18475E6C"/>
    <w:rsid w:val="184E71FB"/>
    <w:rsid w:val="18506ACF"/>
    <w:rsid w:val="18534811"/>
    <w:rsid w:val="187C5B16"/>
    <w:rsid w:val="18846779"/>
    <w:rsid w:val="18952734"/>
    <w:rsid w:val="18B2778A"/>
    <w:rsid w:val="18C82B09"/>
    <w:rsid w:val="18E436BB"/>
    <w:rsid w:val="18F306E1"/>
    <w:rsid w:val="18F338FE"/>
    <w:rsid w:val="18F51424"/>
    <w:rsid w:val="18FF04F5"/>
    <w:rsid w:val="190653E0"/>
    <w:rsid w:val="19120228"/>
    <w:rsid w:val="191915B7"/>
    <w:rsid w:val="192579BC"/>
    <w:rsid w:val="193F08F1"/>
    <w:rsid w:val="19445F08"/>
    <w:rsid w:val="194A0876"/>
    <w:rsid w:val="194B1275"/>
    <w:rsid w:val="194B373A"/>
    <w:rsid w:val="194D74B2"/>
    <w:rsid w:val="19593CDE"/>
    <w:rsid w:val="196842EC"/>
    <w:rsid w:val="198527A8"/>
    <w:rsid w:val="198804EA"/>
    <w:rsid w:val="1988673C"/>
    <w:rsid w:val="199B6470"/>
    <w:rsid w:val="19B60BB4"/>
    <w:rsid w:val="19B968F6"/>
    <w:rsid w:val="19C05ED6"/>
    <w:rsid w:val="19C07C84"/>
    <w:rsid w:val="19CA0467"/>
    <w:rsid w:val="19D35C0A"/>
    <w:rsid w:val="19DF45AE"/>
    <w:rsid w:val="19EA6AAF"/>
    <w:rsid w:val="19EC0A79"/>
    <w:rsid w:val="19F4792E"/>
    <w:rsid w:val="19F618F8"/>
    <w:rsid w:val="19FB2A6A"/>
    <w:rsid w:val="1A02204B"/>
    <w:rsid w:val="1A0B7828"/>
    <w:rsid w:val="1A0F4768"/>
    <w:rsid w:val="1A1D50D7"/>
    <w:rsid w:val="1A273773"/>
    <w:rsid w:val="1A2A3350"/>
    <w:rsid w:val="1A366198"/>
    <w:rsid w:val="1A3A4EC6"/>
    <w:rsid w:val="1A501008"/>
    <w:rsid w:val="1A5ECC39"/>
    <w:rsid w:val="1A644AB4"/>
    <w:rsid w:val="1A951111"/>
    <w:rsid w:val="1A972494"/>
    <w:rsid w:val="1AA2738A"/>
    <w:rsid w:val="1AB71087"/>
    <w:rsid w:val="1AE6371B"/>
    <w:rsid w:val="1AF23E6D"/>
    <w:rsid w:val="1AF71484"/>
    <w:rsid w:val="1AF8344E"/>
    <w:rsid w:val="1B063846"/>
    <w:rsid w:val="1B410951"/>
    <w:rsid w:val="1B430B6D"/>
    <w:rsid w:val="1B43291B"/>
    <w:rsid w:val="1B4346C9"/>
    <w:rsid w:val="1B487F31"/>
    <w:rsid w:val="1B4D5548"/>
    <w:rsid w:val="1B5468D6"/>
    <w:rsid w:val="1B6B3C20"/>
    <w:rsid w:val="1B75638B"/>
    <w:rsid w:val="1B8278A4"/>
    <w:rsid w:val="1B844731"/>
    <w:rsid w:val="1B8A054A"/>
    <w:rsid w:val="1B943177"/>
    <w:rsid w:val="1B944F25"/>
    <w:rsid w:val="1BAC3B76"/>
    <w:rsid w:val="1BAF7FB0"/>
    <w:rsid w:val="1BBB4BA7"/>
    <w:rsid w:val="1BD17F27"/>
    <w:rsid w:val="1BD25A4D"/>
    <w:rsid w:val="1BD61A61"/>
    <w:rsid w:val="1BDD2D6F"/>
    <w:rsid w:val="1BE7774A"/>
    <w:rsid w:val="1BEC6B0F"/>
    <w:rsid w:val="1BEE6D2B"/>
    <w:rsid w:val="1C006A5E"/>
    <w:rsid w:val="1C072BC1"/>
    <w:rsid w:val="1C077DEC"/>
    <w:rsid w:val="1C177904"/>
    <w:rsid w:val="1C1918CE"/>
    <w:rsid w:val="1C2362A8"/>
    <w:rsid w:val="1C3B7A96"/>
    <w:rsid w:val="1C67088B"/>
    <w:rsid w:val="1C6A2129"/>
    <w:rsid w:val="1C6E062E"/>
    <w:rsid w:val="1C896A53"/>
    <w:rsid w:val="1C901B90"/>
    <w:rsid w:val="1CA218C3"/>
    <w:rsid w:val="1CB6536F"/>
    <w:rsid w:val="1CB87339"/>
    <w:rsid w:val="1CC651D8"/>
    <w:rsid w:val="1CD001DE"/>
    <w:rsid w:val="1CDA2E0B"/>
    <w:rsid w:val="1CE360D9"/>
    <w:rsid w:val="1CE41EDC"/>
    <w:rsid w:val="1CF57C45"/>
    <w:rsid w:val="1CF625FF"/>
    <w:rsid w:val="1CF87735"/>
    <w:rsid w:val="1CF93072"/>
    <w:rsid w:val="1D0600A4"/>
    <w:rsid w:val="1D13456F"/>
    <w:rsid w:val="1D1A76AB"/>
    <w:rsid w:val="1D24677C"/>
    <w:rsid w:val="1D2A7604"/>
    <w:rsid w:val="1D2C0BD2"/>
    <w:rsid w:val="1D2D5631"/>
    <w:rsid w:val="1D2F3721"/>
    <w:rsid w:val="1D3249F5"/>
    <w:rsid w:val="1D385D84"/>
    <w:rsid w:val="1D3A1AFC"/>
    <w:rsid w:val="1D3F35B6"/>
    <w:rsid w:val="1D464944"/>
    <w:rsid w:val="1D491D3F"/>
    <w:rsid w:val="1D5A219E"/>
    <w:rsid w:val="1D6152DA"/>
    <w:rsid w:val="1D661893"/>
    <w:rsid w:val="1D682B0D"/>
    <w:rsid w:val="1D76522A"/>
    <w:rsid w:val="1D9F40CF"/>
    <w:rsid w:val="1DB0172A"/>
    <w:rsid w:val="1DB765E6"/>
    <w:rsid w:val="1DBC4C07"/>
    <w:rsid w:val="1DBE272D"/>
    <w:rsid w:val="1DCD471E"/>
    <w:rsid w:val="1DCF5BB5"/>
    <w:rsid w:val="1DD30B53"/>
    <w:rsid w:val="1DD71A40"/>
    <w:rsid w:val="1DEC54EC"/>
    <w:rsid w:val="1DED6B6E"/>
    <w:rsid w:val="1DF223D6"/>
    <w:rsid w:val="1DF27458"/>
    <w:rsid w:val="1E000E36"/>
    <w:rsid w:val="1E0B5246"/>
    <w:rsid w:val="1E205195"/>
    <w:rsid w:val="1E234C86"/>
    <w:rsid w:val="1E262080"/>
    <w:rsid w:val="1E2E2693"/>
    <w:rsid w:val="1E34479D"/>
    <w:rsid w:val="1E4E3AB1"/>
    <w:rsid w:val="1E5E6D25"/>
    <w:rsid w:val="1E64219C"/>
    <w:rsid w:val="1E65704C"/>
    <w:rsid w:val="1E6C03DB"/>
    <w:rsid w:val="1E6C3F37"/>
    <w:rsid w:val="1E786D7F"/>
    <w:rsid w:val="1E805C34"/>
    <w:rsid w:val="1E892D3B"/>
    <w:rsid w:val="1E894AE9"/>
    <w:rsid w:val="1E8F46BC"/>
    <w:rsid w:val="1E90231B"/>
    <w:rsid w:val="1E905301"/>
    <w:rsid w:val="1EA9518B"/>
    <w:rsid w:val="1EAB0F03"/>
    <w:rsid w:val="1EAC4C7B"/>
    <w:rsid w:val="1EB07B5B"/>
    <w:rsid w:val="1EB458DE"/>
    <w:rsid w:val="1ED16490"/>
    <w:rsid w:val="1ED434B6"/>
    <w:rsid w:val="1ED85A70"/>
    <w:rsid w:val="1EF108E0"/>
    <w:rsid w:val="1EF1268E"/>
    <w:rsid w:val="1EF67CA4"/>
    <w:rsid w:val="1F0E4FEE"/>
    <w:rsid w:val="1F204D21"/>
    <w:rsid w:val="1F38650F"/>
    <w:rsid w:val="1F4924CA"/>
    <w:rsid w:val="1F4E3F72"/>
    <w:rsid w:val="1F501AAA"/>
    <w:rsid w:val="1F574BE7"/>
    <w:rsid w:val="1F58270D"/>
    <w:rsid w:val="1F5F5B66"/>
    <w:rsid w:val="1F634E53"/>
    <w:rsid w:val="1F6C37C4"/>
    <w:rsid w:val="1F763AE9"/>
    <w:rsid w:val="1F874145"/>
    <w:rsid w:val="1F8A4FBC"/>
    <w:rsid w:val="1F9B7088"/>
    <w:rsid w:val="1FA3607E"/>
    <w:rsid w:val="1FB060A5"/>
    <w:rsid w:val="1FB42039"/>
    <w:rsid w:val="1FC63B1B"/>
    <w:rsid w:val="1FC76E81"/>
    <w:rsid w:val="1FEA0867"/>
    <w:rsid w:val="1FEA15B7"/>
    <w:rsid w:val="1FEA5A5B"/>
    <w:rsid w:val="1FEF6BCD"/>
    <w:rsid w:val="1FEFF03E"/>
    <w:rsid w:val="1FF02946"/>
    <w:rsid w:val="1FF468DA"/>
    <w:rsid w:val="1FF64400"/>
    <w:rsid w:val="1FF93EF0"/>
    <w:rsid w:val="1FFB37C4"/>
    <w:rsid w:val="1FFC12EA"/>
    <w:rsid w:val="20016901"/>
    <w:rsid w:val="20176124"/>
    <w:rsid w:val="2020322B"/>
    <w:rsid w:val="20346CD6"/>
    <w:rsid w:val="20401B1F"/>
    <w:rsid w:val="204038CD"/>
    <w:rsid w:val="205B4263"/>
    <w:rsid w:val="20654DD2"/>
    <w:rsid w:val="20735A50"/>
    <w:rsid w:val="20796DDF"/>
    <w:rsid w:val="20833120"/>
    <w:rsid w:val="209854B7"/>
    <w:rsid w:val="209E0592"/>
    <w:rsid w:val="20A13949"/>
    <w:rsid w:val="20A756FA"/>
    <w:rsid w:val="20AD0837"/>
    <w:rsid w:val="20AE4CDA"/>
    <w:rsid w:val="20C067BC"/>
    <w:rsid w:val="20D52267"/>
    <w:rsid w:val="20E57FD0"/>
    <w:rsid w:val="20F12E19"/>
    <w:rsid w:val="20F14BC7"/>
    <w:rsid w:val="20F36B91"/>
    <w:rsid w:val="20F52909"/>
    <w:rsid w:val="20FF5536"/>
    <w:rsid w:val="211B1C44"/>
    <w:rsid w:val="21262AC3"/>
    <w:rsid w:val="21283700"/>
    <w:rsid w:val="214116AB"/>
    <w:rsid w:val="216655B5"/>
    <w:rsid w:val="216E446A"/>
    <w:rsid w:val="21865751"/>
    <w:rsid w:val="2195103F"/>
    <w:rsid w:val="21983295"/>
    <w:rsid w:val="21A659B2"/>
    <w:rsid w:val="21B373BE"/>
    <w:rsid w:val="21BE0F4D"/>
    <w:rsid w:val="21BE2CFB"/>
    <w:rsid w:val="21DA565B"/>
    <w:rsid w:val="21E309B4"/>
    <w:rsid w:val="21E97547"/>
    <w:rsid w:val="22063F01"/>
    <w:rsid w:val="22076818"/>
    <w:rsid w:val="220B7F0B"/>
    <w:rsid w:val="22160D89"/>
    <w:rsid w:val="2217240B"/>
    <w:rsid w:val="223E208E"/>
    <w:rsid w:val="223E3E3C"/>
    <w:rsid w:val="22460F43"/>
    <w:rsid w:val="225D6BA6"/>
    <w:rsid w:val="22910410"/>
    <w:rsid w:val="2291491A"/>
    <w:rsid w:val="22A46395"/>
    <w:rsid w:val="22F210CE"/>
    <w:rsid w:val="22FE1292"/>
    <w:rsid w:val="22FE46E2"/>
    <w:rsid w:val="230B6414"/>
    <w:rsid w:val="230C0C10"/>
    <w:rsid w:val="23172040"/>
    <w:rsid w:val="231774AE"/>
    <w:rsid w:val="231D59F7"/>
    <w:rsid w:val="232716AD"/>
    <w:rsid w:val="23294AEC"/>
    <w:rsid w:val="23337719"/>
    <w:rsid w:val="23452FA8"/>
    <w:rsid w:val="234D7347"/>
    <w:rsid w:val="235F406A"/>
    <w:rsid w:val="2366190C"/>
    <w:rsid w:val="23675615"/>
    <w:rsid w:val="236B2A0F"/>
    <w:rsid w:val="237D0994"/>
    <w:rsid w:val="237F64BA"/>
    <w:rsid w:val="23847F75"/>
    <w:rsid w:val="239006C7"/>
    <w:rsid w:val="2391082F"/>
    <w:rsid w:val="239B0E1A"/>
    <w:rsid w:val="23B62A82"/>
    <w:rsid w:val="23B819CC"/>
    <w:rsid w:val="23D762F6"/>
    <w:rsid w:val="23DF164F"/>
    <w:rsid w:val="23FC3FAF"/>
    <w:rsid w:val="23FC5D5D"/>
    <w:rsid w:val="24125580"/>
    <w:rsid w:val="241A4435"/>
    <w:rsid w:val="241F760F"/>
    <w:rsid w:val="242B03F0"/>
    <w:rsid w:val="243454F7"/>
    <w:rsid w:val="243674C1"/>
    <w:rsid w:val="24392B0D"/>
    <w:rsid w:val="246247E3"/>
    <w:rsid w:val="246851A0"/>
    <w:rsid w:val="246A53BC"/>
    <w:rsid w:val="246D0A09"/>
    <w:rsid w:val="247955FF"/>
    <w:rsid w:val="247B1632"/>
    <w:rsid w:val="2480698E"/>
    <w:rsid w:val="24812713"/>
    <w:rsid w:val="24A361D8"/>
    <w:rsid w:val="24AA3DEA"/>
    <w:rsid w:val="24B71C84"/>
    <w:rsid w:val="24B77ED6"/>
    <w:rsid w:val="24C0322E"/>
    <w:rsid w:val="24C83E91"/>
    <w:rsid w:val="24DE5462"/>
    <w:rsid w:val="24E06173"/>
    <w:rsid w:val="24F37160"/>
    <w:rsid w:val="24FD1D8D"/>
    <w:rsid w:val="24FE78B3"/>
    <w:rsid w:val="250F386E"/>
    <w:rsid w:val="251F79D4"/>
    <w:rsid w:val="25237319"/>
    <w:rsid w:val="25282076"/>
    <w:rsid w:val="252860E2"/>
    <w:rsid w:val="252F5CBE"/>
    <w:rsid w:val="255F2A47"/>
    <w:rsid w:val="25716B2A"/>
    <w:rsid w:val="25783B09"/>
    <w:rsid w:val="25787665"/>
    <w:rsid w:val="2593624D"/>
    <w:rsid w:val="259721E1"/>
    <w:rsid w:val="25B738EE"/>
    <w:rsid w:val="25C15D57"/>
    <w:rsid w:val="25C91C6F"/>
    <w:rsid w:val="25CB3C39"/>
    <w:rsid w:val="25E22D30"/>
    <w:rsid w:val="25E77A72"/>
    <w:rsid w:val="25F211C5"/>
    <w:rsid w:val="25F3318F"/>
    <w:rsid w:val="25FF1B34"/>
    <w:rsid w:val="25FF38E2"/>
    <w:rsid w:val="26040EF9"/>
    <w:rsid w:val="260F6FE1"/>
    <w:rsid w:val="2613738E"/>
    <w:rsid w:val="263E08AF"/>
    <w:rsid w:val="2641214D"/>
    <w:rsid w:val="2652167D"/>
    <w:rsid w:val="265579A6"/>
    <w:rsid w:val="2657371E"/>
    <w:rsid w:val="26722306"/>
    <w:rsid w:val="26804A23"/>
    <w:rsid w:val="2685203A"/>
    <w:rsid w:val="26867B60"/>
    <w:rsid w:val="26885555"/>
    <w:rsid w:val="268D7F1A"/>
    <w:rsid w:val="26976211"/>
    <w:rsid w:val="26A61FB0"/>
    <w:rsid w:val="26B24DF9"/>
    <w:rsid w:val="26B7240F"/>
    <w:rsid w:val="26BD5C77"/>
    <w:rsid w:val="26C2328E"/>
    <w:rsid w:val="26C54B2C"/>
    <w:rsid w:val="26C724D6"/>
    <w:rsid w:val="26CD39E1"/>
    <w:rsid w:val="26DB7EAB"/>
    <w:rsid w:val="26E2748C"/>
    <w:rsid w:val="26FB22FC"/>
    <w:rsid w:val="271B7E29"/>
    <w:rsid w:val="271D04C7"/>
    <w:rsid w:val="27207FB4"/>
    <w:rsid w:val="27247AA4"/>
    <w:rsid w:val="272555CB"/>
    <w:rsid w:val="272730F1"/>
    <w:rsid w:val="272D447F"/>
    <w:rsid w:val="272F1FA5"/>
    <w:rsid w:val="27483067"/>
    <w:rsid w:val="27541A0C"/>
    <w:rsid w:val="275B2D9A"/>
    <w:rsid w:val="27653C19"/>
    <w:rsid w:val="279B588D"/>
    <w:rsid w:val="27A6670B"/>
    <w:rsid w:val="27CE17BE"/>
    <w:rsid w:val="27CE7A10"/>
    <w:rsid w:val="27E532D7"/>
    <w:rsid w:val="27F8683B"/>
    <w:rsid w:val="280253D0"/>
    <w:rsid w:val="28090A48"/>
    <w:rsid w:val="280D0773"/>
    <w:rsid w:val="28377363"/>
    <w:rsid w:val="283F446A"/>
    <w:rsid w:val="28550131"/>
    <w:rsid w:val="2858552C"/>
    <w:rsid w:val="2862422F"/>
    <w:rsid w:val="286923D0"/>
    <w:rsid w:val="28700AC7"/>
    <w:rsid w:val="2881331F"/>
    <w:rsid w:val="28846321"/>
    <w:rsid w:val="288602EB"/>
    <w:rsid w:val="28926C90"/>
    <w:rsid w:val="28A318B1"/>
    <w:rsid w:val="28A40771"/>
    <w:rsid w:val="28AC2239"/>
    <w:rsid w:val="28AD1821"/>
    <w:rsid w:val="28BB61E6"/>
    <w:rsid w:val="28D15422"/>
    <w:rsid w:val="28DF17A9"/>
    <w:rsid w:val="28FB65E3"/>
    <w:rsid w:val="290C6A42"/>
    <w:rsid w:val="291122AA"/>
    <w:rsid w:val="29211DC2"/>
    <w:rsid w:val="292F44DF"/>
    <w:rsid w:val="29310257"/>
    <w:rsid w:val="2939535D"/>
    <w:rsid w:val="29476FB2"/>
    <w:rsid w:val="294837F2"/>
    <w:rsid w:val="294E705B"/>
    <w:rsid w:val="29514455"/>
    <w:rsid w:val="296C5733"/>
    <w:rsid w:val="297445E7"/>
    <w:rsid w:val="297E7214"/>
    <w:rsid w:val="298E56A9"/>
    <w:rsid w:val="29A053DC"/>
    <w:rsid w:val="29AE5D4B"/>
    <w:rsid w:val="29FA689B"/>
    <w:rsid w:val="2A065D37"/>
    <w:rsid w:val="2A1A518F"/>
    <w:rsid w:val="2A1F09F7"/>
    <w:rsid w:val="2A495A74"/>
    <w:rsid w:val="2A612DBE"/>
    <w:rsid w:val="2A6308E4"/>
    <w:rsid w:val="2A7A5C2D"/>
    <w:rsid w:val="2A7F1496"/>
    <w:rsid w:val="2A7F4FF2"/>
    <w:rsid w:val="2A9A62D0"/>
    <w:rsid w:val="2AA131BA"/>
    <w:rsid w:val="2AA53905"/>
    <w:rsid w:val="2AB34FD4"/>
    <w:rsid w:val="2AB96756"/>
    <w:rsid w:val="2ABF7AE4"/>
    <w:rsid w:val="2AD96DF8"/>
    <w:rsid w:val="2B0025D7"/>
    <w:rsid w:val="2B204A27"/>
    <w:rsid w:val="2B22254D"/>
    <w:rsid w:val="2B25360D"/>
    <w:rsid w:val="2B2A31B0"/>
    <w:rsid w:val="2B2C517A"/>
    <w:rsid w:val="2B400C25"/>
    <w:rsid w:val="2B634913"/>
    <w:rsid w:val="2B724B56"/>
    <w:rsid w:val="2B732DA8"/>
    <w:rsid w:val="2B8A1EA0"/>
    <w:rsid w:val="2B9D1BD3"/>
    <w:rsid w:val="2BB26CDA"/>
    <w:rsid w:val="2BBF6DF7"/>
    <w:rsid w:val="2BC37160"/>
    <w:rsid w:val="2BC52ED8"/>
    <w:rsid w:val="2BCC4267"/>
    <w:rsid w:val="2BCF3D57"/>
    <w:rsid w:val="2BD02F1E"/>
    <w:rsid w:val="2BE21CDC"/>
    <w:rsid w:val="2BEA2811"/>
    <w:rsid w:val="2BF13CCD"/>
    <w:rsid w:val="2C0B1848"/>
    <w:rsid w:val="2C275941"/>
    <w:rsid w:val="2C471F68"/>
    <w:rsid w:val="2C4B5AD3"/>
    <w:rsid w:val="2C4D6197"/>
    <w:rsid w:val="2C5D1363"/>
    <w:rsid w:val="2C5F3D95"/>
    <w:rsid w:val="2C6170A5"/>
    <w:rsid w:val="2C6721E1"/>
    <w:rsid w:val="2C772424"/>
    <w:rsid w:val="2C9A4365"/>
    <w:rsid w:val="2CA174A1"/>
    <w:rsid w:val="2CA64AB8"/>
    <w:rsid w:val="2CA86A82"/>
    <w:rsid w:val="2CCD473A"/>
    <w:rsid w:val="2CCD64E8"/>
    <w:rsid w:val="2CF32C1B"/>
    <w:rsid w:val="2D144117"/>
    <w:rsid w:val="2D1B54A6"/>
    <w:rsid w:val="2D2C76B3"/>
    <w:rsid w:val="2D3C36D5"/>
    <w:rsid w:val="2D4349FC"/>
    <w:rsid w:val="2D46629B"/>
    <w:rsid w:val="2D4B1F8E"/>
    <w:rsid w:val="2D542766"/>
    <w:rsid w:val="2D5664DE"/>
    <w:rsid w:val="2D597D7C"/>
    <w:rsid w:val="2D7050C6"/>
    <w:rsid w:val="2D746964"/>
    <w:rsid w:val="2D80355B"/>
    <w:rsid w:val="2D847478"/>
    <w:rsid w:val="2D882190"/>
    <w:rsid w:val="2D947006"/>
    <w:rsid w:val="2D94722D"/>
    <w:rsid w:val="2DA74F8B"/>
    <w:rsid w:val="2DAF3E40"/>
    <w:rsid w:val="2DBE4083"/>
    <w:rsid w:val="2DC53663"/>
    <w:rsid w:val="2DC7118A"/>
    <w:rsid w:val="2DE7182C"/>
    <w:rsid w:val="2DE83304"/>
    <w:rsid w:val="2E0832BB"/>
    <w:rsid w:val="2E100D83"/>
    <w:rsid w:val="2E2760CC"/>
    <w:rsid w:val="2E2C16B4"/>
    <w:rsid w:val="2E3031D3"/>
    <w:rsid w:val="2E310CF9"/>
    <w:rsid w:val="2E312AA7"/>
    <w:rsid w:val="2E3A195C"/>
    <w:rsid w:val="2E431003"/>
    <w:rsid w:val="2E456552"/>
    <w:rsid w:val="2E5D3BF1"/>
    <w:rsid w:val="2E5F7614"/>
    <w:rsid w:val="2E642E7C"/>
    <w:rsid w:val="2E690493"/>
    <w:rsid w:val="2E9A064C"/>
    <w:rsid w:val="2E9B6FA0"/>
    <w:rsid w:val="2EAC037F"/>
    <w:rsid w:val="2EE46C9D"/>
    <w:rsid w:val="2EF97A69"/>
    <w:rsid w:val="2EFC1307"/>
    <w:rsid w:val="2EFF7EA8"/>
    <w:rsid w:val="2F0D7070"/>
    <w:rsid w:val="2F2B399A"/>
    <w:rsid w:val="2F391C13"/>
    <w:rsid w:val="2F3B1DEA"/>
    <w:rsid w:val="2F3B5727"/>
    <w:rsid w:val="2F436F36"/>
    <w:rsid w:val="2F4805A1"/>
    <w:rsid w:val="2F566C69"/>
    <w:rsid w:val="2F805A94"/>
    <w:rsid w:val="2F807842"/>
    <w:rsid w:val="2F9B119F"/>
    <w:rsid w:val="2FA81347"/>
    <w:rsid w:val="2FAA2B11"/>
    <w:rsid w:val="2FB23883"/>
    <w:rsid w:val="2FC242FE"/>
    <w:rsid w:val="2FCC0CD9"/>
    <w:rsid w:val="2FD22068"/>
    <w:rsid w:val="2FE06533"/>
    <w:rsid w:val="2FEE50F3"/>
    <w:rsid w:val="2FEF49C8"/>
    <w:rsid w:val="2FEF69D6"/>
    <w:rsid w:val="300C7D0A"/>
    <w:rsid w:val="30197C97"/>
    <w:rsid w:val="301A2346"/>
    <w:rsid w:val="301D7787"/>
    <w:rsid w:val="303074BA"/>
    <w:rsid w:val="30332FD9"/>
    <w:rsid w:val="3034062C"/>
    <w:rsid w:val="3038011D"/>
    <w:rsid w:val="3038636F"/>
    <w:rsid w:val="30470360"/>
    <w:rsid w:val="304E7940"/>
    <w:rsid w:val="305B4B62"/>
    <w:rsid w:val="305D4027"/>
    <w:rsid w:val="306058C5"/>
    <w:rsid w:val="306C7DC6"/>
    <w:rsid w:val="307B625B"/>
    <w:rsid w:val="30AE03DF"/>
    <w:rsid w:val="30B11C7D"/>
    <w:rsid w:val="30CC4243"/>
    <w:rsid w:val="30CE6CD3"/>
    <w:rsid w:val="30D77936"/>
    <w:rsid w:val="30E20088"/>
    <w:rsid w:val="30F009F7"/>
    <w:rsid w:val="31071536"/>
    <w:rsid w:val="311A3CC6"/>
    <w:rsid w:val="31271F3F"/>
    <w:rsid w:val="31411253"/>
    <w:rsid w:val="3172765E"/>
    <w:rsid w:val="317C04DD"/>
    <w:rsid w:val="317D03F6"/>
    <w:rsid w:val="318D46C1"/>
    <w:rsid w:val="31B934DF"/>
    <w:rsid w:val="31BE0AF5"/>
    <w:rsid w:val="31C3435E"/>
    <w:rsid w:val="31D92BDB"/>
    <w:rsid w:val="31E57E30"/>
    <w:rsid w:val="31EF209A"/>
    <w:rsid w:val="32001FC9"/>
    <w:rsid w:val="32023A78"/>
    <w:rsid w:val="320F30FF"/>
    <w:rsid w:val="321D581C"/>
    <w:rsid w:val="323037C4"/>
    <w:rsid w:val="323A4620"/>
    <w:rsid w:val="32425283"/>
    <w:rsid w:val="32452FC5"/>
    <w:rsid w:val="32456B21"/>
    <w:rsid w:val="32607DFF"/>
    <w:rsid w:val="32672F3B"/>
    <w:rsid w:val="32794A1C"/>
    <w:rsid w:val="327A42BE"/>
    <w:rsid w:val="3284589B"/>
    <w:rsid w:val="32987847"/>
    <w:rsid w:val="32C71C2C"/>
    <w:rsid w:val="32D54349"/>
    <w:rsid w:val="32D74327"/>
    <w:rsid w:val="32DA370D"/>
    <w:rsid w:val="32E26A66"/>
    <w:rsid w:val="32EC51EE"/>
    <w:rsid w:val="32F56799"/>
    <w:rsid w:val="33010C9A"/>
    <w:rsid w:val="33134E71"/>
    <w:rsid w:val="332350B4"/>
    <w:rsid w:val="33260700"/>
    <w:rsid w:val="333077D1"/>
    <w:rsid w:val="33335CB5"/>
    <w:rsid w:val="33462385"/>
    <w:rsid w:val="33473DDB"/>
    <w:rsid w:val="335334BF"/>
    <w:rsid w:val="3369683F"/>
    <w:rsid w:val="3374560F"/>
    <w:rsid w:val="33775D22"/>
    <w:rsid w:val="33792F26"/>
    <w:rsid w:val="337F6063"/>
    <w:rsid w:val="33831ECB"/>
    <w:rsid w:val="33900270"/>
    <w:rsid w:val="33A27285"/>
    <w:rsid w:val="33A361F5"/>
    <w:rsid w:val="33B51A84"/>
    <w:rsid w:val="33C543BD"/>
    <w:rsid w:val="33C951FF"/>
    <w:rsid w:val="33CA3782"/>
    <w:rsid w:val="33D939C5"/>
    <w:rsid w:val="33E800AC"/>
    <w:rsid w:val="33EA7980"/>
    <w:rsid w:val="33EF4F96"/>
    <w:rsid w:val="33FC5905"/>
    <w:rsid w:val="34034EE6"/>
    <w:rsid w:val="342A2472"/>
    <w:rsid w:val="34347ADF"/>
    <w:rsid w:val="34425A0E"/>
    <w:rsid w:val="34565015"/>
    <w:rsid w:val="34655258"/>
    <w:rsid w:val="34741A8A"/>
    <w:rsid w:val="348362DD"/>
    <w:rsid w:val="34884FD5"/>
    <w:rsid w:val="348A4CBF"/>
    <w:rsid w:val="34993154"/>
    <w:rsid w:val="349A05A1"/>
    <w:rsid w:val="34AF2977"/>
    <w:rsid w:val="34B51A5F"/>
    <w:rsid w:val="34BD6E42"/>
    <w:rsid w:val="34C06933"/>
    <w:rsid w:val="34D04DC8"/>
    <w:rsid w:val="34EC7728"/>
    <w:rsid w:val="350031D3"/>
    <w:rsid w:val="350441E6"/>
    <w:rsid w:val="35096109"/>
    <w:rsid w:val="350C7DCA"/>
    <w:rsid w:val="350E769E"/>
    <w:rsid w:val="351153E0"/>
    <w:rsid w:val="351F18AB"/>
    <w:rsid w:val="35243365"/>
    <w:rsid w:val="352E7146"/>
    <w:rsid w:val="353A0493"/>
    <w:rsid w:val="355C2AFF"/>
    <w:rsid w:val="35611EC4"/>
    <w:rsid w:val="3569521C"/>
    <w:rsid w:val="357617BA"/>
    <w:rsid w:val="35843E04"/>
    <w:rsid w:val="35845BB2"/>
    <w:rsid w:val="358D4A67"/>
    <w:rsid w:val="359A3628"/>
    <w:rsid w:val="35AD335B"/>
    <w:rsid w:val="35B00755"/>
    <w:rsid w:val="35B50461"/>
    <w:rsid w:val="35BA7826"/>
    <w:rsid w:val="35BB1FB7"/>
    <w:rsid w:val="35BC359E"/>
    <w:rsid w:val="35BC7482"/>
    <w:rsid w:val="35C0308E"/>
    <w:rsid w:val="35C3492C"/>
    <w:rsid w:val="35C366DA"/>
    <w:rsid w:val="35CD1307"/>
    <w:rsid w:val="35D94150"/>
    <w:rsid w:val="35E11256"/>
    <w:rsid w:val="35E93C67"/>
    <w:rsid w:val="35F72828"/>
    <w:rsid w:val="35FC399A"/>
    <w:rsid w:val="3601265D"/>
    <w:rsid w:val="360E1555"/>
    <w:rsid w:val="361B2A2D"/>
    <w:rsid w:val="362178A5"/>
    <w:rsid w:val="36343134"/>
    <w:rsid w:val="36511F38"/>
    <w:rsid w:val="36527A5E"/>
    <w:rsid w:val="36590DED"/>
    <w:rsid w:val="36723C5D"/>
    <w:rsid w:val="367D0F7F"/>
    <w:rsid w:val="369915A3"/>
    <w:rsid w:val="369E4A52"/>
    <w:rsid w:val="36A71B58"/>
    <w:rsid w:val="36AC716F"/>
    <w:rsid w:val="36B10C29"/>
    <w:rsid w:val="36B45BEF"/>
    <w:rsid w:val="36B50719"/>
    <w:rsid w:val="36B6623F"/>
    <w:rsid w:val="36BA5D2F"/>
    <w:rsid w:val="36C22E36"/>
    <w:rsid w:val="36C56482"/>
    <w:rsid w:val="36D87F64"/>
    <w:rsid w:val="37060F75"/>
    <w:rsid w:val="370C0358"/>
    <w:rsid w:val="370C2D0E"/>
    <w:rsid w:val="371116C7"/>
    <w:rsid w:val="371615DE"/>
    <w:rsid w:val="371F3DE4"/>
    <w:rsid w:val="37226CD7"/>
    <w:rsid w:val="37384EA6"/>
    <w:rsid w:val="373A0C1E"/>
    <w:rsid w:val="373E64EC"/>
    <w:rsid w:val="37421881"/>
    <w:rsid w:val="37503F9E"/>
    <w:rsid w:val="375810A4"/>
    <w:rsid w:val="375A53EF"/>
    <w:rsid w:val="375D2B5F"/>
    <w:rsid w:val="376B702A"/>
    <w:rsid w:val="377D6D5D"/>
    <w:rsid w:val="37865C12"/>
    <w:rsid w:val="378B147A"/>
    <w:rsid w:val="37A21406"/>
    <w:rsid w:val="37A2695A"/>
    <w:rsid w:val="37BA1D5F"/>
    <w:rsid w:val="37BD53AB"/>
    <w:rsid w:val="37C624B2"/>
    <w:rsid w:val="37E02F84"/>
    <w:rsid w:val="37EE37B7"/>
    <w:rsid w:val="37F92887"/>
    <w:rsid w:val="3805122C"/>
    <w:rsid w:val="38190834"/>
    <w:rsid w:val="382316B2"/>
    <w:rsid w:val="38237904"/>
    <w:rsid w:val="3825542A"/>
    <w:rsid w:val="382947EF"/>
    <w:rsid w:val="382F0057"/>
    <w:rsid w:val="38376F0C"/>
    <w:rsid w:val="383D7D2C"/>
    <w:rsid w:val="38441481"/>
    <w:rsid w:val="386121DB"/>
    <w:rsid w:val="38651CCB"/>
    <w:rsid w:val="38710670"/>
    <w:rsid w:val="38767A34"/>
    <w:rsid w:val="388163D9"/>
    <w:rsid w:val="388C2306"/>
    <w:rsid w:val="389600D6"/>
    <w:rsid w:val="38B13162"/>
    <w:rsid w:val="38BB7B3D"/>
    <w:rsid w:val="38C20ECB"/>
    <w:rsid w:val="390037A2"/>
    <w:rsid w:val="39074B30"/>
    <w:rsid w:val="39096AFA"/>
    <w:rsid w:val="390A5413"/>
    <w:rsid w:val="390F1C37"/>
    <w:rsid w:val="391D4354"/>
    <w:rsid w:val="39203E44"/>
    <w:rsid w:val="392252B1"/>
    <w:rsid w:val="39292CF8"/>
    <w:rsid w:val="39333B77"/>
    <w:rsid w:val="39355B41"/>
    <w:rsid w:val="39396CB4"/>
    <w:rsid w:val="394E275F"/>
    <w:rsid w:val="39534219"/>
    <w:rsid w:val="396C7089"/>
    <w:rsid w:val="39882115"/>
    <w:rsid w:val="39896207"/>
    <w:rsid w:val="39900FC9"/>
    <w:rsid w:val="399B34CA"/>
    <w:rsid w:val="39B32F0A"/>
    <w:rsid w:val="39C55CFE"/>
    <w:rsid w:val="39C72511"/>
    <w:rsid w:val="39CE1AF2"/>
    <w:rsid w:val="39DA0497"/>
    <w:rsid w:val="39DE1D35"/>
    <w:rsid w:val="39DE7F87"/>
    <w:rsid w:val="39E11784"/>
    <w:rsid w:val="39EB26A4"/>
    <w:rsid w:val="39F23A32"/>
    <w:rsid w:val="3A0D6176"/>
    <w:rsid w:val="3A160918"/>
    <w:rsid w:val="3A1A013A"/>
    <w:rsid w:val="3A1A6A02"/>
    <w:rsid w:val="3A1A6AE5"/>
    <w:rsid w:val="3A1C460B"/>
    <w:rsid w:val="3A1E6A12"/>
    <w:rsid w:val="3A2230DD"/>
    <w:rsid w:val="3A2D6818"/>
    <w:rsid w:val="3A331955"/>
    <w:rsid w:val="3A345DF9"/>
    <w:rsid w:val="3A35391F"/>
    <w:rsid w:val="3A394D59"/>
    <w:rsid w:val="3A502507"/>
    <w:rsid w:val="3A52002D"/>
    <w:rsid w:val="3A674AE5"/>
    <w:rsid w:val="3A6A35C8"/>
    <w:rsid w:val="3A6D30B9"/>
    <w:rsid w:val="3A6D6766"/>
    <w:rsid w:val="3A766411"/>
    <w:rsid w:val="3A78F678"/>
    <w:rsid w:val="3A791A5E"/>
    <w:rsid w:val="3A7C154E"/>
    <w:rsid w:val="3A86417A"/>
    <w:rsid w:val="3A995C5C"/>
    <w:rsid w:val="3A9B7233"/>
    <w:rsid w:val="3AAF722D"/>
    <w:rsid w:val="3ABC7B9C"/>
    <w:rsid w:val="3AD1189A"/>
    <w:rsid w:val="3AD34590"/>
    <w:rsid w:val="3AE100CF"/>
    <w:rsid w:val="3AE27603"/>
    <w:rsid w:val="3AEA295B"/>
    <w:rsid w:val="3AEF7F72"/>
    <w:rsid w:val="3AF00F25"/>
    <w:rsid w:val="3AF235BE"/>
    <w:rsid w:val="3AFB2473"/>
    <w:rsid w:val="3B023801"/>
    <w:rsid w:val="3B245E6D"/>
    <w:rsid w:val="3B2F65C0"/>
    <w:rsid w:val="3B3836C7"/>
    <w:rsid w:val="3B3B4F65"/>
    <w:rsid w:val="3B4007CD"/>
    <w:rsid w:val="3B491430"/>
    <w:rsid w:val="3B506C62"/>
    <w:rsid w:val="3B53405D"/>
    <w:rsid w:val="3B556027"/>
    <w:rsid w:val="3B57C6BB"/>
    <w:rsid w:val="3B5B1163"/>
    <w:rsid w:val="3B6444BC"/>
    <w:rsid w:val="3B691AD2"/>
    <w:rsid w:val="3B732951"/>
    <w:rsid w:val="3B800BCA"/>
    <w:rsid w:val="3B8402E7"/>
    <w:rsid w:val="3B8763FC"/>
    <w:rsid w:val="3B9A7EDD"/>
    <w:rsid w:val="3BAA64F8"/>
    <w:rsid w:val="3BCD02B3"/>
    <w:rsid w:val="3BD5458B"/>
    <w:rsid w:val="3BDA29D0"/>
    <w:rsid w:val="3BED2703"/>
    <w:rsid w:val="3BF35840"/>
    <w:rsid w:val="3C095063"/>
    <w:rsid w:val="3C1934F8"/>
    <w:rsid w:val="3C6057B5"/>
    <w:rsid w:val="3C636521"/>
    <w:rsid w:val="3C6A224E"/>
    <w:rsid w:val="3C797AF3"/>
    <w:rsid w:val="3C7E15AD"/>
    <w:rsid w:val="3C85293C"/>
    <w:rsid w:val="3C8F37BA"/>
    <w:rsid w:val="3CBD2B72"/>
    <w:rsid w:val="3CD25455"/>
    <w:rsid w:val="3CE27BC9"/>
    <w:rsid w:val="3CEC29BB"/>
    <w:rsid w:val="3CF74EBC"/>
    <w:rsid w:val="3CFD4BC8"/>
    <w:rsid w:val="3CFE624A"/>
    <w:rsid w:val="3D023F8C"/>
    <w:rsid w:val="3D0A6C1F"/>
    <w:rsid w:val="3D115F7D"/>
    <w:rsid w:val="3D127F47"/>
    <w:rsid w:val="3D181C2D"/>
    <w:rsid w:val="3D1D5216"/>
    <w:rsid w:val="3D314871"/>
    <w:rsid w:val="3D324146"/>
    <w:rsid w:val="3D332398"/>
    <w:rsid w:val="3D3D3216"/>
    <w:rsid w:val="3D4E73C9"/>
    <w:rsid w:val="3D51281E"/>
    <w:rsid w:val="3D566086"/>
    <w:rsid w:val="3D7B789B"/>
    <w:rsid w:val="3D9A2900"/>
    <w:rsid w:val="3DBC4791"/>
    <w:rsid w:val="3DDE2548"/>
    <w:rsid w:val="3DE6565C"/>
    <w:rsid w:val="3E0C2BE9"/>
    <w:rsid w:val="3E0D0E3B"/>
    <w:rsid w:val="3E1877DF"/>
    <w:rsid w:val="3E25581D"/>
    <w:rsid w:val="3E2717D1"/>
    <w:rsid w:val="3E2F04CA"/>
    <w:rsid w:val="3E3363C7"/>
    <w:rsid w:val="3E4B3711"/>
    <w:rsid w:val="3E4D56DB"/>
    <w:rsid w:val="3E4D7489"/>
    <w:rsid w:val="3E5E3444"/>
    <w:rsid w:val="3E6820F8"/>
    <w:rsid w:val="3E7964D0"/>
    <w:rsid w:val="3E853FFC"/>
    <w:rsid w:val="3E855C22"/>
    <w:rsid w:val="3E974BA8"/>
    <w:rsid w:val="3EAD617A"/>
    <w:rsid w:val="3EBC016B"/>
    <w:rsid w:val="3EC95C2B"/>
    <w:rsid w:val="3ECA6D2C"/>
    <w:rsid w:val="3ED25BE0"/>
    <w:rsid w:val="3EDA2BAA"/>
    <w:rsid w:val="3EE576C2"/>
    <w:rsid w:val="3EF20030"/>
    <w:rsid w:val="3EF76F56"/>
    <w:rsid w:val="3EFC2C5D"/>
    <w:rsid w:val="3F067638"/>
    <w:rsid w:val="3F0836D6"/>
    <w:rsid w:val="3F0A7128"/>
    <w:rsid w:val="3F23468E"/>
    <w:rsid w:val="3F3B3068"/>
    <w:rsid w:val="3F446ADE"/>
    <w:rsid w:val="3F5932DF"/>
    <w:rsid w:val="3F593C0C"/>
    <w:rsid w:val="3F693A71"/>
    <w:rsid w:val="3F852C53"/>
    <w:rsid w:val="3F9335C1"/>
    <w:rsid w:val="3F9E5AC2"/>
    <w:rsid w:val="3F9F1F66"/>
    <w:rsid w:val="3FA70E1B"/>
    <w:rsid w:val="3FAC7296"/>
    <w:rsid w:val="3FC45529"/>
    <w:rsid w:val="3FCA68B7"/>
    <w:rsid w:val="3FD57736"/>
    <w:rsid w:val="3FD85478"/>
    <w:rsid w:val="3FDE7D66"/>
    <w:rsid w:val="3FF0539D"/>
    <w:rsid w:val="3FF11352"/>
    <w:rsid w:val="3FF80285"/>
    <w:rsid w:val="3FF83425"/>
    <w:rsid w:val="4001677D"/>
    <w:rsid w:val="400718BA"/>
    <w:rsid w:val="40153FD6"/>
    <w:rsid w:val="402B1A4C"/>
    <w:rsid w:val="40316936"/>
    <w:rsid w:val="403C77B5"/>
    <w:rsid w:val="403D46F7"/>
    <w:rsid w:val="405C1C05"/>
    <w:rsid w:val="40624D42"/>
    <w:rsid w:val="40673674"/>
    <w:rsid w:val="406960D0"/>
    <w:rsid w:val="40860A30"/>
    <w:rsid w:val="408B6047"/>
    <w:rsid w:val="40903157"/>
    <w:rsid w:val="409C584F"/>
    <w:rsid w:val="409E43AD"/>
    <w:rsid w:val="40AD06B3"/>
    <w:rsid w:val="40AE4C6A"/>
    <w:rsid w:val="40B76E3C"/>
    <w:rsid w:val="40CD1BC6"/>
    <w:rsid w:val="40CD7EEF"/>
    <w:rsid w:val="40CF687B"/>
    <w:rsid w:val="40D95004"/>
    <w:rsid w:val="40EB2F89"/>
    <w:rsid w:val="40F0234E"/>
    <w:rsid w:val="40F302C1"/>
    <w:rsid w:val="4105229D"/>
    <w:rsid w:val="41175B2C"/>
    <w:rsid w:val="412169AB"/>
    <w:rsid w:val="41456B3D"/>
    <w:rsid w:val="41517290"/>
    <w:rsid w:val="415B010F"/>
    <w:rsid w:val="41662610"/>
    <w:rsid w:val="41753A42"/>
    <w:rsid w:val="417B430D"/>
    <w:rsid w:val="418036D2"/>
    <w:rsid w:val="41856F3A"/>
    <w:rsid w:val="419F65E2"/>
    <w:rsid w:val="41A57025"/>
    <w:rsid w:val="41B82E6B"/>
    <w:rsid w:val="41CC6917"/>
    <w:rsid w:val="41FB36A0"/>
    <w:rsid w:val="42051E29"/>
    <w:rsid w:val="42091919"/>
    <w:rsid w:val="422E137F"/>
    <w:rsid w:val="42313585"/>
    <w:rsid w:val="423B584A"/>
    <w:rsid w:val="42402E61"/>
    <w:rsid w:val="42425A2A"/>
    <w:rsid w:val="42462B6D"/>
    <w:rsid w:val="425F69D2"/>
    <w:rsid w:val="427F1BDB"/>
    <w:rsid w:val="429A4C67"/>
    <w:rsid w:val="429C4A58"/>
    <w:rsid w:val="42C955C2"/>
    <w:rsid w:val="42D9578F"/>
    <w:rsid w:val="42ED123B"/>
    <w:rsid w:val="42EE5D8C"/>
    <w:rsid w:val="42EF4FB3"/>
    <w:rsid w:val="430622FC"/>
    <w:rsid w:val="43087855"/>
    <w:rsid w:val="431C567C"/>
    <w:rsid w:val="433C187A"/>
    <w:rsid w:val="43452E25"/>
    <w:rsid w:val="43554A85"/>
    <w:rsid w:val="435E3EE6"/>
    <w:rsid w:val="435E5C94"/>
    <w:rsid w:val="436D0BED"/>
    <w:rsid w:val="437E6337"/>
    <w:rsid w:val="43813731"/>
    <w:rsid w:val="438374A9"/>
    <w:rsid w:val="43921046"/>
    <w:rsid w:val="43A72E06"/>
    <w:rsid w:val="43B458B4"/>
    <w:rsid w:val="43BE6733"/>
    <w:rsid w:val="43CA50D8"/>
    <w:rsid w:val="43D736D0"/>
    <w:rsid w:val="43DD4399"/>
    <w:rsid w:val="43ED0DC6"/>
    <w:rsid w:val="43EE526A"/>
    <w:rsid w:val="43EE7018"/>
    <w:rsid w:val="43F959BD"/>
    <w:rsid w:val="43FD36FF"/>
    <w:rsid w:val="44093E52"/>
    <w:rsid w:val="440F6F8F"/>
    <w:rsid w:val="4416656F"/>
    <w:rsid w:val="441E6300"/>
    <w:rsid w:val="441E71D2"/>
    <w:rsid w:val="442347E8"/>
    <w:rsid w:val="44235FA2"/>
    <w:rsid w:val="44316F2F"/>
    <w:rsid w:val="443872CC"/>
    <w:rsid w:val="443C4228"/>
    <w:rsid w:val="4440539A"/>
    <w:rsid w:val="4447497A"/>
    <w:rsid w:val="444E5D09"/>
    <w:rsid w:val="444F55DD"/>
    <w:rsid w:val="445F7F16"/>
    <w:rsid w:val="44703ED1"/>
    <w:rsid w:val="44872FC9"/>
    <w:rsid w:val="44953938"/>
    <w:rsid w:val="44AE0556"/>
    <w:rsid w:val="44B71B00"/>
    <w:rsid w:val="44BF2763"/>
    <w:rsid w:val="44C47D79"/>
    <w:rsid w:val="44D02BC2"/>
    <w:rsid w:val="44D51F86"/>
    <w:rsid w:val="44D73FCB"/>
    <w:rsid w:val="44DF1057"/>
    <w:rsid w:val="44E26451"/>
    <w:rsid w:val="44E65F41"/>
    <w:rsid w:val="44E93C84"/>
    <w:rsid w:val="44F71EFD"/>
    <w:rsid w:val="44FA379B"/>
    <w:rsid w:val="450F36EA"/>
    <w:rsid w:val="450F44F8"/>
    <w:rsid w:val="45154A79"/>
    <w:rsid w:val="451C5E07"/>
    <w:rsid w:val="452E1D75"/>
    <w:rsid w:val="453749EF"/>
    <w:rsid w:val="45392515"/>
    <w:rsid w:val="454D49E5"/>
    <w:rsid w:val="45561319"/>
    <w:rsid w:val="45573267"/>
    <w:rsid w:val="455E3D2A"/>
    <w:rsid w:val="4563163D"/>
    <w:rsid w:val="45680F81"/>
    <w:rsid w:val="457C4AF8"/>
    <w:rsid w:val="45857508"/>
    <w:rsid w:val="45B439D0"/>
    <w:rsid w:val="45C24135"/>
    <w:rsid w:val="45CF1C33"/>
    <w:rsid w:val="45D264C6"/>
    <w:rsid w:val="45D95AA6"/>
    <w:rsid w:val="4605689B"/>
    <w:rsid w:val="46164604"/>
    <w:rsid w:val="462C5F25"/>
    <w:rsid w:val="46333408"/>
    <w:rsid w:val="46467C60"/>
    <w:rsid w:val="464F5D68"/>
    <w:rsid w:val="4652536E"/>
    <w:rsid w:val="465670F7"/>
    <w:rsid w:val="465D0485"/>
    <w:rsid w:val="4663559F"/>
    <w:rsid w:val="466E2692"/>
    <w:rsid w:val="467001B9"/>
    <w:rsid w:val="46713F31"/>
    <w:rsid w:val="46845A12"/>
    <w:rsid w:val="468464D9"/>
    <w:rsid w:val="468D3F4C"/>
    <w:rsid w:val="469330D2"/>
    <w:rsid w:val="46A460B4"/>
    <w:rsid w:val="46A95479"/>
    <w:rsid w:val="46CC1167"/>
    <w:rsid w:val="46D95013"/>
    <w:rsid w:val="46F661E4"/>
    <w:rsid w:val="47013507"/>
    <w:rsid w:val="47040901"/>
    <w:rsid w:val="47176886"/>
    <w:rsid w:val="471C5C4A"/>
    <w:rsid w:val="472471F5"/>
    <w:rsid w:val="472D7E58"/>
    <w:rsid w:val="474156B1"/>
    <w:rsid w:val="477A1A0D"/>
    <w:rsid w:val="47857C94"/>
    <w:rsid w:val="47953C4F"/>
    <w:rsid w:val="479A7985"/>
    <w:rsid w:val="479F12A5"/>
    <w:rsid w:val="47A13CBD"/>
    <w:rsid w:val="47BB36B5"/>
    <w:rsid w:val="47CB141F"/>
    <w:rsid w:val="47DB3D58"/>
    <w:rsid w:val="47F24BFD"/>
    <w:rsid w:val="47F646ED"/>
    <w:rsid w:val="47F70466"/>
    <w:rsid w:val="481B4154"/>
    <w:rsid w:val="483A3088"/>
    <w:rsid w:val="483B65A4"/>
    <w:rsid w:val="483F7562"/>
    <w:rsid w:val="486F26F2"/>
    <w:rsid w:val="486F624E"/>
    <w:rsid w:val="48763A80"/>
    <w:rsid w:val="488066AD"/>
    <w:rsid w:val="488C5052"/>
    <w:rsid w:val="48A24875"/>
    <w:rsid w:val="48DF5182"/>
    <w:rsid w:val="48E24C72"/>
    <w:rsid w:val="48E7672C"/>
    <w:rsid w:val="48F52BF7"/>
    <w:rsid w:val="48FC21D7"/>
    <w:rsid w:val="4907292A"/>
    <w:rsid w:val="49090450"/>
    <w:rsid w:val="491C3E50"/>
    <w:rsid w:val="491D214E"/>
    <w:rsid w:val="492139EC"/>
    <w:rsid w:val="4941408E"/>
    <w:rsid w:val="494424C7"/>
    <w:rsid w:val="494974E8"/>
    <w:rsid w:val="494B0A69"/>
    <w:rsid w:val="494D3A57"/>
    <w:rsid w:val="49507E2D"/>
    <w:rsid w:val="4961203A"/>
    <w:rsid w:val="496552D0"/>
    <w:rsid w:val="496A0C54"/>
    <w:rsid w:val="49724248"/>
    <w:rsid w:val="49747FC0"/>
    <w:rsid w:val="49902920"/>
    <w:rsid w:val="499411B1"/>
    <w:rsid w:val="499674EC"/>
    <w:rsid w:val="499B5A3F"/>
    <w:rsid w:val="499C12C5"/>
    <w:rsid w:val="499E6DEB"/>
    <w:rsid w:val="49B54E1B"/>
    <w:rsid w:val="49CF51F6"/>
    <w:rsid w:val="49D92519"/>
    <w:rsid w:val="49DB1DED"/>
    <w:rsid w:val="49DC3DB7"/>
    <w:rsid w:val="49EA0282"/>
    <w:rsid w:val="49F17862"/>
    <w:rsid w:val="49F44C5D"/>
    <w:rsid w:val="4A0E1D6C"/>
    <w:rsid w:val="4A123335"/>
    <w:rsid w:val="4A1418DA"/>
    <w:rsid w:val="4A2C717C"/>
    <w:rsid w:val="4A2D016F"/>
    <w:rsid w:val="4A404346"/>
    <w:rsid w:val="4A4554B8"/>
    <w:rsid w:val="4A474501"/>
    <w:rsid w:val="4A4756D4"/>
    <w:rsid w:val="4A4D0811"/>
    <w:rsid w:val="4A4E54E6"/>
    <w:rsid w:val="4A5971B6"/>
    <w:rsid w:val="4A5A38B5"/>
    <w:rsid w:val="4A5F4669"/>
    <w:rsid w:val="4A667FF3"/>
    <w:rsid w:val="4A7B35D0"/>
    <w:rsid w:val="4A895CED"/>
    <w:rsid w:val="4AA15B5C"/>
    <w:rsid w:val="4AA743C5"/>
    <w:rsid w:val="4AB03279"/>
    <w:rsid w:val="4AB71746"/>
    <w:rsid w:val="4AD52CE0"/>
    <w:rsid w:val="4ADA20A4"/>
    <w:rsid w:val="4AF55130"/>
    <w:rsid w:val="4B133808"/>
    <w:rsid w:val="4B1650A7"/>
    <w:rsid w:val="4B427C4A"/>
    <w:rsid w:val="4B441C14"/>
    <w:rsid w:val="4B5C0D0B"/>
    <w:rsid w:val="4B5E0F27"/>
    <w:rsid w:val="4B616322"/>
    <w:rsid w:val="4B692AA4"/>
    <w:rsid w:val="4B6B53F2"/>
    <w:rsid w:val="4B6C4CC7"/>
    <w:rsid w:val="4B9009B5"/>
    <w:rsid w:val="4B9673AD"/>
    <w:rsid w:val="4B9F32EE"/>
    <w:rsid w:val="4BA81969"/>
    <w:rsid w:val="4BC51A62"/>
    <w:rsid w:val="4BD26B15"/>
    <w:rsid w:val="4BDC3BFA"/>
    <w:rsid w:val="4BE551A5"/>
    <w:rsid w:val="4BEE652D"/>
    <w:rsid w:val="4BFC24EE"/>
    <w:rsid w:val="4C16300C"/>
    <w:rsid w:val="4C1C493F"/>
    <w:rsid w:val="4C5F4732"/>
    <w:rsid w:val="4C5F70AB"/>
    <w:rsid w:val="4C612351"/>
    <w:rsid w:val="4C661FF5"/>
    <w:rsid w:val="4C667968"/>
    <w:rsid w:val="4C76404F"/>
    <w:rsid w:val="4C8229F4"/>
    <w:rsid w:val="4C92075D"/>
    <w:rsid w:val="4C982217"/>
    <w:rsid w:val="4CA010CC"/>
    <w:rsid w:val="4CAE37E9"/>
    <w:rsid w:val="4CB46925"/>
    <w:rsid w:val="4CC528E0"/>
    <w:rsid w:val="4CEA2347"/>
    <w:rsid w:val="4CEC4311"/>
    <w:rsid w:val="4CF60CEC"/>
    <w:rsid w:val="4CF95C45"/>
    <w:rsid w:val="4D072EF9"/>
    <w:rsid w:val="4D1A0E7E"/>
    <w:rsid w:val="4D1A1D0C"/>
    <w:rsid w:val="4D381304"/>
    <w:rsid w:val="4D5D6FBD"/>
    <w:rsid w:val="4D6640C3"/>
    <w:rsid w:val="4D8573C5"/>
    <w:rsid w:val="4D8B58D8"/>
    <w:rsid w:val="4D8D7A48"/>
    <w:rsid w:val="4DA90454"/>
    <w:rsid w:val="4DB7491F"/>
    <w:rsid w:val="4DC305F7"/>
    <w:rsid w:val="4DDA685F"/>
    <w:rsid w:val="4DDC6134"/>
    <w:rsid w:val="4DE374C2"/>
    <w:rsid w:val="4E031912"/>
    <w:rsid w:val="4E0833CC"/>
    <w:rsid w:val="4E0B4C6B"/>
    <w:rsid w:val="4E0F02B7"/>
    <w:rsid w:val="4E165AE9"/>
    <w:rsid w:val="4E166129"/>
    <w:rsid w:val="4E192EE4"/>
    <w:rsid w:val="4E231197"/>
    <w:rsid w:val="4E2B70BB"/>
    <w:rsid w:val="4E375A60"/>
    <w:rsid w:val="4E395334"/>
    <w:rsid w:val="4E434405"/>
    <w:rsid w:val="4E451F2B"/>
    <w:rsid w:val="4E557C94"/>
    <w:rsid w:val="4E760336"/>
    <w:rsid w:val="4E881E17"/>
    <w:rsid w:val="4E982244"/>
    <w:rsid w:val="4E9D1D67"/>
    <w:rsid w:val="4EA12ED9"/>
    <w:rsid w:val="4EA36C51"/>
    <w:rsid w:val="4EA7525B"/>
    <w:rsid w:val="4EB3158A"/>
    <w:rsid w:val="4EB726FD"/>
    <w:rsid w:val="4EBD3CAB"/>
    <w:rsid w:val="4EC72940"/>
    <w:rsid w:val="4ECC61A8"/>
    <w:rsid w:val="4EE2777A"/>
    <w:rsid w:val="4F027E1C"/>
    <w:rsid w:val="4F152C53"/>
    <w:rsid w:val="4F245FE4"/>
    <w:rsid w:val="4F277882"/>
    <w:rsid w:val="4F32016C"/>
    <w:rsid w:val="4F3855EC"/>
    <w:rsid w:val="4F455F5A"/>
    <w:rsid w:val="4F5368C9"/>
    <w:rsid w:val="4F5F1C0D"/>
    <w:rsid w:val="4F672375"/>
    <w:rsid w:val="4F764366"/>
    <w:rsid w:val="4F807D78"/>
    <w:rsid w:val="4F950C90"/>
    <w:rsid w:val="4FA445A2"/>
    <w:rsid w:val="4FB73F54"/>
    <w:rsid w:val="4FB96E6B"/>
    <w:rsid w:val="4FBB7FCB"/>
    <w:rsid w:val="4FBC446F"/>
    <w:rsid w:val="4FBF7ABB"/>
    <w:rsid w:val="4FCD667C"/>
    <w:rsid w:val="4FD7012C"/>
    <w:rsid w:val="4FD86DCF"/>
    <w:rsid w:val="4FDE3CEB"/>
    <w:rsid w:val="4FFF63AB"/>
    <w:rsid w:val="500C47C3"/>
    <w:rsid w:val="500D6A78"/>
    <w:rsid w:val="501147DB"/>
    <w:rsid w:val="50197E5C"/>
    <w:rsid w:val="502F26CB"/>
    <w:rsid w:val="503E3B67"/>
    <w:rsid w:val="506568C1"/>
    <w:rsid w:val="50827466"/>
    <w:rsid w:val="508F3931"/>
    <w:rsid w:val="509B0528"/>
    <w:rsid w:val="50A52380"/>
    <w:rsid w:val="50A849F3"/>
    <w:rsid w:val="50A867A1"/>
    <w:rsid w:val="50B909AE"/>
    <w:rsid w:val="50DB6B76"/>
    <w:rsid w:val="50E023DF"/>
    <w:rsid w:val="50EA0B67"/>
    <w:rsid w:val="50ED7D32"/>
    <w:rsid w:val="50FA0AC0"/>
    <w:rsid w:val="51037E7B"/>
    <w:rsid w:val="51087240"/>
    <w:rsid w:val="510D4856"/>
    <w:rsid w:val="5119769F"/>
    <w:rsid w:val="511B51C5"/>
    <w:rsid w:val="511B6F73"/>
    <w:rsid w:val="513B5867"/>
    <w:rsid w:val="513B7615"/>
    <w:rsid w:val="51426BF5"/>
    <w:rsid w:val="5145104C"/>
    <w:rsid w:val="5147420C"/>
    <w:rsid w:val="51493AE0"/>
    <w:rsid w:val="515B3813"/>
    <w:rsid w:val="516B68A8"/>
    <w:rsid w:val="51746C2F"/>
    <w:rsid w:val="51864D34"/>
    <w:rsid w:val="5187285A"/>
    <w:rsid w:val="51890380"/>
    <w:rsid w:val="51932FAD"/>
    <w:rsid w:val="519E0BA5"/>
    <w:rsid w:val="51A65DA3"/>
    <w:rsid w:val="51AF590D"/>
    <w:rsid w:val="51BC69A8"/>
    <w:rsid w:val="51C615D4"/>
    <w:rsid w:val="51D3784E"/>
    <w:rsid w:val="51D42D5D"/>
    <w:rsid w:val="51DA5080"/>
    <w:rsid w:val="51DD760F"/>
    <w:rsid w:val="51E67581"/>
    <w:rsid w:val="51E8779D"/>
    <w:rsid w:val="51FF6894"/>
    <w:rsid w:val="52021EE1"/>
    <w:rsid w:val="52097713"/>
    <w:rsid w:val="520D51E4"/>
    <w:rsid w:val="52203465"/>
    <w:rsid w:val="522726A2"/>
    <w:rsid w:val="52344790"/>
    <w:rsid w:val="52383C77"/>
    <w:rsid w:val="52426781"/>
    <w:rsid w:val="52541116"/>
    <w:rsid w:val="525F123E"/>
    <w:rsid w:val="526606C2"/>
    <w:rsid w:val="526A01B2"/>
    <w:rsid w:val="527C1C93"/>
    <w:rsid w:val="52870A4D"/>
    <w:rsid w:val="528B1ED6"/>
    <w:rsid w:val="52972F71"/>
    <w:rsid w:val="52A35472"/>
    <w:rsid w:val="52A631B4"/>
    <w:rsid w:val="52A75D81"/>
    <w:rsid w:val="52A80CDA"/>
    <w:rsid w:val="52AB4326"/>
    <w:rsid w:val="52AD009F"/>
    <w:rsid w:val="52AE4350"/>
    <w:rsid w:val="52B61649"/>
    <w:rsid w:val="52BC4786"/>
    <w:rsid w:val="52C11D9C"/>
    <w:rsid w:val="52C2378C"/>
    <w:rsid w:val="52CC2C1B"/>
    <w:rsid w:val="52CD6993"/>
    <w:rsid w:val="52E02B08"/>
    <w:rsid w:val="52F103A6"/>
    <w:rsid w:val="52FD1026"/>
    <w:rsid w:val="53035F10"/>
    <w:rsid w:val="5311062D"/>
    <w:rsid w:val="53193986"/>
    <w:rsid w:val="532A16EF"/>
    <w:rsid w:val="53360094"/>
    <w:rsid w:val="533D5C6C"/>
    <w:rsid w:val="534704F3"/>
    <w:rsid w:val="534A3B3F"/>
    <w:rsid w:val="534F1156"/>
    <w:rsid w:val="5351047D"/>
    <w:rsid w:val="53530C46"/>
    <w:rsid w:val="53582700"/>
    <w:rsid w:val="5358625C"/>
    <w:rsid w:val="535A6478"/>
    <w:rsid w:val="536855E4"/>
    <w:rsid w:val="536A2433"/>
    <w:rsid w:val="537A2677"/>
    <w:rsid w:val="538A6632"/>
    <w:rsid w:val="53990623"/>
    <w:rsid w:val="53CE651E"/>
    <w:rsid w:val="53D224B3"/>
    <w:rsid w:val="53D26603"/>
    <w:rsid w:val="53E73A84"/>
    <w:rsid w:val="53EC2E48"/>
    <w:rsid w:val="54085ED4"/>
    <w:rsid w:val="54091C4C"/>
    <w:rsid w:val="54212AF2"/>
    <w:rsid w:val="54352A41"/>
    <w:rsid w:val="5438608E"/>
    <w:rsid w:val="543F566E"/>
    <w:rsid w:val="544D1B39"/>
    <w:rsid w:val="54505185"/>
    <w:rsid w:val="545B07F5"/>
    <w:rsid w:val="546D5D37"/>
    <w:rsid w:val="54817A35"/>
    <w:rsid w:val="549B6A86"/>
    <w:rsid w:val="54A51975"/>
    <w:rsid w:val="54AC4660"/>
    <w:rsid w:val="54BF230B"/>
    <w:rsid w:val="54C17E31"/>
    <w:rsid w:val="54D44008"/>
    <w:rsid w:val="54D51B2F"/>
    <w:rsid w:val="54DC2EBD"/>
    <w:rsid w:val="54DE6C35"/>
    <w:rsid w:val="54E0475B"/>
    <w:rsid w:val="55020B76"/>
    <w:rsid w:val="550A5C7C"/>
    <w:rsid w:val="5512068D"/>
    <w:rsid w:val="55410C03"/>
    <w:rsid w:val="554D7917"/>
    <w:rsid w:val="55676C2B"/>
    <w:rsid w:val="557E5D22"/>
    <w:rsid w:val="557F7EFE"/>
    <w:rsid w:val="558568C7"/>
    <w:rsid w:val="558C6691"/>
    <w:rsid w:val="559E0172"/>
    <w:rsid w:val="559E63C4"/>
    <w:rsid w:val="55A57753"/>
    <w:rsid w:val="55B51D9D"/>
    <w:rsid w:val="55B6370E"/>
    <w:rsid w:val="55BA31FE"/>
    <w:rsid w:val="55C9175E"/>
    <w:rsid w:val="55CE0A58"/>
    <w:rsid w:val="55CF657E"/>
    <w:rsid w:val="55D10548"/>
    <w:rsid w:val="55D65B5E"/>
    <w:rsid w:val="55E24503"/>
    <w:rsid w:val="55F304BE"/>
    <w:rsid w:val="55F45FE4"/>
    <w:rsid w:val="55F60C35"/>
    <w:rsid w:val="55F67FAE"/>
    <w:rsid w:val="55FD758F"/>
    <w:rsid w:val="56062E06"/>
    <w:rsid w:val="561072C2"/>
    <w:rsid w:val="56214114"/>
    <w:rsid w:val="5621502B"/>
    <w:rsid w:val="56226FF5"/>
    <w:rsid w:val="56352885"/>
    <w:rsid w:val="563665FD"/>
    <w:rsid w:val="56424FA2"/>
    <w:rsid w:val="564725B8"/>
    <w:rsid w:val="56660C90"/>
    <w:rsid w:val="56707D61"/>
    <w:rsid w:val="568E6439"/>
    <w:rsid w:val="568F468B"/>
    <w:rsid w:val="569021B1"/>
    <w:rsid w:val="569A4DDE"/>
    <w:rsid w:val="569F41A2"/>
    <w:rsid w:val="56AE2637"/>
    <w:rsid w:val="56B45E9F"/>
    <w:rsid w:val="56C37E91"/>
    <w:rsid w:val="56CB4F97"/>
    <w:rsid w:val="56D95906"/>
    <w:rsid w:val="56EE45EC"/>
    <w:rsid w:val="570C1274"/>
    <w:rsid w:val="573963A5"/>
    <w:rsid w:val="574D3BFE"/>
    <w:rsid w:val="574F7976"/>
    <w:rsid w:val="575431DF"/>
    <w:rsid w:val="575925A3"/>
    <w:rsid w:val="575E22AF"/>
    <w:rsid w:val="5765719A"/>
    <w:rsid w:val="5766493A"/>
    <w:rsid w:val="57684EDC"/>
    <w:rsid w:val="576C677A"/>
    <w:rsid w:val="578810DA"/>
    <w:rsid w:val="578D1785"/>
    <w:rsid w:val="579B33D3"/>
    <w:rsid w:val="579C2278"/>
    <w:rsid w:val="57A35F14"/>
    <w:rsid w:val="57A557E8"/>
    <w:rsid w:val="57A56669"/>
    <w:rsid w:val="57B40E8F"/>
    <w:rsid w:val="57C55E8A"/>
    <w:rsid w:val="57C739B1"/>
    <w:rsid w:val="57CC7219"/>
    <w:rsid w:val="57CE11E3"/>
    <w:rsid w:val="57D165DD"/>
    <w:rsid w:val="57D32355"/>
    <w:rsid w:val="57D8796C"/>
    <w:rsid w:val="57FD3876"/>
    <w:rsid w:val="581B5AAA"/>
    <w:rsid w:val="582C415B"/>
    <w:rsid w:val="58360B36"/>
    <w:rsid w:val="584368A2"/>
    <w:rsid w:val="585A65D3"/>
    <w:rsid w:val="585C67EF"/>
    <w:rsid w:val="5862192B"/>
    <w:rsid w:val="586631C9"/>
    <w:rsid w:val="58773629"/>
    <w:rsid w:val="587D49B7"/>
    <w:rsid w:val="58A61818"/>
    <w:rsid w:val="58A67A6A"/>
    <w:rsid w:val="58A81A34"/>
    <w:rsid w:val="58BA07B7"/>
    <w:rsid w:val="58BA3515"/>
    <w:rsid w:val="58BC103B"/>
    <w:rsid w:val="58BD4DBE"/>
    <w:rsid w:val="58BF28DA"/>
    <w:rsid w:val="58C85C32"/>
    <w:rsid w:val="58D04AE7"/>
    <w:rsid w:val="58E10AA2"/>
    <w:rsid w:val="58E30CBE"/>
    <w:rsid w:val="58EB1921"/>
    <w:rsid w:val="59232E69"/>
    <w:rsid w:val="59260BAB"/>
    <w:rsid w:val="5937022E"/>
    <w:rsid w:val="593B28A8"/>
    <w:rsid w:val="594554D5"/>
    <w:rsid w:val="594C1E89"/>
    <w:rsid w:val="594D3367"/>
    <w:rsid w:val="59527BF2"/>
    <w:rsid w:val="59570D64"/>
    <w:rsid w:val="59684D1F"/>
    <w:rsid w:val="599E2E37"/>
    <w:rsid w:val="59A0095D"/>
    <w:rsid w:val="59AA17DC"/>
    <w:rsid w:val="59AB400F"/>
    <w:rsid w:val="59CF48FC"/>
    <w:rsid w:val="59E83671"/>
    <w:rsid w:val="5A0E4489"/>
    <w:rsid w:val="5A494B51"/>
    <w:rsid w:val="5A520603"/>
    <w:rsid w:val="5A557999"/>
    <w:rsid w:val="5A726E5B"/>
    <w:rsid w:val="5A7871E4"/>
    <w:rsid w:val="5A843DDB"/>
    <w:rsid w:val="5A8E4D36"/>
    <w:rsid w:val="5A8F7D8D"/>
    <w:rsid w:val="5AD05272"/>
    <w:rsid w:val="5AE26D53"/>
    <w:rsid w:val="5AED1980"/>
    <w:rsid w:val="5AEE9866"/>
    <w:rsid w:val="5AFA6F68"/>
    <w:rsid w:val="5AFF7905"/>
    <w:rsid w:val="5B136F0D"/>
    <w:rsid w:val="5B1F58B2"/>
    <w:rsid w:val="5B2335F4"/>
    <w:rsid w:val="5B2A1968"/>
    <w:rsid w:val="5B2D4472"/>
    <w:rsid w:val="5B3F7D02"/>
    <w:rsid w:val="5B480C66"/>
    <w:rsid w:val="5B4F43E9"/>
    <w:rsid w:val="5B5A3CEF"/>
    <w:rsid w:val="5B5E63DA"/>
    <w:rsid w:val="5B7B3430"/>
    <w:rsid w:val="5B7E082A"/>
    <w:rsid w:val="5B88509D"/>
    <w:rsid w:val="5BB26726"/>
    <w:rsid w:val="5BB406F0"/>
    <w:rsid w:val="5BB45DCE"/>
    <w:rsid w:val="5BBC1352"/>
    <w:rsid w:val="5BC546AB"/>
    <w:rsid w:val="5BCA3A6F"/>
    <w:rsid w:val="5BCD17B1"/>
    <w:rsid w:val="5BD14DFE"/>
    <w:rsid w:val="5BDD7C46"/>
    <w:rsid w:val="5BDE576D"/>
    <w:rsid w:val="5BE37641"/>
    <w:rsid w:val="5BEC7E8A"/>
    <w:rsid w:val="5BF8682E"/>
    <w:rsid w:val="5BFE5E0F"/>
    <w:rsid w:val="5BFFB4B3"/>
    <w:rsid w:val="5C0A6562"/>
    <w:rsid w:val="5C182A2D"/>
    <w:rsid w:val="5C1949F7"/>
    <w:rsid w:val="5C1B251D"/>
    <w:rsid w:val="5C2A2760"/>
    <w:rsid w:val="5C390BF5"/>
    <w:rsid w:val="5C533A65"/>
    <w:rsid w:val="5C58551F"/>
    <w:rsid w:val="5C6E6AF1"/>
    <w:rsid w:val="5C763BF7"/>
    <w:rsid w:val="5C7AD2E5"/>
    <w:rsid w:val="5C7E485A"/>
    <w:rsid w:val="5C887CBA"/>
    <w:rsid w:val="5C924BA2"/>
    <w:rsid w:val="5C9B540C"/>
    <w:rsid w:val="5CA72002"/>
    <w:rsid w:val="5CAA3FA7"/>
    <w:rsid w:val="5CB8474E"/>
    <w:rsid w:val="5CBF734C"/>
    <w:rsid w:val="5CCE57E1"/>
    <w:rsid w:val="5CD01559"/>
    <w:rsid w:val="5CDD3C76"/>
    <w:rsid w:val="5CE62B2B"/>
    <w:rsid w:val="5D0B07E3"/>
    <w:rsid w:val="5D0E3E30"/>
    <w:rsid w:val="5D1C6DB3"/>
    <w:rsid w:val="5D245401"/>
    <w:rsid w:val="5D3C099D"/>
    <w:rsid w:val="5D4B0BE0"/>
    <w:rsid w:val="5D5F835B"/>
    <w:rsid w:val="5D746389"/>
    <w:rsid w:val="5D883BE2"/>
    <w:rsid w:val="5D8D2FA6"/>
    <w:rsid w:val="5D9C5497"/>
    <w:rsid w:val="5DA327CA"/>
    <w:rsid w:val="5DB03139"/>
    <w:rsid w:val="5DB26EB1"/>
    <w:rsid w:val="5DB75972"/>
    <w:rsid w:val="5DBC388C"/>
    <w:rsid w:val="5DC34C1A"/>
    <w:rsid w:val="5DC664B8"/>
    <w:rsid w:val="5DCF35BF"/>
    <w:rsid w:val="5DD76917"/>
    <w:rsid w:val="5DDD2180"/>
    <w:rsid w:val="5DE74DAC"/>
    <w:rsid w:val="5DED613B"/>
    <w:rsid w:val="5DF272AD"/>
    <w:rsid w:val="5E024645"/>
    <w:rsid w:val="5E115985"/>
    <w:rsid w:val="5E20206C"/>
    <w:rsid w:val="5E3C677A"/>
    <w:rsid w:val="5E5D6E1D"/>
    <w:rsid w:val="5E634FA6"/>
    <w:rsid w:val="5E745F14"/>
    <w:rsid w:val="5E806F6F"/>
    <w:rsid w:val="5E8C7702"/>
    <w:rsid w:val="5E8E347A"/>
    <w:rsid w:val="5EA762EA"/>
    <w:rsid w:val="5EB36A3D"/>
    <w:rsid w:val="5EBA7D86"/>
    <w:rsid w:val="5EC073AC"/>
    <w:rsid w:val="5EC22ACD"/>
    <w:rsid w:val="5ED30E8D"/>
    <w:rsid w:val="5ED54C05"/>
    <w:rsid w:val="5EF86B45"/>
    <w:rsid w:val="5F0B4ACB"/>
    <w:rsid w:val="5F13397F"/>
    <w:rsid w:val="5F180F96"/>
    <w:rsid w:val="5F1C6CD8"/>
    <w:rsid w:val="5F1F4D61"/>
    <w:rsid w:val="5F291C6D"/>
    <w:rsid w:val="5F2E2567"/>
    <w:rsid w:val="5F3A5E14"/>
    <w:rsid w:val="5F5712EE"/>
    <w:rsid w:val="5F702B80"/>
    <w:rsid w:val="5F73441E"/>
    <w:rsid w:val="5F750926"/>
    <w:rsid w:val="5F7C7776"/>
    <w:rsid w:val="5F8B1768"/>
    <w:rsid w:val="5F9D4DA8"/>
    <w:rsid w:val="5FAB005C"/>
    <w:rsid w:val="5FAEBCD7"/>
    <w:rsid w:val="5FBB6258"/>
    <w:rsid w:val="5FBC2B14"/>
    <w:rsid w:val="5FBC7B73"/>
    <w:rsid w:val="5FD01870"/>
    <w:rsid w:val="5FD255E8"/>
    <w:rsid w:val="5FDC5F0D"/>
    <w:rsid w:val="5FE1582B"/>
    <w:rsid w:val="5FE315A4"/>
    <w:rsid w:val="5FF732A1"/>
    <w:rsid w:val="5FF76DFD"/>
    <w:rsid w:val="60240307"/>
    <w:rsid w:val="60285208"/>
    <w:rsid w:val="603E4A2C"/>
    <w:rsid w:val="604007A4"/>
    <w:rsid w:val="60402552"/>
    <w:rsid w:val="604A1623"/>
    <w:rsid w:val="60590E6C"/>
    <w:rsid w:val="605D3104"/>
    <w:rsid w:val="606326E4"/>
    <w:rsid w:val="607641C6"/>
    <w:rsid w:val="60803296"/>
    <w:rsid w:val="60820DBC"/>
    <w:rsid w:val="6094289E"/>
    <w:rsid w:val="609805E0"/>
    <w:rsid w:val="609C3503"/>
    <w:rsid w:val="60BC2B7B"/>
    <w:rsid w:val="60D1764E"/>
    <w:rsid w:val="60D61108"/>
    <w:rsid w:val="60E23609"/>
    <w:rsid w:val="61161505"/>
    <w:rsid w:val="611B4D6D"/>
    <w:rsid w:val="61355E2F"/>
    <w:rsid w:val="613A51F3"/>
    <w:rsid w:val="614B5652"/>
    <w:rsid w:val="615F4C5A"/>
    <w:rsid w:val="61671D60"/>
    <w:rsid w:val="618172C6"/>
    <w:rsid w:val="619012B7"/>
    <w:rsid w:val="61B836BE"/>
    <w:rsid w:val="61CA333F"/>
    <w:rsid w:val="61DC62AA"/>
    <w:rsid w:val="61EF2482"/>
    <w:rsid w:val="61F5736C"/>
    <w:rsid w:val="62037CDB"/>
    <w:rsid w:val="6208709F"/>
    <w:rsid w:val="620D46B6"/>
    <w:rsid w:val="622814F0"/>
    <w:rsid w:val="622C5484"/>
    <w:rsid w:val="624F2F20"/>
    <w:rsid w:val="625D3847"/>
    <w:rsid w:val="627209BD"/>
    <w:rsid w:val="62726C0F"/>
    <w:rsid w:val="627E068F"/>
    <w:rsid w:val="62970423"/>
    <w:rsid w:val="62A56FE4"/>
    <w:rsid w:val="62BF3F7B"/>
    <w:rsid w:val="62C22EE5"/>
    <w:rsid w:val="62C27B96"/>
    <w:rsid w:val="62C54880"/>
    <w:rsid w:val="62C80A33"/>
    <w:rsid w:val="62CB68ED"/>
    <w:rsid w:val="62D17DD9"/>
    <w:rsid w:val="62D35760"/>
    <w:rsid w:val="62D84CC4"/>
    <w:rsid w:val="62E95123"/>
    <w:rsid w:val="62F4112C"/>
    <w:rsid w:val="62F835B8"/>
    <w:rsid w:val="63097573"/>
    <w:rsid w:val="631657EC"/>
    <w:rsid w:val="6329551F"/>
    <w:rsid w:val="632C5010"/>
    <w:rsid w:val="634B193A"/>
    <w:rsid w:val="63513C84"/>
    <w:rsid w:val="635A7DCF"/>
    <w:rsid w:val="635F7193"/>
    <w:rsid w:val="636649C5"/>
    <w:rsid w:val="63750765"/>
    <w:rsid w:val="637B6EC6"/>
    <w:rsid w:val="637F7835"/>
    <w:rsid w:val="63807109"/>
    <w:rsid w:val="638210D3"/>
    <w:rsid w:val="63866E40"/>
    <w:rsid w:val="63936E3D"/>
    <w:rsid w:val="639A466F"/>
    <w:rsid w:val="639F61AC"/>
    <w:rsid w:val="63AD611F"/>
    <w:rsid w:val="63AE011A"/>
    <w:rsid w:val="63AE1EC8"/>
    <w:rsid w:val="63B55005"/>
    <w:rsid w:val="63C158E9"/>
    <w:rsid w:val="63D3192F"/>
    <w:rsid w:val="63D80CF3"/>
    <w:rsid w:val="63DA6CC5"/>
    <w:rsid w:val="63DE78C5"/>
    <w:rsid w:val="63DF6526"/>
    <w:rsid w:val="63E85859"/>
    <w:rsid w:val="63EB0A27"/>
    <w:rsid w:val="63F35B2D"/>
    <w:rsid w:val="63F6E1DB"/>
    <w:rsid w:val="63FA510E"/>
    <w:rsid w:val="63FA6EBC"/>
    <w:rsid w:val="643028DD"/>
    <w:rsid w:val="643423CE"/>
    <w:rsid w:val="645760BC"/>
    <w:rsid w:val="645C1924"/>
    <w:rsid w:val="645E6426"/>
    <w:rsid w:val="6468651C"/>
    <w:rsid w:val="64713622"/>
    <w:rsid w:val="64803865"/>
    <w:rsid w:val="64A025A0"/>
    <w:rsid w:val="64A37553"/>
    <w:rsid w:val="64BB76D0"/>
    <w:rsid w:val="64C30230"/>
    <w:rsid w:val="64C33752"/>
    <w:rsid w:val="64DB4F3F"/>
    <w:rsid w:val="64E4376B"/>
    <w:rsid w:val="64F8789F"/>
    <w:rsid w:val="6502427A"/>
    <w:rsid w:val="650A66F6"/>
    <w:rsid w:val="6518584B"/>
    <w:rsid w:val="651B1E5A"/>
    <w:rsid w:val="651E6BDA"/>
    <w:rsid w:val="652B51D9"/>
    <w:rsid w:val="6530528B"/>
    <w:rsid w:val="65322667"/>
    <w:rsid w:val="65417250"/>
    <w:rsid w:val="654900FB"/>
    <w:rsid w:val="65510D5D"/>
    <w:rsid w:val="655D5954"/>
    <w:rsid w:val="655D7702"/>
    <w:rsid w:val="659B022A"/>
    <w:rsid w:val="659D21F5"/>
    <w:rsid w:val="65A92947"/>
    <w:rsid w:val="65B31A18"/>
    <w:rsid w:val="65CB4FB4"/>
    <w:rsid w:val="65CE23AE"/>
    <w:rsid w:val="65D33E68"/>
    <w:rsid w:val="65E63B9C"/>
    <w:rsid w:val="65F71905"/>
    <w:rsid w:val="65FC5E46"/>
    <w:rsid w:val="661F2C0A"/>
    <w:rsid w:val="662338BA"/>
    <w:rsid w:val="662F5543"/>
    <w:rsid w:val="662F5ADF"/>
    <w:rsid w:val="66383CCB"/>
    <w:rsid w:val="664773D7"/>
    <w:rsid w:val="66540B05"/>
    <w:rsid w:val="665E3732"/>
    <w:rsid w:val="666176C6"/>
    <w:rsid w:val="66636F9A"/>
    <w:rsid w:val="66666A8A"/>
    <w:rsid w:val="6667175C"/>
    <w:rsid w:val="666B5E4F"/>
    <w:rsid w:val="66756CCD"/>
    <w:rsid w:val="66882EA5"/>
    <w:rsid w:val="668F5FE1"/>
    <w:rsid w:val="66925AD1"/>
    <w:rsid w:val="66A82BFF"/>
    <w:rsid w:val="66AF3F8D"/>
    <w:rsid w:val="66B772E6"/>
    <w:rsid w:val="66BB0F04"/>
    <w:rsid w:val="66C832A1"/>
    <w:rsid w:val="66D71736"/>
    <w:rsid w:val="66DB2FD4"/>
    <w:rsid w:val="66DF0D5C"/>
    <w:rsid w:val="66E00291"/>
    <w:rsid w:val="66E856F1"/>
    <w:rsid w:val="66E8749F"/>
    <w:rsid w:val="66ED0F5A"/>
    <w:rsid w:val="66F422E8"/>
    <w:rsid w:val="67010561"/>
    <w:rsid w:val="67013016"/>
    <w:rsid w:val="6703252B"/>
    <w:rsid w:val="671D51AA"/>
    <w:rsid w:val="67332E10"/>
    <w:rsid w:val="6745396E"/>
    <w:rsid w:val="67486190"/>
    <w:rsid w:val="67605C0E"/>
    <w:rsid w:val="677564D7"/>
    <w:rsid w:val="67866389"/>
    <w:rsid w:val="678D5748"/>
    <w:rsid w:val="679D028A"/>
    <w:rsid w:val="67A7581C"/>
    <w:rsid w:val="67B6134C"/>
    <w:rsid w:val="67B850C4"/>
    <w:rsid w:val="67D6379C"/>
    <w:rsid w:val="67DD2F04"/>
    <w:rsid w:val="67E10ABE"/>
    <w:rsid w:val="67E2544D"/>
    <w:rsid w:val="67E61C31"/>
    <w:rsid w:val="67EE6029"/>
    <w:rsid w:val="680227E3"/>
    <w:rsid w:val="68212C69"/>
    <w:rsid w:val="68460921"/>
    <w:rsid w:val="68464643"/>
    <w:rsid w:val="684F3C7A"/>
    <w:rsid w:val="68572B2F"/>
    <w:rsid w:val="685E5C6B"/>
    <w:rsid w:val="68660FC4"/>
    <w:rsid w:val="687E630D"/>
    <w:rsid w:val="688776ED"/>
    <w:rsid w:val="68A51AEC"/>
    <w:rsid w:val="68C042EE"/>
    <w:rsid w:val="68C857DA"/>
    <w:rsid w:val="68CA3301"/>
    <w:rsid w:val="68D4417F"/>
    <w:rsid w:val="68E007DF"/>
    <w:rsid w:val="68E212C0"/>
    <w:rsid w:val="68E61B37"/>
    <w:rsid w:val="68EE40C0"/>
    <w:rsid w:val="68F47416"/>
    <w:rsid w:val="68F6554B"/>
    <w:rsid w:val="68F87276"/>
    <w:rsid w:val="68FE1314"/>
    <w:rsid w:val="691B1DAE"/>
    <w:rsid w:val="691E53FA"/>
    <w:rsid w:val="69392234"/>
    <w:rsid w:val="69407A67"/>
    <w:rsid w:val="6945507D"/>
    <w:rsid w:val="6953779A"/>
    <w:rsid w:val="69601EB7"/>
    <w:rsid w:val="696574CD"/>
    <w:rsid w:val="698A2A90"/>
    <w:rsid w:val="69A26EC4"/>
    <w:rsid w:val="69A35A96"/>
    <w:rsid w:val="69A476D9"/>
    <w:rsid w:val="69A71894"/>
    <w:rsid w:val="69A807C9"/>
    <w:rsid w:val="69B33D95"/>
    <w:rsid w:val="69CA774D"/>
    <w:rsid w:val="69E20B1E"/>
    <w:rsid w:val="69E2467A"/>
    <w:rsid w:val="69EC72A7"/>
    <w:rsid w:val="6A1D643E"/>
    <w:rsid w:val="6A2353BE"/>
    <w:rsid w:val="6A31115D"/>
    <w:rsid w:val="6A3C1FDC"/>
    <w:rsid w:val="6A445335"/>
    <w:rsid w:val="6A4A07BE"/>
    <w:rsid w:val="6A5E1D79"/>
    <w:rsid w:val="6A6D5027"/>
    <w:rsid w:val="6A876FCF"/>
    <w:rsid w:val="6A8776E6"/>
    <w:rsid w:val="6A9516EC"/>
    <w:rsid w:val="6A955B90"/>
    <w:rsid w:val="6A9A31A7"/>
    <w:rsid w:val="6AA06A0F"/>
    <w:rsid w:val="6AA33E09"/>
    <w:rsid w:val="6AA87672"/>
    <w:rsid w:val="6AB46016"/>
    <w:rsid w:val="6ACA583A"/>
    <w:rsid w:val="6ACB7804"/>
    <w:rsid w:val="6AD20B92"/>
    <w:rsid w:val="6AE46E3C"/>
    <w:rsid w:val="6AF11C0B"/>
    <w:rsid w:val="6AF91C7B"/>
    <w:rsid w:val="6B075151"/>
    <w:rsid w:val="6B146AB5"/>
    <w:rsid w:val="6B180D33"/>
    <w:rsid w:val="6B282560"/>
    <w:rsid w:val="6B286A04"/>
    <w:rsid w:val="6B4E646B"/>
    <w:rsid w:val="6B6317EA"/>
    <w:rsid w:val="6B6A2B79"/>
    <w:rsid w:val="6B735ED1"/>
    <w:rsid w:val="6B767770"/>
    <w:rsid w:val="6B7834E8"/>
    <w:rsid w:val="6B7C05F7"/>
    <w:rsid w:val="6B8D2015"/>
    <w:rsid w:val="6B924F89"/>
    <w:rsid w:val="6B9A16B0"/>
    <w:rsid w:val="6BA02A3F"/>
    <w:rsid w:val="6BAE0CB8"/>
    <w:rsid w:val="6BC95AF1"/>
    <w:rsid w:val="6BCE135A"/>
    <w:rsid w:val="6BD66460"/>
    <w:rsid w:val="6C0528A2"/>
    <w:rsid w:val="6C066D46"/>
    <w:rsid w:val="6C0E5BFA"/>
    <w:rsid w:val="6C111246"/>
    <w:rsid w:val="6C1A70D2"/>
    <w:rsid w:val="6C305B70"/>
    <w:rsid w:val="6C386DFB"/>
    <w:rsid w:val="6C477619"/>
    <w:rsid w:val="6C4E249B"/>
    <w:rsid w:val="6C557385"/>
    <w:rsid w:val="6C627CF4"/>
    <w:rsid w:val="6C6E6699"/>
    <w:rsid w:val="6C841A18"/>
    <w:rsid w:val="6C8859AD"/>
    <w:rsid w:val="6C8C6B1F"/>
    <w:rsid w:val="6C8E0AE9"/>
    <w:rsid w:val="6C9D1138"/>
    <w:rsid w:val="6CA81BAB"/>
    <w:rsid w:val="6CAB51F7"/>
    <w:rsid w:val="6CB7492C"/>
    <w:rsid w:val="6CBE13CE"/>
    <w:rsid w:val="6CBF0CA2"/>
    <w:rsid w:val="6CC22541"/>
    <w:rsid w:val="6CD36534"/>
    <w:rsid w:val="6CE93F71"/>
    <w:rsid w:val="6CEB7E0F"/>
    <w:rsid w:val="6CFA1CDB"/>
    <w:rsid w:val="6D01750D"/>
    <w:rsid w:val="6D0A43C6"/>
    <w:rsid w:val="6D147240"/>
    <w:rsid w:val="6D3B345F"/>
    <w:rsid w:val="6D48513C"/>
    <w:rsid w:val="6D5E670D"/>
    <w:rsid w:val="6D601DA1"/>
    <w:rsid w:val="6D7952F5"/>
    <w:rsid w:val="6D89465E"/>
    <w:rsid w:val="6D8E68C7"/>
    <w:rsid w:val="6D9B6C43"/>
    <w:rsid w:val="6D9E4D5C"/>
    <w:rsid w:val="6DAC1227"/>
    <w:rsid w:val="6DAD31F1"/>
    <w:rsid w:val="6DB227EF"/>
    <w:rsid w:val="6DBD3434"/>
    <w:rsid w:val="6DBE0F5A"/>
    <w:rsid w:val="6DDB1B0C"/>
    <w:rsid w:val="6DE818EA"/>
    <w:rsid w:val="6DF350A8"/>
    <w:rsid w:val="6E070B53"/>
    <w:rsid w:val="6E0F17B6"/>
    <w:rsid w:val="6E11552E"/>
    <w:rsid w:val="6E241705"/>
    <w:rsid w:val="6E292877"/>
    <w:rsid w:val="6E3D1FD3"/>
    <w:rsid w:val="6E3D27C7"/>
    <w:rsid w:val="6E4476B1"/>
    <w:rsid w:val="6E492F1A"/>
    <w:rsid w:val="6E560540"/>
    <w:rsid w:val="6E5C4A12"/>
    <w:rsid w:val="6E6B7334"/>
    <w:rsid w:val="6E761835"/>
    <w:rsid w:val="6E7965FC"/>
    <w:rsid w:val="6E8C2E06"/>
    <w:rsid w:val="6E9028F6"/>
    <w:rsid w:val="6E9C74ED"/>
    <w:rsid w:val="6EA60FA1"/>
    <w:rsid w:val="6EAC5256"/>
    <w:rsid w:val="6EB32A89"/>
    <w:rsid w:val="6EC72090"/>
    <w:rsid w:val="6ED30A35"/>
    <w:rsid w:val="6EEB5D7F"/>
    <w:rsid w:val="6EF00F1F"/>
    <w:rsid w:val="6F06705D"/>
    <w:rsid w:val="6F0B4673"/>
    <w:rsid w:val="6F1A48B6"/>
    <w:rsid w:val="6F1D1C68"/>
    <w:rsid w:val="6F345978"/>
    <w:rsid w:val="6F631DB9"/>
    <w:rsid w:val="6F653BCF"/>
    <w:rsid w:val="6F7915DC"/>
    <w:rsid w:val="6F8306AD"/>
    <w:rsid w:val="6F9401C4"/>
    <w:rsid w:val="6F9802C5"/>
    <w:rsid w:val="6FAD1286"/>
    <w:rsid w:val="6FB46AB9"/>
    <w:rsid w:val="6FC62348"/>
    <w:rsid w:val="6FD11419"/>
    <w:rsid w:val="6FD827A7"/>
    <w:rsid w:val="6FDB399B"/>
    <w:rsid w:val="6FE23626"/>
    <w:rsid w:val="6FE70C3C"/>
    <w:rsid w:val="6FED3D79"/>
    <w:rsid w:val="6FF70753"/>
    <w:rsid w:val="6FFDD8B9"/>
    <w:rsid w:val="6FFF995E"/>
    <w:rsid w:val="70061DD5"/>
    <w:rsid w:val="700977B9"/>
    <w:rsid w:val="70117A67"/>
    <w:rsid w:val="70187047"/>
    <w:rsid w:val="70207CAA"/>
    <w:rsid w:val="70291255"/>
    <w:rsid w:val="70357BF9"/>
    <w:rsid w:val="7047792D"/>
    <w:rsid w:val="70480FAF"/>
    <w:rsid w:val="70645DE9"/>
    <w:rsid w:val="70671D7D"/>
    <w:rsid w:val="708B5A6B"/>
    <w:rsid w:val="708E730A"/>
    <w:rsid w:val="70A47C58"/>
    <w:rsid w:val="70AD3C34"/>
    <w:rsid w:val="70B2124A"/>
    <w:rsid w:val="70B76860"/>
    <w:rsid w:val="70B84386"/>
    <w:rsid w:val="70D2369A"/>
    <w:rsid w:val="70DA60AB"/>
    <w:rsid w:val="70E46F2A"/>
    <w:rsid w:val="70FC4273"/>
    <w:rsid w:val="711F7F62"/>
    <w:rsid w:val="71245578"/>
    <w:rsid w:val="712673C7"/>
    <w:rsid w:val="712B2DAA"/>
    <w:rsid w:val="712D08D1"/>
    <w:rsid w:val="7148570A"/>
    <w:rsid w:val="715B3690"/>
    <w:rsid w:val="715E6CDC"/>
    <w:rsid w:val="71601B0A"/>
    <w:rsid w:val="716658D8"/>
    <w:rsid w:val="71724535"/>
    <w:rsid w:val="71771B4C"/>
    <w:rsid w:val="717D1E70"/>
    <w:rsid w:val="718030F6"/>
    <w:rsid w:val="718524BB"/>
    <w:rsid w:val="719941B8"/>
    <w:rsid w:val="719C7804"/>
    <w:rsid w:val="71AA1F21"/>
    <w:rsid w:val="71B52674"/>
    <w:rsid w:val="71DB3E88"/>
    <w:rsid w:val="71F36811"/>
    <w:rsid w:val="71F413EE"/>
    <w:rsid w:val="722717C4"/>
    <w:rsid w:val="723914F7"/>
    <w:rsid w:val="723A2DA8"/>
    <w:rsid w:val="72436A93"/>
    <w:rsid w:val="72460640"/>
    <w:rsid w:val="7249173A"/>
    <w:rsid w:val="725956F5"/>
    <w:rsid w:val="725B2B3B"/>
    <w:rsid w:val="725B321B"/>
    <w:rsid w:val="72604CD6"/>
    <w:rsid w:val="72640322"/>
    <w:rsid w:val="726E117A"/>
    <w:rsid w:val="72716493"/>
    <w:rsid w:val="727610DE"/>
    <w:rsid w:val="728269FA"/>
    <w:rsid w:val="728564EA"/>
    <w:rsid w:val="728A3B01"/>
    <w:rsid w:val="728B1D53"/>
    <w:rsid w:val="728C1627"/>
    <w:rsid w:val="72916C3D"/>
    <w:rsid w:val="72936E59"/>
    <w:rsid w:val="729721CC"/>
    <w:rsid w:val="72AE5A41"/>
    <w:rsid w:val="72BF37AA"/>
    <w:rsid w:val="72CE1C3F"/>
    <w:rsid w:val="72D51220"/>
    <w:rsid w:val="72E871A5"/>
    <w:rsid w:val="72E952C2"/>
    <w:rsid w:val="730613D9"/>
    <w:rsid w:val="7315161C"/>
    <w:rsid w:val="73350A06"/>
    <w:rsid w:val="733777E5"/>
    <w:rsid w:val="7338355D"/>
    <w:rsid w:val="733A06B3"/>
    <w:rsid w:val="733D0B73"/>
    <w:rsid w:val="73463ECB"/>
    <w:rsid w:val="7349576A"/>
    <w:rsid w:val="7352461E"/>
    <w:rsid w:val="73591E51"/>
    <w:rsid w:val="735A34D3"/>
    <w:rsid w:val="735F4F8D"/>
    <w:rsid w:val="7366631C"/>
    <w:rsid w:val="7376697B"/>
    <w:rsid w:val="7399224D"/>
    <w:rsid w:val="739D7782"/>
    <w:rsid w:val="739E1612"/>
    <w:rsid w:val="73A17354"/>
    <w:rsid w:val="73A56E44"/>
    <w:rsid w:val="73A706C7"/>
    <w:rsid w:val="73B01345"/>
    <w:rsid w:val="73B9644B"/>
    <w:rsid w:val="73C3376E"/>
    <w:rsid w:val="73CA68AB"/>
    <w:rsid w:val="73CB43D1"/>
    <w:rsid w:val="73F45B84"/>
    <w:rsid w:val="74121311"/>
    <w:rsid w:val="74213FF1"/>
    <w:rsid w:val="74220495"/>
    <w:rsid w:val="742C4E6F"/>
    <w:rsid w:val="74312486"/>
    <w:rsid w:val="7434641A"/>
    <w:rsid w:val="74365CEE"/>
    <w:rsid w:val="743D707D"/>
    <w:rsid w:val="744D4DE6"/>
    <w:rsid w:val="745443C6"/>
    <w:rsid w:val="74546174"/>
    <w:rsid w:val="7460262A"/>
    <w:rsid w:val="74606A19"/>
    <w:rsid w:val="74640AAD"/>
    <w:rsid w:val="74652FE8"/>
    <w:rsid w:val="74810B21"/>
    <w:rsid w:val="74920388"/>
    <w:rsid w:val="749300E5"/>
    <w:rsid w:val="74936C9D"/>
    <w:rsid w:val="749649DF"/>
    <w:rsid w:val="749B1FF5"/>
    <w:rsid w:val="74A215D5"/>
    <w:rsid w:val="74AF7363"/>
    <w:rsid w:val="74B35591"/>
    <w:rsid w:val="74BD1F6B"/>
    <w:rsid w:val="74C96B62"/>
    <w:rsid w:val="74CA4A99"/>
    <w:rsid w:val="74DA0D6F"/>
    <w:rsid w:val="74EC5B80"/>
    <w:rsid w:val="74F82FA3"/>
    <w:rsid w:val="750000AA"/>
    <w:rsid w:val="751C1037"/>
    <w:rsid w:val="75241FEA"/>
    <w:rsid w:val="754E350B"/>
    <w:rsid w:val="75502DDF"/>
    <w:rsid w:val="75575F1C"/>
    <w:rsid w:val="75664839"/>
    <w:rsid w:val="75722D56"/>
    <w:rsid w:val="758111EB"/>
    <w:rsid w:val="75976C60"/>
    <w:rsid w:val="759B7096"/>
    <w:rsid w:val="75C966D2"/>
    <w:rsid w:val="75DC28C5"/>
    <w:rsid w:val="75DE663D"/>
    <w:rsid w:val="75DF5F11"/>
    <w:rsid w:val="75E16A7C"/>
    <w:rsid w:val="75EA4FE2"/>
    <w:rsid w:val="76077CC8"/>
    <w:rsid w:val="76277FE4"/>
    <w:rsid w:val="76391AC6"/>
    <w:rsid w:val="763D7C49"/>
    <w:rsid w:val="763E70DC"/>
    <w:rsid w:val="76564426"/>
    <w:rsid w:val="7657019E"/>
    <w:rsid w:val="765E2A63"/>
    <w:rsid w:val="76623EF9"/>
    <w:rsid w:val="76650B0D"/>
    <w:rsid w:val="76674C06"/>
    <w:rsid w:val="766A6123"/>
    <w:rsid w:val="766C59F7"/>
    <w:rsid w:val="76703D70"/>
    <w:rsid w:val="76726D86"/>
    <w:rsid w:val="76733229"/>
    <w:rsid w:val="767945B8"/>
    <w:rsid w:val="767D7C04"/>
    <w:rsid w:val="76962A74"/>
    <w:rsid w:val="769B008A"/>
    <w:rsid w:val="76A9C50E"/>
    <w:rsid w:val="76AB6FB1"/>
    <w:rsid w:val="76B33626"/>
    <w:rsid w:val="76C05D43"/>
    <w:rsid w:val="76C9109B"/>
    <w:rsid w:val="76CA4E14"/>
    <w:rsid w:val="76CA6BC2"/>
    <w:rsid w:val="76E57F62"/>
    <w:rsid w:val="76EB7264"/>
    <w:rsid w:val="76EF35CB"/>
    <w:rsid w:val="76F0487A"/>
    <w:rsid w:val="76F105F2"/>
    <w:rsid w:val="76F9063A"/>
    <w:rsid w:val="76F93003"/>
    <w:rsid w:val="76FA74A7"/>
    <w:rsid w:val="76FE0619"/>
    <w:rsid w:val="77043E82"/>
    <w:rsid w:val="77071BC4"/>
    <w:rsid w:val="77204A34"/>
    <w:rsid w:val="772207AC"/>
    <w:rsid w:val="77297D8C"/>
    <w:rsid w:val="772B7660"/>
    <w:rsid w:val="773A78A3"/>
    <w:rsid w:val="77446974"/>
    <w:rsid w:val="77536BB7"/>
    <w:rsid w:val="775F555C"/>
    <w:rsid w:val="776112D4"/>
    <w:rsid w:val="776B013F"/>
    <w:rsid w:val="777728A5"/>
    <w:rsid w:val="77876861"/>
    <w:rsid w:val="77980A6E"/>
    <w:rsid w:val="779DFD5D"/>
    <w:rsid w:val="77A61681"/>
    <w:rsid w:val="77C70A5D"/>
    <w:rsid w:val="77C74EAF"/>
    <w:rsid w:val="77D0645A"/>
    <w:rsid w:val="77DE2925"/>
    <w:rsid w:val="77DF044B"/>
    <w:rsid w:val="77E1126B"/>
    <w:rsid w:val="77EE4F13"/>
    <w:rsid w:val="77F43EF6"/>
    <w:rsid w:val="77FE4D75"/>
    <w:rsid w:val="7803238B"/>
    <w:rsid w:val="78041B5D"/>
    <w:rsid w:val="78160310"/>
    <w:rsid w:val="781C6430"/>
    <w:rsid w:val="78212811"/>
    <w:rsid w:val="78342545"/>
    <w:rsid w:val="78434E7D"/>
    <w:rsid w:val="78631CFD"/>
    <w:rsid w:val="786646C8"/>
    <w:rsid w:val="78762B5D"/>
    <w:rsid w:val="788D434B"/>
    <w:rsid w:val="78917997"/>
    <w:rsid w:val="78A07BDA"/>
    <w:rsid w:val="78B638A1"/>
    <w:rsid w:val="78C0027C"/>
    <w:rsid w:val="78C338C8"/>
    <w:rsid w:val="78CC4E73"/>
    <w:rsid w:val="78DF4BA6"/>
    <w:rsid w:val="78EE5041"/>
    <w:rsid w:val="78F700D0"/>
    <w:rsid w:val="78F9378E"/>
    <w:rsid w:val="78FA2B04"/>
    <w:rsid w:val="790A7749"/>
    <w:rsid w:val="791C35C7"/>
    <w:rsid w:val="79206F6D"/>
    <w:rsid w:val="796721E3"/>
    <w:rsid w:val="798E30DF"/>
    <w:rsid w:val="79A436FA"/>
    <w:rsid w:val="79A67472"/>
    <w:rsid w:val="79AB6836"/>
    <w:rsid w:val="79B0209F"/>
    <w:rsid w:val="79B55E6A"/>
    <w:rsid w:val="79B871A5"/>
    <w:rsid w:val="79E955B1"/>
    <w:rsid w:val="7A2465E9"/>
    <w:rsid w:val="7A28257D"/>
    <w:rsid w:val="7A29310C"/>
    <w:rsid w:val="7A3A77EB"/>
    <w:rsid w:val="7A3E76AA"/>
    <w:rsid w:val="7A3F6FD3"/>
    <w:rsid w:val="7A49604F"/>
    <w:rsid w:val="7A6B4218"/>
    <w:rsid w:val="7A770E0E"/>
    <w:rsid w:val="7A7D1F22"/>
    <w:rsid w:val="7A8772A3"/>
    <w:rsid w:val="7A8953BB"/>
    <w:rsid w:val="7A995229"/>
    <w:rsid w:val="7A9F445D"/>
    <w:rsid w:val="7AAD65DE"/>
    <w:rsid w:val="7AAF05A8"/>
    <w:rsid w:val="7AB23BF5"/>
    <w:rsid w:val="7AB30796"/>
    <w:rsid w:val="7ABC4A73"/>
    <w:rsid w:val="7ABD1E1A"/>
    <w:rsid w:val="7ABE2599"/>
    <w:rsid w:val="7AC53928"/>
    <w:rsid w:val="7AC758F2"/>
    <w:rsid w:val="7AD85D51"/>
    <w:rsid w:val="7ADD2E74"/>
    <w:rsid w:val="7AF91823"/>
    <w:rsid w:val="7B0E1773"/>
    <w:rsid w:val="7B0F54EB"/>
    <w:rsid w:val="7B164183"/>
    <w:rsid w:val="7B1B3E90"/>
    <w:rsid w:val="7B205002"/>
    <w:rsid w:val="7B226FCC"/>
    <w:rsid w:val="7B25086A"/>
    <w:rsid w:val="7B31720F"/>
    <w:rsid w:val="7B3949E4"/>
    <w:rsid w:val="7B3A7619"/>
    <w:rsid w:val="7B4B6523"/>
    <w:rsid w:val="7B4C4049"/>
    <w:rsid w:val="7B536F58"/>
    <w:rsid w:val="7B611E85"/>
    <w:rsid w:val="7B762E74"/>
    <w:rsid w:val="7B7F2D72"/>
    <w:rsid w:val="7B845591"/>
    <w:rsid w:val="7B876E2F"/>
    <w:rsid w:val="7B917CAE"/>
    <w:rsid w:val="7B9F061D"/>
    <w:rsid w:val="7BB340C8"/>
    <w:rsid w:val="7BC02341"/>
    <w:rsid w:val="7BCB228F"/>
    <w:rsid w:val="7BD1454E"/>
    <w:rsid w:val="7BDD1BD1"/>
    <w:rsid w:val="7BF1B25C"/>
    <w:rsid w:val="7BFA1CF7"/>
    <w:rsid w:val="7C084414"/>
    <w:rsid w:val="7C091F3A"/>
    <w:rsid w:val="7C0D37D8"/>
    <w:rsid w:val="7C2312EF"/>
    <w:rsid w:val="7C280612"/>
    <w:rsid w:val="7C407D3A"/>
    <w:rsid w:val="7C417926"/>
    <w:rsid w:val="7C741AA9"/>
    <w:rsid w:val="7C776EA4"/>
    <w:rsid w:val="7C80044E"/>
    <w:rsid w:val="7C887303"/>
    <w:rsid w:val="7C8A440C"/>
    <w:rsid w:val="7C8B5A02"/>
    <w:rsid w:val="7C947A56"/>
    <w:rsid w:val="7C975798"/>
    <w:rsid w:val="7CB71996"/>
    <w:rsid w:val="7CBE3824"/>
    <w:rsid w:val="7CD267D0"/>
    <w:rsid w:val="7CD73DE6"/>
    <w:rsid w:val="7CE107C1"/>
    <w:rsid w:val="7CE16A13"/>
    <w:rsid w:val="7CE25C2E"/>
    <w:rsid w:val="7CE64029"/>
    <w:rsid w:val="7CE81B50"/>
    <w:rsid w:val="7CF6426C"/>
    <w:rsid w:val="7CF96FF9"/>
    <w:rsid w:val="7D004A92"/>
    <w:rsid w:val="7D0235F0"/>
    <w:rsid w:val="7D0D15B6"/>
    <w:rsid w:val="7D0F17D2"/>
    <w:rsid w:val="7D122577"/>
    <w:rsid w:val="7D1C7A4B"/>
    <w:rsid w:val="7D1E1A15"/>
    <w:rsid w:val="7D33611A"/>
    <w:rsid w:val="7D353B60"/>
    <w:rsid w:val="7D3B25C7"/>
    <w:rsid w:val="7D3B68E8"/>
    <w:rsid w:val="7D541CBA"/>
    <w:rsid w:val="7D733B0F"/>
    <w:rsid w:val="7D841415"/>
    <w:rsid w:val="7D9677FD"/>
    <w:rsid w:val="7DAE4B47"/>
    <w:rsid w:val="7DB67DE3"/>
    <w:rsid w:val="7DC62C05"/>
    <w:rsid w:val="7DE06CCB"/>
    <w:rsid w:val="7DEB18F7"/>
    <w:rsid w:val="7DEE648C"/>
    <w:rsid w:val="7E026C41"/>
    <w:rsid w:val="7E0B3D48"/>
    <w:rsid w:val="7E0D3F64"/>
    <w:rsid w:val="7E3A287F"/>
    <w:rsid w:val="7E3F47BF"/>
    <w:rsid w:val="7E417769"/>
    <w:rsid w:val="7E4C28C2"/>
    <w:rsid w:val="7E584AB3"/>
    <w:rsid w:val="7E6E42D6"/>
    <w:rsid w:val="7E7044F2"/>
    <w:rsid w:val="7E714AC6"/>
    <w:rsid w:val="7E723DC7"/>
    <w:rsid w:val="7E7E70A5"/>
    <w:rsid w:val="7E822120"/>
    <w:rsid w:val="7E843AFA"/>
    <w:rsid w:val="7EA321D2"/>
    <w:rsid w:val="7EA47CF8"/>
    <w:rsid w:val="7EA711D3"/>
    <w:rsid w:val="7EB22415"/>
    <w:rsid w:val="7EB919F5"/>
    <w:rsid w:val="7EBE43BF"/>
    <w:rsid w:val="7EC554E1"/>
    <w:rsid w:val="7EC7550A"/>
    <w:rsid w:val="7ED24865"/>
    <w:rsid w:val="7EE12CFA"/>
    <w:rsid w:val="7EF107C0"/>
    <w:rsid w:val="7EF7251E"/>
    <w:rsid w:val="7EF96296"/>
    <w:rsid w:val="7F0569E9"/>
    <w:rsid w:val="7F25708B"/>
    <w:rsid w:val="7F384CD7"/>
    <w:rsid w:val="7F3EA508"/>
    <w:rsid w:val="7F4113C8"/>
    <w:rsid w:val="7F4514DB"/>
    <w:rsid w:val="7F465196"/>
    <w:rsid w:val="7F4A6AF1"/>
    <w:rsid w:val="7F511C2E"/>
    <w:rsid w:val="7F550F96"/>
    <w:rsid w:val="7F572FBC"/>
    <w:rsid w:val="7F5856E2"/>
    <w:rsid w:val="7F65312D"/>
    <w:rsid w:val="7F77C9B0"/>
    <w:rsid w:val="7F7D6EC7"/>
    <w:rsid w:val="7F912972"/>
    <w:rsid w:val="7FA97CBC"/>
    <w:rsid w:val="7FB0104A"/>
    <w:rsid w:val="7FB623D9"/>
    <w:rsid w:val="7FB977D3"/>
    <w:rsid w:val="7FBB179D"/>
    <w:rsid w:val="7FC22824"/>
    <w:rsid w:val="7FCA19E0"/>
    <w:rsid w:val="7FCE7723"/>
    <w:rsid w:val="7FDC0EF6"/>
    <w:rsid w:val="7FDE9F66"/>
    <w:rsid w:val="7FE40CF4"/>
    <w:rsid w:val="7FFA8F7F"/>
    <w:rsid w:val="7FFF0CF9"/>
    <w:rsid w:val="7FFF3ABB"/>
    <w:rsid w:val="95FB0D94"/>
    <w:rsid w:val="AEB91D5C"/>
    <w:rsid w:val="AEEEC40E"/>
    <w:rsid w:val="B6AF1211"/>
    <w:rsid w:val="B7D7C1BE"/>
    <w:rsid w:val="BAFFEF5C"/>
    <w:rsid w:val="BB3F82A2"/>
    <w:rsid w:val="BD9ADFB0"/>
    <w:rsid w:val="BDFCBF8D"/>
    <w:rsid w:val="BDFF1534"/>
    <w:rsid w:val="BE7D93F7"/>
    <w:rsid w:val="BECF1EB3"/>
    <w:rsid w:val="BFAFAE9F"/>
    <w:rsid w:val="C5D76600"/>
    <w:rsid w:val="CFBF6BC5"/>
    <w:rsid w:val="CFFD427B"/>
    <w:rsid w:val="D4FAFDE4"/>
    <w:rsid w:val="D7FD691B"/>
    <w:rsid w:val="D82F3D94"/>
    <w:rsid w:val="D96F8101"/>
    <w:rsid w:val="DB2DEB73"/>
    <w:rsid w:val="DB772E33"/>
    <w:rsid w:val="DDD70506"/>
    <w:rsid w:val="DEDFC8B5"/>
    <w:rsid w:val="E77E9F27"/>
    <w:rsid w:val="EBFF14D5"/>
    <w:rsid w:val="ED67AABD"/>
    <w:rsid w:val="EF4DD9BA"/>
    <w:rsid w:val="EF63F8B0"/>
    <w:rsid w:val="EFED053E"/>
    <w:rsid w:val="EFFF3BF2"/>
    <w:rsid w:val="F2DF4685"/>
    <w:rsid w:val="F3FF3423"/>
    <w:rsid w:val="F669ABA9"/>
    <w:rsid w:val="F7EDF570"/>
    <w:rsid w:val="F837BA8A"/>
    <w:rsid w:val="F855C0C3"/>
    <w:rsid w:val="F937A571"/>
    <w:rsid w:val="FABD9F00"/>
    <w:rsid w:val="FBFB4291"/>
    <w:rsid w:val="FBFF4041"/>
    <w:rsid w:val="FDBD6AE3"/>
    <w:rsid w:val="FDEFAD0A"/>
    <w:rsid w:val="FDFF7AE4"/>
    <w:rsid w:val="FE4FF2F6"/>
    <w:rsid w:val="FFF34FD8"/>
    <w:rsid w:val="FFF7C5B1"/>
    <w:rsid w:val="FFFFB14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qFormat="1" w:unhideWhenUsed="0" w:uiPriority="39" w:semiHidden="0" w:name="toc 4"/>
    <w:lsdException w:uiPriority="39" w:name="toc 5"/>
    <w:lsdException w:qFormat="1" w:unhideWhenUsed="0" w:uiPriority="0" w:semiHidden="0"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autoRedefine/>
    <w:qFormat/>
    <w:uiPriority w:val="99"/>
    <w:pPr>
      <w:autoSpaceDE w:val="0"/>
      <w:autoSpaceDN w:val="0"/>
      <w:adjustRightInd w:val="0"/>
      <w:outlineLvl w:val="0"/>
    </w:pPr>
    <w:rPr>
      <w:rFonts w:ascii="Times New Roman" w:hAnsi="Times New Roman" w:eastAsia="宋体" w:cs="Times New Roman"/>
      <w:kern w:val="0"/>
      <w:sz w:val="24"/>
      <w:szCs w:val="24"/>
    </w:rPr>
  </w:style>
  <w:style w:type="paragraph" w:styleId="3">
    <w:name w:val="heading 2"/>
    <w:basedOn w:val="1"/>
    <w:next w:val="1"/>
    <w:link w:val="39"/>
    <w:unhideWhenUsed/>
    <w:qFormat/>
    <w:uiPriority w:val="0"/>
    <w:pPr>
      <w:autoSpaceDE w:val="0"/>
      <w:autoSpaceDN w:val="0"/>
      <w:adjustRightInd w:val="0"/>
      <w:jc w:val="left"/>
      <w:outlineLvl w:val="1"/>
    </w:pPr>
    <w:rPr>
      <w:rFonts w:ascii="Times New Roman" w:hAnsi="Times New Roman" w:eastAsia="宋体" w:cs="Times New Roman"/>
      <w:kern w:val="0"/>
      <w:sz w:val="24"/>
      <w:szCs w:val="24"/>
    </w:rPr>
  </w:style>
  <w:style w:type="paragraph" w:styleId="4">
    <w:name w:val="heading 3"/>
    <w:basedOn w:val="1"/>
    <w:next w:val="1"/>
    <w:unhideWhenUsed/>
    <w:qFormat/>
    <w:uiPriority w:val="0"/>
    <w:pPr>
      <w:keepNext/>
      <w:keepLines/>
      <w:numPr>
        <w:ilvl w:val="2"/>
        <w:numId w:val="1"/>
      </w:numPr>
      <w:tabs>
        <w:tab w:val="left" w:pos="720"/>
      </w:tabs>
      <w:spacing w:before="260" w:after="260" w:line="416" w:lineRule="atLeast"/>
      <w:outlineLvl w:val="2"/>
    </w:pPr>
    <w:rPr>
      <w:b/>
      <w:bCs/>
      <w:sz w:val="32"/>
      <w:szCs w:val="32"/>
    </w:rPr>
  </w:style>
  <w:style w:type="paragraph" w:styleId="5">
    <w:name w:val="heading 4"/>
    <w:basedOn w:val="1"/>
    <w:next w:val="1"/>
    <w:link w:val="64"/>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adjustRightInd w:val="0"/>
      <w:spacing w:line="360" w:lineRule="atLeast"/>
      <w:ind w:firstLine="420"/>
      <w:jc w:val="left"/>
      <w:textAlignment w:val="baseline"/>
    </w:pPr>
    <w:rPr>
      <w:rFonts w:ascii="Times New Roman" w:hAnsi="Times New Roman" w:eastAsia="宋体" w:cs="Times New Roman"/>
      <w:kern w:val="0"/>
      <w:sz w:val="24"/>
      <w:szCs w:val="20"/>
    </w:rPr>
  </w:style>
  <w:style w:type="paragraph" w:styleId="7">
    <w:name w:val="Document Map"/>
    <w:basedOn w:val="1"/>
    <w:link w:val="54"/>
    <w:autoRedefine/>
    <w:semiHidden/>
    <w:unhideWhenUsed/>
    <w:qFormat/>
    <w:uiPriority w:val="99"/>
    <w:rPr>
      <w:rFonts w:ascii="宋体" w:eastAsia="宋体"/>
      <w:sz w:val="18"/>
      <w:szCs w:val="18"/>
    </w:rPr>
  </w:style>
  <w:style w:type="paragraph" w:styleId="8">
    <w:name w:val="annotation text"/>
    <w:basedOn w:val="1"/>
    <w:link w:val="40"/>
    <w:autoRedefine/>
    <w:unhideWhenUsed/>
    <w:qFormat/>
    <w:uiPriority w:val="0"/>
    <w:pPr>
      <w:jc w:val="left"/>
    </w:pPr>
  </w:style>
  <w:style w:type="paragraph" w:styleId="9">
    <w:name w:val="Body Text"/>
    <w:basedOn w:val="1"/>
    <w:next w:val="1"/>
    <w:link w:val="58"/>
    <w:autoRedefine/>
    <w:semiHidden/>
    <w:unhideWhenUsed/>
    <w:qFormat/>
    <w:uiPriority w:val="99"/>
    <w:pPr>
      <w:spacing w:after="120"/>
    </w:pPr>
  </w:style>
  <w:style w:type="paragraph" w:styleId="10">
    <w:name w:val="Body Text Indent"/>
    <w:basedOn w:val="1"/>
    <w:next w:val="11"/>
    <w:link w:val="41"/>
    <w:unhideWhenUsed/>
    <w:qFormat/>
    <w:uiPriority w:val="99"/>
    <w:pPr>
      <w:spacing w:after="120"/>
      <w:ind w:left="420" w:leftChars="200"/>
    </w:pPr>
  </w:style>
  <w:style w:type="paragraph" w:styleId="11">
    <w:name w:val="envelope return"/>
    <w:basedOn w:val="1"/>
    <w:autoRedefine/>
    <w:semiHidden/>
    <w:unhideWhenUsed/>
    <w:qFormat/>
    <w:uiPriority w:val="99"/>
    <w:pPr>
      <w:snapToGrid w:val="0"/>
    </w:pPr>
    <w:rPr>
      <w:rFonts w:ascii="Arial" w:hAnsi="Arial"/>
    </w:rPr>
  </w:style>
  <w:style w:type="paragraph" w:styleId="12">
    <w:name w:val="Plain Text"/>
    <w:basedOn w:val="1"/>
    <w:link w:val="43"/>
    <w:unhideWhenUsed/>
    <w:qFormat/>
    <w:uiPriority w:val="0"/>
    <w:rPr>
      <w:rFonts w:ascii="宋体" w:hAnsi="Courier New" w:eastAsia="宋体" w:cs="Times New Roman"/>
      <w:szCs w:val="21"/>
    </w:rPr>
  </w:style>
  <w:style w:type="paragraph" w:styleId="13">
    <w:name w:val="Date"/>
    <w:basedOn w:val="1"/>
    <w:next w:val="1"/>
    <w:link w:val="55"/>
    <w:autoRedefine/>
    <w:semiHidden/>
    <w:unhideWhenUsed/>
    <w:qFormat/>
    <w:uiPriority w:val="99"/>
    <w:pPr>
      <w:ind w:left="100" w:leftChars="2500"/>
    </w:pPr>
  </w:style>
  <w:style w:type="paragraph" w:styleId="14">
    <w:name w:val="Balloon Text"/>
    <w:basedOn w:val="1"/>
    <w:link w:val="45"/>
    <w:semiHidden/>
    <w:unhideWhenUsed/>
    <w:qFormat/>
    <w:uiPriority w:val="99"/>
    <w:rPr>
      <w:sz w:val="18"/>
      <w:szCs w:val="18"/>
    </w:rPr>
  </w:style>
  <w:style w:type="paragraph" w:styleId="15">
    <w:name w:val="footer"/>
    <w:basedOn w:val="1"/>
    <w:link w:val="37"/>
    <w:unhideWhenUsed/>
    <w:qFormat/>
    <w:uiPriority w:val="99"/>
    <w:pPr>
      <w:tabs>
        <w:tab w:val="center" w:pos="4153"/>
        <w:tab w:val="right" w:pos="8306"/>
      </w:tabs>
      <w:snapToGrid w:val="0"/>
      <w:jc w:val="left"/>
    </w:pPr>
    <w:rPr>
      <w:sz w:val="18"/>
      <w:szCs w:val="18"/>
    </w:rPr>
  </w:style>
  <w:style w:type="paragraph" w:styleId="16">
    <w:name w:val="header"/>
    <w:basedOn w:val="1"/>
    <w:link w:val="3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4"/>
    <w:basedOn w:val="1"/>
    <w:next w:val="1"/>
    <w:qFormat/>
    <w:uiPriority w:val="39"/>
    <w:pPr>
      <w:spacing w:beforeLines="50" w:afterLines="50"/>
      <w:ind w:firstLine="200" w:firstLineChars="200"/>
      <w:jc w:val="left"/>
    </w:pPr>
    <w:rPr>
      <w:rFonts w:eastAsia="等线"/>
      <w:sz w:val="24"/>
      <w:szCs w:val="21"/>
    </w:rPr>
  </w:style>
  <w:style w:type="paragraph" w:styleId="18">
    <w:name w:val="toc 6"/>
    <w:basedOn w:val="1"/>
    <w:next w:val="1"/>
    <w:autoRedefine/>
    <w:qFormat/>
    <w:uiPriority w:val="0"/>
    <w:pPr>
      <w:ind w:left="1050"/>
      <w:jc w:val="left"/>
    </w:pPr>
    <w:rPr>
      <w:rFonts w:ascii="Arial" w:hAnsi="Arial"/>
      <w:sz w:val="18"/>
      <w:szCs w:val="18"/>
    </w:rPr>
  </w:style>
  <w:style w:type="paragraph" w:styleId="19">
    <w:name w:val="toc 2"/>
    <w:next w:val="1"/>
    <w:qFormat/>
    <w:uiPriority w:val="0"/>
    <w:pPr>
      <w:widowControl w:val="0"/>
      <w:tabs>
        <w:tab w:val="right" w:leader="dot" w:pos="9180"/>
      </w:tabs>
      <w:spacing w:line="360" w:lineRule="auto"/>
      <w:ind w:left="210"/>
    </w:pPr>
    <w:rPr>
      <w:rFonts w:asciiTheme="minorHAnsi" w:hAnsiTheme="minorHAnsi" w:eastAsiaTheme="minorEastAsia" w:cstheme="minorBidi"/>
      <w:smallCaps/>
      <w:kern w:val="2"/>
      <w:sz w:val="21"/>
      <w:szCs w:val="24"/>
      <w:lang w:val="en-US" w:eastAsia="zh-CN" w:bidi="ar-SA"/>
    </w:rPr>
  </w:style>
  <w:style w:type="paragraph" w:styleId="20">
    <w:name w:val="toc 9"/>
    <w:basedOn w:val="1"/>
    <w:next w:val="1"/>
    <w:qFormat/>
    <w:uiPriority w:val="0"/>
    <w:pPr>
      <w:wordWrap w:val="0"/>
      <w:ind w:left="2975"/>
    </w:pPr>
    <w:rPr>
      <w:rFonts w:ascii="Calibri" w:hAnsi="Calibri"/>
    </w:rPr>
  </w:style>
  <w:style w:type="paragraph" w:styleId="21">
    <w:name w:val="Normal (Web)"/>
    <w:basedOn w:val="1"/>
    <w:autoRedefine/>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2">
    <w:name w:val="index 1"/>
    <w:basedOn w:val="1"/>
    <w:next w:val="1"/>
    <w:autoRedefine/>
    <w:semiHidden/>
    <w:qFormat/>
    <w:uiPriority w:val="0"/>
    <w:rPr>
      <w:rFonts w:eastAsia="宋体" w:cs="Times New Roman"/>
      <w:szCs w:val="21"/>
    </w:rPr>
  </w:style>
  <w:style w:type="paragraph" w:styleId="23">
    <w:name w:val="Title"/>
    <w:basedOn w:val="1"/>
    <w:next w:val="1"/>
    <w:qFormat/>
    <w:uiPriority w:val="0"/>
    <w:pPr>
      <w:spacing w:before="240" w:after="60"/>
      <w:jc w:val="center"/>
      <w:outlineLvl w:val="0"/>
    </w:pPr>
    <w:rPr>
      <w:rFonts w:ascii="Arial" w:hAnsi="Arial" w:cs="Arial"/>
      <w:b/>
      <w:bCs/>
      <w:sz w:val="32"/>
      <w:szCs w:val="32"/>
    </w:rPr>
  </w:style>
  <w:style w:type="paragraph" w:styleId="24">
    <w:name w:val="annotation subject"/>
    <w:basedOn w:val="8"/>
    <w:next w:val="8"/>
    <w:link w:val="44"/>
    <w:autoRedefine/>
    <w:unhideWhenUsed/>
    <w:qFormat/>
    <w:uiPriority w:val="99"/>
    <w:rPr>
      <w:b/>
      <w:bCs/>
    </w:rPr>
  </w:style>
  <w:style w:type="paragraph" w:styleId="25">
    <w:name w:val="Body Text First Indent"/>
    <w:basedOn w:val="1"/>
    <w:next w:val="18"/>
    <w:autoRedefine/>
    <w:unhideWhenUsed/>
    <w:qFormat/>
    <w:uiPriority w:val="99"/>
    <w:pPr>
      <w:ind w:firstLine="420" w:firstLineChars="100"/>
    </w:pPr>
  </w:style>
  <w:style w:type="paragraph" w:styleId="26">
    <w:name w:val="Body Text First Indent 2"/>
    <w:basedOn w:val="10"/>
    <w:link w:val="42"/>
    <w:autoRedefine/>
    <w:unhideWhenUsed/>
    <w:qFormat/>
    <w:uiPriority w:val="99"/>
    <w:pPr>
      <w:spacing w:after="0" w:line="360" w:lineRule="auto"/>
      <w:ind w:left="0" w:leftChars="0" w:firstLine="480" w:firstLineChars="200"/>
      <w:jc w:val="center"/>
    </w:pPr>
    <w:rPr>
      <w:rFonts w:ascii="Arial" w:hAnsi="Arial" w:eastAsia="仿宋_GB2312"/>
      <w:sz w:val="28"/>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bCs/>
    </w:rPr>
  </w:style>
  <w:style w:type="character" w:styleId="31">
    <w:name w:val="page number"/>
    <w:qFormat/>
    <w:uiPriority w:val="0"/>
  </w:style>
  <w:style w:type="character" w:styleId="32">
    <w:name w:val="FollowedHyperlink"/>
    <w:basedOn w:val="29"/>
    <w:autoRedefine/>
    <w:semiHidden/>
    <w:unhideWhenUsed/>
    <w:qFormat/>
    <w:uiPriority w:val="99"/>
    <w:rPr>
      <w:color w:val="800080"/>
      <w:u w:val="single"/>
    </w:rPr>
  </w:style>
  <w:style w:type="character" w:styleId="33">
    <w:name w:val="Emphasis"/>
    <w:basedOn w:val="29"/>
    <w:qFormat/>
    <w:uiPriority w:val="20"/>
    <w:rPr>
      <w:i/>
      <w:iCs/>
    </w:rPr>
  </w:style>
  <w:style w:type="character" w:styleId="34">
    <w:name w:val="Hyperlink"/>
    <w:basedOn w:val="29"/>
    <w:autoRedefine/>
    <w:unhideWhenUsed/>
    <w:qFormat/>
    <w:uiPriority w:val="99"/>
    <w:rPr>
      <w:color w:val="0000FF"/>
      <w:u w:val="single"/>
    </w:rPr>
  </w:style>
  <w:style w:type="character" w:styleId="35">
    <w:name w:val="annotation reference"/>
    <w:basedOn w:val="29"/>
    <w:unhideWhenUsed/>
    <w:qFormat/>
    <w:uiPriority w:val="99"/>
    <w:rPr>
      <w:sz w:val="21"/>
      <w:szCs w:val="21"/>
    </w:rPr>
  </w:style>
  <w:style w:type="character" w:customStyle="1" w:styleId="36">
    <w:name w:val="页眉 字符"/>
    <w:basedOn w:val="29"/>
    <w:link w:val="16"/>
    <w:qFormat/>
    <w:uiPriority w:val="99"/>
    <w:rPr>
      <w:sz w:val="18"/>
      <w:szCs w:val="18"/>
    </w:rPr>
  </w:style>
  <w:style w:type="character" w:customStyle="1" w:styleId="37">
    <w:name w:val="页脚 字符"/>
    <w:basedOn w:val="29"/>
    <w:link w:val="15"/>
    <w:autoRedefine/>
    <w:qFormat/>
    <w:uiPriority w:val="99"/>
    <w:rPr>
      <w:sz w:val="18"/>
      <w:szCs w:val="18"/>
    </w:rPr>
  </w:style>
  <w:style w:type="character" w:customStyle="1" w:styleId="38">
    <w:name w:val="标题 1 字符"/>
    <w:basedOn w:val="29"/>
    <w:link w:val="2"/>
    <w:autoRedefine/>
    <w:qFormat/>
    <w:uiPriority w:val="99"/>
    <w:rPr>
      <w:sz w:val="24"/>
      <w:szCs w:val="24"/>
    </w:rPr>
  </w:style>
  <w:style w:type="character" w:customStyle="1" w:styleId="39">
    <w:name w:val="标题 2 字符"/>
    <w:basedOn w:val="29"/>
    <w:link w:val="3"/>
    <w:autoRedefine/>
    <w:qFormat/>
    <w:uiPriority w:val="99"/>
    <w:rPr>
      <w:rFonts w:ascii="Times New Roman" w:hAnsi="Times New Roman" w:eastAsia="宋体" w:cs="Times New Roman"/>
      <w:kern w:val="0"/>
      <w:sz w:val="24"/>
      <w:szCs w:val="24"/>
    </w:rPr>
  </w:style>
  <w:style w:type="character" w:customStyle="1" w:styleId="40">
    <w:name w:val="批注文字 字符"/>
    <w:basedOn w:val="29"/>
    <w:link w:val="8"/>
    <w:qFormat/>
    <w:uiPriority w:val="0"/>
  </w:style>
  <w:style w:type="character" w:customStyle="1" w:styleId="41">
    <w:name w:val="正文文本缩进 字符"/>
    <w:basedOn w:val="29"/>
    <w:link w:val="10"/>
    <w:autoRedefine/>
    <w:qFormat/>
    <w:uiPriority w:val="99"/>
  </w:style>
  <w:style w:type="character" w:customStyle="1" w:styleId="42">
    <w:name w:val="正文文本首行缩进 2 字符"/>
    <w:basedOn w:val="41"/>
    <w:link w:val="26"/>
    <w:autoRedefine/>
    <w:qFormat/>
    <w:uiPriority w:val="99"/>
    <w:rPr>
      <w:rFonts w:ascii="Arial" w:hAnsi="Arial" w:eastAsia="仿宋_GB2312" w:cstheme="minorBidi"/>
      <w:kern w:val="2"/>
      <w:sz w:val="28"/>
      <w:szCs w:val="22"/>
    </w:rPr>
  </w:style>
  <w:style w:type="character" w:customStyle="1" w:styleId="43">
    <w:name w:val="纯文本 字符"/>
    <w:basedOn w:val="29"/>
    <w:link w:val="12"/>
    <w:autoRedefine/>
    <w:qFormat/>
    <w:uiPriority w:val="99"/>
    <w:rPr>
      <w:rFonts w:ascii="宋体" w:hAnsi="Courier New" w:eastAsia="宋体" w:cs="Times New Roman"/>
      <w:szCs w:val="21"/>
    </w:rPr>
  </w:style>
  <w:style w:type="character" w:customStyle="1" w:styleId="44">
    <w:name w:val="批注主题 字符"/>
    <w:basedOn w:val="40"/>
    <w:link w:val="24"/>
    <w:autoRedefine/>
    <w:qFormat/>
    <w:uiPriority w:val="99"/>
    <w:rPr>
      <w:b/>
      <w:bCs/>
    </w:rPr>
  </w:style>
  <w:style w:type="character" w:customStyle="1" w:styleId="45">
    <w:name w:val="批注框文本 字符"/>
    <w:basedOn w:val="29"/>
    <w:link w:val="14"/>
    <w:autoRedefine/>
    <w:semiHidden/>
    <w:qFormat/>
    <w:uiPriority w:val="99"/>
    <w:rPr>
      <w:sz w:val="18"/>
      <w:szCs w:val="18"/>
    </w:rPr>
  </w:style>
  <w:style w:type="paragraph" w:styleId="46">
    <w:name w:val="List Paragraph"/>
    <w:basedOn w:val="1"/>
    <w:autoRedefine/>
    <w:qFormat/>
    <w:uiPriority w:val="34"/>
    <w:pPr>
      <w:numPr>
        <w:ilvl w:val="0"/>
        <w:numId w:val="2"/>
      </w:numPr>
      <w:spacing w:line="360" w:lineRule="auto"/>
    </w:pPr>
  </w:style>
  <w:style w:type="paragraph" w:customStyle="1" w:styleId="47">
    <w:name w:val="Default"/>
    <w:autoRedefine/>
    <w:qFormat/>
    <w:uiPriority w:val="0"/>
    <w:pPr>
      <w:widowControl w:val="0"/>
      <w:autoSpaceDE w:val="0"/>
      <w:autoSpaceDN w:val="0"/>
      <w:adjustRightInd w:val="0"/>
    </w:pPr>
    <w:rPr>
      <w:rFonts w:ascii="宋体" w:hAnsi="宋体" w:cs="宋体" w:eastAsiaTheme="minorEastAsia"/>
      <w:color w:val="000000"/>
      <w:sz w:val="24"/>
      <w:szCs w:val="24"/>
      <w:lang w:val="en-US" w:eastAsia="zh-CN" w:bidi="ar-SA"/>
    </w:rPr>
  </w:style>
  <w:style w:type="paragraph" w:customStyle="1" w:styleId="48">
    <w:name w:val="纯文本1"/>
    <w:basedOn w:val="1"/>
    <w:autoRedefine/>
    <w:qFormat/>
    <w:uiPriority w:val="0"/>
    <w:pPr>
      <w:adjustRightInd w:val="0"/>
      <w:textAlignment w:val="baseline"/>
    </w:pPr>
    <w:rPr>
      <w:rFonts w:ascii="宋体"/>
      <w:kern w:val="0"/>
      <w:sz w:val="24"/>
    </w:rPr>
  </w:style>
  <w:style w:type="paragraph" w:customStyle="1" w:styleId="49">
    <w:name w:val="Body text|1"/>
    <w:basedOn w:val="1"/>
    <w:link w:val="52"/>
    <w:autoRedefine/>
    <w:qFormat/>
    <w:uiPriority w:val="0"/>
    <w:pPr>
      <w:spacing w:line="480" w:lineRule="auto"/>
    </w:pPr>
    <w:rPr>
      <w:rFonts w:ascii="宋体" w:hAnsi="宋体" w:cs="宋体"/>
      <w:lang w:val="zh-TW" w:eastAsia="zh-TW" w:bidi="zh-TW"/>
    </w:rPr>
  </w:style>
  <w:style w:type="paragraph" w:customStyle="1" w:styleId="50">
    <w:name w:val="正文 New"/>
    <w:autoRedefine/>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51">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2">
    <w:name w:val="Body text|1_"/>
    <w:basedOn w:val="29"/>
    <w:link w:val="49"/>
    <w:autoRedefine/>
    <w:qFormat/>
    <w:locked/>
    <w:uiPriority w:val="0"/>
    <w:rPr>
      <w:rFonts w:ascii="宋体" w:hAnsi="宋体" w:cs="宋体" w:eastAsiaTheme="minorEastAsia"/>
      <w:kern w:val="2"/>
      <w:sz w:val="21"/>
      <w:szCs w:val="22"/>
      <w:lang w:val="zh-TW" w:eastAsia="zh-TW" w:bidi="zh-TW"/>
    </w:rPr>
  </w:style>
  <w:style w:type="paragraph" w:customStyle="1" w:styleId="53">
    <w:name w:val="修订1"/>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54">
    <w:name w:val="文档结构图 字符"/>
    <w:basedOn w:val="29"/>
    <w:link w:val="7"/>
    <w:autoRedefine/>
    <w:semiHidden/>
    <w:qFormat/>
    <w:uiPriority w:val="99"/>
    <w:rPr>
      <w:rFonts w:ascii="宋体" w:hAnsiTheme="minorHAnsi" w:cstheme="minorBidi"/>
      <w:kern w:val="2"/>
      <w:sz w:val="18"/>
      <w:szCs w:val="18"/>
    </w:rPr>
  </w:style>
  <w:style w:type="character" w:customStyle="1" w:styleId="55">
    <w:name w:val="日期 字符"/>
    <w:basedOn w:val="29"/>
    <w:link w:val="13"/>
    <w:autoRedefine/>
    <w:semiHidden/>
    <w:qFormat/>
    <w:uiPriority w:val="99"/>
    <w:rPr>
      <w:rFonts w:asciiTheme="minorHAnsi" w:hAnsiTheme="minorHAnsi" w:eastAsiaTheme="minorEastAsia" w:cstheme="minorBidi"/>
      <w:kern w:val="2"/>
      <w:sz w:val="21"/>
      <w:szCs w:val="22"/>
    </w:rPr>
  </w:style>
  <w:style w:type="character" w:customStyle="1" w:styleId="56">
    <w:name w:val="未处理的提及1"/>
    <w:basedOn w:val="29"/>
    <w:autoRedefine/>
    <w:semiHidden/>
    <w:unhideWhenUsed/>
    <w:qFormat/>
    <w:uiPriority w:val="99"/>
    <w:rPr>
      <w:color w:val="605E5C"/>
      <w:shd w:val="clear" w:color="auto" w:fill="E1DFDD"/>
    </w:rPr>
  </w:style>
  <w:style w:type="paragraph" w:customStyle="1" w:styleId="57">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58">
    <w:name w:val="正文文本 字符"/>
    <w:basedOn w:val="29"/>
    <w:link w:val="9"/>
    <w:autoRedefine/>
    <w:semiHidden/>
    <w:qFormat/>
    <w:uiPriority w:val="99"/>
    <w:rPr>
      <w:rFonts w:asciiTheme="minorHAnsi" w:hAnsiTheme="minorHAnsi" w:eastAsiaTheme="minorEastAsia" w:cstheme="minorBidi"/>
      <w:kern w:val="2"/>
      <w:sz w:val="21"/>
      <w:szCs w:val="22"/>
    </w:rPr>
  </w:style>
  <w:style w:type="paragraph" w:customStyle="1" w:styleId="59">
    <w:name w:val="CM17"/>
    <w:basedOn w:val="47"/>
    <w:next w:val="47"/>
    <w:autoRedefine/>
    <w:qFormat/>
    <w:uiPriority w:val="99"/>
    <w:pPr>
      <w:spacing w:after="160"/>
    </w:pPr>
    <w:rPr>
      <w:rFonts w:ascii="仿宋" w:hAnsi="Calibri" w:eastAsia="仿宋" w:cs="Times New Roman"/>
      <w:color w:val="auto"/>
    </w:rPr>
  </w:style>
  <w:style w:type="paragraph" w:customStyle="1" w:styleId="60">
    <w:name w:val="CM11"/>
    <w:basedOn w:val="47"/>
    <w:next w:val="47"/>
    <w:autoRedefine/>
    <w:qFormat/>
    <w:uiPriority w:val="99"/>
    <w:pPr>
      <w:spacing w:line="520" w:lineRule="atLeast"/>
    </w:pPr>
    <w:rPr>
      <w:rFonts w:ascii="仿宋" w:hAnsi="Calibri" w:eastAsia="仿宋" w:cs="Times New Roman"/>
      <w:color w:val="auto"/>
    </w:rPr>
  </w:style>
  <w:style w:type="paragraph" w:customStyle="1" w:styleId="61">
    <w:name w:val="CM13"/>
    <w:basedOn w:val="47"/>
    <w:next w:val="47"/>
    <w:autoRedefine/>
    <w:qFormat/>
    <w:uiPriority w:val="99"/>
    <w:pPr>
      <w:spacing w:line="520" w:lineRule="atLeast"/>
    </w:pPr>
    <w:rPr>
      <w:rFonts w:ascii="仿宋" w:hAnsi="Calibri" w:eastAsia="仿宋" w:cs="Times New Roman"/>
      <w:color w:val="auto"/>
    </w:rPr>
  </w:style>
  <w:style w:type="paragraph" w:customStyle="1" w:styleId="62">
    <w:name w:val="样式"/>
    <w:basedOn w:val="1"/>
    <w:next w:val="12"/>
    <w:autoRedefine/>
    <w:qFormat/>
    <w:uiPriority w:val="0"/>
    <w:rPr>
      <w:rFonts w:ascii="宋体" w:hAnsi="Courier New" w:eastAsia="宋体" w:cs="宋体"/>
      <w:szCs w:val="21"/>
    </w:rPr>
  </w:style>
  <w:style w:type="paragraph" w:customStyle="1" w:styleId="63">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64">
    <w:name w:val="标题 4 字符"/>
    <w:basedOn w:val="29"/>
    <w:link w:val="5"/>
    <w:autoRedefine/>
    <w:qFormat/>
    <w:uiPriority w:val="9"/>
    <w:rPr>
      <w:rFonts w:asciiTheme="majorHAnsi" w:hAnsiTheme="majorHAnsi" w:eastAsiaTheme="majorEastAsia" w:cstheme="majorBidi"/>
      <w:b/>
      <w:bCs/>
      <w:kern w:val="2"/>
      <w:sz w:val="28"/>
      <w:szCs w:val="28"/>
    </w:rPr>
  </w:style>
  <w:style w:type="character" w:customStyle="1" w:styleId="65">
    <w:name w:val="p141"/>
    <w:autoRedefine/>
    <w:qFormat/>
    <w:uiPriority w:val="0"/>
    <w:rPr>
      <w:sz w:val="21"/>
      <w:szCs w:val="21"/>
    </w:rPr>
  </w:style>
  <w:style w:type="paragraph" w:customStyle="1" w:styleId="66">
    <w:name w:val="正文_0"/>
    <w:autoRedefine/>
    <w:qFormat/>
    <w:uiPriority w:val="0"/>
    <w:pPr>
      <w:widowControl w:val="0"/>
      <w:jc w:val="both"/>
    </w:pPr>
    <w:rPr>
      <w:rFonts w:ascii="Calibri" w:hAnsi="Calibri" w:eastAsia="宋体" w:cs="Times New Roman"/>
      <w:kern w:val="2"/>
      <w:sz w:val="21"/>
      <w:lang w:val="en-US" w:eastAsia="zh-CN" w:bidi="ar-SA"/>
    </w:rPr>
  </w:style>
  <w:style w:type="paragraph" w:customStyle="1" w:styleId="67">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68">
    <w:name w:val="日期2"/>
    <w:basedOn w:val="1"/>
    <w:qFormat/>
    <w:uiPriority w:val="0"/>
    <w:pPr>
      <w:suppressAutoHyphens/>
    </w:pPr>
    <w:rPr>
      <w:rFonts w:ascii="宋体" w:hAnsi="宋体" w:eastAsia="宋体" w:cs="Times New Roman"/>
      <w:kern w:val="0"/>
      <w:sz w:val="28"/>
      <w:szCs w:val="24"/>
    </w:rPr>
  </w:style>
  <w:style w:type="character" w:customStyle="1" w:styleId="69">
    <w:name w:val="批注文字 Char"/>
    <w:autoRedefine/>
    <w:qFormat/>
    <w:uiPriority w:val="0"/>
    <w:rPr>
      <w:kern w:val="2"/>
      <w:sz w:val="21"/>
      <w:szCs w:val="24"/>
    </w:rPr>
  </w:style>
  <w:style w:type="paragraph" w:customStyle="1" w:styleId="70">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1">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2">
    <w:name w:val="四级标题"/>
    <w:basedOn w:val="13"/>
    <w:autoRedefine/>
    <w:qFormat/>
    <w:uiPriority w:val="99"/>
    <w:pPr>
      <w:widowControl/>
      <w:spacing w:line="360" w:lineRule="auto"/>
      <w:ind w:left="0" w:leftChars="0" w:firstLine="880" w:firstLineChars="200"/>
    </w:pPr>
    <w:rPr>
      <w:rFonts w:ascii="Arial" w:hAnsi="Arial" w:eastAsia="黑体" w:cs="Times New Roman"/>
      <w:kern w:val="0"/>
      <w:sz w:val="24"/>
      <w:szCs w:val="20"/>
    </w:rPr>
  </w:style>
  <w:style w:type="character" w:customStyle="1" w:styleId="73">
    <w:name w:val="fontstyle01"/>
    <w:basedOn w:val="29"/>
    <w:autoRedefine/>
    <w:qFormat/>
    <w:uiPriority w:val="0"/>
    <w:rPr>
      <w:rFonts w:hint="eastAsia" w:ascii="宋体" w:hAnsi="宋体" w:eastAsia="宋体"/>
      <w:color w:val="000000"/>
      <w:sz w:val="22"/>
      <w:szCs w:val="22"/>
    </w:rPr>
  </w:style>
  <w:style w:type="table" w:customStyle="1" w:styleId="74">
    <w:name w:val="Table Normal1"/>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75">
    <w:name w:val="Table Paragraph"/>
    <w:basedOn w:val="1"/>
    <w:autoRedefine/>
    <w:qFormat/>
    <w:uiPriority w:val="1"/>
    <w:pPr>
      <w:autoSpaceDE w:val="0"/>
      <w:autoSpaceDN w:val="0"/>
      <w:spacing w:before="29"/>
      <w:ind w:left="63"/>
      <w:jc w:val="left"/>
    </w:pPr>
    <w:rPr>
      <w:rFonts w:ascii="微软雅黑" w:hAnsi="微软雅黑" w:eastAsia="微软雅黑" w:cs="微软雅黑"/>
      <w:kern w:val="0"/>
      <w:sz w:val="22"/>
      <w:lang w:eastAsia="en-US"/>
    </w:rPr>
  </w:style>
  <w:style w:type="character" w:customStyle="1" w:styleId="76">
    <w:name w:val="未处理的提及2"/>
    <w:basedOn w:val="29"/>
    <w:autoRedefine/>
    <w:semiHidden/>
    <w:unhideWhenUsed/>
    <w:qFormat/>
    <w:uiPriority w:val="99"/>
    <w:rPr>
      <w:color w:val="605E5C"/>
      <w:shd w:val="clear" w:color="auto" w:fill="E1DFDD"/>
    </w:rPr>
  </w:style>
  <w:style w:type="paragraph" w:customStyle="1" w:styleId="77">
    <w:name w:val="Other|1"/>
    <w:basedOn w:val="1"/>
    <w:qFormat/>
    <w:uiPriority w:val="0"/>
    <w:pPr>
      <w:ind w:firstLine="200" w:firstLineChars="200"/>
    </w:pPr>
    <w:rPr>
      <w:rFonts w:cs="Arial"/>
      <w:sz w:val="19"/>
      <w:szCs w:val="19"/>
    </w:rPr>
  </w:style>
  <w:style w:type="paragraph" w:customStyle="1" w:styleId="78">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Cs w:val="21"/>
      <w:lang w:eastAsia="en-US"/>
    </w:rPr>
  </w:style>
  <w:style w:type="paragraph" w:customStyle="1" w:styleId="79">
    <w:name w:val="02二级表格"/>
    <w:qFormat/>
    <w:uiPriority w:val="0"/>
    <w:pPr>
      <w:numPr>
        <w:ilvl w:val="1"/>
        <w:numId w:val="3"/>
      </w:numPr>
    </w:pPr>
    <w:rPr>
      <w:rFonts w:ascii="Times New Roman" w:hAnsi="Times New Roman" w:eastAsia="仿宋" w:cs="Times New Roman"/>
      <w:b/>
      <w:sz w:val="24"/>
      <w:szCs w:val="24"/>
      <w:lang w:val="en-US" w:eastAsia="zh-CN" w:bidi="ar-SA"/>
    </w:rPr>
  </w:style>
  <w:style w:type="paragraph" w:customStyle="1" w:styleId="80">
    <w:name w:val="03三级表格"/>
    <w:qFormat/>
    <w:uiPriority w:val="0"/>
    <w:pPr>
      <w:numPr>
        <w:ilvl w:val="2"/>
        <w:numId w:val="3"/>
      </w:numPr>
    </w:pPr>
    <w:rPr>
      <w:rFonts w:ascii="Times New Roman" w:hAnsi="Times New Roman" w:eastAsia="仿宋" w:cs="Times New Roman"/>
      <w:sz w:val="24"/>
      <w:szCs w:val="24"/>
      <w:lang w:val="en-US" w:eastAsia="zh-CN" w:bidi="ar-SA"/>
    </w:rPr>
  </w:style>
  <w:style w:type="paragraph" w:customStyle="1" w:styleId="81">
    <w:name w:val="列表段落1"/>
    <w:basedOn w:val="1"/>
    <w:qFormat/>
    <w:uiPriority w:val="34"/>
    <w:pPr>
      <w:ind w:firstLine="420" w:firstLineChars="200"/>
    </w:pPr>
  </w:style>
  <w:style w:type="paragraph" w:customStyle="1" w:styleId="82">
    <w:name w:val="Revision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3">
    <w:name w:val="Revision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4">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5">
    <w:name w:val="修订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6">
    <w:name w:val="修订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7">
    <w:name w:val="修订10"/>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88">
    <w:name w:val="font11"/>
    <w:qFormat/>
    <w:uiPriority w:val="0"/>
    <w:rPr>
      <w:rFonts w:hint="eastAsia" w:ascii="宋体" w:hAnsi="宋体" w:eastAsia="宋体" w:cs="宋体"/>
      <w:color w:val="000000"/>
      <w:sz w:val="20"/>
      <w:szCs w:val="20"/>
      <w:u w:val="none"/>
    </w:rPr>
  </w:style>
  <w:style w:type="paragraph" w:customStyle="1" w:styleId="89">
    <w:name w:val="修订1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0">
    <w:name w:val="修订1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91">
    <w:name w:val="font41"/>
    <w:basedOn w:val="29"/>
    <w:qFormat/>
    <w:uiPriority w:val="0"/>
    <w:rPr>
      <w:rFonts w:hint="eastAsia" w:ascii="宋体" w:hAnsi="宋体" w:eastAsia="宋体" w:cs="宋体"/>
      <w:b/>
      <w:bCs/>
      <w:color w:val="000000"/>
      <w:sz w:val="24"/>
      <w:szCs w:val="24"/>
      <w:u w:val="none"/>
    </w:rPr>
  </w:style>
  <w:style w:type="paragraph" w:customStyle="1" w:styleId="92">
    <w:name w:val="x_msonormal"/>
    <w:basedOn w:val="1"/>
    <w:qFormat/>
    <w:uiPriority w:val="0"/>
    <w:pPr>
      <w:widowControl/>
      <w:spacing w:before="100" w:beforeAutospacing="1" w:after="100" w:afterAutospacing="1"/>
      <w:jc w:val="left"/>
    </w:pPr>
    <w:rPr>
      <w:rFonts w:ascii="Times New Roman" w:hAnsi="Times New Roman" w:eastAsia="Times New Roman" w:cs="Times New Roman"/>
      <w:kern w:val="0"/>
      <w:sz w:val="24"/>
      <w:szCs w:val="24"/>
      <w:lang w:val="en-SG"/>
    </w:rPr>
  </w:style>
  <w:style w:type="paragraph" w:customStyle="1" w:styleId="93">
    <w:name w:val="修订1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4">
    <w:name w:val="修订1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5">
    <w:name w:val="修订1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6">
    <w:name w:val="null3"/>
    <w:qFormat/>
    <w:uiPriority w:val="0"/>
    <w:rPr>
      <w:rFonts w:hint="eastAsia" w:ascii="Calibri" w:hAnsi="Calibri" w:eastAsia="宋体" w:cs="Times New Roman"/>
      <w:lang w:val="en-US" w:eastAsia="zh-Hans" w:bidi="ar-SA"/>
    </w:rPr>
  </w:style>
  <w:style w:type="paragraph" w:customStyle="1" w:styleId="97">
    <w:name w:val="修订1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8">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99">
    <w:name w:val="修订1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0">
    <w:name w:val="修订1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1">
    <w:name w:val="正文1"/>
    <w:qFormat/>
    <w:uiPriority w:val="0"/>
    <w:pPr>
      <w:widowControl w:val="0"/>
      <w:jc w:val="both"/>
    </w:pPr>
    <w:rPr>
      <w:rFonts w:hint="eastAsia" w:ascii="等线" w:hAnsi="等线" w:eastAsia="等线" w:cs="Times New Roman"/>
      <w:kern w:val="2"/>
      <w:sz w:val="21"/>
      <w:lang w:val="en-US" w:eastAsia="zh-CN" w:bidi="ar-SA"/>
    </w:rPr>
  </w:style>
  <w:style w:type="paragraph" w:customStyle="1" w:styleId="102">
    <w:name w:val="修订1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3">
    <w:name w:val="修订20"/>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4">
    <w:name w:val="修订2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5">
    <w:name w:val="修订2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6">
    <w:name w:val="修订2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7">
    <w:name w:val="修订2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8">
    <w:name w:val="修订2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09">
    <w:name w:val="修订26"/>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0">
    <w:name w:val="修订2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1">
    <w:name w:val="修订2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2">
    <w:name w:val="修订29"/>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3">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emf"/><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2B5C09-AF6A-4A32-A35B-4073738320B3}">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119</Pages>
  <Words>17572</Words>
  <Characters>18992</Characters>
  <Lines>1977</Lines>
  <Paragraphs>1852</Paragraphs>
  <TotalTime>70</TotalTime>
  <ScaleCrop>false</ScaleCrop>
  <LinksUpToDate>false</LinksUpToDate>
  <CharactersWithSpaces>19294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2026-04-26T19:32:00Z</dcterms:created>
  <dc:creator>lenovo</dc:creator>
  <cp:lastModifiedBy>东方招标</cp:lastModifiedBy>
  <cp:lastPrinted>2022-09-09T05:47:00Z</cp:lastPrinted>
  <dcterms:modified xsi:type="dcterms:W3CDTF">2026-07-10T06:16:29Z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CBB4CDC372E1436DB3A4C7DC6433140C_13</vt:lpwstr>
  </property>
  <property fmtid="{D5CDD505-2E9C-101B-9397-08002B2CF9AE}" pid="4" name="KSOTemplateDocerSaveRecord">
    <vt:lpwstr>eyJoZGlkIjoiMGM0NjE0NmQ0MDk1NTY5YmQ2NjQzZWVhMTFjMzNhMjAiLCJ1c2VySWQiOiIyMDE2OTM2MTEifQ==</vt:lpwstr>
  </property>
</Properties>
</file>