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FBFB34">
      <w:pPr>
        <w:pStyle w:val="4"/>
        <w:jc w:val="left"/>
      </w:pPr>
      <w:r>
        <w:t>标的名称：眉山市东坡区2023年制种大县奖励项目现代种业技术综合服务中心（二期）种业展示馆设备采购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8"/>
        <w:gridCol w:w="1828"/>
        <w:gridCol w:w="4866"/>
      </w:tblGrid>
      <w:tr w14:paraId="410EF6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A3FCC0F">
            <w:pPr>
              <w:pStyle w:val="4"/>
              <w:jc w:val="left"/>
            </w:pPr>
            <w:r>
              <w:t>序号</w:t>
            </w:r>
          </w:p>
        </w:tc>
        <w:tc>
          <w:tcPr>
            <w:tcW w:w="2769" w:type="dxa"/>
          </w:tcPr>
          <w:p w14:paraId="186BC861">
            <w:pPr>
              <w:pStyle w:val="4"/>
              <w:jc w:val="left"/>
            </w:pPr>
            <w:r>
              <w:t>符号标识</w:t>
            </w:r>
          </w:p>
        </w:tc>
        <w:tc>
          <w:tcPr>
            <w:tcW w:w="2769" w:type="dxa"/>
          </w:tcPr>
          <w:p w14:paraId="1C5C42FA">
            <w:pPr>
              <w:pStyle w:val="4"/>
              <w:jc w:val="left"/>
            </w:pPr>
            <w:r>
              <w:t>技术参数与性能指标</w:t>
            </w:r>
          </w:p>
        </w:tc>
      </w:tr>
      <w:tr w14:paraId="5AF605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011AA0CD">
            <w:pPr>
              <w:pStyle w:val="4"/>
              <w:jc w:val="left"/>
            </w:pPr>
            <w:r>
              <w:t>1</w:t>
            </w:r>
          </w:p>
        </w:tc>
        <w:tc>
          <w:tcPr>
            <w:tcW w:w="2769" w:type="dxa"/>
          </w:tcPr>
          <w:p w14:paraId="3B355ECE">
            <w:pPr>
              <w:pStyle w:val="4"/>
              <w:jc w:val="left"/>
            </w:pPr>
            <w:r>
              <w:t>★</w:t>
            </w:r>
          </w:p>
        </w:tc>
        <w:tc>
          <w:tcPr>
            <w:tcW w:w="2769" w:type="dxa"/>
          </w:tcPr>
          <w:tbl>
            <w:tblPr>
              <w:tblStyle w:val="2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50"/>
              <w:gridCol w:w="690"/>
              <w:gridCol w:w="2490"/>
              <w:gridCol w:w="450"/>
              <w:gridCol w:w="570"/>
            </w:tblGrid>
            <w:tr w14:paraId="78113B3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5"/>
                  <w:tcBorders>
                    <w:top w:val="nil"/>
                    <w:left w:val="nil"/>
                    <w:bottom w:val="nil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8E591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b/>
                      <w:color w:val="000000"/>
                      <w:sz w:val="36"/>
                    </w:rPr>
                    <w:t>眉山市东坡区2023年制种大县奖励项目现代种业技术综合服务中心（二期）种业展示馆设备清单</w:t>
                  </w:r>
                </w:p>
              </w:tc>
            </w:tr>
            <w:tr w14:paraId="35EB0BE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AA7BE1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序号</w:t>
                  </w:r>
                </w:p>
              </w:tc>
              <w:tc>
                <w:tcPr>
                  <w:tcW w:w="31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975AE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展项及设备名称</w:t>
                  </w:r>
                </w:p>
              </w:tc>
              <w:tc>
                <w:tcPr>
                  <w:tcW w:w="16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2DCB4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规格参数</w:t>
                  </w:r>
                </w:p>
              </w:tc>
              <w:tc>
                <w:tcPr>
                  <w:tcW w:w="19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86650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数量</w:t>
                  </w:r>
                </w:p>
              </w:tc>
              <w:tc>
                <w:tcPr>
                  <w:tcW w:w="1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541279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单位</w:t>
                  </w:r>
                </w:p>
              </w:tc>
            </w:tr>
            <w:tr w14:paraId="506EA0D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5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88CB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b/>
                      <w:color w:val="000000"/>
                      <w:sz w:val="24"/>
                    </w:rPr>
                    <w:t>一、滑轨屏</w:t>
                  </w:r>
                </w:p>
              </w:tc>
            </w:tr>
            <w:tr w14:paraId="2503581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D9DA04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BA9B9E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弧形滑轨</w:t>
                  </w:r>
                </w:p>
              </w:tc>
              <w:tc>
                <w:tcPr>
                  <w:tcW w:w="16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3A6B70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1、较高的速度和刚度，低摩擦、低噪音和低震动，坚固、抗腐蚀；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2、定位精准，设计合理与导轨零间隙，保证运行高速顺滑；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3、轨道接缝处用工业线切割技术，采用模具加工专用对接头，保证接缝平滑， 缝小 ，使设备能够平稳的移动过接缝处；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4、轨道行程配置：6米行程，上下移动含齿条传动；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5、滑轨材质：采用铝合金和不锈钢材质，耐腐蚀性，轨道长度无限延长；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6、移动装置：齿轮、移动供电系统。嵌入式钢丝皮带；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7、适合55寸显示器安装。</w:t>
                  </w:r>
                </w:p>
              </w:tc>
              <w:tc>
                <w:tcPr>
                  <w:tcW w:w="19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E6113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1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D7D74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米</w:t>
                  </w:r>
                </w:p>
              </w:tc>
            </w:tr>
            <w:tr w14:paraId="7E1258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E2EC45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E751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触发感应装置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960351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1、静音运行；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2、在整个速度区内可实现平滑控制，不发热；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3、高精确位置控制，免维护。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8C7E2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44DB69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个</w:t>
                  </w:r>
                </w:p>
              </w:tc>
            </w:tr>
            <w:tr w14:paraId="497388D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5AD02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089DEC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平移交互传感器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0F130F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1、电机配套线缆，网线，限位线，电源线，开关机线等。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B4A839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441176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套</w:t>
                  </w:r>
                </w:p>
              </w:tc>
            </w:tr>
            <w:tr w14:paraId="1284D74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45509">
                  <w:pPr>
                    <w:pStyle w:val="4"/>
                    <w:jc w:val="center"/>
                  </w:pPr>
                  <w:bookmarkStart w:id="0" w:name="_GoBack"/>
                  <w:bookmarkEnd w:id="0"/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D6A68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控制系统（主控制）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9B1C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1、主要信号的接收和中转使用；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2、带领伺服中控机完成控制功能；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3、定制开发，用于多串口组数据处理转发缓存处理器，有效避免信道负荷过大导致数据发送产生延时甚至丢失；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4、标准工业RS232、485接口 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F9B4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846F64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套</w:t>
                  </w:r>
                </w:p>
              </w:tc>
            </w:tr>
            <w:tr w14:paraId="0BC701A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F9727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C8D0B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动力伺服系统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7F71BE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1、采用优质冷轧钢板作为原材料，板材厚度均为1.2mm；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2、数控技术设备生产，电子自动剪板机，数控转塔冲床，数控折弯机；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3、保证尺寸精准，板面平整，精准度高达正负0.1mm。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F310E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B52F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套</w:t>
                  </w:r>
                </w:p>
              </w:tc>
            </w:tr>
            <w:tr w14:paraId="3CC9086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B373B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BACFF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屏体外挂架结构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21950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1、五金加工定制，表面漆处理；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2、适用于55寸屏幕。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33A515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9D5AE6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套</w:t>
                  </w:r>
                </w:p>
              </w:tc>
            </w:tr>
            <w:tr w14:paraId="4297F6E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vMerge w:val="restar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77A142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8" w:type="dxa"/>
                  <w:vMerge w:val="restar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B6B786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滑轨屏触摸程序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DC13671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1、根据甲方提供内容制作及资料收集；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2、系统分析员对甲方需求进行分析；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3、系统分析员提交分析报告与甲方确认需求；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4、开发工程师针对甲方需求进行概要设计；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5、交由美工设计师添加文字、图片等内容，平面设计；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6、根据甲方提供的视频素材文件进行剪辑、配音、特效制作；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7、交付甲方审核并统计审核意见；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8、根据甲方意见最终修改。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73D65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17E03C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项</w:t>
                  </w:r>
                </w:p>
              </w:tc>
            </w:tr>
            <w:tr w14:paraId="61D600E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vMerge w:val="continue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</w:tcPr>
                <w:p w14:paraId="16CA56B2"/>
              </w:tc>
              <w:tc>
                <w:tcPr>
                  <w:tcW w:w="318" w:type="dxa"/>
                  <w:vMerge w:val="continue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</w:tcPr>
                <w:p w14:paraId="5A4482ED"/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5759A4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1、UI界面及排版设计：UI界面设计、交互逻辑设计、结构策划；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2、主界面+子界面，主界面分类，次级界面展示相应主题内容；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3、详细要求依据设计方的深化设计，定制动态效果。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435D6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DC89E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项</w:t>
                  </w:r>
                </w:p>
              </w:tc>
            </w:tr>
            <w:tr w14:paraId="19238B6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5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F0D80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b/>
                      <w:color w:val="000000"/>
                      <w:sz w:val="24"/>
                    </w:rPr>
                    <w:t>二、全息投影</w:t>
                  </w:r>
                </w:p>
              </w:tc>
            </w:tr>
            <w:tr w14:paraId="1A3BAAB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382924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4A22CD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全息投影展示柜（含底座）</w:t>
                  </w:r>
                  <w:r>
                    <w:rPr>
                      <w:rFonts w:ascii="宋体" w:hAnsi="宋体" w:eastAsia="宋体" w:cs="宋体"/>
                      <w:b/>
                      <w:color w:val="000000"/>
                      <w:sz w:val="24"/>
                    </w:rPr>
                    <w:t>核心产品</w:t>
                  </w:r>
                </w:p>
              </w:tc>
              <w:tc>
                <w:tcPr>
                  <w:tcW w:w="16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42604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1、材质:金属；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2、尺寸(长X宽)：1m*1m；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</w:t>
                  </w:r>
                  <w:r>
                    <w:rPr>
                      <w:rFonts w:ascii="宋体" w:hAnsi="宋体" w:eastAsia="宋体" w:cs="宋体"/>
                      <w:sz w:val="24"/>
                    </w:rPr>
                    <w:t>成像面：4面；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</w:rPr>
                    <w:t>4、视角：360°；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sz w:val="24"/>
                    </w:rPr>
                    <w:t>5、分辨率：≥1280*1024；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6、亮度≥350CD；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7、输入接口：USB/HDMI/VGA；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8、内置扬声器、中控系统；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9、包含底座。</w:t>
                  </w:r>
                </w:p>
              </w:tc>
              <w:tc>
                <w:tcPr>
                  <w:tcW w:w="19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4123FE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31F2A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</w:tr>
            <w:tr w14:paraId="2C137A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1D7A16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70A1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三维动画制作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2365B2A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1、制作杂交水稻制种生产过程三维动画；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2、可用于全息投影展示；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3、适用于全息投影展示柜播放；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4、包括模型搭建、模型优化、贴图灯光、3D模型动作设计、3D模型合成渲染、调色、校光、音乐选曲合成、影视素材资料收集、影视策划、画面剪辑、二维影视特效制作、调色、校光、音乐选曲合成、配音。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74FE4D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90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CC126D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秒</w:t>
                  </w:r>
                </w:p>
              </w:tc>
            </w:tr>
            <w:tr w14:paraId="0AB383B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553" w:type="dxa"/>
                  <w:gridSpan w:val="5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ABE79E3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b/>
                      <w:color w:val="000000"/>
                      <w:sz w:val="24"/>
                    </w:rPr>
                    <w:t>三、中控系统</w:t>
                  </w:r>
                </w:p>
              </w:tc>
            </w:tr>
            <w:tr w14:paraId="5001877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8A22E9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8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F4EAC5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交换机</w:t>
                  </w:r>
                </w:p>
              </w:tc>
              <w:tc>
                <w:tcPr>
                  <w:tcW w:w="1652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D54D2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1、产品类型：千兆以太网；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2、应用层级：二层；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3、背板带宽：≥48Gbps；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4、包转发率：≥35.7Mpps；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5、传输方式：存储转发方式；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6、接口类型：10/100/1000BASE-T端口；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7、接口数目：≥24口；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8、传输速率：10M/100M/1000Mbps。</w:t>
                  </w:r>
                </w:p>
              </w:tc>
              <w:tc>
                <w:tcPr>
                  <w:tcW w:w="193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04DF9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1E10C5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</w:tr>
            <w:tr w14:paraId="55A65BB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EC738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638EDF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企业级无线路由器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C91DD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1、无线最高传输速率≥450Mbps；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2、Wan口：≥2个；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3、Lan口：≥3个；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4、运行内存≥128MB。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429138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11489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</w:tr>
            <w:tr w14:paraId="0B9BFEF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01A47B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BBB73F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网线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9D48D9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1、超五类屏蔽双绞线。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103B8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米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773EEB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300</w:t>
                  </w:r>
                </w:p>
              </w:tc>
            </w:tr>
            <w:tr w14:paraId="275D7AA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71FC5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E081E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音频线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B1B0E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1、100米。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5716D8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米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B55F0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100</w:t>
                  </w:r>
                </w:p>
              </w:tc>
            </w:tr>
            <w:tr w14:paraId="5E11706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4FCCE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19D5E5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VGA线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E97B87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1、vga（3+6）工程线。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292F3C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米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F32881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100</w:t>
                  </w:r>
                </w:p>
              </w:tc>
            </w:tr>
            <w:tr w14:paraId="7F070D9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652534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4AA84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HDMI线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C7DEE6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1、20米工程高清线。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BEE472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64A361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根</w:t>
                  </w:r>
                </w:p>
              </w:tc>
            </w:tr>
            <w:tr w14:paraId="093DE25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095024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20ED93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机柜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49920B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1、600*800机柜42U加厚19英寸2米机柜。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74C6A4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2BC9A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台</w:t>
                  </w:r>
                </w:p>
              </w:tc>
            </w:tr>
            <w:tr w14:paraId="3E5321A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93" w:type="dxa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E97BD0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318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DB77DA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控制系统</w:t>
                  </w:r>
                </w:p>
              </w:tc>
              <w:tc>
                <w:tcPr>
                  <w:tcW w:w="1652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CB9EB5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1、结合多功能、多协议通讯模块，可编程控制平台、人性化众人操作界面和交互式的控制结构，通过移动客户端实现不同媒体或交互内容进行集中化、标准化、灵活性控制；</w:t>
                  </w:r>
                </w:p>
                <w:p w14:paraId="219A2BF2">
                  <w:pPr>
                    <w:pStyle w:val="4"/>
                    <w:jc w:val="left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2、系统设计上采用模块化设计，整个展示提供由不同功能模块组成并承载不同的展示内容，形成强大的系统扩展升级、定制化设计能力；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3、实现本展厅内各分区域灯光控制及设备播放、暂停、视频切换、声音控制、灯光控制、电源开关控制、内容更换升级等；</w:t>
                  </w:r>
                  <w:r>
                    <w:br w:type="textWrapping"/>
                  </w: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4、包括移动终端界面设计及交互软件开发；多界面程序通讯编程。</w:t>
                  </w:r>
                </w:p>
              </w:tc>
              <w:tc>
                <w:tcPr>
                  <w:tcW w:w="193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6B7169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97" w:type="dxa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BAE827">
                  <w:pPr>
                    <w:pStyle w:val="4"/>
                    <w:jc w:val="center"/>
                  </w:pPr>
                  <w:r>
                    <w:rPr>
                      <w:rFonts w:ascii="宋体" w:hAnsi="宋体" w:eastAsia="宋体" w:cs="宋体"/>
                      <w:color w:val="000000"/>
                      <w:sz w:val="24"/>
                    </w:rPr>
                    <w:t>套</w:t>
                  </w:r>
                </w:p>
              </w:tc>
            </w:tr>
          </w:tbl>
          <w:p w14:paraId="0368229B"/>
        </w:tc>
      </w:tr>
    </w:tbl>
    <w:p w14:paraId="7979B15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FlYTRiZjliNDhhNjY0ZTZjYzNkYWQ0NDc0YjQ2YzAifQ=="/>
  </w:docVars>
  <w:rsids>
    <w:rsidRoot w:val="00000000"/>
    <w:rsid w:val="0211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2024-07-22T07:20:41Z</dcterms:created>
  <dc:creator>Administrator</dc:creator>
  <cp:lastModifiedBy>Black Man</cp:lastModifiedBy>
  <dcterms:modified xsi:type="dcterms:W3CDTF">2024-07-22T07:21:56Z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9EAD92FFD9124FEFA560E0D31A68E0E8_12</vt:lpwstr>
  </property>
</Properties>
</file>