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40" w:lineRule="auto"/>
        <w:rPr>
          <w:rFonts w:ascii="仿宋" w:hAnsi="仿宋"/>
          <w:sz w:val="36"/>
          <w:szCs w:val="36"/>
        </w:rPr>
      </w:pPr>
      <w:r>
        <w:rPr>
          <w:rFonts w:hint="eastAsia" w:ascii="仿宋" w:hAnsi="仿宋"/>
          <w:sz w:val="36"/>
          <w:szCs w:val="36"/>
        </w:rPr>
        <w:t>招标项目技术、服务、商务及其他要求</w:t>
      </w:r>
    </w:p>
    <w:p>
      <w:pPr>
        <w:pStyle w:val="3"/>
        <w:spacing w:before="0" w:after="120" w:line="360" w:lineRule="auto"/>
        <w:ind w:firstLine="482" w:firstLineChars="200"/>
      </w:pPr>
      <w:bookmarkStart w:id="0" w:name="_Toc217446094"/>
      <w:r>
        <w:rPr>
          <w:rFonts w:hint="eastAsia" w:ascii="仿宋" w:hAnsi="仿宋"/>
          <w:sz w:val="24"/>
          <w:szCs w:val="24"/>
        </w:rPr>
        <w:t>前提：本章中标注“</w:t>
      </w:r>
      <w:r>
        <w:rPr>
          <w:rFonts w:hint="eastAsia" w:ascii="仿宋" w:hAnsi="仿宋" w:cs="宋体"/>
          <w:sz w:val="21"/>
          <w:szCs w:val="21"/>
        </w:rPr>
        <w:t>★</w:t>
      </w:r>
      <w:r>
        <w:rPr>
          <w:rFonts w:hint="eastAsia" w:ascii="仿宋" w:hAnsi="仿宋"/>
          <w:sz w:val="24"/>
          <w:szCs w:val="24"/>
        </w:rPr>
        <w:t>”的条款为本项目的实质性条款，投标人不满足的，将按照无效投标处理。</w:t>
      </w:r>
    </w:p>
    <w:p>
      <w:pPr>
        <w:pStyle w:val="3"/>
        <w:spacing w:line="400" w:lineRule="exact"/>
        <w:ind w:firstLine="643" w:firstLineChars="200"/>
        <w:rPr>
          <w:rFonts w:ascii="仿宋" w:hAnsi="仿宋"/>
          <w:bCs w:val="0"/>
          <w:szCs w:val="28"/>
        </w:rPr>
      </w:pPr>
      <w:r>
        <w:rPr>
          <w:rFonts w:hint="eastAsia" w:ascii="仿宋" w:hAnsi="仿宋"/>
          <w:bCs w:val="0"/>
          <w:szCs w:val="28"/>
        </w:rPr>
        <w:t>一、项目</w:t>
      </w:r>
      <w:bookmarkEnd w:id="0"/>
      <w:r>
        <w:rPr>
          <w:rFonts w:hint="eastAsia" w:ascii="仿宋" w:hAnsi="仿宋"/>
          <w:bCs w:val="0"/>
          <w:szCs w:val="28"/>
        </w:rPr>
        <w:t>概述</w:t>
      </w:r>
      <w:r>
        <w:rPr>
          <w:rFonts w:hint="eastAsia" w:ascii="仿宋" w:hAnsi="仿宋"/>
          <w:bCs w:val="0"/>
          <w:szCs w:val="28"/>
        </w:rPr>
        <w:tab/>
      </w:r>
      <w:bookmarkStart w:id="1" w:name="_Toc217446095"/>
    </w:p>
    <w:p>
      <w:pPr>
        <w:pStyle w:val="4"/>
        <w:keepNext w:val="0"/>
        <w:keepLines w:val="0"/>
        <w:spacing w:after="120" w:line="360" w:lineRule="auto"/>
        <w:ind w:firstLine="560" w:firstLineChars="200"/>
        <w:jc w:val="both"/>
        <w:rPr>
          <w:rFonts w:ascii="仿宋" w:hAnsi="仿宋" w:eastAsia="仿宋" w:cs="仿宋"/>
          <w:bCs w:val="0"/>
          <w:kern w:val="2"/>
          <w:sz w:val="24"/>
          <w:szCs w:val="24"/>
        </w:rPr>
      </w:pPr>
      <w:r>
        <w:rPr>
          <w:rFonts w:hint="eastAsia" w:cs="黑体"/>
          <w:bCs w:val="0"/>
          <w:kern w:val="2"/>
          <w:szCs w:val="28"/>
        </w:rPr>
        <w:t>1．项目概况：</w:t>
      </w:r>
      <w:r>
        <w:rPr>
          <w:rFonts w:hint="eastAsia" w:ascii="仿宋" w:hAnsi="仿宋" w:eastAsia="仿宋" w:cs="仿宋"/>
          <w:bCs w:val="0"/>
          <w:kern w:val="2"/>
          <w:sz w:val="24"/>
          <w:szCs w:val="24"/>
        </w:rPr>
        <w:t>本项目共1个包，采购四川师范大学2024年山地地理与生态环境保护实验室设备。</w:t>
      </w:r>
    </w:p>
    <w:p>
      <w:pPr>
        <w:spacing w:line="288" w:lineRule="auto"/>
        <w:ind w:left="562"/>
        <w:rPr>
          <w:rFonts w:ascii="仿宋" w:hAnsi="仿宋" w:cs="仿宋"/>
          <w:b/>
        </w:rPr>
      </w:pPr>
      <w:r>
        <w:rPr>
          <w:rFonts w:hint="eastAsia" w:ascii="仿宋" w:hAnsi="仿宋" w:cs="仿宋"/>
          <w:b/>
        </w:rPr>
        <w:t>（一）项目背景</w:t>
      </w:r>
    </w:p>
    <w:p>
      <w:pPr>
        <w:spacing w:line="288" w:lineRule="auto"/>
        <w:ind w:firstLine="480" w:firstLineChars="200"/>
        <w:rPr>
          <w:rFonts w:ascii="仿宋" w:hAnsi="仿宋" w:cs="仿宋"/>
          <w:color w:val="000000" w:themeColor="text1"/>
          <w14:textFill>
            <w14:solidFill>
              <w14:schemeClr w14:val="tx1"/>
            </w14:solidFill>
          </w14:textFill>
        </w:rPr>
      </w:pPr>
      <w:r>
        <w:rPr>
          <w:rFonts w:hint="eastAsia" w:ascii="仿宋" w:hAnsi="仿宋" w:cs="仿宋"/>
        </w:rPr>
        <w:t>依据地理与资源科学学院、西南土地监测与评价教育部重点实验室科研需求和学科发展，建设山地地理与环境保护实验室。</w:t>
      </w:r>
    </w:p>
    <w:p>
      <w:pPr>
        <w:pStyle w:val="4"/>
        <w:keepNext w:val="0"/>
        <w:keepLines w:val="0"/>
        <w:spacing w:after="120" w:line="360" w:lineRule="auto"/>
        <w:ind w:firstLine="560" w:firstLineChars="200"/>
        <w:jc w:val="both"/>
        <w:rPr>
          <w:rFonts w:ascii="仿宋" w:hAnsi="仿宋" w:eastAsia="仿宋" w:cs="仿宋"/>
          <w:bCs w:val="0"/>
          <w:kern w:val="2"/>
          <w:sz w:val="24"/>
          <w:szCs w:val="24"/>
        </w:rPr>
      </w:pPr>
      <w:r>
        <w:rPr>
          <w:rFonts w:hint="eastAsia" w:cs="黑体"/>
          <w:bCs w:val="0"/>
          <w:kern w:val="2"/>
          <w:szCs w:val="28"/>
        </w:rPr>
        <w:t>2．标的名称及所属行业：</w:t>
      </w:r>
    </w:p>
    <w:tbl>
      <w:tblPr>
        <w:tblStyle w:val="10"/>
        <w:tblW w:w="53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
        <w:gridCol w:w="420"/>
        <w:gridCol w:w="2054"/>
        <w:gridCol w:w="551"/>
        <w:gridCol w:w="426"/>
        <w:gridCol w:w="615"/>
        <w:gridCol w:w="676"/>
        <w:gridCol w:w="663"/>
        <w:gridCol w:w="737"/>
        <w:gridCol w:w="663"/>
        <w:gridCol w:w="701"/>
        <w:gridCol w:w="637"/>
        <w:gridCol w:w="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245" w:type="pct"/>
            <w:vAlign w:val="center"/>
          </w:tcPr>
          <w:p>
            <w:pPr>
              <w:pStyle w:val="5"/>
              <w:spacing w:line="400" w:lineRule="exact"/>
              <w:ind w:firstLine="0"/>
              <w:jc w:val="center"/>
              <w:rPr>
                <w:rFonts w:ascii="仿宋" w:hAnsi="仿宋" w:cs="仿宋"/>
                <w:bCs/>
                <w:sz w:val="21"/>
                <w:szCs w:val="21"/>
              </w:rPr>
            </w:pPr>
            <w:r>
              <w:rPr>
                <w:rFonts w:hint="eastAsia" w:ascii="仿宋" w:hAnsi="仿宋" w:cs="仿宋"/>
                <w:bCs/>
                <w:sz w:val="21"/>
                <w:szCs w:val="21"/>
              </w:rPr>
              <w:t>包号</w:t>
            </w:r>
          </w:p>
        </w:tc>
        <w:tc>
          <w:tcPr>
            <w:tcW w:w="231"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序号</w:t>
            </w:r>
          </w:p>
        </w:tc>
        <w:tc>
          <w:tcPr>
            <w:tcW w:w="1130"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标的名称</w:t>
            </w:r>
          </w:p>
        </w:tc>
        <w:tc>
          <w:tcPr>
            <w:tcW w:w="303"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数量</w:t>
            </w:r>
          </w:p>
        </w:tc>
        <w:tc>
          <w:tcPr>
            <w:tcW w:w="234"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单位</w:t>
            </w:r>
          </w:p>
        </w:tc>
        <w:tc>
          <w:tcPr>
            <w:tcW w:w="338"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采购金额（万元）</w:t>
            </w:r>
          </w:p>
        </w:tc>
        <w:tc>
          <w:tcPr>
            <w:tcW w:w="372"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最高限价（万元）</w:t>
            </w:r>
          </w:p>
        </w:tc>
        <w:tc>
          <w:tcPr>
            <w:tcW w:w="365"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是否允许采购进口产品</w:t>
            </w:r>
          </w:p>
        </w:tc>
        <w:tc>
          <w:tcPr>
            <w:tcW w:w="406"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是否属于强制采购节能产品</w:t>
            </w:r>
          </w:p>
        </w:tc>
        <w:tc>
          <w:tcPr>
            <w:tcW w:w="365"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是否属于优先采购节能产品</w:t>
            </w:r>
          </w:p>
        </w:tc>
        <w:tc>
          <w:tcPr>
            <w:tcW w:w="386"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是否属于优先采购环境标志产品</w:t>
            </w:r>
          </w:p>
        </w:tc>
        <w:tc>
          <w:tcPr>
            <w:tcW w:w="351"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所属行业</w:t>
            </w:r>
          </w:p>
        </w:tc>
        <w:tc>
          <w:tcPr>
            <w:tcW w:w="269" w:type="pct"/>
            <w:vAlign w:val="center"/>
          </w:tcPr>
          <w:p>
            <w:pPr>
              <w:pStyle w:val="5"/>
              <w:spacing w:line="400" w:lineRule="exact"/>
              <w:ind w:firstLine="0"/>
              <w:rPr>
                <w:rFonts w:ascii="仿宋" w:hAnsi="仿宋" w:cs="仿宋"/>
                <w:bCs/>
                <w:sz w:val="21"/>
                <w:szCs w:val="21"/>
              </w:rPr>
            </w:pPr>
            <w:r>
              <w:rPr>
                <w:rFonts w:hint="eastAsia" w:ascii="仿宋" w:hAnsi="仿宋" w:cs="仿宋"/>
                <w:bCs/>
                <w:sz w:val="21"/>
                <w:szCs w:val="21"/>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restart"/>
            <w:vAlign w:val="center"/>
          </w:tcPr>
          <w:p>
            <w:pPr>
              <w:pStyle w:val="5"/>
              <w:spacing w:line="400" w:lineRule="exact"/>
              <w:ind w:firstLine="0"/>
              <w:jc w:val="center"/>
              <w:rPr>
                <w:rFonts w:ascii="仿宋" w:hAnsi="仿宋" w:cs="仿宋"/>
                <w:bCs/>
                <w:sz w:val="21"/>
                <w:szCs w:val="21"/>
              </w:rPr>
            </w:pPr>
            <w:r>
              <w:rPr>
                <w:rFonts w:hint="eastAsia" w:ascii="仿宋" w:hAnsi="仿宋" w:cs="仿宋"/>
                <w:bCs/>
                <w:sz w:val="21"/>
                <w:szCs w:val="21"/>
              </w:rPr>
              <w:t>1</w:t>
            </w:r>
          </w:p>
        </w:tc>
        <w:tc>
          <w:tcPr>
            <w:tcW w:w="231" w:type="pct"/>
            <w:vAlign w:val="center"/>
          </w:tcPr>
          <w:p>
            <w:pPr>
              <w:jc w:val="center"/>
              <w:rPr>
                <w:rFonts w:ascii="仿宋" w:hAnsi="仿宋" w:cs="仿宋"/>
                <w:bCs/>
                <w:sz w:val="21"/>
                <w:szCs w:val="21"/>
              </w:rPr>
            </w:pPr>
            <w:r>
              <w:rPr>
                <w:rFonts w:hint="eastAsia" w:ascii="仿宋" w:hAnsi="仿宋" w:cs="仿宋"/>
                <w:sz w:val="21"/>
                <w:szCs w:val="21"/>
              </w:rPr>
              <w:t>1</w:t>
            </w:r>
          </w:p>
        </w:tc>
        <w:tc>
          <w:tcPr>
            <w:tcW w:w="1130" w:type="pct"/>
            <w:vAlign w:val="center"/>
          </w:tcPr>
          <w:p>
            <w:pPr>
              <w:jc w:val="center"/>
              <w:rPr>
                <w:rFonts w:ascii="仿宋" w:hAnsi="仿宋" w:cs="仿宋"/>
                <w:kern w:val="0"/>
                <w:sz w:val="21"/>
                <w:szCs w:val="21"/>
              </w:rPr>
            </w:pPr>
            <w:r>
              <w:rPr>
                <w:rFonts w:hint="eastAsia" w:ascii="仿宋" w:hAnsi="仿宋" w:cs="仿宋"/>
                <w:sz w:val="21"/>
                <w:szCs w:val="21"/>
              </w:rPr>
              <w:t>电感耦合等离子体发射光谱仪（ICP-OES）</w:t>
            </w:r>
          </w:p>
        </w:tc>
        <w:tc>
          <w:tcPr>
            <w:tcW w:w="303" w:type="pct"/>
            <w:vAlign w:val="center"/>
          </w:tcPr>
          <w:p>
            <w:pPr>
              <w:jc w:val="center"/>
              <w:rPr>
                <w:rFonts w:ascii="仿宋" w:hAnsi="仿宋" w:cs="仿宋"/>
                <w:bCs/>
                <w:sz w:val="21"/>
                <w:szCs w:val="21"/>
              </w:rPr>
            </w:pPr>
            <w:r>
              <w:rPr>
                <w:rFonts w:hint="eastAsia" w:ascii="仿宋" w:hAnsi="仿宋" w:cs="仿宋"/>
                <w:sz w:val="21"/>
                <w:szCs w:val="21"/>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restart"/>
            <w:vAlign w:val="bottom"/>
          </w:tcPr>
          <w:p>
            <w:pPr>
              <w:widowControl/>
              <w:jc w:val="center"/>
              <w:rPr>
                <w:rFonts w:ascii="仿宋" w:hAnsi="仿宋" w:cs="仿宋"/>
                <w:sz w:val="21"/>
                <w:szCs w:val="21"/>
              </w:rPr>
            </w:pPr>
          </w:p>
          <w:p>
            <w:pPr>
              <w:widowControl/>
              <w:jc w:val="center"/>
              <w:rPr>
                <w:rFonts w:ascii="仿宋" w:hAnsi="仿宋" w:cs="仿宋"/>
                <w:kern w:val="0"/>
                <w:sz w:val="21"/>
                <w:szCs w:val="21"/>
              </w:rPr>
            </w:pPr>
            <w:r>
              <w:rPr>
                <w:rFonts w:hint="eastAsia" w:ascii="仿宋" w:hAnsi="仿宋" w:cs="仿宋"/>
                <w:sz w:val="21"/>
                <w:szCs w:val="21"/>
              </w:rPr>
              <w:t>300</w:t>
            </w:r>
          </w:p>
        </w:tc>
        <w:tc>
          <w:tcPr>
            <w:tcW w:w="372" w:type="pct"/>
            <w:vMerge w:val="restart"/>
            <w:vAlign w:val="bottom"/>
          </w:tcPr>
          <w:p>
            <w:pPr>
              <w:widowControl/>
              <w:jc w:val="center"/>
              <w:rPr>
                <w:rFonts w:ascii="仿宋" w:hAnsi="仿宋" w:cs="仿宋"/>
                <w:sz w:val="21"/>
                <w:szCs w:val="21"/>
              </w:rPr>
            </w:pPr>
          </w:p>
          <w:p>
            <w:pPr>
              <w:widowControl/>
              <w:jc w:val="center"/>
              <w:rPr>
                <w:rFonts w:ascii="仿宋" w:hAnsi="仿宋" w:cs="仿宋"/>
                <w:kern w:val="0"/>
                <w:sz w:val="21"/>
                <w:szCs w:val="21"/>
              </w:rPr>
            </w:pPr>
            <w:r>
              <w:rPr>
                <w:rFonts w:hint="eastAsia" w:ascii="仿宋" w:hAnsi="仿宋" w:cs="仿宋"/>
                <w:sz w:val="21"/>
                <w:szCs w:val="21"/>
              </w:rPr>
              <w:t>300</w:t>
            </w: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2</w:t>
            </w:r>
          </w:p>
        </w:tc>
        <w:tc>
          <w:tcPr>
            <w:tcW w:w="1130" w:type="pct"/>
            <w:vAlign w:val="center"/>
          </w:tcPr>
          <w:p>
            <w:pPr>
              <w:widowControl/>
              <w:jc w:val="center"/>
              <w:textAlignment w:val="center"/>
              <w:rPr>
                <w:rFonts w:ascii="仿宋" w:hAnsi="仿宋" w:cs="仿宋"/>
                <w:kern w:val="0"/>
                <w:sz w:val="21"/>
                <w:szCs w:val="21"/>
              </w:rPr>
            </w:pPr>
            <w:r>
              <w:rPr>
                <w:rFonts w:hint="eastAsia" w:ascii="仿宋" w:hAnsi="仿宋" w:cs="仿宋"/>
                <w:color w:val="000000"/>
                <w:kern w:val="0"/>
                <w:sz w:val="21"/>
                <w:szCs w:val="21"/>
                <w:lang w:bidi="ar"/>
              </w:rPr>
              <w:t>多光谱无人机</w:t>
            </w:r>
          </w:p>
        </w:tc>
        <w:tc>
          <w:tcPr>
            <w:tcW w:w="303" w:type="pct"/>
            <w:vAlign w:val="center"/>
          </w:tcPr>
          <w:p>
            <w:pPr>
              <w:widowControl/>
              <w:jc w:val="center"/>
              <w:textAlignment w:val="center"/>
              <w:rPr>
                <w:rFonts w:ascii="仿宋" w:hAnsi="仿宋" w:cs="仿宋"/>
                <w:bCs/>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3</w:t>
            </w:r>
          </w:p>
        </w:tc>
        <w:tc>
          <w:tcPr>
            <w:tcW w:w="1130" w:type="pct"/>
            <w:vAlign w:val="center"/>
          </w:tcPr>
          <w:p>
            <w:pPr>
              <w:widowControl/>
              <w:jc w:val="center"/>
              <w:textAlignment w:val="center"/>
              <w:rPr>
                <w:rFonts w:ascii="仿宋" w:hAnsi="仿宋" w:cs="仿宋"/>
                <w:kern w:val="0"/>
                <w:sz w:val="21"/>
                <w:szCs w:val="21"/>
              </w:rPr>
            </w:pPr>
            <w:r>
              <w:rPr>
                <w:rStyle w:val="12"/>
                <w:rFonts w:hint="default" w:ascii="仿宋" w:hAnsi="仿宋" w:eastAsia="仿宋" w:cs="仿宋"/>
                <w:sz w:val="21"/>
                <w:szCs w:val="21"/>
                <w:lang w:bidi="ar"/>
              </w:rPr>
              <w:t>航拍无人机</w:t>
            </w:r>
          </w:p>
        </w:tc>
        <w:tc>
          <w:tcPr>
            <w:tcW w:w="303" w:type="pct"/>
            <w:vAlign w:val="center"/>
          </w:tcPr>
          <w:p>
            <w:pPr>
              <w:widowControl/>
              <w:jc w:val="center"/>
              <w:textAlignment w:val="center"/>
              <w:rPr>
                <w:rFonts w:ascii="仿宋" w:hAnsi="仿宋" w:cs="仿宋"/>
                <w:bCs/>
                <w:sz w:val="21"/>
                <w:szCs w:val="21"/>
              </w:rPr>
            </w:pPr>
            <w:r>
              <w:rPr>
                <w:rFonts w:hint="eastAsia" w:ascii="仿宋" w:hAnsi="仿宋" w:cs="仿宋"/>
                <w:color w:val="000000"/>
                <w:kern w:val="0"/>
                <w:sz w:val="21"/>
                <w:szCs w:val="21"/>
                <w:lang w:bidi="ar"/>
              </w:rPr>
              <w:t>4</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4</w:t>
            </w:r>
          </w:p>
        </w:tc>
        <w:tc>
          <w:tcPr>
            <w:tcW w:w="1130" w:type="pct"/>
            <w:vAlign w:val="center"/>
          </w:tcPr>
          <w:p>
            <w:pPr>
              <w:widowControl/>
              <w:jc w:val="center"/>
              <w:textAlignment w:val="center"/>
              <w:rPr>
                <w:rFonts w:ascii="仿宋" w:hAnsi="仿宋" w:cs="仿宋"/>
                <w:kern w:val="0"/>
                <w:sz w:val="21"/>
                <w:szCs w:val="21"/>
              </w:rPr>
            </w:pPr>
            <w:r>
              <w:rPr>
                <w:rFonts w:hint="eastAsia" w:ascii="仿宋" w:hAnsi="仿宋" w:cs="仿宋"/>
                <w:color w:val="000000"/>
                <w:kern w:val="0"/>
                <w:sz w:val="21"/>
                <w:szCs w:val="21"/>
                <w:lang w:bidi="ar"/>
              </w:rPr>
              <w:t>可见光测绘无人机</w:t>
            </w:r>
          </w:p>
        </w:tc>
        <w:tc>
          <w:tcPr>
            <w:tcW w:w="303" w:type="pct"/>
            <w:vAlign w:val="center"/>
          </w:tcPr>
          <w:p>
            <w:pPr>
              <w:widowControl/>
              <w:jc w:val="center"/>
              <w:textAlignment w:val="center"/>
              <w:rPr>
                <w:rFonts w:ascii="仿宋" w:hAnsi="仿宋" w:cs="仿宋"/>
                <w:bCs/>
                <w:sz w:val="21"/>
                <w:szCs w:val="21"/>
              </w:rPr>
            </w:pPr>
            <w:r>
              <w:rPr>
                <w:rFonts w:hint="eastAsia" w:ascii="仿宋" w:hAnsi="仿宋" w:cs="仿宋"/>
                <w:color w:val="000000"/>
                <w:kern w:val="0"/>
                <w:sz w:val="21"/>
                <w:szCs w:val="21"/>
                <w:lang w:bidi="ar"/>
              </w:rPr>
              <w:t>2</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5</w:t>
            </w:r>
          </w:p>
        </w:tc>
        <w:tc>
          <w:tcPr>
            <w:tcW w:w="1130" w:type="pct"/>
            <w:vAlign w:val="center"/>
          </w:tcPr>
          <w:p>
            <w:pPr>
              <w:widowControl/>
              <w:jc w:val="center"/>
              <w:textAlignment w:val="center"/>
              <w:rPr>
                <w:rFonts w:ascii="仿宋" w:hAnsi="仿宋" w:cs="仿宋"/>
                <w:kern w:val="0"/>
                <w:sz w:val="21"/>
                <w:szCs w:val="21"/>
                <w:highlight w:val="yellow"/>
              </w:rPr>
            </w:pPr>
            <w:r>
              <w:rPr>
                <w:rFonts w:hint="eastAsia" w:ascii="仿宋" w:hAnsi="仿宋" w:cs="仿宋"/>
                <w:color w:val="000000"/>
                <w:kern w:val="0"/>
                <w:sz w:val="21"/>
                <w:szCs w:val="21"/>
                <w:lang w:bidi="ar"/>
              </w:rPr>
              <w:t>中型无人机平台</w:t>
            </w:r>
          </w:p>
        </w:tc>
        <w:tc>
          <w:tcPr>
            <w:tcW w:w="303" w:type="pct"/>
            <w:vAlign w:val="center"/>
          </w:tcPr>
          <w:p>
            <w:pPr>
              <w:widowControl/>
              <w:jc w:val="center"/>
              <w:textAlignment w:val="center"/>
              <w:rPr>
                <w:rFonts w:ascii="仿宋" w:hAnsi="仿宋" w:cs="仿宋"/>
                <w:bCs/>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6</w:t>
            </w:r>
          </w:p>
        </w:tc>
        <w:tc>
          <w:tcPr>
            <w:tcW w:w="1130" w:type="pct"/>
            <w:vAlign w:val="center"/>
          </w:tcPr>
          <w:p>
            <w:pPr>
              <w:widowControl/>
              <w:jc w:val="center"/>
              <w:textAlignment w:val="center"/>
              <w:rPr>
                <w:rFonts w:ascii="仿宋" w:hAnsi="仿宋" w:cs="仿宋"/>
                <w:kern w:val="0"/>
                <w:sz w:val="21"/>
                <w:szCs w:val="21"/>
                <w:highlight w:val="yellow"/>
              </w:rPr>
            </w:pPr>
            <w:r>
              <w:rPr>
                <w:rFonts w:hint="eastAsia" w:ascii="仿宋" w:hAnsi="仿宋" w:cs="仿宋"/>
                <w:color w:val="000000"/>
                <w:kern w:val="0"/>
                <w:sz w:val="21"/>
                <w:szCs w:val="21"/>
                <w:lang w:bidi="ar"/>
              </w:rPr>
              <w:t>机载全画幅相机</w:t>
            </w:r>
          </w:p>
        </w:tc>
        <w:tc>
          <w:tcPr>
            <w:tcW w:w="303" w:type="pct"/>
            <w:vAlign w:val="center"/>
          </w:tcPr>
          <w:p>
            <w:pPr>
              <w:widowControl/>
              <w:jc w:val="center"/>
              <w:textAlignment w:val="center"/>
              <w:rPr>
                <w:rFonts w:ascii="仿宋" w:hAnsi="仿宋" w:cs="仿宋"/>
                <w:bCs/>
                <w:sz w:val="21"/>
                <w:szCs w:val="21"/>
              </w:rPr>
            </w:pPr>
            <w:r>
              <w:rPr>
                <w:rFonts w:hint="eastAsia" w:ascii="仿宋" w:hAnsi="仿宋" w:cs="仿宋"/>
                <w:color w:val="000000"/>
                <w:kern w:val="0"/>
                <w:sz w:val="21"/>
                <w:szCs w:val="21"/>
                <w:lang w:bidi="ar"/>
              </w:rPr>
              <w:t>2</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7</w:t>
            </w:r>
          </w:p>
        </w:tc>
        <w:tc>
          <w:tcPr>
            <w:tcW w:w="1130" w:type="pct"/>
            <w:vAlign w:val="center"/>
          </w:tcPr>
          <w:p>
            <w:pPr>
              <w:widowControl/>
              <w:jc w:val="center"/>
              <w:textAlignment w:val="center"/>
              <w:rPr>
                <w:rFonts w:ascii="仿宋" w:hAnsi="仿宋" w:cs="仿宋"/>
                <w:kern w:val="0"/>
                <w:sz w:val="21"/>
                <w:szCs w:val="21"/>
              </w:rPr>
            </w:pPr>
            <w:r>
              <w:rPr>
                <w:rFonts w:hint="eastAsia" w:ascii="仿宋" w:hAnsi="仿宋" w:cs="仿宋"/>
                <w:color w:val="000000"/>
                <w:kern w:val="0"/>
                <w:sz w:val="21"/>
                <w:szCs w:val="21"/>
                <w:lang w:bidi="ar"/>
              </w:rPr>
              <w:t>机载倾斜五目相机</w:t>
            </w:r>
          </w:p>
        </w:tc>
        <w:tc>
          <w:tcPr>
            <w:tcW w:w="303" w:type="pct"/>
            <w:vAlign w:val="center"/>
          </w:tcPr>
          <w:p>
            <w:pPr>
              <w:widowControl/>
              <w:jc w:val="center"/>
              <w:textAlignment w:val="center"/>
              <w:rPr>
                <w:rFonts w:ascii="仿宋" w:hAnsi="仿宋" w:cs="仿宋"/>
                <w:bCs/>
                <w:sz w:val="21"/>
                <w:szCs w:val="21"/>
              </w:rPr>
            </w:pPr>
            <w:r>
              <w:rPr>
                <w:rFonts w:hint="eastAsia" w:ascii="仿宋" w:hAnsi="仿宋" w:cs="仿宋"/>
                <w:color w:val="000000"/>
                <w:kern w:val="0"/>
                <w:sz w:val="21"/>
                <w:szCs w:val="21"/>
                <w:lang w:bidi="ar"/>
              </w:rPr>
              <w:t>2</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8</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机载激光雷达</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365" w:type="pct"/>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9</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机载高光谱相机</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bCs/>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10</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中型无人机电池</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6</w:t>
            </w:r>
          </w:p>
        </w:tc>
        <w:tc>
          <w:tcPr>
            <w:tcW w:w="234" w:type="pct"/>
            <w:vAlign w:val="center"/>
          </w:tcPr>
          <w:p>
            <w:pPr>
              <w:jc w:val="center"/>
              <w:rPr>
                <w:rFonts w:ascii="仿宋" w:hAnsi="仿宋" w:cs="仿宋"/>
                <w:sz w:val="21"/>
                <w:szCs w:val="21"/>
              </w:rPr>
            </w:pPr>
            <w:r>
              <w:rPr>
                <w:rFonts w:hint="eastAsia" w:ascii="仿宋" w:hAnsi="仿宋" w:cs="仿宋"/>
                <w:sz w:val="21"/>
                <w:szCs w:val="21"/>
              </w:rPr>
              <w:t>组</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11</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航拍无人机电池</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7</w:t>
            </w:r>
          </w:p>
        </w:tc>
        <w:tc>
          <w:tcPr>
            <w:tcW w:w="234" w:type="pct"/>
            <w:vAlign w:val="center"/>
          </w:tcPr>
          <w:p>
            <w:pPr>
              <w:jc w:val="center"/>
              <w:rPr>
                <w:rFonts w:ascii="仿宋" w:hAnsi="仿宋" w:cs="仿宋"/>
                <w:sz w:val="21"/>
                <w:szCs w:val="21"/>
              </w:rPr>
            </w:pPr>
            <w:r>
              <w:rPr>
                <w:rFonts w:hint="eastAsia" w:ascii="仿宋" w:hAnsi="仿宋" w:cs="仿宋"/>
                <w:sz w:val="21"/>
                <w:szCs w:val="21"/>
              </w:rPr>
              <w:t>组</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12</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中型无人机移动电源</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2</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13</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三维建模软件</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套</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14</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点云分类软件</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套</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15</w:t>
            </w:r>
          </w:p>
        </w:tc>
        <w:tc>
          <w:tcPr>
            <w:tcW w:w="1130" w:type="pct"/>
            <w:vAlign w:val="center"/>
          </w:tcPr>
          <w:p>
            <w:pPr>
              <w:widowControl/>
              <w:jc w:val="center"/>
              <w:textAlignment w:val="center"/>
              <w:rPr>
                <w:rFonts w:ascii="仿宋" w:hAnsi="仿宋" w:cs="仿宋"/>
                <w:sz w:val="21"/>
                <w:szCs w:val="21"/>
              </w:rPr>
            </w:pPr>
            <w:r>
              <w:rPr>
                <w:rStyle w:val="12"/>
                <w:rFonts w:hint="default" w:ascii="仿宋" w:hAnsi="仿宋" w:eastAsia="仿宋" w:cs="仿宋"/>
                <w:sz w:val="21"/>
                <w:szCs w:val="21"/>
                <w:lang w:bidi="ar"/>
              </w:rPr>
              <w:t>图形工作站</w:t>
            </w:r>
            <w:r>
              <w:rPr>
                <w:rStyle w:val="13"/>
                <w:rFonts w:hint="eastAsia" w:ascii="仿宋" w:hAnsi="仿宋" w:cs="仿宋"/>
                <w:sz w:val="21"/>
                <w:szCs w:val="21"/>
                <w:lang w:bidi="ar"/>
              </w:rPr>
              <w:t>1</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4</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是</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16</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万兆交换机</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17</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航测无人机飞行平台</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2</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18</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机载正射相机</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19</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机载五镜头相机</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20</w:t>
            </w:r>
          </w:p>
        </w:tc>
        <w:tc>
          <w:tcPr>
            <w:tcW w:w="1130" w:type="pct"/>
            <w:vAlign w:val="center"/>
          </w:tcPr>
          <w:p>
            <w:pPr>
              <w:widowControl/>
              <w:jc w:val="center"/>
              <w:textAlignment w:val="center"/>
              <w:rPr>
                <w:rFonts w:ascii="仿宋" w:hAnsi="仿宋" w:cs="仿宋"/>
                <w:sz w:val="21"/>
                <w:szCs w:val="21"/>
              </w:rPr>
            </w:pPr>
            <w:r>
              <w:rPr>
                <w:rFonts w:hint="eastAsia" w:ascii="仿宋" w:hAnsi="仿宋" w:cs="仿宋"/>
                <w:kern w:val="0"/>
                <w:sz w:val="21"/>
                <w:szCs w:val="21"/>
                <w:lang w:bidi="ar"/>
              </w:rPr>
              <w:t>机载激光雷达相机</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21</w:t>
            </w:r>
          </w:p>
        </w:tc>
        <w:tc>
          <w:tcPr>
            <w:tcW w:w="1130" w:type="pct"/>
            <w:vAlign w:val="center"/>
          </w:tcPr>
          <w:p>
            <w:pPr>
              <w:widowControl/>
              <w:jc w:val="center"/>
              <w:textAlignment w:val="center"/>
              <w:rPr>
                <w:rFonts w:ascii="仿宋" w:hAnsi="仿宋" w:cs="仿宋"/>
                <w:sz w:val="21"/>
                <w:szCs w:val="21"/>
              </w:rPr>
            </w:pPr>
            <w:r>
              <w:rPr>
                <w:rStyle w:val="12"/>
                <w:rFonts w:hint="default" w:ascii="仿宋" w:hAnsi="仿宋" w:eastAsia="仿宋" w:cs="仿宋"/>
                <w:sz w:val="21"/>
                <w:szCs w:val="21"/>
                <w:lang w:bidi="ar"/>
              </w:rPr>
              <w:t>图形工作站</w:t>
            </w:r>
            <w:r>
              <w:rPr>
                <w:rStyle w:val="13"/>
                <w:rFonts w:hint="eastAsia" w:ascii="仿宋" w:hAnsi="仿宋" w:cs="仿宋"/>
                <w:sz w:val="21"/>
                <w:szCs w:val="21"/>
                <w:lang w:bidi="ar"/>
              </w:rPr>
              <w:t>2</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1</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是</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5" w:type="pct"/>
            <w:vMerge w:val="continue"/>
            <w:vAlign w:val="center"/>
          </w:tcPr>
          <w:p>
            <w:pPr>
              <w:pStyle w:val="5"/>
              <w:spacing w:line="400" w:lineRule="exact"/>
              <w:ind w:firstLine="0"/>
              <w:jc w:val="center"/>
              <w:rPr>
                <w:rFonts w:ascii="仿宋" w:hAnsi="仿宋" w:cs="仿宋"/>
                <w:bCs/>
                <w:sz w:val="21"/>
                <w:szCs w:val="21"/>
              </w:rPr>
            </w:pPr>
          </w:p>
        </w:tc>
        <w:tc>
          <w:tcPr>
            <w:tcW w:w="231" w:type="pct"/>
            <w:vAlign w:val="center"/>
          </w:tcPr>
          <w:p>
            <w:pPr>
              <w:jc w:val="center"/>
              <w:rPr>
                <w:rFonts w:ascii="仿宋" w:hAnsi="仿宋" w:cs="仿宋"/>
                <w:bCs/>
                <w:sz w:val="21"/>
                <w:szCs w:val="21"/>
              </w:rPr>
            </w:pPr>
            <w:r>
              <w:rPr>
                <w:rFonts w:hint="eastAsia" w:ascii="仿宋" w:hAnsi="仿宋" w:cs="仿宋"/>
                <w:sz w:val="21"/>
                <w:szCs w:val="21"/>
              </w:rPr>
              <w:t>22</w:t>
            </w:r>
          </w:p>
        </w:tc>
        <w:tc>
          <w:tcPr>
            <w:tcW w:w="1130" w:type="pct"/>
            <w:vAlign w:val="center"/>
          </w:tcPr>
          <w:p>
            <w:pPr>
              <w:widowControl/>
              <w:jc w:val="center"/>
              <w:textAlignment w:val="center"/>
              <w:rPr>
                <w:rFonts w:ascii="仿宋" w:hAnsi="仿宋" w:cs="仿宋"/>
                <w:sz w:val="21"/>
                <w:szCs w:val="21"/>
              </w:rPr>
            </w:pPr>
            <w:r>
              <w:rPr>
                <w:rStyle w:val="12"/>
                <w:rFonts w:hint="default" w:ascii="仿宋" w:hAnsi="仿宋" w:eastAsia="仿宋" w:cs="仿宋"/>
                <w:sz w:val="21"/>
                <w:szCs w:val="21"/>
                <w:lang w:bidi="ar"/>
              </w:rPr>
              <w:t>移动工作站</w:t>
            </w:r>
          </w:p>
        </w:tc>
        <w:tc>
          <w:tcPr>
            <w:tcW w:w="303" w:type="pct"/>
            <w:vAlign w:val="center"/>
          </w:tcPr>
          <w:p>
            <w:pPr>
              <w:widowControl/>
              <w:jc w:val="center"/>
              <w:textAlignment w:val="center"/>
              <w:rPr>
                <w:rFonts w:ascii="仿宋" w:hAnsi="仿宋" w:cs="仿宋"/>
                <w:sz w:val="21"/>
                <w:szCs w:val="21"/>
              </w:rPr>
            </w:pPr>
            <w:r>
              <w:rPr>
                <w:rFonts w:hint="eastAsia" w:ascii="仿宋" w:hAnsi="仿宋" w:cs="仿宋"/>
                <w:color w:val="000000"/>
                <w:kern w:val="0"/>
                <w:sz w:val="21"/>
                <w:szCs w:val="21"/>
                <w:lang w:bidi="ar"/>
              </w:rPr>
              <w:t>2</w:t>
            </w:r>
          </w:p>
        </w:tc>
        <w:tc>
          <w:tcPr>
            <w:tcW w:w="234" w:type="pct"/>
            <w:vAlign w:val="center"/>
          </w:tcPr>
          <w:p>
            <w:pPr>
              <w:jc w:val="center"/>
              <w:rPr>
                <w:rFonts w:ascii="仿宋" w:hAnsi="仿宋" w:cs="仿宋"/>
                <w:sz w:val="21"/>
                <w:szCs w:val="21"/>
              </w:rPr>
            </w:pPr>
            <w:r>
              <w:rPr>
                <w:rFonts w:hint="eastAsia" w:ascii="仿宋" w:hAnsi="仿宋" w:cs="仿宋"/>
                <w:sz w:val="21"/>
                <w:szCs w:val="21"/>
              </w:rPr>
              <w:t>台</w:t>
            </w:r>
          </w:p>
        </w:tc>
        <w:tc>
          <w:tcPr>
            <w:tcW w:w="338" w:type="pct"/>
            <w:vMerge w:val="continue"/>
            <w:vAlign w:val="center"/>
          </w:tcPr>
          <w:p>
            <w:pPr>
              <w:widowControl/>
              <w:jc w:val="center"/>
              <w:rPr>
                <w:rFonts w:ascii="仿宋" w:hAnsi="仿宋" w:cs="仿宋"/>
                <w:kern w:val="0"/>
                <w:sz w:val="21"/>
                <w:szCs w:val="21"/>
              </w:rPr>
            </w:pPr>
          </w:p>
        </w:tc>
        <w:tc>
          <w:tcPr>
            <w:tcW w:w="372" w:type="pct"/>
            <w:vMerge w:val="continue"/>
            <w:vAlign w:val="center"/>
          </w:tcPr>
          <w:p>
            <w:pPr>
              <w:widowControl/>
              <w:jc w:val="center"/>
              <w:rPr>
                <w:rFonts w:ascii="仿宋" w:hAnsi="仿宋" w:cs="仿宋"/>
                <w:kern w:val="0"/>
                <w:sz w:val="21"/>
                <w:szCs w:val="21"/>
              </w:rPr>
            </w:pPr>
          </w:p>
        </w:tc>
        <w:tc>
          <w:tcPr>
            <w:tcW w:w="723" w:type="dxa"/>
            <w:vAlign w:val="center"/>
          </w:tcPr>
          <w:p>
            <w:pPr>
              <w:spacing w:line="400" w:lineRule="exact"/>
              <w:jc w:val="center"/>
              <w:rPr>
                <w:rFonts w:ascii="仿宋" w:hAnsi="仿宋" w:cs="仿宋"/>
                <w:bCs/>
                <w:sz w:val="21"/>
                <w:szCs w:val="21"/>
              </w:rPr>
            </w:pPr>
            <w:r>
              <w:rPr>
                <w:rFonts w:hint="eastAsia" w:ascii="仿宋" w:hAnsi="仿宋" w:cs="仿宋"/>
                <w:bCs/>
                <w:sz w:val="21"/>
                <w:szCs w:val="21"/>
              </w:rPr>
              <w:t>否</w:t>
            </w:r>
          </w:p>
        </w:tc>
        <w:tc>
          <w:tcPr>
            <w:tcW w:w="406"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65" w:type="pct"/>
            <w:vAlign w:val="center"/>
          </w:tcPr>
          <w:p>
            <w:pPr>
              <w:widowControl/>
              <w:jc w:val="center"/>
              <w:rPr>
                <w:rFonts w:ascii="仿宋" w:hAnsi="仿宋" w:cs="仿宋"/>
                <w:bCs/>
                <w:sz w:val="21"/>
                <w:szCs w:val="21"/>
              </w:rPr>
            </w:pPr>
            <w:r>
              <w:rPr>
                <w:rFonts w:hint="eastAsia" w:ascii="仿宋" w:hAnsi="仿宋" w:cs="仿宋"/>
                <w:sz w:val="21"/>
                <w:szCs w:val="21"/>
              </w:rPr>
              <w:t>否</w:t>
            </w:r>
          </w:p>
        </w:tc>
        <w:tc>
          <w:tcPr>
            <w:tcW w:w="386" w:type="pct"/>
            <w:vAlign w:val="center"/>
          </w:tcPr>
          <w:p>
            <w:pPr>
              <w:widowControl/>
              <w:jc w:val="center"/>
              <w:rPr>
                <w:rFonts w:ascii="仿宋" w:hAnsi="仿宋" w:cs="仿宋"/>
                <w:bCs/>
                <w:sz w:val="21"/>
                <w:szCs w:val="21"/>
              </w:rPr>
            </w:pPr>
            <w:r>
              <w:rPr>
                <w:rFonts w:hint="eastAsia" w:ascii="仿宋" w:hAnsi="仿宋" w:cs="仿宋"/>
                <w:sz w:val="21"/>
                <w:szCs w:val="21"/>
              </w:rPr>
              <w:t>是</w:t>
            </w:r>
          </w:p>
        </w:tc>
        <w:tc>
          <w:tcPr>
            <w:tcW w:w="351" w:type="pct"/>
            <w:vAlign w:val="center"/>
          </w:tcPr>
          <w:p>
            <w:pPr>
              <w:spacing w:line="400" w:lineRule="exact"/>
              <w:rPr>
                <w:rFonts w:ascii="仿宋" w:hAnsi="仿宋" w:cs="仿宋"/>
                <w:bCs/>
                <w:sz w:val="21"/>
                <w:szCs w:val="21"/>
              </w:rPr>
            </w:pPr>
            <w:r>
              <w:rPr>
                <w:rFonts w:hint="eastAsia" w:ascii="仿宋" w:hAnsi="仿宋" w:cs="仿宋"/>
                <w:bCs/>
                <w:sz w:val="21"/>
                <w:szCs w:val="21"/>
              </w:rPr>
              <w:t>工业</w:t>
            </w:r>
          </w:p>
        </w:tc>
        <w:tc>
          <w:tcPr>
            <w:tcW w:w="269" w:type="pct"/>
            <w:vAlign w:val="center"/>
          </w:tcPr>
          <w:p>
            <w:pPr>
              <w:spacing w:line="400" w:lineRule="exact"/>
              <w:rPr>
                <w:rFonts w:ascii="仿宋" w:hAnsi="仿宋" w:cs="仿宋"/>
                <w:bCs/>
                <w:sz w:val="21"/>
                <w:szCs w:val="21"/>
              </w:rPr>
            </w:pPr>
            <w:r>
              <w:rPr>
                <w:rFonts w:hint="eastAsia" w:ascii="仿宋" w:hAnsi="仿宋" w:cs="仿宋"/>
                <w:bCs/>
                <w:sz w:val="21"/>
                <w:szCs w:val="21"/>
              </w:rPr>
              <w:t>否</w:t>
            </w:r>
          </w:p>
        </w:tc>
      </w:tr>
    </w:tbl>
    <w:p>
      <w:pPr>
        <w:pStyle w:val="3"/>
        <w:spacing w:line="400" w:lineRule="exact"/>
        <w:rPr>
          <w:rFonts w:ascii="仿宋" w:hAnsi="仿宋"/>
          <w:bCs w:val="0"/>
          <w:szCs w:val="28"/>
        </w:rPr>
      </w:pPr>
      <w:r>
        <w:rPr>
          <w:rFonts w:hint="eastAsia" w:ascii="仿宋" w:hAnsi="仿宋"/>
          <w:sz w:val="24"/>
        </w:rPr>
        <w:t>★</w:t>
      </w:r>
      <w:r>
        <w:rPr>
          <w:rFonts w:hint="eastAsia" w:ascii="仿宋" w:hAnsi="仿宋"/>
          <w:bCs w:val="0"/>
          <w:szCs w:val="28"/>
        </w:rPr>
        <w:t>二、商务要求</w:t>
      </w:r>
    </w:p>
    <w:p>
      <w:pPr>
        <w:widowControl/>
        <w:rPr>
          <w:rFonts w:ascii="仿宋" w:hAnsi="仿宋" w:cs="仿宋"/>
          <w:b/>
          <w:bCs/>
          <w:kern w:val="0"/>
        </w:rPr>
      </w:pPr>
      <w:r>
        <w:rPr>
          <w:rFonts w:hint="eastAsia" w:ascii="仿宋" w:hAnsi="仿宋" w:cs="仿宋"/>
          <w:b/>
          <w:bCs/>
          <w:kern w:val="0"/>
        </w:rPr>
        <w:t>（一）交货要求及质保期</w:t>
      </w:r>
    </w:p>
    <w:p>
      <w:pPr>
        <w:widowControl/>
        <w:shd w:val="clear" w:color="auto" w:fill="FFFFFF"/>
        <w:rPr>
          <w:rFonts w:ascii="仿宋" w:hAnsi="仿宋"/>
          <w:spacing w:val="-4"/>
        </w:rPr>
      </w:pPr>
      <w:r>
        <w:rPr>
          <w:rFonts w:hint="eastAsia" w:ascii="仿宋" w:hAnsi="仿宋" w:cs="仿宋"/>
          <w:kern w:val="0"/>
        </w:rPr>
        <w:t>1、交货期：</w:t>
      </w:r>
      <w:r>
        <w:rPr>
          <w:rFonts w:hint="eastAsia" w:ascii="宋体" w:hAnsi="宋体"/>
        </w:rPr>
        <w:t>在合同签订生效之日起 60 日内交货到采购人指定地点并完成安装调试及试运行（试运行不少于15日），试运行结束无故障后申请验收(试运行期间发生故障的，解决故障后试运行时间顺延)，验收合格后正式交付使用 (如由于采购人的原因造成合同延迟签订或验收的，时间顺延)。</w:t>
      </w:r>
    </w:p>
    <w:p>
      <w:pPr>
        <w:widowControl/>
        <w:rPr>
          <w:rFonts w:ascii="仿宋" w:hAnsi="仿宋" w:cs="仿宋"/>
          <w:kern w:val="0"/>
        </w:rPr>
      </w:pPr>
      <w:r>
        <w:rPr>
          <w:rFonts w:hint="eastAsia" w:ascii="仿宋" w:hAnsi="仿宋" w:cs="仿宋"/>
          <w:kern w:val="0"/>
        </w:rPr>
        <w:t>2、交货地点：成都市锦江区静安路5号和成都市龙泉驿区成龙大道二段1819号四川师范大学校内，</w:t>
      </w:r>
      <w:r>
        <w:rPr>
          <w:rFonts w:hint="eastAsia" w:ascii="仿宋" w:hAnsi="仿宋" w:cs="仿宋"/>
          <w:kern w:val="0"/>
          <w:lang w:val="en-US" w:eastAsia="zh-CN"/>
        </w:rPr>
        <w:t>采购人</w:t>
      </w:r>
      <w:r>
        <w:rPr>
          <w:rFonts w:hint="eastAsia" w:ascii="仿宋" w:hAnsi="仿宋" w:cs="仿宋"/>
          <w:kern w:val="0"/>
        </w:rPr>
        <w:t>指定地点。</w:t>
      </w:r>
    </w:p>
    <w:p>
      <w:pPr>
        <w:widowControl/>
        <w:rPr>
          <w:rFonts w:ascii="仿宋" w:hAnsi="仿宋" w:cs="仿宋"/>
          <w:kern w:val="0"/>
        </w:rPr>
      </w:pPr>
      <w:r>
        <w:rPr>
          <w:rFonts w:hint="eastAsia" w:ascii="仿宋" w:hAnsi="仿宋" w:cs="仿宋"/>
          <w:kern w:val="0"/>
        </w:rPr>
        <w:t>3、质保期及售后服务要求、其他要求：</w:t>
      </w:r>
    </w:p>
    <w:p>
      <w:pPr>
        <w:widowControl/>
        <w:shd w:val="clear" w:color="auto" w:fill="FFFFFF"/>
      </w:pPr>
      <w:r>
        <w:rPr>
          <w:rFonts w:hint="eastAsia"/>
        </w:rPr>
        <w:t>（1）</w:t>
      </w:r>
      <w:r>
        <w:t>电感耦合等离子体发射光谱仪（ICP-OES）质保期为验收合格后1年，</w:t>
      </w:r>
      <w:r>
        <w:rPr>
          <w:rFonts w:hint="eastAsia"/>
        </w:rPr>
        <w:t>图形工作站配套显示器（科研设备）出厂标配三年质保，保修期内显示器如果损坏，原厂服务将先行提供显示器供采购人使用，再取回需要维修的显示器。</w:t>
      </w:r>
      <w:r>
        <w:t>其余产品从验收合格起开始计算质保2年。质保期内提供硬件维修更换（费用包含在报价中，采购人无需另行支付费用），质保期外提供终身有偿维修（有偿维修收费标准仅限于维修成本）。项目中涉及软件部分提供永久性服务的版本更新升级（费用包含在报价中，采购人无需另行支付费用），软件需每年更新，每年引入最新的固件版本升级，每年自动包含当年该设备软件新增的全部功能。</w:t>
      </w:r>
    </w:p>
    <w:p>
      <w:pPr>
        <w:widowControl/>
      </w:pPr>
      <w:r>
        <w:rPr>
          <w:rFonts w:hint="eastAsia" w:ascii="仿宋" w:hAnsi="仿宋" w:cs="仿宋"/>
          <w:kern w:val="0"/>
        </w:rPr>
        <w:t>（2）中标供应商须指派专人负责与采购人联系售后服务事宜。</w:t>
      </w:r>
    </w:p>
    <w:p>
      <w:pPr>
        <w:widowControl/>
        <w:shd w:val="clear" w:color="auto" w:fill="FFFFFF"/>
      </w:pPr>
      <w:r>
        <w:rPr>
          <w:rFonts w:hint="eastAsia"/>
        </w:rPr>
        <w:t>（3）</w:t>
      </w:r>
      <w:r>
        <w:t>维修服务：在质保期内，供应商提供7×24小时的技术支持服务，在接到采购人故障报修后1小时内响应（电话响应），并在8小时内到达现场解决故障问题，</w:t>
      </w:r>
      <w:r>
        <w:rPr>
          <w:rFonts w:hint="eastAsia" w:ascii="仿宋" w:hAnsi="仿宋" w:cs="仿宋"/>
          <w:kern w:val="0"/>
        </w:rPr>
        <w:t>48小时内完成维修或更换，并承担修理调换的费用，</w:t>
      </w:r>
      <w:r>
        <w:t>48小时内无法及时完成维修的需提供备件更换使用。</w:t>
      </w:r>
    </w:p>
    <w:p>
      <w:pPr>
        <w:widowControl/>
      </w:pPr>
      <w:r>
        <w:rPr>
          <w:rFonts w:hint="eastAsia" w:ascii="仿宋" w:hAnsi="仿宋" w:cs="仿宋"/>
          <w:kern w:val="0"/>
        </w:rPr>
        <w:t>（4）如货物经中标供应商3次维修仍不能达到合同约定的质量标准，视作中标供应商未能按时交货，采购人有权退货并追究中标供应商的违约责任。货到现场后由于采购人保管不当造成的问题，中标供应商亦应负责修复，但费用由采购人负担。</w:t>
      </w:r>
    </w:p>
    <w:p>
      <w:pPr>
        <w:widowControl/>
        <w:shd w:val="clear" w:color="auto" w:fill="FFFFFF"/>
      </w:pPr>
      <w:r>
        <w:rPr>
          <w:rFonts w:hint="eastAsia"/>
        </w:rPr>
        <w:t>（5）</w:t>
      </w:r>
      <w:r>
        <w:t>质保期内供应商提供每年进行4次巡检和维护，需在每个学期开学前、放寒暑假前到项目现场进行巡检、升级、维护；并出具巡检维护报告。</w:t>
      </w:r>
    </w:p>
    <w:p>
      <w:pPr>
        <w:widowControl/>
        <w:shd w:val="clear" w:color="auto" w:fill="FFFFFF"/>
      </w:pPr>
      <w:r>
        <w:rPr>
          <w:rFonts w:hint="eastAsia"/>
        </w:rPr>
        <w:t>（6）</w:t>
      </w:r>
      <w:r>
        <w:t>对</w:t>
      </w:r>
      <w:r>
        <w:rPr>
          <w:rFonts w:hint="eastAsia"/>
        </w:rPr>
        <w:t>采购人</w:t>
      </w:r>
      <w:r>
        <w:t>在安装现场进行不少于1次培训服务，确保使用人员能掌握仪器设备的安装、开启、关闭等步骤以及仪器设备的日常维护和维修、系统的操作和控制、系统常见故障的查找和诊断方法等。</w:t>
      </w:r>
    </w:p>
    <w:p>
      <w:pPr>
        <w:widowControl/>
        <w:shd w:val="clear" w:color="auto" w:fill="FFFFFF"/>
      </w:pPr>
      <w:r>
        <w:rPr>
          <w:rFonts w:hint="eastAsia"/>
        </w:rPr>
        <w:t>（7）</w:t>
      </w:r>
      <w:r>
        <w:t>供应商需向</w:t>
      </w:r>
      <w:r>
        <w:rPr>
          <w:rFonts w:hint="eastAsia"/>
        </w:rPr>
        <w:t>采购人</w:t>
      </w:r>
      <w:r>
        <w:t>提供6位教师的中国民用航空局多旋翼超视距无人机驾驶执照培训、考取服务，1年内不限制培训次数并承担1次理论+实操考试。</w:t>
      </w:r>
    </w:p>
    <w:p>
      <w:pPr>
        <w:widowControl/>
        <w:shd w:val="clear" w:color="auto" w:fill="FFFFFF"/>
      </w:pPr>
      <w:r>
        <w:rPr>
          <w:rFonts w:hint="eastAsia"/>
        </w:rPr>
        <w:t>（8）</w:t>
      </w:r>
      <w:r>
        <w:t>供应商交付时，技术人员需持有中国民航局颁发的民用无人驾驶航空器操控员执照不低于2位，相应技术人员须同时提供与</w:t>
      </w:r>
      <w:r>
        <w:rPr>
          <w:rFonts w:hint="eastAsia"/>
          <w:lang w:val="en-US" w:eastAsia="zh-CN"/>
        </w:rPr>
        <w:t>投标人</w:t>
      </w:r>
      <w:r>
        <w:t>一致的一年社保缴纳证明，否则用户方有权拒绝收货。</w:t>
      </w:r>
    </w:p>
    <w:p>
      <w:pPr>
        <w:widowControl/>
        <w:shd w:val="clear" w:color="auto" w:fill="FFFFFF"/>
      </w:pPr>
      <w:r>
        <w:rPr>
          <w:rFonts w:hint="eastAsia"/>
        </w:rPr>
        <w:t>（9）</w:t>
      </w:r>
      <w:r>
        <w:t>后续无人机及负载设备如返厂、维修，供应商需提供同等型号设备供</w:t>
      </w:r>
      <w:r>
        <w:rPr>
          <w:rFonts w:hint="eastAsia"/>
        </w:rPr>
        <w:t>采购人</w:t>
      </w:r>
      <w:r>
        <w:t>使用，直至维修设备返回。</w:t>
      </w:r>
    </w:p>
    <w:p>
      <w:pPr>
        <w:widowControl/>
        <w:shd w:val="clear" w:color="auto" w:fill="FFFFFF"/>
      </w:pPr>
      <w:r>
        <w:rPr>
          <w:rFonts w:hint="eastAsia"/>
        </w:rPr>
        <w:t>（10）</w:t>
      </w:r>
      <w:r>
        <w:t>供应商供货时须提供全新的原厂正品货物(含装箱清单、零配件、随机工具、用户使用手册、原厂保修卡等)，产品表面无划伤、无碰撞痕迹。</w:t>
      </w:r>
    </w:p>
    <w:p>
      <w:pPr>
        <w:widowControl/>
        <w:shd w:val="clear" w:color="auto" w:fill="FFFFFF"/>
      </w:pPr>
      <w:r>
        <w:rPr>
          <w:rFonts w:hint="eastAsia"/>
        </w:rPr>
        <w:t>（11）</w:t>
      </w:r>
      <w:r>
        <w:t>本项目所需辅材线材均由供应商负责提供，采购的所有货物均由供应商负责安装调试。</w:t>
      </w:r>
    </w:p>
    <w:p>
      <w:pPr>
        <w:widowControl/>
        <w:shd w:val="clear" w:color="auto" w:fill="FFFFFF"/>
      </w:pPr>
      <w:r>
        <w:rPr>
          <w:rFonts w:hint="eastAsia"/>
        </w:rPr>
        <w:t>（12）</w:t>
      </w:r>
      <w:r>
        <w:t>本项目实施期间的现场管理和实施人员的安全均由供应商全权负责。</w:t>
      </w:r>
    </w:p>
    <w:p>
      <w:pPr>
        <w:widowControl/>
        <w:rPr>
          <w:rFonts w:ascii="仿宋" w:hAnsi="仿宋" w:cs="仿宋"/>
          <w:kern w:val="0"/>
        </w:rPr>
      </w:pPr>
    </w:p>
    <w:p>
      <w:pPr>
        <w:widowControl/>
        <w:rPr>
          <w:rFonts w:ascii="仿宋" w:hAnsi="仿宋" w:cs="仿宋"/>
          <w:b/>
          <w:bCs/>
          <w:kern w:val="0"/>
        </w:rPr>
      </w:pPr>
      <w:r>
        <w:rPr>
          <w:rFonts w:hint="eastAsia" w:ascii="仿宋" w:hAnsi="仿宋" w:cs="仿宋"/>
          <w:b/>
          <w:bCs/>
          <w:kern w:val="0"/>
        </w:rPr>
        <w:t>（二）付款方法和条件</w:t>
      </w:r>
    </w:p>
    <w:p>
      <w:pPr>
        <w:widowControl/>
        <w:rPr>
          <w:rFonts w:ascii="仿宋" w:hAnsi="仿宋" w:cs="仿宋"/>
          <w:kern w:val="0"/>
        </w:rPr>
      </w:pPr>
      <w:r>
        <w:rPr>
          <w:rFonts w:hint="eastAsia" w:ascii="仿宋" w:hAnsi="仿宋" w:cs="仿宋"/>
          <w:kern w:val="0"/>
        </w:rPr>
        <w:t xml:space="preserve">1、全部货物安装调试和试运行完毕并验收合格之日起，采购人接到中标（成交）供应商通知与票据凭证资料以后的30日内，向中标（成交）供应商支付合同总价的100%款项；  </w:t>
      </w:r>
    </w:p>
    <w:p>
      <w:pPr>
        <w:widowControl/>
        <w:rPr>
          <w:rFonts w:ascii="仿宋" w:hAnsi="仿宋" w:cs="仿宋"/>
          <w:kern w:val="0"/>
        </w:rPr>
      </w:pPr>
      <w:r>
        <w:rPr>
          <w:rFonts w:hint="eastAsia" w:ascii="仿宋" w:hAnsi="仿宋" w:cs="仿宋"/>
          <w:kern w:val="0"/>
        </w:rPr>
        <w:t>2、中标供应商须向采购人出具合法有效完整的完税发票及凭证资料进行支付结算。</w:t>
      </w:r>
    </w:p>
    <w:p>
      <w:pPr>
        <w:widowControl/>
        <w:rPr>
          <w:rFonts w:ascii="仿宋" w:hAnsi="仿宋" w:cs="仿宋"/>
          <w:b/>
          <w:bCs/>
          <w:kern w:val="0"/>
        </w:rPr>
      </w:pPr>
      <w:r>
        <w:rPr>
          <w:rFonts w:hint="eastAsia" w:ascii="仿宋" w:hAnsi="仿宋" w:cs="仿宋"/>
          <w:b/>
          <w:bCs/>
          <w:kern w:val="0"/>
        </w:rPr>
        <w:t>（三）包装和运输要求</w:t>
      </w:r>
    </w:p>
    <w:p>
      <w:pPr>
        <w:widowControl/>
        <w:rPr>
          <w:rFonts w:ascii="仿宋" w:hAnsi="仿宋" w:cs="仿宋"/>
          <w:kern w:val="0"/>
        </w:rPr>
      </w:pPr>
      <w:r>
        <w:rPr>
          <w:rFonts w:hint="eastAsia" w:ascii="仿宋" w:hAnsi="仿宋" w:cs="仿宋"/>
          <w:kern w:val="0"/>
        </w:rPr>
        <w:t>涉及商品包</w:t>
      </w:r>
      <w:r>
        <w:t>装和快递包装的项目，供应商提供产品及相关快递服务的具体包装应符合财政部办公厅生态环境部办公厅国家邮政局办公室关于印发《商品包装政府采购需求标准（试行）》、《快递包装政府采购需求标准（试行）》的通知（财办库〔2020〕123 号）的规定。</w:t>
      </w:r>
    </w:p>
    <w:p>
      <w:pPr>
        <w:widowControl/>
        <w:rPr>
          <w:rFonts w:ascii="仿宋" w:hAnsi="仿宋" w:cs="仿宋"/>
          <w:b/>
          <w:bCs/>
          <w:kern w:val="0"/>
        </w:rPr>
      </w:pPr>
      <w:r>
        <w:rPr>
          <w:rFonts w:hint="eastAsia" w:ascii="仿宋" w:hAnsi="仿宋" w:cs="仿宋"/>
          <w:b/>
          <w:bCs/>
          <w:kern w:val="0"/>
        </w:rPr>
        <w:t>（四）验收要求</w:t>
      </w:r>
    </w:p>
    <w:p>
      <w:pPr>
        <w:widowControl/>
        <w:rPr>
          <w:rFonts w:ascii="仿宋" w:hAnsi="仿宋" w:cs="仿宋"/>
          <w:kern w:val="0"/>
        </w:rPr>
      </w:pPr>
      <w:r>
        <w:rPr>
          <w:rFonts w:hint="eastAsia" w:ascii="仿宋" w:hAnsi="仿宋" w:cs="仿宋"/>
          <w:kern w:val="0"/>
        </w:rPr>
        <w:t>1.履约验收的主体：四川师范大学</w:t>
      </w:r>
    </w:p>
    <w:p>
      <w:pPr>
        <w:widowControl/>
        <w:rPr>
          <w:rFonts w:ascii="仿宋" w:hAnsi="仿宋" w:cs="仿宋"/>
          <w:kern w:val="0"/>
        </w:rPr>
      </w:pPr>
      <w:r>
        <w:rPr>
          <w:rFonts w:hint="eastAsia" w:ascii="仿宋" w:hAnsi="仿宋" w:cs="仿宋"/>
          <w:kern w:val="0"/>
        </w:rPr>
        <w:t>2.履约验收时间：供应商提出验收申请之日起30日内组织验收。</w:t>
      </w:r>
    </w:p>
    <w:p>
      <w:pPr>
        <w:widowControl/>
        <w:rPr>
          <w:rFonts w:ascii="仿宋" w:hAnsi="仿宋" w:cs="仿宋"/>
          <w:kern w:val="0"/>
        </w:rPr>
      </w:pPr>
      <w:r>
        <w:rPr>
          <w:rFonts w:hint="eastAsia" w:ascii="仿宋" w:hAnsi="仿宋" w:cs="仿宋"/>
          <w:kern w:val="0"/>
        </w:rPr>
        <w:t>3.履约验收方式：履约验收由招标人组织，中标供应商配合进行。</w:t>
      </w:r>
    </w:p>
    <w:p>
      <w:pPr>
        <w:widowControl/>
        <w:rPr>
          <w:rFonts w:ascii="仿宋" w:hAnsi="仿宋" w:cs="仿宋"/>
          <w:kern w:val="0"/>
        </w:rPr>
      </w:pPr>
      <w:r>
        <w:rPr>
          <w:rFonts w:hint="eastAsia" w:ascii="仿宋" w:hAnsi="仿宋" w:cs="仿宋"/>
          <w:kern w:val="0"/>
        </w:rPr>
        <w:t>4.履约验收内容：</w:t>
      </w:r>
    </w:p>
    <w:p>
      <w:pPr>
        <w:widowControl/>
        <w:rPr>
          <w:rFonts w:ascii="仿宋" w:hAnsi="仿宋" w:cs="仿宋"/>
          <w:kern w:val="0"/>
        </w:rPr>
      </w:pPr>
      <w:r>
        <w:rPr>
          <w:rFonts w:hint="eastAsia" w:ascii="仿宋" w:hAnsi="仿宋" w:cs="仿宋"/>
          <w:kern w:val="0"/>
        </w:rPr>
        <w:t>初步验收：合同货物在安装调试完毕进入试运行期前，双方进行初步验收，初步验收时双方必须同时在场，双方共同确认所交付货物与本合同规定的生产厂家、品牌、规格型号、数量、质量、技术参数和性能、服务要求等是否一致。中标供应商所交付的货物不符合合同规定的，采购人有权拒收并做出详尽的现场记录，或在验收清单上注明具体验收情况，由双方签字确认，此现场记录或验收清单可用作补充缺失货物、更换损坏货物的有效证据。中标供应商应及时按本合同规定和采购人要求免费对拒收货物采取更换或其他必要的补救措施，直至初步验收合格，才能视为中标供应商按本合同规定完成交货并进入试运行期，由此产生的时间延误与有关费用由中标供应商承担，试运行期相应顺延。</w:t>
      </w:r>
    </w:p>
    <w:p>
      <w:pPr>
        <w:widowControl/>
        <w:rPr>
          <w:rFonts w:ascii="仿宋" w:hAnsi="仿宋" w:cs="仿宋"/>
          <w:kern w:val="0"/>
        </w:rPr>
      </w:pPr>
      <w:r>
        <w:rPr>
          <w:rFonts w:hint="eastAsia" w:ascii="仿宋" w:hAnsi="仿宋" w:cs="仿宋"/>
          <w:kern w:val="0"/>
        </w:rPr>
        <w:t>最终验收：试运行期结束后，如无质量问题，中标供应商提出最终验收申请，采购人组织验收小组按照合同的约定对供应商履约情况进行验收。验收时，验收小组按照合同的约定对每一项技术、服务、商务要求的履约情况进行确认，验收小组应当出具验收报告，列明验收情况和项目总体评价并签署验收意见。</w:t>
      </w:r>
    </w:p>
    <w:p>
      <w:pPr>
        <w:widowControl/>
        <w:rPr>
          <w:rFonts w:ascii="仿宋" w:hAnsi="仿宋" w:cs="仿宋"/>
          <w:kern w:val="0"/>
        </w:rPr>
      </w:pPr>
      <w:r>
        <w:rPr>
          <w:rFonts w:hint="eastAsia" w:ascii="仿宋" w:hAnsi="仿宋" w:cs="仿宋"/>
          <w:kern w:val="0"/>
        </w:rPr>
        <w:t>5.履约验收标准：</w:t>
      </w:r>
    </w:p>
    <w:p>
      <w:pPr>
        <w:widowControl/>
        <w:rPr>
          <w:rFonts w:ascii="仿宋" w:hAnsi="仿宋" w:cs="仿宋"/>
          <w:kern w:val="0"/>
        </w:rPr>
      </w:pPr>
      <w:r>
        <w:rPr>
          <w:rFonts w:hint="eastAsia" w:ascii="仿宋" w:hAnsi="仿宋" w:cs="仿宋"/>
          <w:kern w:val="0"/>
        </w:rPr>
        <w:t>按照《财政部关于进一步加强政府采购需求和履约验收管理的指导意见》（财库〔2016〕205号）、政府采购相关法律法规政策以及采购人招标（采购）文件的质量要求和技术指标、供应商的投标（响应）文件及承诺与本合同约定标准进行验收；双方如对质量要求和技术指标的约定标准有相互抵触或异议的事项，由采购人在招标（采购）文件与投标（响应）文件中按质量要求和技术指标比较优胜的原则确定该项的约定标准进行验收。</w:t>
      </w:r>
    </w:p>
    <w:p>
      <w:pPr>
        <w:pStyle w:val="3"/>
        <w:spacing w:line="400" w:lineRule="exact"/>
        <w:rPr>
          <w:rFonts w:ascii="仿宋" w:hAnsi="仿宋" w:cs="仿宋"/>
          <w:kern w:val="0"/>
          <w:sz w:val="24"/>
          <w:szCs w:val="24"/>
        </w:rPr>
      </w:pPr>
      <w:r>
        <w:rPr>
          <w:rFonts w:hint="eastAsia" w:ascii="仿宋" w:hAnsi="仿宋"/>
          <w:bCs w:val="0"/>
          <w:szCs w:val="28"/>
        </w:rPr>
        <w:t>三、技术、服务要求</w:t>
      </w:r>
      <w:bookmarkEnd w:id="1"/>
    </w:p>
    <w:p>
      <w:pPr>
        <w:widowControl/>
        <w:shd w:val="clear" w:color="auto" w:fill="FFFFFF"/>
        <w:ind w:firstLine="479" w:firstLineChars="199"/>
        <w:rPr>
          <w:rFonts w:ascii="仿宋" w:hAnsi="仿宋" w:cs="仿宋"/>
          <w:b/>
          <w:kern w:val="0"/>
        </w:rPr>
      </w:pPr>
      <w:r>
        <w:rPr>
          <w:rFonts w:hint="eastAsia" w:ascii="仿宋" w:hAnsi="仿宋" w:cs="仿宋"/>
          <w:b/>
          <w:kern w:val="0"/>
        </w:rPr>
        <w:t>三、技术（服务）要求</w:t>
      </w:r>
    </w:p>
    <w:p>
      <w:pPr>
        <w:ind w:firstLine="472" w:firstLineChars="196"/>
        <w:outlineLvl w:val="0"/>
        <w:rPr>
          <w:rFonts w:ascii="仿宋" w:hAnsi="仿宋" w:cs="仿宋"/>
          <w:b/>
          <w:bCs/>
          <w:kern w:val="0"/>
        </w:rPr>
      </w:pPr>
      <w:r>
        <w:rPr>
          <w:rFonts w:hint="eastAsia" w:ascii="仿宋" w:hAnsi="仿宋" w:cs="仿宋"/>
          <w:b/>
          <w:kern w:val="0"/>
        </w:rPr>
        <w:t>（一）采购标的</w:t>
      </w:r>
      <w:r>
        <w:rPr>
          <w:rFonts w:hint="eastAsia" w:ascii="仿宋" w:hAnsi="仿宋" w:cs="仿宋"/>
          <w:b/>
          <w:bCs/>
          <w:kern w:val="0"/>
        </w:rPr>
        <w:t>功能和质量要求</w:t>
      </w:r>
    </w:p>
    <w:tbl>
      <w:tblPr>
        <w:tblStyle w:val="9"/>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240"/>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b/>
              </w:rPr>
            </w:pPr>
            <w:r>
              <w:rPr>
                <w:rFonts w:hint="eastAsia" w:ascii="仿宋" w:hAnsi="仿宋" w:cs="仿宋"/>
                <w:b/>
              </w:rPr>
              <w:t>序号</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rPr>
                <w:rFonts w:ascii="仿宋" w:hAnsi="仿宋" w:cs="仿宋"/>
                <w:b/>
              </w:rPr>
            </w:pPr>
            <w:r>
              <w:rPr>
                <w:rFonts w:hint="eastAsia" w:ascii="仿宋" w:hAnsi="仿宋" w:cs="仿宋"/>
                <w:b/>
              </w:rPr>
              <w:t>采购标的</w:t>
            </w:r>
          </w:p>
        </w:tc>
        <w:tc>
          <w:tcPr>
            <w:tcW w:w="7468"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rPr>
                <w:rFonts w:ascii="仿宋" w:hAnsi="仿宋" w:cs="仿宋"/>
                <w:b/>
              </w:rPr>
            </w:pPr>
            <w:r>
              <w:rPr>
                <w:rFonts w:hint="eastAsia" w:ascii="仿宋" w:hAnsi="仿宋" w:cs="仿宋"/>
                <w:b/>
              </w:rPr>
              <w:t>功能和质量要求（指标）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rPr>
                <w:rFonts w:ascii="仿宋" w:hAnsi="仿宋" w:cs="仿宋"/>
              </w:rPr>
            </w:pPr>
            <w:r>
              <w:rPr>
                <w:rFonts w:hint="eastAsia" w:ascii="仿宋" w:hAnsi="仿宋" w:cs="仿宋"/>
              </w:rPr>
              <w:t>电感耦合等离子体发射光谱仪（ICP-OES）</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★1.耐HF酸进样系统，耐： ≥50% (v/v) HCl、HNO</w:t>
            </w:r>
            <w:r>
              <w:rPr>
                <w:rFonts w:hint="eastAsia" w:ascii="仿宋" w:hAnsi="仿宋" w:cs="仿宋"/>
                <w:vertAlign w:val="subscript"/>
              </w:rPr>
              <w:t>3</w:t>
            </w:r>
            <w:r>
              <w:rPr>
                <w:rFonts w:hint="eastAsia" w:ascii="仿宋" w:hAnsi="仿宋" w:cs="仿宋"/>
              </w:rPr>
              <w:t>、H</w:t>
            </w:r>
            <w:r>
              <w:rPr>
                <w:rFonts w:hint="eastAsia" w:ascii="仿宋" w:hAnsi="仿宋" w:cs="仿宋"/>
                <w:vertAlign w:val="subscript"/>
              </w:rPr>
              <w:t>2</w:t>
            </w:r>
            <w:r>
              <w:rPr>
                <w:rFonts w:hint="eastAsia" w:ascii="仿宋" w:hAnsi="仿宋" w:cs="仿宋"/>
              </w:rPr>
              <w:t>SO</w:t>
            </w:r>
            <w:r>
              <w:rPr>
                <w:rFonts w:hint="eastAsia" w:ascii="仿宋" w:hAnsi="仿宋" w:cs="仿宋"/>
                <w:vertAlign w:val="subscript"/>
              </w:rPr>
              <w:t>4</w:t>
            </w:r>
            <w:r>
              <w:rPr>
                <w:rFonts w:hint="eastAsia" w:ascii="仿宋" w:hAnsi="仿宋" w:cs="仿宋"/>
              </w:rPr>
              <w:t>、H</w:t>
            </w:r>
            <w:r>
              <w:rPr>
                <w:rFonts w:hint="eastAsia" w:ascii="仿宋" w:hAnsi="仿宋" w:cs="仿宋"/>
                <w:vertAlign w:val="subscript"/>
              </w:rPr>
              <w:t>3</w:t>
            </w:r>
            <w:r>
              <w:rPr>
                <w:rFonts w:hint="eastAsia" w:ascii="仿宋" w:hAnsi="仿宋" w:cs="仿宋"/>
              </w:rPr>
              <w:t>PO</w:t>
            </w:r>
            <w:r>
              <w:rPr>
                <w:rFonts w:hint="eastAsia" w:ascii="仿宋" w:hAnsi="仿宋" w:cs="仿宋"/>
                <w:vertAlign w:val="subscript"/>
              </w:rPr>
              <w:t>4</w:t>
            </w:r>
            <w:r>
              <w:rPr>
                <w:rFonts w:hint="eastAsia" w:ascii="仿宋" w:hAnsi="仿宋" w:cs="仿宋"/>
              </w:rPr>
              <w:t>，≥20% (v/v) HF，30% (w/v) NaOH以及≥30%的高盐样品进样分析。</w:t>
            </w:r>
          </w:p>
          <w:p>
            <w:pPr>
              <w:spacing w:line="276" w:lineRule="auto"/>
              <w:rPr>
                <w:rFonts w:ascii="仿宋" w:hAnsi="仿宋" w:cs="仿宋"/>
              </w:rPr>
            </w:pPr>
            <w:r>
              <w:rPr>
                <w:rFonts w:hint="eastAsia" w:ascii="仿宋" w:hAnsi="仿宋" w:cs="仿宋"/>
              </w:rPr>
              <w:t>2. 蠕动泵通道≥4个。</w:t>
            </w:r>
          </w:p>
          <w:p>
            <w:pPr>
              <w:spacing w:line="276" w:lineRule="auto"/>
              <w:rPr>
                <w:rFonts w:ascii="仿宋" w:hAnsi="仿宋" w:cs="仿宋"/>
              </w:rPr>
            </w:pPr>
            <w:r>
              <w:rPr>
                <w:rFonts w:hint="eastAsia" w:ascii="仿宋" w:hAnsi="仿宋" w:cs="仿宋"/>
              </w:rPr>
              <w:t>3.分析1ppm的锰标准溶液，Mn 257nm谱线的强度不少于50万cps或cts或c/s。</w:t>
            </w:r>
          </w:p>
          <w:p>
            <w:pPr>
              <w:spacing w:line="276" w:lineRule="auto"/>
              <w:rPr>
                <w:rFonts w:ascii="仿宋" w:hAnsi="仿宋" w:cs="仿宋"/>
              </w:rPr>
            </w:pPr>
            <w:r>
              <w:rPr>
                <w:rFonts w:hint="eastAsia" w:ascii="仿宋" w:hAnsi="仿宋" w:cs="仿宋"/>
              </w:rPr>
              <w:t>▲4.具有雾化器压力实时提示功能，随时监控雾化器是否堵塞。可以在做完样后的任何时候，显示出当时测试数据时的反馈压力，</w:t>
            </w:r>
            <w:r>
              <w:rPr>
                <w:rFonts w:hint="eastAsia" w:ascii="仿宋" w:hAnsi="仿宋" w:cs="仿宋"/>
                <w:b/>
                <w:bCs/>
              </w:rPr>
              <w:t>提供加盖供应商公章的软件截屏作为证明资料。</w:t>
            </w:r>
          </w:p>
          <w:p>
            <w:pPr>
              <w:spacing w:line="276" w:lineRule="auto"/>
              <w:rPr>
                <w:rFonts w:ascii="仿宋" w:hAnsi="仿宋" w:cs="仿宋"/>
              </w:rPr>
            </w:pPr>
            <w:r>
              <w:rPr>
                <w:rFonts w:hint="eastAsia" w:ascii="仿宋" w:hAnsi="仿宋" w:cs="仿宋"/>
              </w:rPr>
              <w:t>5.自激式射频发生器，频率≥40.00MHz,功率稳定性：波动≤0.1%。射频发生器的功率传输效率≥80%。</w:t>
            </w:r>
          </w:p>
          <w:p>
            <w:pPr>
              <w:spacing w:line="276" w:lineRule="auto"/>
              <w:rPr>
                <w:rFonts w:ascii="仿宋" w:hAnsi="仿宋" w:cs="仿宋"/>
              </w:rPr>
            </w:pPr>
            <w:r>
              <w:rPr>
                <w:rFonts w:hint="eastAsia" w:ascii="仿宋" w:hAnsi="仿宋" w:cs="仿宋"/>
              </w:rPr>
              <w:t>▲6.射频发生器功率：最大功率≥1500W，增量连续可调，最小可调增量≤1W。</w:t>
            </w:r>
            <w:r>
              <w:rPr>
                <w:rFonts w:hint="eastAsia" w:ascii="仿宋" w:hAnsi="仿宋" w:cs="仿宋"/>
                <w:b/>
              </w:rPr>
              <w:t>提供</w:t>
            </w:r>
            <w:r>
              <w:rPr>
                <w:rFonts w:hint="eastAsia" w:ascii="仿宋" w:hAnsi="仿宋" w:cs="仿宋"/>
                <w:b/>
                <w:bCs/>
              </w:rPr>
              <w:t>加盖供应商公章的</w:t>
            </w:r>
            <w:r>
              <w:rPr>
                <w:rFonts w:hint="eastAsia" w:ascii="仿宋" w:hAnsi="仿宋" w:cs="仿宋"/>
                <w:b/>
              </w:rPr>
              <w:t>软件截屏作为证明资料。</w:t>
            </w:r>
          </w:p>
          <w:p>
            <w:pPr>
              <w:spacing w:line="276" w:lineRule="auto"/>
              <w:rPr>
                <w:rFonts w:ascii="仿宋" w:hAnsi="仿宋" w:cs="仿宋"/>
              </w:rPr>
            </w:pPr>
            <w:r>
              <w:rPr>
                <w:rFonts w:hint="eastAsia" w:ascii="仿宋" w:hAnsi="仿宋" w:cs="仿宋"/>
              </w:rPr>
              <w:t>7.等离子体观测方式至少包含轴向和径向两种，炬管为垂直放置方式，在一次分析中可以采用轴向和径向两种观测方式，由软件控制全自动切换，并同时给出两种观测方式的测量结果。</w:t>
            </w:r>
          </w:p>
          <w:p>
            <w:pPr>
              <w:spacing w:line="276" w:lineRule="auto"/>
              <w:rPr>
                <w:rFonts w:ascii="仿宋" w:hAnsi="仿宋" w:cs="仿宋"/>
              </w:rPr>
            </w:pPr>
            <w:r>
              <w:rPr>
                <w:rFonts w:hint="eastAsia" w:ascii="仿宋" w:hAnsi="仿宋" w:cs="仿宋"/>
              </w:rPr>
              <w:t>8.免维护的平板或线圈等离子体设计，平板或线圈无需循环冷却水或气体进行冷却，无需额外免维护。</w:t>
            </w:r>
          </w:p>
          <w:p>
            <w:pPr>
              <w:spacing w:line="276" w:lineRule="auto"/>
              <w:rPr>
                <w:rFonts w:ascii="仿宋" w:hAnsi="仿宋" w:cs="仿宋"/>
                <w:b/>
              </w:rPr>
            </w:pPr>
            <w:r>
              <w:rPr>
                <w:rFonts w:hint="eastAsia" w:ascii="仿宋" w:hAnsi="仿宋" w:cs="仿宋"/>
              </w:rPr>
              <w:t>▲9.等离子体正常运行的氩气消耗总量≤10升/分钟。</w:t>
            </w:r>
            <w:r>
              <w:rPr>
                <w:rFonts w:hint="eastAsia" w:ascii="仿宋" w:hAnsi="仿宋" w:cs="仿宋"/>
                <w:b/>
              </w:rPr>
              <w:t>提供</w:t>
            </w:r>
            <w:r>
              <w:rPr>
                <w:rFonts w:hint="eastAsia" w:ascii="仿宋" w:hAnsi="仿宋" w:cs="仿宋"/>
                <w:b/>
                <w:bCs/>
              </w:rPr>
              <w:t>加盖供应商公章的</w:t>
            </w:r>
            <w:r>
              <w:rPr>
                <w:rFonts w:hint="eastAsia" w:ascii="仿宋" w:hAnsi="仿宋" w:cs="仿宋"/>
                <w:b/>
              </w:rPr>
              <w:t>软件截屏作为证明资料。</w:t>
            </w:r>
          </w:p>
          <w:p>
            <w:pPr>
              <w:spacing w:line="276" w:lineRule="auto"/>
              <w:rPr>
                <w:rFonts w:ascii="仿宋" w:hAnsi="仿宋" w:cs="仿宋"/>
              </w:rPr>
            </w:pPr>
            <w:r>
              <w:rPr>
                <w:rFonts w:hint="eastAsia" w:ascii="仿宋" w:hAnsi="仿宋" w:cs="仿宋"/>
              </w:rPr>
              <w:t>10.等离子体气、雾化器、辅助气全部采用质量流量计控制，连续可调。</w:t>
            </w:r>
          </w:p>
          <w:p>
            <w:pPr>
              <w:spacing w:line="276" w:lineRule="auto"/>
              <w:rPr>
                <w:rFonts w:ascii="仿宋" w:hAnsi="仿宋" w:cs="仿宋"/>
              </w:rPr>
            </w:pPr>
            <w:r>
              <w:rPr>
                <w:rFonts w:hint="eastAsia" w:ascii="仿宋" w:hAnsi="仿宋" w:cs="仿宋"/>
              </w:rPr>
              <w:t>▲11.雾化器流量控制控制精度为≤0.01L/min。</w:t>
            </w:r>
            <w:r>
              <w:rPr>
                <w:rFonts w:hint="eastAsia" w:ascii="仿宋" w:hAnsi="仿宋" w:cs="仿宋"/>
                <w:b/>
                <w:bCs/>
              </w:rPr>
              <w:t>提供加盖供应商公章的软件截屏作为证明材料。</w:t>
            </w:r>
          </w:p>
          <w:p>
            <w:pPr>
              <w:spacing w:line="276" w:lineRule="auto"/>
              <w:rPr>
                <w:rFonts w:ascii="仿宋" w:hAnsi="仿宋" w:cs="仿宋"/>
              </w:rPr>
            </w:pPr>
            <w:r>
              <w:rPr>
                <w:rFonts w:hint="eastAsia" w:ascii="仿宋" w:hAnsi="仿宋" w:cs="仿宋"/>
              </w:rPr>
              <w:t>12.等离子体具有实时全彩色摄像系统，操作者在仪器的控制软件中可以实时全彩色看到等离子体的运行图形，并观察炬管、炬管中心管是否变脏需要清洗。</w:t>
            </w:r>
            <w:r>
              <w:rPr>
                <w:rFonts w:hint="eastAsia" w:ascii="仿宋" w:hAnsi="仿宋" w:cs="仿宋"/>
                <w:b/>
              </w:rPr>
              <w:t>提供</w:t>
            </w:r>
            <w:r>
              <w:rPr>
                <w:rFonts w:hint="eastAsia" w:ascii="仿宋" w:hAnsi="仿宋" w:cs="仿宋"/>
                <w:b/>
                <w:bCs/>
              </w:rPr>
              <w:t>加盖供应商公章的</w:t>
            </w:r>
            <w:r>
              <w:rPr>
                <w:rFonts w:hint="eastAsia" w:ascii="仿宋" w:hAnsi="仿宋" w:cs="仿宋"/>
                <w:b/>
              </w:rPr>
              <w:t>软件截屏作为证明资料。</w:t>
            </w:r>
          </w:p>
          <w:p>
            <w:pPr>
              <w:spacing w:line="276" w:lineRule="auto"/>
              <w:rPr>
                <w:rFonts w:ascii="仿宋" w:hAnsi="仿宋" w:cs="仿宋"/>
              </w:rPr>
            </w:pPr>
            <w:r>
              <w:rPr>
                <w:rFonts w:hint="eastAsia" w:ascii="仿宋" w:hAnsi="仿宋" w:cs="仿宋"/>
              </w:rPr>
              <w:t>13.系统类型：二维(交叉)色散中阶梯光栅(或棱镜)，波长范围：</w:t>
            </w:r>
            <w:r>
              <w:rPr>
                <w:rFonts w:hint="eastAsia"/>
              </w:rPr>
              <w:t>至少包含</w:t>
            </w:r>
            <w:r>
              <w:rPr>
                <w:rFonts w:hint="eastAsia" w:ascii="仿宋" w:hAnsi="仿宋" w:cs="仿宋"/>
              </w:rPr>
              <w:t xml:space="preserve">165-780nm。 </w:t>
            </w:r>
          </w:p>
          <w:p>
            <w:pPr>
              <w:spacing w:line="276" w:lineRule="auto"/>
              <w:rPr>
                <w:rFonts w:ascii="仿宋" w:hAnsi="仿宋" w:cs="仿宋"/>
              </w:rPr>
            </w:pPr>
            <w:r>
              <w:rPr>
                <w:rFonts w:hint="eastAsia" w:ascii="仿宋" w:hAnsi="仿宋" w:cs="仿宋"/>
              </w:rPr>
              <w:t>▲14.检测器：采用SCD或COMS或CCD固态检测系统，包含至少两套独立运行的检测器。</w:t>
            </w:r>
          </w:p>
          <w:p>
            <w:pPr>
              <w:spacing w:line="276" w:lineRule="auto"/>
              <w:rPr>
                <w:rFonts w:ascii="仿宋" w:hAnsi="仿宋" w:cs="仿宋"/>
              </w:rPr>
            </w:pPr>
            <w:r>
              <w:rPr>
                <w:rFonts w:hint="eastAsia" w:ascii="仿宋" w:hAnsi="仿宋" w:cs="仿宋"/>
              </w:rPr>
              <w:t>▲15.光学系统：采用至少二套光路设计，具有独立的紫外光分光系统和可见光分光系统。</w:t>
            </w:r>
          </w:p>
          <w:p>
            <w:pPr>
              <w:spacing w:line="276" w:lineRule="auto"/>
              <w:rPr>
                <w:rFonts w:ascii="仿宋" w:hAnsi="仿宋" w:cs="仿宋"/>
              </w:rPr>
            </w:pPr>
            <w:r>
              <w:rPr>
                <w:rFonts w:hint="eastAsia" w:ascii="仿宋" w:hAnsi="仿宋" w:cs="仿宋"/>
              </w:rPr>
              <w:t>★16.光路设计中强光和弱光同时测量可以采用不同的积分时间，以避免检测器的损坏，仪器软件上为曝光时间和曝光次数自动确定，随样品中谱线的不同而自动变化，无需人工设置积分时间。</w:t>
            </w:r>
          </w:p>
          <w:p>
            <w:pPr>
              <w:spacing w:line="276" w:lineRule="auto"/>
              <w:rPr>
                <w:rFonts w:ascii="仿宋" w:hAnsi="仿宋" w:cs="仿宋"/>
              </w:rPr>
            </w:pPr>
            <w:r>
              <w:rPr>
                <w:rFonts w:hint="eastAsia" w:ascii="仿宋" w:hAnsi="仿宋" w:cs="仿宋"/>
              </w:rPr>
              <w:t>▲17.检测器可对每条谱线进行单独积分和读数，彻底解决信号饱和溢出问题，最短积分(曝光)时间为≤0.001秒,</w:t>
            </w:r>
            <w:r>
              <w:rPr>
                <w:rFonts w:hint="eastAsia" w:ascii="仿宋" w:hAnsi="仿宋" w:cs="仿宋"/>
                <w:b/>
                <w:bCs/>
              </w:rPr>
              <w:t xml:space="preserve"> 提供加盖供应商公章的软件截屏作为证明材料。</w:t>
            </w:r>
          </w:p>
          <w:p>
            <w:pPr>
              <w:spacing w:line="276" w:lineRule="auto"/>
              <w:rPr>
                <w:rFonts w:ascii="仿宋" w:hAnsi="仿宋" w:cs="仿宋"/>
              </w:rPr>
            </w:pPr>
            <w:r>
              <w:rPr>
                <w:rFonts w:hint="eastAsia" w:ascii="仿宋" w:hAnsi="仿宋" w:cs="仿宋"/>
              </w:rPr>
              <w:t>18.计算机控制系统与数据工作站:软件为多任务操作，即在分析样品的同时，能同时进行数据处理，并处理和打印全中文报告。控制软件可以在中文版</w:t>
            </w:r>
            <w:r>
              <w:t>Windows 10及以上</w:t>
            </w:r>
            <w:r>
              <w:rPr>
                <w:rFonts w:hint="eastAsia"/>
                <w:lang w:val="en-US" w:eastAsia="zh-CN"/>
              </w:rPr>
              <w:t>系统</w:t>
            </w:r>
            <w:r>
              <w:rPr>
                <w:rFonts w:hint="eastAsia" w:ascii="仿宋" w:hAnsi="仿宋" w:cs="仿宋"/>
              </w:rPr>
              <w:t>下运行，可以脱离仪器安装在其它计算机上进行模拟运行（模拟等离子体点火、熄火、样品分析），同时模拟软件具有数据处理功能，以便于教学、演示和培训。</w:t>
            </w:r>
          </w:p>
          <w:p>
            <w:pPr>
              <w:spacing w:line="276" w:lineRule="auto"/>
              <w:rPr>
                <w:rFonts w:ascii="仿宋" w:hAnsi="仿宋" w:cs="仿宋"/>
                <w:b/>
              </w:rPr>
            </w:pPr>
            <w:r>
              <w:rPr>
                <w:rFonts w:hint="eastAsia" w:ascii="仿宋" w:hAnsi="仿宋" w:cs="仿宋"/>
              </w:rPr>
              <w:t>▲19.具有元素间干扰校正技术、谱线拟合干扰校正技术、自动背景基线校正技术、一点和两点实时背景扣除功能等不少于5种干扰校正技术。</w:t>
            </w:r>
          </w:p>
          <w:p>
            <w:pPr>
              <w:spacing w:line="276" w:lineRule="auto"/>
              <w:rPr>
                <w:rFonts w:ascii="仿宋" w:hAnsi="仿宋" w:cs="仿宋"/>
              </w:rPr>
            </w:pPr>
            <w:r>
              <w:rPr>
                <w:rFonts w:hint="eastAsia" w:ascii="仿宋" w:hAnsi="仿宋" w:cs="仿宋"/>
                <w:bCs/>
              </w:rPr>
              <w:t>20.软件具有多元素谱图同时显示功能，至少提供10个元素同时显示，</w:t>
            </w:r>
            <w:r>
              <w:rPr>
                <w:rFonts w:hint="eastAsia" w:ascii="仿宋" w:hAnsi="仿宋" w:cs="仿宋"/>
                <w:b/>
                <w:bCs/>
              </w:rPr>
              <w:t>提供加盖供应商公章的软件截屏作为证明资料。</w:t>
            </w:r>
          </w:p>
          <w:p>
            <w:pPr>
              <w:spacing w:line="276" w:lineRule="auto"/>
              <w:rPr>
                <w:rFonts w:ascii="仿宋" w:hAnsi="仿宋" w:cs="仿宋"/>
              </w:rPr>
            </w:pPr>
            <w:r>
              <w:rPr>
                <w:rFonts w:hint="eastAsia" w:ascii="仿宋" w:hAnsi="仿宋" w:cs="仿宋"/>
                <w:bCs/>
              </w:rPr>
              <w:t>21.软件具有谱图叠加功能，同一个元素不同样品可以同时叠加显示，</w:t>
            </w:r>
            <w:r>
              <w:rPr>
                <w:rFonts w:hint="eastAsia" w:ascii="仿宋" w:hAnsi="仿宋" w:cs="仿宋"/>
                <w:b/>
                <w:bCs/>
              </w:rPr>
              <w:t>提供加盖供应商公章的软件截屏作为证明资料。</w:t>
            </w:r>
          </w:p>
          <w:p>
            <w:pPr>
              <w:spacing w:line="276" w:lineRule="auto"/>
              <w:rPr>
                <w:rFonts w:ascii="仿宋" w:hAnsi="仿宋" w:cs="仿宋"/>
              </w:rPr>
            </w:pPr>
            <w:r>
              <w:rPr>
                <w:rFonts w:hint="eastAsia" w:ascii="仿宋" w:hAnsi="仿宋" w:cs="仿宋"/>
                <w:bCs/>
              </w:rPr>
              <w:t>22.每个谱图至少可以显示10个以上的像素点，</w:t>
            </w:r>
            <w:r>
              <w:rPr>
                <w:rFonts w:hint="eastAsia" w:ascii="仿宋" w:hAnsi="仿宋" w:cs="仿宋"/>
                <w:b/>
                <w:bCs/>
              </w:rPr>
              <w:t>提供加盖供应商公章的软件截屏作为证明资料。</w:t>
            </w:r>
          </w:p>
          <w:p>
            <w:pPr>
              <w:spacing w:line="276" w:lineRule="auto"/>
              <w:rPr>
                <w:rFonts w:ascii="仿宋" w:hAnsi="仿宋" w:cs="仿宋"/>
              </w:rPr>
            </w:pPr>
            <w:r>
              <w:rPr>
                <w:rFonts w:hint="eastAsia" w:ascii="仿宋" w:hAnsi="仿宋" w:cs="仿宋"/>
              </w:rPr>
              <w:t>▲</w:t>
            </w:r>
            <w:r>
              <w:rPr>
                <w:rFonts w:hint="eastAsia" w:ascii="仿宋" w:hAnsi="仿宋" w:cs="仿宋"/>
                <w:bCs/>
              </w:rPr>
              <w:t>23.软件在标准曲线和样品测试后，可以任意添加标准点，只需测试添加的标准点，无需再测试其它测试过的标准和样品。</w:t>
            </w:r>
            <w:r>
              <w:rPr>
                <w:rFonts w:hint="eastAsia" w:ascii="仿宋" w:hAnsi="仿宋" w:cs="仿宋"/>
                <w:b/>
                <w:bCs/>
              </w:rPr>
              <w:t>提供加盖供应商公章的软件截屏作为证明资料。</w:t>
            </w:r>
          </w:p>
          <w:p>
            <w:pPr>
              <w:spacing w:line="276" w:lineRule="auto"/>
              <w:rPr>
                <w:rFonts w:ascii="仿宋" w:hAnsi="仿宋" w:cs="仿宋"/>
              </w:rPr>
            </w:pPr>
            <w:r>
              <w:rPr>
                <w:rFonts w:hint="eastAsia" w:ascii="仿宋" w:hAnsi="仿宋" w:cs="仿宋"/>
              </w:rPr>
              <w:t>24</w:t>
            </w:r>
            <w:r>
              <w:rPr>
                <w:rFonts w:hint="eastAsia" w:ascii="仿宋" w:hAnsi="仿宋" w:cs="仿宋"/>
                <w:bCs/>
              </w:rPr>
              <w:t>.</w:t>
            </w:r>
            <w:r>
              <w:rPr>
                <w:rFonts w:hint="eastAsia" w:ascii="仿宋" w:hAnsi="仿宋" w:cs="仿宋"/>
              </w:rPr>
              <w:t>具有全谱全读功能，在用户分析样品的同时，仪器一次自动采集所有元素的所有谱线（不少于6000条谱线），当用户需要查看分析方法中没有设置的元素时，只需要在方法中增加需要查看的元素谱线，再处理数据即可获得相关元素的谱图和结果，无需重新分析样品。</w:t>
            </w:r>
            <w:r>
              <w:rPr>
                <w:rFonts w:hint="eastAsia" w:ascii="仿宋" w:hAnsi="仿宋" w:cs="仿宋"/>
                <w:b/>
                <w:bCs/>
              </w:rPr>
              <w:t>提供加盖供应商公章的软件截屏作为证明资料。</w:t>
            </w:r>
          </w:p>
          <w:p>
            <w:pPr>
              <w:spacing w:line="276" w:lineRule="auto"/>
              <w:rPr>
                <w:rFonts w:ascii="仿宋" w:hAnsi="仿宋" w:cs="仿宋"/>
              </w:rPr>
            </w:pPr>
            <w:r>
              <w:rPr>
                <w:rFonts w:hint="eastAsia" w:ascii="仿宋" w:hAnsi="仿宋" w:cs="仿宋"/>
                <w:bCs/>
              </w:rPr>
              <w:t>25.在结果报告中每个数据都能同时显示相关元素的结果和谱图。</w:t>
            </w:r>
            <w:r>
              <w:rPr>
                <w:rFonts w:hint="eastAsia" w:ascii="仿宋" w:hAnsi="仿宋" w:cs="仿宋"/>
                <w:b/>
              </w:rPr>
              <w:t>以</w:t>
            </w:r>
            <w:r>
              <w:rPr>
                <w:rFonts w:hint="eastAsia" w:ascii="仿宋" w:hAnsi="仿宋" w:cs="仿宋"/>
                <w:b/>
                <w:bCs/>
              </w:rPr>
              <w:t>加盖供应商公章的</w:t>
            </w:r>
            <w:r>
              <w:rPr>
                <w:rFonts w:hint="eastAsia" w:ascii="仿宋" w:hAnsi="仿宋" w:cs="仿宋"/>
                <w:b/>
              </w:rPr>
              <w:t>软件截屏作为证明资料</w:t>
            </w:r>
            <w:r>
              <w:rPr>
                <w:rFonts w:hint="eastAsia" w:ascii="仿宋" w:hAnsi="仿宋" w:cs="仿宋"/>
              </w:rPr>
              <w:t>。</w:t>
            </w:r>
          </w:p>
          <w:p>
            <w:pPr>
              <w:spacing w:line="276" w:lineRule="auto"/>
              <w:rPr>
                <w:rFonts w:ascii="仿宋" w:hAnsi="仿宋" w:cs="仿宋"/>
                <w:b/>
              </w:rPr>
            </w:pPr>
            <w:r>
              <w:rPr>
                <w:rFonts w:hint="eastAsia" w:ascii="仿宋" w:hAnsi="仿宋" w:cs="仿宋"/>
                <w:b/>
              </w:rPr>
              <w:t>其他性能指标：</w:t>
            </w:r>
          </w:p>
          <w:p>
            <w:pPr>
              <w:spacing w:line="276" w:lineRule="auto"/>
              <w:rPr>
                <w:rFonts w:ascii="仿宋" w:hAnsi="仿宋" w:cs="仿宋"/>
              </w:rPr>
            </w:pPr>
            <w:r>
              <w:rPr>
                <w:rFonts w:hint="eastAsia" w:ascii="仿宋" w:hAnsi="仿宋" w:cs="仿宋"/>
              </w:rPr>
              <w:t>26.正常运行等离子体气（Plasma gas）流量≤ 10L/min。</w:t>
            </w:r>
          </w:p>
          <w:p>
            <w:pPr>
              <w:spacing w:line="276" w:lineRule="auto"/>
              <w:rPr>
                <w:rFonts w:ascii="仿宋" w:hAnsi="仿宋" w:cs="仿宋"/>
              </w:rPr>
            </w:pPr>
            <w:r>
              <w:rPr>
                <w:rFonts w:hint="eastAsia" w:ascii="仿宋" w:hAnsi="仿宋" w:cs="仿宋"/>
              </w:rPr>
              <w:t>▲27.采用实时内标法测定时，样品十次测定相对标准偏差小于0.2%。</w:t>
            </w:r>
          </w:p>
          <w:p>
            <w:pPr>
              <w:spacing w:line="276" w:lineRule="auto"/>
              <w:rPr>
                <w:rFonts w:ascii="仿宋" w:hAnsi="仿宋" w:cs="仿宋"/>
              </w:rPr>
            </w:pPr>
            <w:r>
              <w:rPr>
                <w:rFonts w:hint="eastAsia" w:ascii="仿宋" w:hAnsi="仿宋" w:cs="仿宋"/>
              </w:rPr>
              <w:t>★28.可实现10秒钟内至少70元素或谱线重复三次测定。</w:t>
            </w:r>
          </w:p>
          <w:p>
            <w:pPr>
              <w:spacing w:line="276" w:lineRule="auto"/>
              <w:rPr>
                <w:rFonts w:ascii="仿宋" w:hAnsi="仿宋" w:cs="仿宋"/>
              </w:rPr>
            </w:pPr>
            <w:r>
              <w:rPr>
                <w:rFonts w:hint="eastAsia" w:ascii="仿宋" w:hAnsi="仿宋" w:cs="仿宋"/>
              </w:rPr>
              <w:t>29.分辨率：</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6"/>
              <w:gridCol w:w="2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6" w:type="dxa"/>
                </w:tcPr>
                <w:p>
                  <w:pPr>
                    <w:spacing w:line="276" w:lineRule="auto"/>
                    <w:jc w:val="center"/>
                    <w:rPr>
                      <w:rFonts w:ascii="仿宋" w:hAnsi="仿宋" w:cs="仿宋"/>
                    </w:rPr>
                  </w:pPr>
                  <w:r>
                    <w:rPr>
                      <w:rFonts w:hint="eastAsia" w:ascii="仿宋" w:hAnsi="仿宋" w:cs="仿宋"/>
                    </w:rPr>
                    <w:t>谱线</w:t>
                  </w:r>
                </w:p>
              </w:tc>
              <w:tc>
                <w:tcPr>
                  <w:tcW w:w="2806" w:type="dxa"/>
                </w:tcPr>
                <w:p>
                  <w:pPr>
                    <w:spacing w:line="276" w:lineRule="auto"/>
                    <w:jc w:val="center"/>
                    <w:rPr>
                      <w:rFonts w:ascii="仿宋" w:hAnsi="仿宋" w:cs="仿宋"/>
                    </w:rPr>
                  </w:pPr>
                  <w:r>
                    <w:rPr>
                      <w:rFonts w:hint="eastAsia" w:ascii="仿宋" w:hAnsi="仿宋" w:cs="仿宋"/>
                    </w:rPr>
                    <w:t>半峰宽光学分辨率（nm）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6" w:type="dxa"/>
                </w:tcPr>
                <w:p>
                  <w:pPr>
                    <w:spacing w:line="276" w:lineRule="auto"/>
                    <w:jc w:val="center"/>
                    <w:rPr>
                      <w:rFonts w:ascii="仿宋" w:hAnsi="仿宋" w:cs="仿宋"/>
                    </w:rPr>
                  </w:pPr>
                  <w:r>
                    <w:rPr>
                      <w:rFonts w:hint="eastAsia" w:ascii="仿宋" w:hAnsi="仿宋" w:cs="仿宋"/>
                      <w:kern w:val="0"/>
                    </w:rPr>
                    <w:t>As 193.696</w:t>
                  </w:r>
                </w:p>
              </w:tc>
              <w:tc>
                <w:tcPr>
                  <w:tcW w:w="2806" w:type="dxa"/>
                </w:tcPr>
                <w:p>
                  <w:pPr>
                    <w:spacing w:line="276" w:lineRule="auto"/>
                    <w:jc w:val="center"/>
                    <w:rPr>
                      <w:rFonts w:ascii="仿宋" w:hAnsi="仿宋" w:cs="仿宋"/>
                    </w:rPr>
                  </w:pPr>
                  <w:r>
                    <w:rPr>
                      <w:rFonts w:hint="eastAsia" w:ascii="仿宋" w:hAnsi="仿宋" w:cs="仿宋"/>
                      <w:kern w:val="0"/>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6" w:type="dxa"/>
                </w:tcPr>
                <w:p>
                  <w:pPr>
                    <w:spacing w:line="276" w:lineRule="auto"/>
                    <w:jc w:val="center"/>
                    <w:rPr>
                      <w:rFonts w:ascii="仿宋" w:hAnsi="仿宋" w:cs="仿宋"/>
                    </w:rPr>
                  </w:pPr>
                  <w:r>
                    <w:rPr>
                      <w:rFonts w:hint="eastAsia" w:ascii="仿宋" w:hAnsi="仿宋" w:cs="仿宋"/>
                      <w:kern w:val="0"/>
                    </w:rPr>
                    <w:t>Ni 231.604</w:t>
                  </w:r>
                </w:p>
              </w:tc>
              <w:tc>
                <w:tcPr>
                  <w:tcW w:w="2806" w:type="dxa"/>
                </w:tcPr>
                <w:p>
                  <w:pPr>
                    <w:spacing w:line="276" w:lineRule="auto"/>
                    <w:jc w:val="center"/>
                    <w:rPr>
                      <w:rFonts w:ascii="仿宋" w:hAnsi="仿宋" w:cs="仿宋"/>
                    </w:rPr>
                  </w:pPr>
                  <w:r>
                    <w:rPr>
                      <w:rFonts w:hint="eastAsia" w:ascii="仿宋" w:hAnsi="仿宋" w:cs="仿宋"/>
                      <w:kern w:val="0"/>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6" w:type="dxa"/>
                </w:tcPr>
                <w:p>
                  <w:pPr>
                    <w:spacing w:line="276" w:lineRule="auto"/>
                    <w:jc w:val="center"/>
                    <w:rPr>
                      <w:rFonts w:ascii="仿宋" w:hAnsi="仿宋" w:cs="仿宋"/>
                    </w:rPr>
                  </w:pPr>
                  <w:r>
                    <w:rPr>
                      <w:rFonts w:hint="eastAsia" w:ascii="仿宋" w:hAnsi="仿宋" w:cs="仿宋"/>
                      <w:kern w:val="0"/>
                    </w:rPr>
                    <w:t>Ni 341.476</w:t>
                  </w:r>
                </w:p>
              </w:tc>
              <w:tc>
                <w:tcPr>
                  <w:tcW w:w="2806" w:type="dxa"/>
                </w:tcPr>
                <w:p>
                  <w:pPr>
                    <w:spacing w:line="276" w:lineRule="auto"/>
                    <w:jc w:val="center"/>
                    <w:rPr>
                      <w:rFonts w:ascii="仿宋" w:hAnsi="仿宋" w:cs="仿宋"/>
                    </w:rPr>
                  </w:pPr>
                  <w:r>
                    <w:rPr>
                      <w:rFonts w:hint="eastAsia" w:ascii="仿宋" w:hAnsi="仿宋" w:cs="仿宋"/>
                      <w:kern w:val="0"/>
                    </w:rPr>
                    <w:t>≤0.012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06" w:type="dxa"/>
                </w:tcPr>
                <w:p>
                  <w:pPr>
                    <w:spacing w:line="276" w:lineRule="auto"/>
                    <w:jc w:val="center"/>
                    <w:rPr>
                      <w:rFonts w:ascii="仿宋" w:hAnsi="仿宋" w:cs="仿宋"/>
                    </w:rPr>
                  </w:pPr>
                  <w:r>
                    <w:rPr>
                      <w:rFonts w:hint="eastAsia" w:ascii="仿宋" w:hAnsi="仿宋" w:cs="仿宋"/>
                      <w:kern w:val="0"/>
                    </w:rPr>
                    <w:t>Ba 455.403</w:t>
                  </w:r>
                </w:p>
              </w:tc>
              <w:tc>
                <w:tcPr>
                  <w:tcW w:w="2806" w:type="dxa"/>
                </w:tcPr>
                <w:p>
                  <w:pPr>
                    <w:spacing w:line="276" w:lineRule="auto"/>
                    <w:jc w:val="center"/>
                    <w:rPr>
                      <w:rFonts w:ascii="仿宋" w:hAnsi="仿宋" w:cs="仿宋"/>
                    </w:rPr>
                  </w:pPr>
                  <w:r>
                    <w:rPr>
                      <w:rFonts w:hint="eastAsia" w:ascii="仿宋" w:hAnsi="仿宋" w:cs="仿宋"/>
                      <w:kern w:val="0"/>
                    </w:rPr>
                    <w:t>≤0.025</w:t>
                  </w:r>
                </w:p>
              </w:tc>
            </w:tr>
          </w:tbl>
          <w:p>
            <w:pPr>
              <w:pStyle w:val="8"/>
              <w:spacing w:line="276" w:lineRule="auto"/>
              <w:ind w:left="0" w:leftChars="0"/>
              <w:rPr>
                <w:rFonts w:ascii="仿宋" w:hAnsi="仿宋" w:cs="仿宋"/>
              </w:rPr>
            </w:pPr>
            <w:r>
              <w:rPr>
                <w:rFonts w:hint="eastAsia" w:ascii="仿宋" w:hAnsi="仿宋" w:cs="仿宋"/>
              </w:rPr>
              <w:t xml:space="preserve">30.灵敏度： </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2"/>
              <w:gridCol w:w="1301"/>
              <w:gridCol w:w="1271"/>
              <w:gridCol w:w="2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482" w:type="dxa"/>
                </w:tcPr>
                <w:p>
                  <w:pPr>
                    <w:spacing w:line="276" w:lineRule="auto"/>
                    <w:jc w:val="center"/>
                    <w:rPr>
                      <w:rFonts w:ascii="仿宋" w:hAnsi="仿宋" w:cs="仿宋"/>
                    </w:rPr>
                  </w:pPr>
                  <w:r>
                    <w:rPr>
                      <w:rFonts w:hint="eastAsia" w:ascii="仿宋" w:hAnsi="仿宋" w:cs="仿宋"/>
                    </w:rPr>
                    <w:t>谱线</w:t>
                  </w:r>
                </w:p>
              </w:tc>
              <w:tc>
                <w:tcPr>
                  <w:tcW w:w="1301" w:type="dxa"/>
                </w:tcPr>
                <w:p>
                  <w:pPr>
                    <w:spacing w:line="276" w:lineRule="auto"/>
                    <w:jc w:val="center"/>
                    <w:rPr>
                      <w:rFonts w:ascii="仿宋" w:hAnsi="仿宋" w:cs="仿宋"/>
                    </w:rPr>
                  </w:pPr>
                  <w:r>
                    <w:rPr>
                      <w:rFonts w:hint="eastAsia" w:ascii="仿宋" w:hAnsi="仿宋" w:cs="仿宋"/>
                    </w:rPr>
                    <w:t>标准溶液浓度</w:t>
                  </w:r>
                </w:p>
              </w:tc>
              <w:tc>
                <w:tcPr>
                  <w:tcW w:w="1271" w:type="dxa"/>
                </w:tcPr>
                <w:p>
                  <w:pPr>
                    <w:spacing w:line="276" w:lineRule="auto"/>
                    <w:jc w:val="center"/>
                    <w:rPr>
                      <w:rFonts w:ascii="仿宋" w:hAnsi="仿宋" w:cs="仿宋"/>
                    </w:rPr>
                  </w:pPr>
                  <w:r>
                    <w:rPr>
                      <w:rFonts w:hint="eastAsia" w:ascii="仿宋" w:hAnsi="仿宋" w:cs="仿宋"/>
                    </w:rPr>
                    <w:t>积分时间</w:t>
                  </w:r>
                </w:p>
              </w:tc>
              <w:tc>
                <w:tcPr>
                  <w:tcW w:w="2304" w:type="dxa"/>
                  <w:vAlign w:val="center"/>
                </w:tcPr>
                <w:p>
                  <w:pPr>
                    <w:spacing w:line="276" w:lineRule="auto"/>
                    <w:jc w:val="center"/>
                    <w:rPr>
                      <w:rFonts w:ascii="仿宋" w:hAnsi="仿宋" w:cs="仿宋"/>
                    </w:rPr>
                  </w:pPr>
                  <w:r>
                    <w:rPr>
                      <w:rFonts w:hint="eastAsia" w:ascii="仿宋" w:hAnsi="仿宋" w:cs="仿宋"/>
                    </w:rPr>
                    <w:t>灵敏度(单位：cps或cts)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482" w:type="dxa"/>
                  <w:vAlign w:val="center"/>
                </w:tcPr>
                <w:p>
                  <w:pPr>
                    <w:spacing w:line="276" w:lineRule="auto"/>
                    <w:jc w:val="center"/>
                    <w:rPr>
                      <w:rFonts w:ascii="仿宋" w:hAnsi="仿宋" w:cs="仿宋"/>
                    </w:rPr>
                  </w:pPr>
                  <w:r>
                    <w:rPr>
                      <w:rFonts w:hint="eastAsia" w:ascii="仿宋" w:hAnsi="仿宋" w:cs="仿宋"/>
                      <w:kern w:val="0"/>
                    </w:rPr>
                    <w:t>As 193.696</w:t>
                  </w:r>
                </w:p>
              </w:tc>
              <w:tc>
                <w:tcPr>
                  <w:tcW w:w="1301" w:type="dxa"/>
                  <w:vAlign w:val="center"/>
                </w:tcPr>
                <w:p>
                  <w:pPr>
                    <w:spacing w:line="276" w:lineRule="auto"/>
                    <w:jc w:val="center"/>
                    <w:rPr>
                      <w:rFonts w:ascii="仿宋" w:hAnsi="仿宋" w:cs="仿宋"/>
                    </w:rPr>
                  </w:pPr>
                  <w:r>
                    <w:rPr>
                      <w:rFonts w:hint="eastAsia" w:ascii="仿宋" w:hAnsi="仿宋" w:cs="仿宋"/>
                    </w:rPr>
                    <w:t>5 mg/L</w:t>
                  </w:r>
                </w:p>
              </w:tc>
              <w:tc>
                <w:tcPr>
                  <w:tcW w:w="1271" w:type="dxa"/>
                  <w:vAlign w:val="center"/>
                </w:tcPr>
                <w:p>
                  <w:pPr>
                    <w:spacing w:line="276" w:lineRule="auto"/>
                    <w:jc w:val="center"/>
                    <w:rPr>
                      <w:rFonts w:ascii="仿宋" w:hAnsi="仿宋" w:cs="仿宋"/>
                      <w:kern w:val="0"/>
                    </w:rPr>
                  </w:pPr>
                  <w:r>
                    <w:rPr>
                      <w:rFonts w:hint="eastAsia" w:ascii="仿宋" w:hAnsi="仿宋" w:cs="仿宋"/>
                      <w:kern w:val="0"/>
                    </w:rPr>
                    <w:t>1秒</w:t>
                  </w:r>
                </w:p>
              </w:tc>
              <w:tc>
                <w:tcPr>
                  <w:tcW w:w="2304" w:type="dxa"/>
                  <w:vAlign w:val="center"/>
                </w:tcPr>
                <w:p>
                  <w:pPr>
                    <w:spacing w:line="276" w:lineRule="auto"/>
                    <w:jc w:val="center"/>
                    <w:rPr>
                      <w:rFonts w:ascii="仿宋" w:hAnsi="仿宋" w:cs="仿宋"/>
                      <w:kern w:val="0"/>
                    </w:rPr>
                  </w:pPr>
                  <w:r>
                    <w:rPr>
                      <w:rFonts w:hint="eastAsia" w:ascii="仿宋" w:hAnsi="仿宋" w:cs="仿宋"/>
                      <w:kern w:val="0"/>
                    </w:rPr>
                    <w:t>大于一万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482" w:type="dxa"/>
                  <w:vAlign w:val="center"/>
                </w:tcPr>
                <w:p>
                  <w:pPr>
                    <w:spacing w:line="276" w:lineRule="auto"/>
                    <w:jc w:val="center"/>
                    <w:rPr>
                      <w:rFonts w:ascii="仿宋" w:hAnsi="仿宋" w:cs="仿宋"/>
                    </w:rPr>
                  </w:pPr>
                  <w:r>
                    <w:rPr>
                      <w:rFonts w:hint="eastAsia" w:ascii="仿宋" w:hAnsi="仿宋" w:cs="仿宋"/>
                      <w:kern w:val="0"/>
                    </w:rPr>
                    <w:t>Zn 206.200</w:t>
                  </w:r>
                </w:p>
              </w:tc>
              <w:tc>
                <w:tcPr>
                  <w:tcW w:w="1301" w:type="dxa"/>
                  <w:vAlign w:val="center"/>
                </w:tcPr>
                <w:p>
                  <w:pPr>
                    <w:spacing w:line="276" w:lineRule="auto"/>
                    <w:jc w:val="center"/>
                    <w:rPr>
                      <w:rFonts w:ascii="仿宋" w:hAnsi="仿宋" w:cs="仿宋"/>
                    </w:rPr>
                  </w:pPr>
                  <w:r>
                    <w:rPr>
                      <w:rFonts w:hint="eastAsia" w:ascii="仿宋" w:hAnsi="仿宋" w:cs="仿宋"/>
                    </w:rPr>
                    <w:t>1 mg/L</w:t>
                  </w:r>
                </w:p>
              </w:tc>
              <w:tc>
                <w:tcPr>
                  <w:tcW w:w="1271" w:type="dxa"/>
                  <w:vAlign w:val="center"/>
                </w:tcPr>
                <w:p>
                  <w:pPr>
                    <w:spacing w:line="276" w:lineRule="auto"/>
                    <w:jc w:val="center"/>
                    <w:rPr>
                      <w:rFonts w:ascii="仿宋" w:hAnsi="仿宋" w:cs="仿宋"/>
                    </w:rPr>
                  </w:pPr>
                  <w:r>
                    <w:rPr>
                      <w:rFonts w:hint="eastAsia" w:ascii="仿宋" w:hAnsi="仿宋" w:cs="仿宋"/>
                      <w:kern w:val="0"/>
                    </w:rPr>
                    <w:t>1秒</w:t>
                  </w:r>
                </w:p>
              </w:tc>
              <w:tc>
                <w:tcPr>
                  <w:tcW w:w="2304" w:type="dxa"/>
                  <w:vAlign w:val="center"/>
                </w:tcPr>
                <w:p>
                  <w:pPr>
                    <w:spacing w:line="276" w:lineRule="auto"/>
                    <w:jc w:val="center"/>
                    <w:rPr>
                      <w:rFonts w:ascii="仿宋" w:hAnsi="仿宋" w:cs="仿宋"/>
                    </w:rPr>
                  </w:pPr>
                  <w:r>
                    <w:rPr>
                      <w:rFonts w:hint="eastAsia" w:ascii="仿宋" w:hAnsi="仿宋" w:cs="仿宋"/>
                      <w:kern w:val="0"/>
                    </w:rPr>
                    <w:t>大于四万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482" w:type="dxa"/>
                  <w:vAlign w:val="center"/>
                </w:tcPr>
                <w:p>
                  <w:pPr>
                    <w:spacing w:line="276" w:lineRule="auto"/>
                    <w:jc w:val="center"/>
                    <w:rPr>
                      <w:rFonts w:ascii="仿宋" w:hAnsi="仿宋" w:cs="仿宋"/>
                    </w:rPr>
                  </w:pPr>
                  <w:r>
                    <w:rPr>
                      <w:rFonts w:hint="eastAsia" w:ascii="仿宋" w:hAnsi="仿宋" w:cs="仿宋"/>
                      <w:kern w:val="0"/>
                    </w:rPr>
                    <w:t>Mn 257.610</w:t>
                  </w:r>
                </w:p>
              </w:tc>
              <w:tc>
                <w:tcPr>
                  <w:tcW w:w="1301" w:type="dxa"/>
                  <w:vAlign w:val="center"/>
                </w:tcPr>
                <w:p>
                  <w:pPr>
                    <w:spacing w:line="276" w:lineRule="auto"/>
                    <w:jc w:val="center"/>
                    <w:rPr>
                      <w:rFonts w:ascii="仿宋" w:hAnsi="仿宋" w:cs="仿宋"/>
                    </w:rPr>
                  </w:pPr>
                  <w:r>
                    <w:rPr>
                      <w:rFonts w:hint="eastAsia" w:ascii="仿宋" w:hAnsi="仿宋" w:cs="仿宋"/>
                    </w:rPr>
                    <w:t>1 mg/L</w:t>
                  </w:r>
                </w:p>
              </w:tc>
              <w:tc>
                <w:tcPr>
                  <w:tcW w:w="1271" w:type="dxa"/>
                  <w:vAlign w:val="center"/>
                </w:tcPr>
                <w:p>
                  <w:pPr>
                    <w:spacing w:line="276" w:lineRule="auto"/>
                    <w:jc w:val="center"/>
                    <w:rPr>
                      <w:rFonts w:ascii="仿宋" w:hAnsi="仿宋" w:cs="仿宋"/>
                    </w:rPr>
                  </w:pPr>
                  <w:r>
                    <w:rPr>
                      <w:rFonts w:hint="eastAsia" w:ascii="仿宋" w:hAnsi="仿宋" w:cs="仿宋"/>
                      <w:kern w:val="0"/>
                    </w:rPr>
                    <w:t>1秒</w:t>
                  </w:r>
                </w:p>
              </w:tc>
              <w:tc>
                <w:tcPr>
                  <w:tcW w:w="2304" w:type="dxa"/>
                  <w:vAlign w:val="center"/>
                </w:tcPr>
                <w:p>
                  <w:pPr>
                    <w:spacing w:line="276" w:lineRule="auto"/>
                    <w:jc w:val="center"/>
                    <w:rPr>
                      <w:rFonts w:ascii="仿宋" w:hAnsi="仿宋" w:cs="仿宋"/>
                    </w:rPr>
                  </w:pPr>
                  <w:r>
                    <w:rPr>
                      <w:rFonts w:hint="eastAsia" w:ascii="仿宋" w:hAnsi="仿宋" w:cs="仿宋"/>
                      <w:kern w:val="0"/>
                    </w:rPr>
                    <w:t>大于一百万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482" w:type="dxa"/>
                  <w:vAlign w:val="center"/>
                </w:tcPr>
                <w:p>
                  <w:pPr>
                    <w:spacing w:line="276" w:lineRule="auto"/>
                    <w:jc w:val="center"/>
                    <w:rPr>
                      <w:rFonts w:ascii="仿宋" w:hAnsi="仿宋" w:cs="仿宋"/>
                    </w:rPr>
                  </w:pPr>
                  <w:r>
                    <w:rPr>
                      <w:rFonts w:hint="eastAsia" w:ascii="仿宋" w:hAnsi="仿宋" w:cs="仿宋"/>
                      <w:kern w:val="0"/>
                    </w:rPr>
                    <w:t>Mg 280.271</w:t>
                  </w:r>
                </w:p>
              </w:tc>
              <w:tc>
                <w:tcPr>
                  <w:tcW w:w="1301" w:type="dxa"/>
                  <w:vAlign w:val="center"/>
                </w:tcPr>
                <w:p>
                  <w:pPr>
                    <w:spacing w:line="276" w:lineRule="auto"/>
                    <w:jc w:val="center"/>
                    <w:rPr>
                      <w:rFonts w:ascii="仿宋" w:hAnsi="仿宋" w:cs="仿宋"/>
                    </w:rPr>
                  </w:pPr>
                  <w:r>
                    <w:rPr>
                      <w:rFonts w:hint="eastAsia" w:ascii="仿宋" w:hAnsi="仿宋" w:cs="仿宋"/>
                    </w:rPr>
                    <w:t>0.1 mg/L</w:t>
                  </w:r>
                </w:p>
              </w:tc>
              <w:tc>
                <w:tcPr>
                  <w:tcW w:w="1271" w:type="dxa"/>
                  <w:vAlign w:val="center"/>
                </w:tcPr>
                <w:p>
                  <w:pPr>
                    <w:spacing w:line="276" w:lineRule="auto"/>
                    <w:jc w:val="center"/>
                    <w:rPr>
                      <w:rFonts w:ascii="仿宋" w:hAnsi="仿宋" w:cs="仿宋"/>
                    </w:rPr>
                  </w:pPr>
                  <w:r>
                    <w:rPr>
                      <w:rFonts w:hint="eastAsia" w:ascii="仿宋" w:hAnsi="仿宋" w:cs="仿宋"/>
                      <w:kern w:val="0"/>
                    </w:rPr>
                    <w:t>1秒</w:t>
                  </w:r>
                </w:p>
              </w:tc>
              <w:tc>
                <w:tcPr>
                  <w:tcW w:w="2304" w:type="dxa"/>
                  <w:vAlign w:val="center"/>
                </w:tcPr>
                <w:p>
                  <w:pPr>
                    <w:spacing w:line="276" w:lineRule="auto"/>
                    <w:jc w:val="center"/>
                    <w:rPr>
                      <w:rFonts w:ascii="仿宋" w:hAnsi="仿宋" w:cs="仿宋"/>
                    </w:rPr>
                  </w:pPr>
                  <w:r>
                    <w:rPr>
                      <w:rFonts w:hint="eastAsia" w:ascii="仿宋" w:hAnsi="仿宋" w:cs="仿宋"/>
                      <w:kern w:val="0"/>
                    </w:rPr>
                    <w:t>大于二十万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482" w:type="dxa"/>
                  <w:vAlign w:val="center"/>
                </w:tcPr>
                <w:p>
                  <w:pPr>
                    <w:spacing w:line="276" w:lineRule="auto"/>
                    <w:jc w:val="center"/>
                    <w:rPr>
                      <w:rFonts w:ascii="仿宋" w:hAnsi="仿宋" w:cs="仿宋"/>
                    </w:rPr>
                  </w:pPr>
                  <w:r>
                    <w:rPr>
                      <w:rFonts w:hint="eastAsia" w:ascii="仿宋" w:hAnsi="仿宋" w:cs="仿宋"/>
                      <w:kern w:val="0"/>
                    </w:rPr>
                    <w:t>Ba 455.403</w:t>
                  </w:r>
                </w:p>
              </w:tc>
              <w:tc>
                <w:tcPr>
                  <w:tcW w:w="1301" w:type="dxa"/>
                  <w:vAlign w:val="center"/>
                </w:tcPr>
                <w:p>
                  <w:pPr>
                    <w:spacing w:line="276" w:lineRule="auto"/>
                    <w:jc w:val="center"/>
                    <w:rPr>
                      <w:rFonts w:ascii="仿宋" w:hAnsi="仿宋" w:cs="仿宋"/>
                    </w:rPr>
                  </w:pPr>
                  <w:r>
                    <w:rPr>
                      <w:rFonts w:hint="eastAsia" w:ascii="仿宋" w:hAnsi="仿宋" w:cs="仿宋"/>
                    </w:rPr>
                    <w:t>0.1 mg/L</w:t>
                  </w:r>
                </w:p>
              </w:tc>
              <w:tc>
                <w:tcPr>
                  <w:tcW w:w="1271" w:type="dxa"/>
                  <w:vAlign w:val="center"/>
                </w:tcPr>
                <w:p>
                  <w:pPr>
                    <w:spacing w:line="276" w:lineRule="auto"/>
                    <w:jc w:val="center"/>
                    <w:rPr>
                      <w:rFonts w:ascii="仿宋" w:hAnsi="仿宋" w:cs="仿宋"/>
                    </w:rPr>
                  </w:pPr>
                  <w:r>
                    <w:rPr>
                      <w:rFonts w:hint="eastAsia" w:ascii="仿宋" w:hAnsi="仿宋" w:cs="仿宋"/>
                      <w:kern w:val="0"/>
                    </w:rPr>
                    <w:t>1秒</w:t>
                  </w:r>
                </w:p>
              </w:tc>
              <w:tc>
                <w:tcPr>
                  <w:tcW w:w="2304" w:type="dxa"/>
                  <w:vAlign w:val="center"/>
                </w:tcPr>
                <w:p>
                  <w:pPr>
                    <w:spacing w:line="276" w:lineRule="auto"/>
                    <w:jc w:val="center"/>
                    <w:rPr>
                      <w:rFonts w:ascii="仿宋" w:hAnsi="仿宋" w:cs="仿宋"/>
                    </w:rPr>
                  </w:pPr>
                  <w:r>
                    <w:rPr>
                      <w:rFonts w:hint="eastAsia" w:ascii="仿宋" w:hAnsi="仿宋" w:cs="仿宋"/>
                      <w:kern w:val="0"/>
                    </w:rPr>
                    <w:t>大于五十万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1482" w:type="dxa"/>
                  <w:vAlign w:val="center"/>
                </w:tcPr>
                <w:p>
                  <w:pPr>
                    <w:spacing w:line="276" w:lineRule="auto"/>
                    <w:jc w:val="center"/>
                    <w:rPr>
                      <w:rFonts w:ascii="仿宋" w:hAnsi="仿宋" w:cs="仿宋"/>
                      <w:kern w:val="0"/>
                    </w:rPr>
                  </w:pPr>
                  <w:r>
                    <w:rPr>
                      <w:rFonts w:hint="eastAsia" w:ascii="仿宋" w:hAnsi="仿宋" w:cs="仿宋"/>
                      <w:kern w:val="0"/>
                    </w:rPr>
                    <w:t>K 766.490</w:t>
                  </w:r>
                </w:p>
              </w:tc>
              <w:tc>
                <w:tcPr>
                  <w:tcW w:w="1301" w:type="dxa"/>
                  <w:vAlign w:val="center"/>
                </w:tcPr>
                <w:p>
                  <w:pPr>
                    <w:spacing w:line="276" w:lineRule="auto"/>
                    <w:jc w:val="center"/>
                    <w:rPr>
                      <w:rFonts w:ascii="仿宋" w:hAnsi="仿宋" w:cs="仿宋"/>
                    </w:rPr>
                  </w:pPr>
                  <w:r>
                    <w:rPr>
                      <w:rFonts w:hint="eastAsia" w:ascii="仿宋" w:hAnsi="仿宋" w:cs="仿宋"/>
                    </w:rPr>
                    <w:t>5 mg/L</w:t>
                  </w:r>
                </w:p>
              </w:tc>
              <w:tc>
                <w:tcPr>
                  <w:tcW w:w="1271" w:type="dxa"/>
                  <w:vAlign w:val="center"/>
                </w:tcPr>
                <w:p>
                  <w:pPr>
                    <w:spacing w:line="276" w:lineRule="auto"/>
                    <w:jc w:val="center"/>
                    <w:rPr>
                      <w:rFonts w:ascii="仿宋" w:hAnsi="仿宋" w:cs="仿宋"/>
                    </w:rPr>
                  </w:pPr>
                  <w:r>
                    <w:rPr>
                      <w:rFonts w:hint="eastAsia" w:ascii="仿宋" w:hAnsi="仿宋" w:cs="仿宋"/>
                      <w:kern w:val="0"/>
                    </w:rPr>
                    <w:t>1秒</w:t>
                  </w:r>
                </w:p>
              </w:tc>
              <w:tc>
                <w:tcPr>
                  <w:tcW w:w="2304" w:type="dxa"/>
                  <w:vAlign w:val="center"/>
                </w:tcPr>
                <w:p>
                  <w:pPr>
                    <w:spacing w:line="276" w:lineRule="auto"/>
                    <w:jc w:val="center"/>
                    <w:rPr>
                      <w:rFonts w:ascii="仿宋" w:hAnsi="仿宋" w:cs="仿宋"/>
                    </w:rPr>
                  </w:pPr>
                  <w:r>
                    <w:rPr>
                      <w:rFonts w:hint="eastAsia" w:ascii="仿宋" w:hAnsi="仿宋" w:cs="仿宋"/>
                      <w:kern w:val="0"/>
                    </w:rPr>
                    <w:t>大于五十万</w:t>
                  </w:r>
                </w:p>
              </w:tc>
            </w:tr>
          </w:tbl>
          <w:p>
            <w:pPr>
              <w:widowControl/>
              <w:autoSpaceDE w:val="0"/>
              <w:autoSpaceDN w:val="0"/>
              <w:adjustRightInd w:val="0"/>
              <w:spacing w:line="276" w:lineRule="auto"/>
              <w:rPr>
                <w:rFonts w:ascii="仿宋" w:hAnsi="仿宋" w:cs="仿宋"/>
                <w:kern w:val="0"/>
              </w:rPr>
            </w:pPr>
            <w:r>
              <w:rPr>
                <w:rFonts w:hint="eastAsia" w:ascii="仿宋" w:hAnsi="仿宋" w:cs="仿宋"/>
                <w:kern w:val="0"/>
              </w:rPr>
              <w:t xml:space="preserve"> </w:t>
            </w:r>
          </w:p>
          <w:p>
            <w:pPr>
              <w:spacing w:line="276" w:lineRule="auto"/>
              <w:rPr>
                <w:rFonts w:ascii="仿宋" w:hAnsi="仿宋" w:cs="仿宋"/>
                <w:b/>
                <w:bCs/>
              </w:rPr>
            </w:pPr>
            <w:r>
              <w:rPr>
                <w:rFonts w:hint="eastAsia" w:ascii="仿宋" w:hAnsi="仿宋" w:cs="仿宋"/>
              </w:rPr>
              <w:t>★</w:t>
            </w:r>
            <w:r>
              <w:rPr>
                <w:rFonts w:hint="eastAsia" w:ascii="仿宋" w:hAnsi="仿宋" w:cs="仿宋"/>
                <w:b/>
                <w:bCs/>
              </w:rPr>
              <w:t>31．配置要求</w:t>
            </w:r>
          </w:p>
          <w:p>
            <w:pPr>
              <w:tabs>
                <w:tab w:val="left" w:pos="426"/>
              </w:tabs>
              <w:spacing w:line="276" w:lineRule="auto"/>
              <w:rPr>
                <w:rFonts w:ascii="仿宋" w:hAnsi="仿宋" w:cs="仿宋"/>
              </w:rPr>
            </w:pPr>
            <w:r>
              <w:rPr>
                <w:rFonts w:hint="eastAsia" w:ascii="仿宋" w:hAnsi="仿宋" w:cs="仿宋"/>
              </w:rPr>
              <w:t>31.1电感耦合等离子体发射光谱仪（包括控制和数据采集处理系统及耐HF酸进样系统） 1台</w:t>
            </w:r>
          </w:p>
          <w:p>
            <w:pPr>
              <w:tabs>
                <w:tab w:val="left" w:pos="426"/>
              </w:tabs>
              <w:spacing w:line="276" w:lineRule="auto"/>
              <w:rPr>
                <w:rFonts w:ascii="仿宋" w:hAnsi="仿宋" w:cs="仿宋"/>
              </w:rPr>
            </w:pPr>
            <w:r>
              <w:rPr>
                <w:rFonts w:hint="eastAsia" w:ascii="仿宋" w:hAnsi="仿宋" w:cs="仿宋"/>
              </w:rPr>
              <w:t>31.2等离子体全彩色监测摄像装置 1套</w:t>
            </w:r>
          </w:p>
          <w:p>
            <w:pPr>
              <w:tabs>
                <w:tab w:val="left" w:pos="426"/>
              </w:tabs>
              <w:spacing w:line="276" w:lineRule="auto"/>
              <w:rPr>
                <w:rFonts w:ascii="仿宋" w:hAnsi="仿宋" w:cs="仿宋"/>
              </w:rPr>
            </w:pPr>
            <w:r>
              <w:rPr>
                <w:rFonts w:hint="eastAsia" w:ascii="仿宋" w:hAnsi="仿宋" w:cs="仿宋"/>
              </w:rPr>
              <w:t>31.3 双向观测外光路 1套</w:t>
            </w:r>
          </w:p>
          <w:p>
            <w:pPr>
              <w:tabs>
                <w:tab w:val="left" w:pos="426"/>
              </w:tabs>
              <w:spacing w:line="276" w:lineRule="auto"/>
              <w:rPr>
                <w:rFonts w:ascii="仿宋" w:hAnsi="仿宋" w:cs="仿宋"/>
              </w:rPr>
            </w:pPr>
            <w:r>
              <w:rPr>
                <w:rFonts w:hint="eastAsia" w:ascii="仿宋" w:hAnsi="仿宋" w:cs="仿宋"/>
              </w:rPr>
              <w:t>31.4 紫外光分光系统 1套</w:t>
            </w:r>
          </w:p>
          <w:p>
            <w:pPr>
              <w:tabs>
                <w:tab w:val="left" w:pos="426"/>
              </w:tabs>
              <w:spacing w:line="276" w:lineRule="auto"/>
              <w:rPr>
                <w:rFonts w:ascii="仿宋" w:hAnsi="仿宋" w:cs="仿宋"/>
              </w:rPr>
            </w:pPr>
            <w:r>
              <w:rPr>
                <w:rFonts w:hint="eastAsia" w:ascii="仿宋" w:hAnsi="仿宋" w:cs="仿宋"/>
              </w:rPr>
              <w:t>31.5 紫外光固态检测器 1套</w:t>
            </w:r>
          </w:p>
          <w:p>
            <w:pPr>
              <w:tabs>
                <w:tab w:val="left" w:pos="426"/>
              </w:tabs>
              <w:spacing w:line="276" w:lineRule="auto"/>
              <w:rPr>
                <w:rFonts w:ascii="仿宋" w:hAnsi="仿宋" w:cs="仿宋"/>
              </w:rPr>
            </w:pPr>
            <w:r>
              <w:rPr>
                <w:rFonts w:hint="eastAsia" w:ascii="仿宋" w:hAnsi="仿宋" w:cs="仿宋"/>
              </w:rPr>
              <w:t>31.6 可见光分光系统 1套</w:t>
            </w:r>
          </w:p>
          <w:p>
            <w:pPr>
              <w:tabs>
                <w:tab w:val="left" w:pos="426"/>
              </w:tabs>
              <w:spacing w:line="276" w:lineRule="auto"/>
              <w:rPr>
                <w:rFonts w:ascii="仿宋" w:hAnsi="仿宋" w:cs="仿宋"/>
              </w:rPr>
            </w:pPr>
            <w:r>
              <w:rPr>
                <w:rFonts w:hint="eastAsia" w:ascii="仿宋" w:hAnsi="仿宋" w:cs="仿宋"/>
              </w:rPr>
              <w:t>31.7 可见光固态检测器 1套</w:t>
            </w:r>
          </w:p>
          <w:p>
            <w:pPr>
              <w:tabs>
                <w:tab w:val="left" w:pos="426"/>
              </w:tabs>
              <w:spacing w:line="276" w:lineRule="auto"/>
              <w:rPr>
                <w:rFonts w:ascii="仿宋" w:hAnsi="仿宋" w:cs="仿宋"/>
              </w:rPr>
            </w:pPr>
            <w:r>
              <w:rPr>
                <w:rFonts w:hint="eastAsia" w:ascii="仿宋" w:hAnsi="仿宋" w:cs="仿宋"/>
              </w:rPr>
              <w:t>31.8内置式水平4通道蠕动泵 1套</w:t>
            </w:r>
          </w:p>
          <w:p>
            <w:pPr>
              <w:tabs>
                <w:tab w:val="left" w:pos="426"/>
              </w:tabs>
              <w:spacing w:line="276" w:lineRule="auto"/>
              <w:rPr>
                <w:rFonts w:ascii="仿宋" w:hAnsi="仿宋" w:cs="仿宋"/>
              </w:rPr>
            </w:pPr>
            <w:r>
              <w:rPr>
                <w:rFonts w:hint="eastAsia" w:ascii="仿宋" w:hAnsi="仿宋" w:cs="仿宋"/>
              </w:rPr>
              <w:t>31.9 备用可拆卸式炬管 2只</w:t>
            </w:r>
          </w:p>
          <w:p>
            <w:pPr>
              <w:tabs>
                <w:tab w:val="left" w:pos="426"/>
              </w:tabs>
              <w:spacing w:line="276" w:lineRule="auto"/>
              <w:rPr>
                <w:rFonts w:ascii="仿宋" w:hAnsi="仿宋" w:cs="仿宋"/>
              </w:rPr>
            </w:pPr>
            <w:r>
              <w:rPr>
                <w:rFonts w:hint="eastAsia" w:ascii="仿宋" w:hAnsi="仿宋" w:cs="仿宋"/>
              </w:rPr>
              <w:t>31.10 2.0mm氧化铝喷射管 1只</w:t>
            </w:r>
          </w:p>
          <w:p>
            <w:pPr>
              <w:tabs>
                <w:tab w:val="left" w:pos="426"/>
              </w:tabs>
              <w:spacing w:line="276" w:lineRule="auto"/>
              <w:rPr>
                <w:rFonts w:ascii="仿宋" w:hAnsi="仿宋" w:cs="仿宋"/>
              </w:rPr>
            </w:pPr>
            <w:r>
              <w:rPr>
                <w:rFonts w:hint="eastAsia" w:ascii="仿宋" w:hAnsi="仿宋" w:cs="仿宋"/>
              </w:rPr>
              <w:t>31.11 1.2mm氧化铝喷射管 1只</w:t>
            </w:r>
          </w:p>
          <w:p>
            <w:pPr>
              <w:tabs>
                <w:tab w:val="left" w:pos="426"/>
              </w:tabs>
              <w:spacing w:line="276" w:lineRule="auto"/>
              <w:rPr>
                <w:rFonts w:ascii="仿宋" w:hAnsi="仿宋" w:cs="仿宋"/>
              </w:rPr>
            </w:pPr>
            <w:r>
              <w:rPr>
                <w:rFonts w:hint="eastAsia" w:ascii="仿宋" w:hAnsi="仿宋" w:cs="仿宋"/>
              </w:rPr>
              <w:t>31.12 炬管O圈组件 1套</w:t>
            </w:r>
          </w:p>
          <w:p>
            <w:pPr>
              <w:tabs>
                <w:tab w:val="left" w:pos="426"/>
              </w:tabs>
              <w:spacing w:line="276" w:lineRule="auto"/>
              <w:rPr>
                <w:rFonts w:ascii="仿宋" w:hAnsi="仿宋" w:cs="仿宋"/>
              </w:rPr>
            </w:pPr>
            <w:r>
              <w:rPr>
                <w:rFonts w:hint="eastAsia" w:ascii="仿宋" w:hAnsi="仿宋" w:cs="仿宋"/>
              </w:rPr>
              <w:t>31.13 喷射管O圈组件 1套</w:t>
            </w:r>
          </w:p>
          <w:p>
            <w:pPr>
              <w:tabs>
                <w:tab w:val="left" w:pos="426"/>
              </w:tabs>
              <w:spacing w:line="276" w:lineRule="auto"/>
              <w:rPr>
                <w:rFonts w:ascii="仿宋" w:hAnsi="仿宋" w:cs="仿宋"/>
              </w:rPr>
            </w:pPr>
            <w:r>
              <w:rPr>
                <w:rFonts w:hint="eastAsia" w:ascii="仿宋" w:hAnsi="仿宋" w:cs="仿宋"/>
              </w:rPr>
              <w:t>31.14 光学组件（含双向观测窗O圈） 1套</w:t>
            </w:r>
          </w:p>
          <w:p>
            <w:pPr>
              <w:tabs>
                <w:tab w:val="left" w:pos="426"/>
              </w:tabs>
              <w:spacing w:line="276" w:lineRule="auto"/>
              <w:rPr>
                <w:rFonts w:ascii="仿宋" w:hAnsi="仿宋" w:cs="仿宋"/>
              </w:rPr>
            </w:pPr>
            <w:r>
              <w:rPr>
                <w:rFonts w:hint="eastAsia" w:ascii="仿宋" w:hAnsi="仿宋" w:cs="仿宋"/>
              </w:rPr>
              <w:t>31.15 蠕动泵管 60根</w:t>
            </w:r>
          </w:p>
          <w:p>
            <w:pPr>
              <w:tabs>
                <w:tab w:val="left" w:pos="426"/>
              </w:tabs>
              <w:spacing w:line="276" w:lineRule="auto"/>
              <w:rPr>
                <w:rFonts w:ascii="仿宋" w:hAnsi="仿宋" w:cs="仿宋"/>
              </w:rPr>
            </w:pPr>
            <w:r>
              <w:rPr>
                <w:rFonts w:hint="eastAsia" w:ascii="仿宋" w:hAnsi="仿宋" w:cs="仿宋"/>
              </w:rPr>
              <w:t>31.16 废液管 60根</w:t>
            </w:r>
          </w:p>
          <w:p>
            <w:pPr>
              <w:tabs>
                <w:tab w:val="left" w:pos="426"/>
              </w:tabs>
              <w:spacing w:line="276" w:lineRule="auto"/>
              <w:rPr>
                <w:rFonts w:ascii="仿宋" w:hAnsi="仿宋" w:cs="仿宋"/>
              </w:rPr>
            </w:pPr>
            <w:r>
              <w:rPr>
                <w:rFonts w:hint="eastAsia" w:ascii="仿宋" w:hAnsi="仿宋" w:cs="仿宋"/>
              </w:rPr>
              <w:t>31.17 进样毛细管 2根</w:t>
            </w:r>
          </w:p>
          <w:p>
            <w:pPr>
              <w:tabs>
                <w:tab w:val="left" w:pos="426"/>
              </w:tabs>
              <w:spacing w:line="276" w:lineRule="auto"/>
              <w:contextualSpacing/>
              <w:rPr>
                <w:rFonts w:ascii="仿宋" w:hAnsi="仿宋" w:cs="仿宋"/>
              </w:rPr>
            </w:pPr>
            <w:r>
              <w:rPr>
                <w:rFonts w:hint="eastAsia" w:ascii="仿宋" w:hAnsi="仿宋" w:cs="仿宋"/>
              </w:rPr>
              <w:t>31.18 至少125ml原装多元素混标溶液 1瓶，包含以下元素：</w:t>
            </w:r>
          </w:p>
          <w:p>
            <w:pPr>
              <w:spacing w:line="276" w:lineRule="auto"/>
              <w:rPr>
                <w:rFonts w:ascii="仿宋" w:hAnsi="仿宋" w:cs="仿宋"/>
              </w:rPr>
            </w:pPr>
            <w:r>
              <w:rPr>
                <w:rFonts w:hint="eastAsia" w:ascii="仿宋" w:hAnsi="仿宋" w:cs="仿宋"/>
              </w:rPr>
              <w:t>Ag、Al、As、Ba、Be、Ca、Cd、Co、Cr、Cu、Fe、K、Mg、Mn、Mo、Na、Ni、Pb、Sb、Se、Sn、Sr、Ti、Tl、V、Zn</w:t>
            </w:r>
          </w:p>
          <w:p>
            <w:pPr>
              <w:spacing w:line="276" w:lineRule="auto"/>
              <w:rPr>
                <w:rFonts w:ascii="仿宋" w:hAnsi="仿宋" w:cs="仿宋"/>
              </w:rPr>
            </w:pPr>
            <w:r>
              <w:rPr>
                <w:rFonts w:hint="eastAsia" w:ascii="仿宋" w:hAnsi="仿宋" w:cs="仿宋"/>
              </w:rPr>
              <w:t>31.19 配套冷却循环水 1台</w:t>
            </w:r>
          </w:p>
          <w:p>
            <w:pPr>
              <w:spacing w:line="276" w:lineRule="auto"/>
              <w:rPr>
                <w:rFonts w:ascii="仿宋" w:hAnsi="仿宋" w:cs="仿宋"/>
              </w:rPr>
            </w:pPr>
            <w:r>
              <w:rPr>
                <w:rFonts w:hint="eastAsia" w:ascii="仿宋" w:hAnsi="仿宋" w:cs="仿宋"/>
              </w:rPr>
              <w:t>31.20 配套空气压缩机 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2</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多光谱无人机</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1.对角线轴距：≥380 mm</w:t>
            </w:r>
          </w:p>
          <w:p>
            <w:pPr>
              <w:spacing w:line="276" w:lineRule="auto"/>
              <w:rPr>
                <w:rFonts w:ascii="仿宋" w:hAnsi="仿宋" w:cs="仿宋"/>
              </w:rPr>
            </w:pPr>
            <w:r>
              <w:rPr>
                <w:rFonts w:hint="eastAsia" w:ascii="仿宋" w:hAnsi="仿宋" w:cs="仿宋"/>
              </w:rPr>
              <w:t>2.最大信号有效距离（无干扰、无遮挡）：≥15km</w:t>
            </w:r>
          </w:p>
          <w:p>
            <w:pPr>
              <w:spacing w:line="276" w:lineRule="auto"/>
              <w:rPr>
                <w:rFonts w:ascii="仿宋" w:hAnsi="仿宋" w:cs="仿宋"/>
              </w:rPr>
            </w:pPr>
            <w:r>
              <w:rPr>
                <w:rFonts w:hint="eastAsia" w:ascii="仿宋" w:hAnsi="仿宋" w:cs="仿宋"/>
              </w:rPr>
              <w:t>3.最长飞行时间：≥40分钟</w:t>
            </w:r>
          </w:p>
          <w:p>
            <w:pPr>
              <w:spacing w:line="276" w:lineRule="auto"/>
              <w:rPr>
                <w:rFonts w:ascii="仿宋" w:hAnsi="仿宋" w:cs="仿宋"/>
              </w:rPr>
            </w:pPr>
            <w:r>
              <w:rPr>
                <w:rFonts w:hint="eastAsia" w:ascii="仿宋" w:hAnsi="仿宋" w:cs="仿宋"/>
              </w:rPr>
              <w:t>4.最大可抗风速：≥12m/s</w:t>
            </w:r>
          </w:p>
          <w:p>
            <w:pPr>
              <w:spacing w:line="276" w:lineRule="auto"/>
              <w:rPr>
                <w:rFonts w:ascii="仿宋" w:hAnsi="仿宋" w:cs="仿宋"/>
              </w:rPr>
            </w:pPr>
            <w:r>
              <w:rPr>
                <w:rFonts w:hint="eastAsia" w:ascii="仿宋" w:hAnsi="仿宋" w:cs="仿宋"/>
              </w:rPr>
              <w:t>5.全向感知系统：飞行器的前、后、左、右、上、下均具备视觉或红外避障传感器，遇到障碍物能自主悬停。</w:t>
            </w:r>
          </w:p>
          <w:p>
            <w:pPr>
              <w:spacing w:line="276" w:lineRule="auto"/>
              <w:rPr>
                <w:rFonts w:ascii="仿宋" w:hAnsi="仿宋" w:cs="仿宋"/>
              </w:rPr>
            </w:pPr>
            <w:r>
              <w:rPr>
                <w:rFonts w:hint="eastAsia" w:ascii="仿宋" w:hAnsi="仿宋" w:cs="仿宋"/>
              </w:rPr>
              <w:t>6.障碍物时在App上进行提醒，并自动减速刹车</w:t>
            </w:r>
          </w:p>
          <w:p>
            <w:pPr>
              <w:spacing w:line="276" w:lineRule="auto"/>
              <w:rPr>
                <w:rFonts w:ascii="仿宋" w:hAnsi="仿宋" w:cs="仿宋"/>
              </w:rPr>
            </w:pPr>
            <w:r>
              <w:rPr>
                <w:rFonts w:hint="eastAsia" w:ascii="仿宋" w:hAnsi="仿宋" w:cs="仿宋"/>
              </w:rPr>
              <w:t>7.GNSS：支持GPS+GLONASS+BEIDOU，支持单北斗模式</w:t>
            </w:r>
          </w:p>
          <w:p>
            <w:pPr>
              <w:spacing w:line="276" w:lineRule="auto"/>
              <w:rPr>
                <w:rFonts w:ascii="仿宋" w:hAnsi="仿宋" w:cs="仿宋"/>
              </w:rPr>
            </w:pPr>
            <w:r>
              <w:rPr>
                <w:rFonts w:hint="eastAsia" w:ascii="仿宋" w:hAnsi="仿宋" w:cs="仿宋"/>
              </w:rPr>
              <w:t>8.工作环境温度：工作温度范围覆盖-10°C至40°C</w:t>
            </w:r>
          </w:p>
          <w:p>
            <w:pPr>
              <w:spacing w:line="276" w:lineRule="auto"/>
              <w:rPr>
                <w:rFonts w:ascii="仿宋" w:hAnsi="仿宋" w:cs="仿宋"/>
              </w:rPr>
            </w:pPr>
            <w:r>
              <w:rPr>
                <w:rFonts w:hint="eastAsia" w:ascii="仿宋" w:hAnsi="仿宋" w:cs="仿宋"/>
              </w:rPr>
              <w:t>9.GNSS定位悬停精度：垂直≤0.5 m，水平≤0.5 m</w:t>
            </w:r>
          </w:p>
          <w:p>
            <w:pPr>
              <w:spacing w:line="276" w:lineRule="auto"/>
              <w:rPr>
                <w:rFonts w:ascii="仿宋" w:hAnsi="仿宋" w:cs="仿宋"/>
              </w:rPr>
            </w:pPr>
            <w:r>
              <w:rPr>
                <w:rFonts w:hint="eastAsia" w:ascii="仿宋" w:hAnsi="仿宋" w:cs="仿宋"/>
              </w:rPr>
              <w:t>10.视觉定位悬停精度：垂直≤0.1 m，水平≤0.1 m</w:t>
            </w:r>
          </w:p>
          <w:p>
            <w:pPr>
              <w:spacing w:line="276" w:lineRule="auto"/>
              <w:rPr>
                <w:rFonts w:ascii="仿宋" w:hAnsi="仿宋" w:cs="仿宋"/>
              </w:rPr>
            </w:pPr>
            <w:r>
              <w:rPr>
                <w:rFonts w:hint="eastAsia" w:ascii="仿宋" w:hAnsi="仿宋" w:cs="仿宋"/>
              </w:rPr>
              <w:t>11.开时间：从携行状态到起飞状态的展开时间≤30s</w:t>
            </w:r>
          </w:p>
          <w:p>
            <w:pPr>
              <w:spacing w:line="276" w:lineRule="auto"/>
              <w:rPr>
                <w:rFonts w:ascii="仿宋" w:hAnsi="仿宋" w:cs="仿宋"/>
              </w:rPr>
            </w:pPr>
            <w:r>
              <w:rPr>
                <w:rFonts w:hint="eastAsia" w:ascii="仿宋" w:hAnsi="仿宋" w:cs="仿宋"/>
              </w:rPr>
              <w:t>12.最大上升速度：≥6 m/s</w:t>
            </w:r>
          </w:p>
          <w:p>
            <w:pPr>
              <w:spacing w:line="276" w:lineRule="auto"/>
              <w:rPr>
                <w:rFonts w:ascii="仿宋" w:hAnsi="仿宋" w:cs="仿宋"/>
              </w:rPr>
            </w:pPr>
            <w:r>
              <w:rPr>
                <w:rFonts w:hint="eastAsia" w:ascii="仿宋" w:hAnsi="仿宋" w:cs="仿宋"/>
              </w:rPr>
              <w:t xml:space="preserve">13.最大下降速度：≥6 m/s </w:t>
            </w:r>
          </w:p>
          <w:p>
            <w:pPr>
              <w:spacing w:line="276" w:lineRule="auto"/>
              <w:rPr>
                <w:rFonts w:ascii="仿宋" w:hAnsi="仿宋" w:cs="仿宋"/>
              </w:rPr>
            </w:pPr>
            <w:r>
              <w:rPr>
                <w:rFonts w:hint="eastAsia" w:ascii="仿宋" w:hAnsi="仿宋" w:cs="仿宋"/>
              </w:rPr>
              <w:t>14.最大水平飞行速度：≥15m/s</w:t>
            </w:r>
          </w:p>
          <w:p>
            <w:pPr>
              <w:spacing w:line="276" w:lineRule="auto"/>
              <w:rPr>
                <w:rFonts w:ascii="仿宋" w:hAnsi="仿宋" w:cs="仿宋"/>
              </w:rPr>
            </w:pPr>
            <w:r>
              <w:rPr>
                <w:rFonts w:hint="eastAsia" w:ascii="仿宋" w:hAnsi="仿宋" w:cs="仿宋"/>
              </w:rPr>
              <w:t>15.最大飞行海拔高度：≥6000m</w:t>
            </w:r>
          </w:p>
          <w:p>
            <w:pPr>
              <w:spacing w:line="276" w:lineRule="auto"/>
              <w:rPr>
                <w:rFonts w:ascii="仿宋" w:hAnsi="仿宋" w:cs="仿宋"/>
              </w:rPr>
            </w:pPr>
            <w:r>
              <w:rPr>
                <w:rFonts w:hint="eastAsia" w:ascii="仿宋" w:hAnsi="仿宋" w:cs="仿宋"/>
                <w:bCs/>
              </w:rPr>
              <w:t>▲</w:t>
            </w:r>
            <w:r>
              <w:rPr>
                <w:rFonts w:hint="eastAsia" w:ascii="仿宋" w:hAnsi="仿宋" w:cs="仿宋"/>
              </w:rPr>
              <w:t>16.多光谱相机：除可见光相机外，应具备绿、红、红边、近红外多光谱相机</w:t>
            </w:r>
          </w:p>
          <w:p>
            <w:pPr>
              <w:spacing w:line="276" w:lineRule="auto"/>
              <w:rPr>
                <w:rFonts w:ascii="仿宋" w:hAnsi="仿宋" w:cs="仿宋"/>
              </w:rPr>
            </w:pPr>
            <w:r>
              <w:rPr>
                <w:rFonts w:hint="eastAsia" w:ascii="仿宋" w:hAnsi="仿宋" w:cs="仿宋"/>
                <w:bCs/>
              </w:rPr>
              <w:t>▲</w:t>
            </w:r>
            <w:r>
              <w:rPr>
                <w:rFonts w:hint="eastAsia" w:ascii="仿宋" w:hAnsi="仿宋" w:cs="仿宋"/>
              </w:rPr>
              <w:t>17.多光谱相机有效像素：多光谱相机有效像素不低于500万</w:t>
            </w:r>
          </w:p>
          <w:p>
            <w:pPr>
              <w:spacing w:line="276" w:lineRule="auto"/>
              <w:rPr>
                <w:rFonts w:ascii="仿宋" w:hAnsi="仿宋" w:cs="仿宋"/>
              </w:rPr>
            </w:pPr>
            <w:r>
              <w:rPr>
                <w:rFonts w:hint="eastAsia" w:ascii="仿宋" w:hAnsi="仿宋" w:cs="仿宋"/>
              </w:rPr>
              <w:t>18.绿波段多光谱相机波段范围：绿波段多光谱相机波段在560nm± 16nm</w:t>
            </w:r>
          </w:p>
          <w:p>
            <w:pPr>
              <w:spacing w:line="276" w:lineRule="auto"/>
              <w:rPr>
                <w:rFonts w:ascii="仿宋" w:hAnsi="仿宋" w:cs="仿宋"/>
              </w:rPr>
            </w:pPr>
            <w:r>
              <w:rPr>
                <w:rFonts w:hint="eastAsia" w:ascii="仿宋" w:hAnsi="仿宋" w:cs="仿宋"/>
              </w:rPr>
              <w:t>19.红波段多光谱相机波段范围：红波段多光谱相机波段在650nm± 16nm</w:t>
            </w:r>
          </w:p>
          <w:p>
            <w:pPr>
              <w:spacing w:line="276" w:lineRule="auto"/>
              <w:rPr>
                <w:rFonts w:ascii="仿宋" w:hAnsi="仿宋" w:cs="仿宋"/>
              </w:rPr>
            </w:pPr>
            <w:r>
              <w:rPr>
                <w:rFonts w:hint="eastAsia" w:ascii="仿宋" w:hAnsi="仿宋" w:cs="仿宋"/>
              </w:rPr>
              <w:t>20.红边波段多光谱相机波段范围：红边波段多光谱相机波段在730nm± 16nm</w:t>
            </w:r>
          </w:p>
          <w:p>
            <w:pPr>
              <w:spacing w:line="276" w:lineRule="auto"/>
              <w:rPr>
                <w:rFonts w:ascii="仿宋" w:hAnsi="仿宋" w:cs="仿宋"/>
              </w:rPr>
            </w:pPr>
            <w:r>
              <w:rPr>
                <w:rFonts w:hint="eastAsia" w:ascii="仿宋" w:hAnsi="仿宋" w:cs="仿宋"/>
              </w:rPr>
              <w:t>21.近红外波段多光谱相机波段范围：近红外波段多光谱相机波段在860nm± 16nm</w:t>
            </w:r>
          </w:p>
          <w:p>
            <w:pPr>
              <w:spacing w:line="276" w:lineRule="auto"/>
              <w:rPr>
                <w:rFonts w:ascii="仿宋" w:hAnsi="仿宋" w:cs="仿宋"/>
              </w:rPr>
            </w:pPr>
            <w:r>
              <w:rPr>
                <w:rFonts w:hint="eastAsia" w:ascii="仿宋" w:hAnsi="仿宋" w:cs="仿宋"/>
                <w:bCs/>
              </w:rPr>
              <w:t>▲</w:t>
            </w:r>
            <w:r>
              <w:rPr>
                <w:rFonts w:hint="eastAsia" w:ascii="仿宋" w:hAnsi="仿宋" w:cs="仿宋"/>
              </w:rPr>
              <w:t>22.实时仿地：无人机可实现自主实时仿地</w:t>
            </w:r>
          </w:p>
          <w:p>
            <w:pPr>
              <w:spacing w:line="276" w:lineRule="auto"/>
              <w:rPr>
                <w:rFonts w:ascii="仿宋" w:hAnsi="仿宋" w:cs="仿宋"/>
              </w:rPr>
            </w:pPr>
            <w:r>
              <w:rPr>
                <w:rFonts w:hint="eastAsia" w:ascii="仿宋" w:hAnsi="仿宋" w:cs="仿宋"/>
                <w:bCs/>
              </w:rPr>
              <w:t>▲</w:t>
            </w:r>
            <w:r>
              <w:rPr>
                <w:rFonts w:hint="eastAsia" w:ascii="仿宋" w:hAnsi="仿宋" w:cs="仿宋"/>
              </w:rPr>
              <w:t>23.实时NDVI：支持实时NDVI植被指数查看</w:t>
            </w:r>
          </w:p>
          <w:p>
            <w:pPr>
              <w:spacing w:line="276" w:lineRule="auto"/>
              <w:rPr>
                <w:rFonts w:ascii="仿宋" w:hAnsi="仿宋" w:cs="仿宋"/>
              </w:rPr>
            </w:pPr>
            <w:r>
              <w:rPr>
                <w:rFonts w:hint="eastAsia" w:ascii="仿宋" w:hAnsi="仿宋" w:cs="仿宋"/>
              </w:rPr>
              <w:t>24.可见光测绘：可单独使用可见光相机进行测绘作业</w:t>
            </w:r>
          </w:p>
          <w:p>
            <w:pPr>
              <w:spacing w:line="276" w:lineRule="auto"/>
              <w:rPr>
                <w:rFonts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t>25.飞行器电池需额外配3块</w:t>
            </w:r>
          </w:p>
          <w:p>
            <w:pPr>
              <w:widowControl/>
              <w:spacing w:line="276" w:lineRule="auto"/>
              <w:rPr>
                <w:rFonts w:ascii="仿宋" w:hAnsi="仿宋" w:cs="仿宋"/>
                <w:color w:val="000000"/>
                <w:kern w:val="0"/>
                <w:lang w:bidi="ar"/>
              </w:rPr>
            </w:pPr>
            <w:r>
              <w:rPr>
                <w:rFonts w:hint="eastAsia" w:ascii="仿宋" w:hAnsi="仿宋" w:cs="仿宋"/>
                <w:bCs/>
                <w:color w:val="000000" w:themeColor="text1"/>
                <w14:textFill>
                  <w14:solidFill>
                    <w14:schemeClr w14:val="tx1"/>
                  </w14:solidFill>
                </w14:textFill>
              </w:rPr>
              <w:t>★</w:t>
            </w:r>
            <w:r>
              <w:rPr>
                <w:rFonts w:hint="eastAsia" w:ascii="仿宋" w:hAnsi="仿宋" w:cs="仿宋"/>
                <w:color w:val="000000" w:themeColor="text1"/>
                <w14:textFill>
                  <w14:solidFill>
                    <w14:schemeClr w14:val="tx1"/>
                  </w14:solidFill>
                </w14:textFill>
              </w:rPr>
              <w:t>26.主机飞行保障服务一份，保险额度不低于2.5万/年，额度范围内的维修费用无需用户自己承担，</w:t>
            </w:r>
            <w:r>
              <w:rPr>
                <w:rFonts w:hint="eastAsia" w:ascii="仿宋" w:hAnsi="仿宋" w:cs="仿宋"/>
                <w:bCs/>
                <w:color w:val="000000" w:themeColor="text1"/>
                <w:kern w:val="0"/>
                <w14:textFill>
                  <w14:solidFill>
                    <w14:schemeClr w14:val="tx1"/>
                  </w14:solidFill>
                </w14:textFill>
              </w:rPr>
              <w:t>保险期限3年，自验收合格之日起计算（</w:t>
            </w:r>
            <w:r>
              <w:rPr>
                <w:rStyle w:val="14"/>
                <w:rFonts w:hint="default" w:ascii="仿宋" w:hAnsi="仿宋" w:eastAsia="仿宋" w:cs="仿宋"/>
                <w:b/>
                <w:bCs/>
                <w:color w:val="000000" w:themeColor="text1"/>
                <w:sz w:val="24"/>
                <w:szCs w:val="24"/>
                <w:lang w:bidi="ar"/>
                <w14:textFill>
                  <w14:solidFill>
                    <w14:schemeClr w14:val="tx1"/>
                  </w14:solidFill>
                </w14:textFill>
              </w:rPr>
              <w:t>提供承诺函，格式自拟</w:t>
            </w:r>
            <w:r>
              <w:rPr>
                <w:rFonts w:hint="eastAsia" w:ascii="仿宋" w:hAnsi="仿宋" w:cs="仿宋"/>
                <w:bCs/>
                <w:color w:val="000000" w:themeColor="text1"/>
                <w:kern w:val="0"/>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3</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Style w:val="12"/>
                <w:rFonts w:hint="default" w:ascii="仿宋" w:hAnsi="仿宋" w:eastAsia="仿宋" w:cs="仿宋"/>
                <w:sz w:val="24"/>
                <w:szCs w:val="24"/>
                <w:lang w:bidi="ar"/>
              </w:rPr>
              <w:t>航拍无人机</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1.飞行器重量：≤1000g</w:t>
            </w:r>
          </w:p>
          <w:p>
            <w:pPr>
              <w:spacing w:line="276" w:lineRule="auto"/>
              <w:rPr>
                <w:rFonts w:ascii="仿宋" w:hAnsi="仿宋" w:cs="仿宋"/>
              </w:rPr>
            </w:pPr>
            <w:r>
              <w:rPr>
                <w:rFonts w:hint="eastAsia" w:ascii="仿宋" w:hAnsi="仿宋" w:cs="仿宋"/>
              </w:rPr>
              <w:t>2.最大上升速度≥8m/秒</w:t>
            </w:r>
          </w:p>
          <w:p>
            <w:pPr>
              <w:spacing w:line="276" w:lineRule="auto"/>
              <w:rPr>
                <w:rFonts w:ascii="仿宋" w:hAnsi="仿宋" w:cs="仿宋"/>
              </w:rPr>
            </w:pPr>
            <w:r>
              <w:rPr>
                <w:rFonts w:hint="eastAsia" w:ascii="仿宋" w:hAnsi="仿宋" w:cs="仿宋"/>
              </w:rPr>
              <w:t>3.最大下降速度≥6m/秒</w:t>
            </w:r>
          </w:p>
          <w:p>
            <w:pPr>
              <w:spacing w:line="276" w:lineRule="auto"/>
              <w:rPr>
                <w:rFonts w:ascii="仿宋" w:hAnsi="仿宋" w:cs="仿宋"/>
              </w:rPr>
            </w:pPr>
            <w:r>
              <w:rPr>
                <w:rFonts w:hint="eastAsia" w:ascii="仿宋" w:hAnsi="仿宋" w:cs="仿宋"/>
              </w:rPr>
              <w:t>4.最大水平飞行速度≥20 m/秒</w:t>
            </w:r>
          </w:p>
          <w:p>
            <w:pPr>
              <w:spacing w:line="276" w:lineRule="auto"/>
              <w:rPr>
                <w:rFonts w:ascii="仿宋" w:hAnsi="仿宋" w:cs="仿宋"/>
              </w:rPr>
            </w:pPr>
            <w:r>
              <w:rPr>
                <w:rFonts w:hint="eastAsia" w:ascii="仿宋" w:hAnsi="仿宋" w:cs="仿宋"/>
              </w:rPr>
              <w:t>5.最大起飞海拔高度≥5000m</w:t>
            </w:r>
          </w:p>
          <w:p>
            <w:pPr>
              <w:spacing w:line="276" w:lineRule="auto"/>
              <w:rPr>
                <w:rFonts w:ascii="仿宋" w:hAnsi="仿宋" w:cs="仿宋"/>
              </w:rPr>
            </w:pPr>
            <w:r>
              <w:rPr>
                <w:rFonts w:hint="eastAsia" w:ascii="仿宋" w:hAnsi="仿宋" w:cs="仿宋"/>
              </w:rPr>
              <w:t>6.全向感知系统：飞行器的前、后、左、右、上、下均具备视觉或红外避障传感器，遇到障碍物能自主悬停</w:t>
            </w:r>
          </w:p>
          <w:p>
            <w:pPr>
              <w:spacing w:line="276" w:lineRule="auto"/>
              <w:rPr>
                <w:rFonts w:ascii="仿宋" w:hAnsi="仿宋" w:cs="仿宋"/>
              </w:rPr>
            </w:pPr>
            <w:r>
              <w:rPr>
                <w:rFonts w:hint="eastAsia" w:ascii="仿宋" w:hAnsi="仿宋" w:cs="仿宋"/>
              </w:rPr>
              <w:t>7.续航时间：≥40min</w:t>
            </w:r>
          </w:p>
          <w:p>
            <w:pPr>
              <w:spacing w:line="276" w:lineRule="auto"/>
              <w:rPr>
                <w:rFonts w:ascii="仿宋" w:hAnsi="仿宋" w:cs="仿宋"/>
              </w:rPr>
            </w:pPr>
            <w:r>
              <w:rPr>
                <w:rFonts w:hint="eastAsia" w:ascii="仿宋" w:hAnsi="仿宋" w:cs="仿宋"/>
              </w:rPr>
              <w:t>8.图传信号：≥7km</w:t>
            </w:r>
          </w:p>
          <w:p>
            <w:pPr>
              <w:spacing w:line="276" w:lineRule="auto"/>
              <w:rPr>
                <w:rFonts w:ascii="仿宋" w:hAnsi="仿宋" w:cs="仿宋"/>
              </w:rPr>
            </w:pPr>
            <w:r>
              <w:rPr>
                <w:rFonts w:hint="eastAsia" w:ascii="仿宋" w:hAnsi="仿宋" w:cs="仿宋"/>
              </w:rPr>
              <w:t>9.像素：中长焦相机 ≥4000万  长焦相机≥ 1200万</w:t>
            </w:r>
          </w:p>
          <w:p>
            <w:pPr>
              <w:widowControl/>
              <w:spacing w:line="276" w:lineRule="auto"/>
              <w:rPr>
                <w:rFonts w:ascii="仿宋" w:hAnsi="仿宋" w:cs="仿宋"/>
                <w:color w:val="000000"/>
                <w:kern w:val="0"/>
                <w:lang w:bidi="ar"/>
              </w:rPr>
            </w:pPr>
            <w:r>
              <w:rPr>
                <w:rFonts w:hint="eastAsia" w:ascii="仿宋" w:hAnsi="仿宋" w:cs="仿宋"/>
                <w:bCs/>
                <w:color w:val="000000" w:themeColor="text1"/>
                <w14:textFill>
                  <w14:solidFill>
                    <w14:schemeClr w14:val="tx1"/>
                  </w14:solidFill>
                </w14:textFill>
              </w:rPr>
              <w:t>★</w:t>
            </w:r>
            <w:r>
              <w:rPr>
                <w:rFonts w:hint="eastAsia" w:ascii="仿宋" w:hAnsi="仿宋" w:cs="仿宋"/>
              </w:rPr>
              <w:t>10.</w:t>
            </w:r>
            <w:r>
              <w:rPr>
                <w:rFonts w:hint="eastAsia" w:ascii="仿宋" w:hAnsi="仿宋" w:cs="仿宋"/>
                <w:color w:val="000000" w:themeColor="text1"/>
                <w14:textFill>
                  <w14:solidFill>
                    <w14:schemeClr w14:val="tx1"/>
                  </w14:solidFill>
                </w14:textFill>
              </w:rPr>
              <w:t>主机飞行保障服务</w:t>
            </w:r>
            <w:r>
              <w:rPr>
                <w:rFonts w:hint="eastAsia" w:ascii="仿宋" w:hAnsi="仿宋" w:cs="仿宋"/>
              </w:rPr>
              <w:t>，保险额度不低于1万/年，额度范围内的维修费用无需用户自己承担，保险期限3年，自验收合格之日起计算</w:t>
            </w:r>
            <w:r>
              <w:rPr>
                <w:rFonts w:hint="eastAsia" w:ascii="仿宋" w:hAnsi="仿宋" w:cs="仿宋"/>
                <w:b/>
                <w:bCs/>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4</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可见光测绘无人机</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1.对角线轴距：≥380 mm</w:t>
            </w:r>
          </w:p>
          <w:p>
            <w:pPr>
              <w:spacing w:line="276" w:lineRule="auto"/>
              <w:rPr>
                <w:rFonts w:ascii="仿宋" w:hAnsi="仿宋" w:cs="仿宋"/>
              </w:rPr>
            </w:pPr>
            <w:r>
              <w:rPr>
                <w:rFonts w:hint="eastAsia" w:ascii="仿宋" w:hAnsi="仿宋" w:cs="仿宋"/>
              </w:rPr>
              <w:t>2.最大信号有效距离（无干扰、无遮挡）：≥15km</w:t>
            </w:r>
          </w:p>
          <w:p>
            <w:pPr>
              <w:spacing w:line="276" w:lineRule="auto"/>
              <w:rPr>
                <w:rFonts w:ascii="仿宋" w:hAnsi="仿宋" w:cs="仿宋"/>
              </w:rPr>
            </w:pPr>
            <w:r>
              <w:rPr>
                <w:rFonts w:hint="eastAsia" w:ascii="仿宋" w:hAnsi="仿宋" w:cs="仿宋"/>
              </w:rPr>
              <w:t>3.最长飞行时间：≥45分钟</w:t>
            </w:r>
          </w:p>
          <w:p>
            <w:pPr>
              <w:spacing w:line="276" w:lineRule="auto"/>
              <w:rPr>
                <w:rFonts w:ascii="仿宋" w:hAnsi="仿宋" w:cs="仿宋"/>
              </w:rPr>
            </w:pPr>
            <w:r>
              <w:rPr>
                <w:rFonts w:hint="eastAsia" w:ascii="仿宋" w:hAnsi="仿宋" w:cs="仿宋"/>
              </w:rPr>
              <w:t>4.最大可抗风速：≥12m/s</w:t>
            </w:r>
          </w:p>
          <w:p>
            <w:pPr>
              <w:spacing w:line="276" w:lineRule="auto"/>
              <w:rPr>
                <w:rFonts w:ascii="仿宋" w:hAnsi="仿宋" w:cs="仿宋"/>
              </w:rPr>
            </w:pPr>
            <w:r>
              <w:rPr>
                <w:rFonts w:hint="eastAsia" w:ascii="仿宋" w:hAnsi="仿宋" w:cs="仿宋"/>
              </w:rPr>
              <w:t>5.全向感知系统：飞行器的前、后、左、右、上、下均具备视觉或红外避障传感器，能够在探测到障碍物时在App上进行提醒，并自动减速刹车</w:t>
            </w:r>
          </w:p>
          <w:p>
            <w:pPr>
              <w:spacing w:line="276" w:lineRule="auto"/>
              <w:rPr>
                <w:rFonts w:ascii="仿宋" w:hAnsi="仿宋" w:cs="仿宋"/>
              </w:rPr>
            </w:pPr>
            <w:r>
              <w:rPr>
                <w:rFonts w:hint="eastAsia" w:ascii="仿宋" w:hAnsi="仿宋" w:cs="仿宋"/>
              </w:rPr>
              <w:t>6.一键全景：支持一键全景功能</w:t>
            </w:r>
          </w:p>
          <w:p>
            <w:pPr>
              <w:spacing w:line="276" w:lineRule="auto"/>
              <w:rPr>
                <w:rFonts w:ascii="仿宋" w:hAnsi="仿宋" w:cs="仿宋"/>
              </w:rPr>
            </w:pPr>
            <w:r>
              <w:rPr>
                <w:rFonts w:hint="eastAsia" w:ascii="仿宋" w:hAnsi="仿宋" w:cs="仿宋"/>
              </w:rPr>
              <w:t>7.GNSS：支持GPS+GLONASS+BEIDOU，支持单北斗模式</w:t>
            </w:r>
          </w:p>
          <w:p>
            <w:pPr>
              <w:spacing w:line="276" w:lineRule="auto"/>
              <w:rPr>
                <w:rFonts w:ascii="仿宋" w:hAnsi="仿宋" w:cs="仿宋"/>
              </w:rPr>
            </w:pPr>
            <w:r>
              <w:rPr>
                <w:rFonts w:hint="eastAsia" w:ascii="仿宋" w:hAnsi="仿宋" w:cs="仿宋"/>
              </w:rPr>
              <w:t>8.工作环境温度：工作温度范围覆盖-10°C至40°C</w:t>
            </w:r>
          </w:p>
          <w:p>
            <w:pPr>
              <w:spacing w:line="276" w:lineRule="auto"/>
              <w:rPr>
                <w:rFonts w:ascii="仿宋" w:hAnsi="仿宋" w:cs="仿宋"/>
              </w:rPr>
            </w:pPr>
            <w:r>
              <w:rPr>
                <w:rFonts w:hint="eastAsia" w:ascii="仿宋" w:hAnsi="仿宋" w:cs="仿宋"/>
              </w:rPr>
              <w:t>▲9.GNSS定位悬停精度：垂直≤0.5 m，水平≤0.5 m</w:t>
            </w:r>
          </w:p>
          <w:p>
            <w:pPr>
              <w:spacing w:line="276" w:lineRule="auto"/>
              <w:rPr>
                <w:rFonts w:ascii="仿宋" w:hAnsi="仿宋" w:cs="仿宋"/>
              </w:rPr>
            </w:pPr>
            <w:r>
              <w:rPr>
                <w:rFonts w:hint="eastAsia" w:ascii="仿宋" w:hAnsi="仿宋" w:cs="仿宋"/>
              </w:rPr>
              <w:t>10.视觉定位悬停精度：垂直≤0.1 m，水平≤0.1 m</w:t>
            </w:r>
          </w:p>
          <w:p>
            <w:pPr>
              <w:spacing w:line="276" w:lineRule="auto"/>
              <w:rPr>
                <w:rFonts w:ascii="仿宋" w:hAnsi="仿宋" w:cs="仿宋"/>
              </w:rPr>
            </w:pPr>
            <w:r>
              <w:rPr>
                <w:rFonts w:hint="eastAsia" w:ascii="仿宋" w:hAnsi="仿宋" w:cs="仿宋"/>
              </w:rPr>
              <w:t>11.展开时间：从携行状态到起飞状态的展开时间≤30s</w:t>
            </w:r>
          </w:p>
          <w:p>
            <w:pPr>
              <w:spacing w:line="276" w:lineRule="auto"/>
              <w:rPr>
                <w:rFonts w:ascii="仿宋" w:hAnsi="仿宋" w:cs="仿宋"/>
              </w:rPr>
            </w:pPr>
            <w:r>
              <w:rPr>
                <w:rFonts w:hint="eastAsia" w:ascii="仿宋" w:hAnsi="仿宋" w:cs="仿宋"/>
              </w:rPr>
              <w:t>12.最大飞行海拔高度：≥6000m</w:t>
            </w:r>
          </w:p>
          <w:p>
            <w:pPr>
              <w:spacing w:line="276" w:lineRule="auto"/>
              <w:rPr>
                <w:rFonts w:ascii="仿宋" w:hAnsi="仿宋" w:cs="仿宋"/>
              </w:rPr>
            </w:pPr>
            <w:r>
              <w:rPr>
                <w:rFonts w:hint="eastAsia" w:ascii="仿宋" w:hAnsi="仿宋" w:cs="仿宋"/>
              </w:rPr>
              <w:t>13.广角相机CMOS：具备测绘相机，相机CMOS不低于4/3英寸</w:t>
            </w:r>
          </w:p>
          <w:p>
            <w:pPr>
              <w:spacing w:line="276" w:lineRule="auto"/>
              <w:rPr>
                <w:rFonts w:ascii="仿宋" w:hAnsi="仿宋" w:cs="仿宋"/>
              </w:rPr>
            </w:pPr>
            <w:r>
              <w:rPr>
                <w:rFonts w:hint="eastAsia" w:ascii="仿宋" w:hAnsi="仿宋" w:cs="仿宋"/>
              </w:rPr>
              <w:t>▲14.广角相机像素：有效像素不低于2000万</w:t>
            </w:r>
          </w:p>
          <w:p>
            <w:pPr>
              <w:spacing w:line="276" w:lineRule="auto"/>
              <w:rPr>
                <w:rFonts w:ascii="仿宋" w:hAnsi="仿宋" w:cs="仿宋"/>
              </w:rPr>
            </w:pPr>
            <w:r>
              <w:rPr>
                <w:rFonts w:hint="eastAsia" w:ascii="仿宋" w:hAnsi="仿宋" w:cs="仿宋"/>
              </w:rPr>
              <w:t>15.广角相机像元尺寸：像元尺寸不小于3.3um</w:t>
            </w:r>
          </w:p>
          <w:p>
            <w:pPr>
              <w:spacing w:line="276" w:lineRule="auto"/>
              <w:rPr>
                <w:rFonts w:ascii="仿宋" w:hAnsi="仿宋" w:cs="仿宋"/>
              </w:rPr>
            </w:pPr>
            <w:r>
              <w:rPr>
                <w:rFonts w:hint="eastAsia" w:ascii="仿宋" w:hAnsi="仿宋" w:cs="仿宋"/>
              </w:rPr>
              <w:t>16.广角相机机械快门：相机具有机械快门</w:t>
            </w:r>
          </w:p>
          <w:p>
            <w:pPr>
              <w:spacing w:line="276" w:lineRule="auto"/>
              <w:rPr>
                <w:rFonts w:ascii="仿宋" w:hAnsi="仿宋" w:cs="仿宋"/>
              </w:rPr>
            </w:pPr>
            <w:r>
              <w:rPr>
                <w:rFonts w:hint="eastAsia" w:ascii="仿宋" w:hAnsi="仿宋" w:cs="仿宋"/>
              </w:rPr>
              <w:t>▲17.广角相机连续拍照间隔：最短连续拍照间隔不低于0.7秒</w:t>
            </w:r>
          </w:p>
          <w:p>
            <w:pPr>
              <w:spacing w:line="276" w:lineRule="auto"/>
              <w:rPr>
                <w:rFonts w:ascii="仿宋" w:hAnsi="仿宋" w:cs="仿宋"/>
              </w:rPr>
            </w:pPr>
            <w:r>
              <w:rPr>
                <w:rFonts w:hint="eastAsia" w:ascii="仿宋" w:hAnsi="仿宋" w:cs="仿宋"/>
              </w:rPr>
              <w:t>18.支持RTK厘米级定位，RTK可拆卸</w:t>
            </w:r>
          </w:p>
          <w:p>
            <w:pPr>
              <w:spacing w:line="276" w:lineRule="auto"/>
              <w:rPr>
                <w:rFonts w:ascii="仿宋" w:hAnsi="仿宋" w:cs="仿宋"/>
              </w:rPr>
            </w:pPr>
            <w:r>
              <w:rPr>
                <w:rFonts w:hint="eastAsia" w:ascii="仿宋" w:hAnsi="仿宋" w:cs="仿宋"/>
              </w:rPr>
              <w:t>19.RTK位置精度：在RTK 固定解时，水平精度≤1cm+1ppm，高程精度≤1.5cm+1ppm</w:t>
            </w:r>
          </w:p>
          <w:p>
            <w:pPr>
              <w:widowControl/>
              <w:spacing w:line="276" w:lineRule="auto"/>
              <w:rPr>
                <w:rFonts w:ascii="仿宋" w:hAnsi="仿宋" w:cs="仿宋"/>
                <w:color w:val="000000"/>
                <w:kern w:val="0"/>
                <w:lang w:bidi="ar"/>
              </w:rPr>
            </w:pPr>
            <w:r>
              <w:rPr>
                <w:rFonts w:hint="eastAsia" w:ascii="仿宋" w:hAnsi="仿宋" w:cs="仿宋"/>
                <w:bCs/>
                <w:color w:val="000000" w:themeColor="text1"/>
                <w14:textFill>
                  <w14:solidFill>
                    <w14:schemeClr w14:val="tx1"/>
                  </w14:solidFill>
                </w14:textFill>
              </w:rPr>
              <w:t>★</w:t>
            </w:r>
            <w:r>
              <w:rPr>
                <w:rFonts w:hint="eastAsia" w:ascii="仿宋" w:hAnsi="仿宋" w:cs="仿宋"/>
              </w:rPr>
              <w:t>20.</w:t>
            </w:r>
            <w:r>
              <w:rPr>
                <w:rFonts w:hint="eastAsia" w:ascii="仿宋" w:hAnsi="仿宋" w:cs="仿宋"/>
                <w:color w:val="000000" w:themeColor="text1"/>
                <w14:textFill>
                  <w14:solidFill>
                    <w14:schemeClr w14:val="tx1"/>
                  </w14:solidFill>
                </w14:textFill>
              </w:rPr>
              <w:t>主机飞行保障服务</w:t>
            </w:r>
            <w:r>
              <w:rPr>
                <w:rFonts w:hint="eastAsia" w:ascii="仿宋" w:hAnsi="仿宋" w:cs="仿宋"/>
              </w:rPr>
              <w:t>，保险额度不低于2万/年，额度范围内的维修费用无需用户自己承担，保险期限3年，自验收合格之日起计算（提供承诺函，格式自拟)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5</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中型无人机平台</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1.飞行器轴距≤950mm，机体重量（不含电池）≤4.5kg，最大起飞重量≥8.5kg；</w:t>
            </w:r>
          </w:p>
          <w:p>
            <w:pPr>
              <w:spacing w:line="276" w:lineRule="auto"/>
              <w:rPr>
                <w:rFonts w:ascii="仿宋" w:hAnsi="仿宋" w:cs="仿宋"/>
              </w:rPr>
            </w:pPr>
            <w:r>
              <w:rPr>
                <w:rFonts w:hint="eastAsia" w:ascii="仿宋" w:hAnsi="仿宋" w:cs="仿宋"/>
              </w:rPr>
              <w:t>▲2.飞行器具备RTK定位和定向能力，能够在指南针受到干扰的环境下利用RTK定向安全飞行；GNSS系统支持支持GPS+GLONASS+BEIDOU，支持单北斗模式；</w:t>
            </w:r>
          </w:p>
          <w:p>
            <w:pPr>
              <w:spacing w:line="276" w:lineRule="auto"/>
              <w:rPr>
                <w:rFonts w:ascii="仿宋" w:hAnsi="仿宋" w:cs="仿宋"/>
              </w:rPr>
            </w:pPr>
            <w:r>
              <w:rPr>
                <w:rFonts w:hint="eastAsia" w:ascii="仿宋" w:hAnsi="仿宋" w:cs="仿宋"/>
              </w:rPr>
              <w:t>3.飞行器外观完整，无导线裸露在外，无需使用任何工具，从携行状态到起飞状态时间展开时间≤3min；</w:t>
            </w:r>
          </w:p>
          <w:p>
            <w:pPr>
              <w:spacing w:line="276" w:lineRule="auto"/>
              <w:rPr>
                <w:rFonts w:ascii="仿宋" w:hAnsi="仿宋" w:cs="仿宋"/>
              </w:rPr>
            </w:pPr>
            <w:r>
              <w:rPr>
                <w:rFonts w:hint="eastAsia" w:ascii="仿宋" w:hAnsi="仿宋" w:cs="仿宋"/>
              </w:rPr>
              <w:t>4.最大任务载重≥2.5kg，可根据任务情况搭载同时搭载2个及以上的传感器，支持上、下载云台，支持第三方开发挂载，通用性强；</w:t>
            </w:r>
          </w:p>
          <w:p>
            <w:pPr>
              <w:spacing w:line="276" w:lineRule="auto"/>
              <w:rPr>
                <w:rFonts w:ascii="仿宋" w:hAnsi="仿宋" w:cs="仿宋"/>
              </w:rPr>
            </w:pPr>
            <w:r>
              <w:rPr>
                <w:rFonts w:hint="eastAsia" w:ascii="仿宋" w:hAnsi="仿宋" w:cs="仿宋"/>
              </w:rPr>
              <w:t>5.最大飞行速度＞20m/s；</w:t>
            </w:r>
          </w:p>
          <w:p>
            <w:pPr>
              <w:spacing w:line="276" w:lineRule="auto"/>
              <w:rPr>
                <w:rFonts w:ascii="仿宋" w:hAnsi="仿宋" w:cs="仿宋"/>
              </w:rPr>
            </w:pPr>
            <w:r>
              <w:rPr>
                <w:rFonts w:hint="eastAsia" w:ascii="仿宋" w:hAnsi="仿宋" w:cs="仿宋"/>
              </w:rPr>
              <w:t>6.续航时间：空载续航≥50min；</w:t>
            </w:r>
          </w:p>
          <w:p>
            <w:pPr>
              <w:spacing w:line="276" w:lineRule="auto"/>
              <w:rPr>
                <w:rFonts w:ascii="仿宋" w:hAnsi="仿宋" w:cs="仿宋"/>
              </w:rPr>
            </w:pPr>
            <w:r>
              <w:rPr>
                <w:rFonts w:hint="eastAsia" w:ascii="仿宋" w:hAnsi="仿宋" w:cs="仿宋"/>
              </w:rPr>
              <w:t>▲7.飞行器抗风能力不低于6级；</w:t>
            </w:r>
          </w:p>
          <w:p>
            <w:pPr>
              <w:spacing w:line="276" w:lineRule="auto"/>
              <w:rPr>
                <w:rFonts w:ascii="仿宋" w:hAnsi="仿宋" w:cs="仿宋"/>
              </w:rPr>
            </w:pPr>
            <w:r>
              <w:rPr>
                <w:rFonts w:hint="eastAsia" w:ascii="仿宋" w:hAnsi="仿宋" w:cs="仿宋"/>
              </w:rPr>
              <w:t>▲8.飞行器可在小雨天气下飞行，防水防尘≥IP45；</w:t>
            </w:r>
          </w:p>
          <w:p>
            <w:pPr>
              <w:spacing w:line="276" w:lineRule="auto"/>
              <w:rPr>
                <w:rFonts w:ascii="仿宋" w:hAnsi="仿宋" w:cs="仿宋"/>
              </w:rPr>
            </w:pPr>
            <w:r>
              <w:rPr>
                <w:rFonts w:hint="eastAsia" w:ascii="仿宋" w:hAnsi="仿宋" w:cs="仿宋"/>
              </w:rPr>
              <w:t>9.飞行器能够接收民航客机的ADS-B广播信息，并能过地面端软件向用户发出附近民航客机预警信息，能感知不低于十公里范围内的民航客机、直升机等位置、高度、航向和速度信息，实时提供以上飞行器的接近风险等级，提供警示信息，确保飞行和空域安全；</w:t>
            </w:r>
          </w:p>
          <w:p>
            <w:pPr>
              <w:spacing w:line="276" w:lineRule="auto"/>
              <w:rPr>
                <w:rFonts w:ascii="仿宋" w:hAnsi="仿宋" w:cs="仿宋"/>
              </w:rPr>
            </w:pPr>
            <w:r>
              <w:rPr>
                <w:rFonts w:hint="eastAsia" w:ascii="仿宋" w:hAnsi="仿宋" w:cs="仿宋"/>
              </w:rPr>
              <w:t>10.双电池，支持热拔插，低温自加热；</w:t>
            </w:r>
          </w:p>
          <w:p>
            <w:pPr>
              <w:spacing w:line="276" w:lineRule="auto"/>
              <w:rPr>
                <w:rFonts w:ascii="仿宋" w:hAnsi="仿宋" w:cs="仿宋"/>
              </w:rPr>
            </w:pPr>
            <w:r>
              <w:rPr>
                <w:rFonts w:hint="eastAsia" w:ascii="仿宋" w:hAnsi="仿宋" w:cs="仿宋"/>
              </w:rPr>
              <w:t>▲11.最大信号有效距离（无干扰、无遮挡）不小于15 km（FCC)；支持≥1080P高清图传；</w:t>
            </w:r>
          </w:p>
          <w:p>
            <w:pPr>
              <w:spacing w:line="276" w:lineRule="auto"/>
              <w:rPr>
                <w:rFonts w:ascii="仿宋" w:hAnsi="仿宋" w:cs="仿宋"/>
              </w:rPr>
            </w:pPr>
            <w:r>
              <w:rPr>
                <w:rFonts w:hint="eastAsia" w:ascii="仿宋" w:hAnsi="仿宋" w:cs="仿宋"/>
              </w:rPr>
              <w:t>12.视觉系统：飞行器的前、后、上、下、左、右均具备双目视觉系统;探测到附近障碍物时，飞行器能通过地面站软件发出警示信息；</w:t>
            </w:r>
          </w:p>
          <w:p>
            <w:pPr>
              <w:spacing w:line="276" w:lineRule="auto"/>
              <w:rPr>
                <w:rFonts w:ascii="仿宋" w:hAnsi="仿宋" w:cs="仿宋"/>
              </w:rPr>
            </w:pPr>
            <w:r>
              <w:rPr>
                <w:rFonts w:hint="eastAsia" w:ascii="仿宋" w:hAnsi="仿宋" w:cs="仿宋"/>
              </w:rPr>
              <w:t>13.在自主降落过程中，无人机飞行器能够检测下方地形，当下方地形为不平整地面或水面，飞行器保持悬停，同时通过地面站软件向用户发出警示信息；飞行器具备双IMU（惯性测量单元）、双气压计、双指南针冗余；</w:t>
            </w:r>
          </w:p>
          <w:p>
            <w:pPr>
              <w:spacing w:line="276" w:lineRule="auto"/>
              <w:rPr>
                <w:rFonts w:ascii="仿宋" w:hAnsi="仿宋" w:cs="仿宋"/>
              </w:rPr>
            </w:pPr>
            <w:r>
              <w:rPr>
                <w:rFonts w:hint="eastAsia" w:ascii="仿宋" w:hAnsi="仿宋" w:cs="仿宋"/>
              </w:rPr>
              <w:t>14.FPV摄像头：飞行器配置FPV摄像头，画面分辨率不低于720p；</w:t>
            </w:r>
          </w:p>
          <w:p>
            <w:pPr>
              <w:spacing w:line="276" w:lineRule="auto"/>
              <w:rPr>
                <w:rFonts w:ascii="仿宋" w:hAnsi="仿宋" w:cs="仿宋"/>
              </w:rPr>
            </w:pPr>
            <w:r>
              <w:rPr>
                <w:rFonts w:hint="eastAsia" w:ascii="仿宋" w:hAnsi="仿宋" w:cs="仿宋"/>
              </w:rPr>
              <w:t>▲15.支持网络RTK，自定义网络RTK与4G图传可以同时使用；</w:t>
            </w:r>
          </w:p>
          <w:p>
            <w:pPr>
              <w:spacing w:line="276" w:lineRule="auto"/>
              <w:rPr>
                <w:rFonts w:ascii="仿宋" w:hAnsi="仿宋" w:cs="仿宋"/>
              </w:rPr>
            </w:pPr>
            <w:r>
              <w:rPr>
                <w:rFonts w:hint="eastAsia" w:ascii="仿宋" w:hAnsi="仿宋" w:cs="仿宋"/>
              </w:rPr>
              <w:t>▲16.RTK模式下飞行器悬停精度满足：垂直≤±0.1 m，水平≤±0.2 m；</w:t>
            </w:r>
          </w:p>
          <w:p>
            <w:pPr>
              <w:spacing w:line="276" w:lineRule="auto"/>
              <w:rPr>
                <w:rFonts w:ascii="仿宋" w:hAnsi="仿宋" w:cs="仿宋"/>
              </w:rPr>
            </w:pPr>
            <w:r>
              <w:rPr>
                <w:rFonts w:hint="eastAsia" w:ascii="仿宋" w:hAnsi="仿宋" w:cs="仿宋"/>
              </w:rPr>
              <w:t>17.配备快充充电箱，30min内从20%充电至90%；</w:t>
            </w:r>
          </w:p>
          <w:p>
            <w:pPr>
              <w:spacing w:line="276" w:lineRule="auto"/>
              <w:rPr>
                <w:rFonts w:ascii="仿宋" w:hAnsi="仿宋" w:cs="仿宋"/>
              </w:rPr>
            </w:pPr>
            <w:r>
              <w:rPr>
                <w:rFonts w:hint="eastAsia" w:ascii="仿宋" w:hAnsi="仿宋" w:cs="仿宋"/>
              </w:rPr>
              <w:t>18.需要配备与之配套的地面操作遥控器（提供地面操作遥控器一套）；</w:t>
            </w:r>
          </w:p>
          <w:p>
            <w:pPr>
              <w:widowControl/>
              <w:spacing w:line="276" w:lineRule="auto"/>
              <w:rPr>
                <w:rFonts w:ascii="仿宋" w:hAnsi="仿宋" w:cs="仿宋"/>
                <w:color w:val="000000"/>
                <w:kern w:val="0"/>
                <w:lang w:bidi="ar"/>
              </w:rPr>
            </w:pPr>
            <w:r>
              <w:rPr>
                <w:rFonts w:hint="eastAsia" w:ascii="仿宋" w:hAnsi="仿宋" w:cs="仿宋"/>
                <w:bCs/>
                <w:color w:val="000000" w:themeColor="text1"/>
                <w14:textFill>
                  <w14:solidFill>
                    <w14:schemeClr w14:val="tx1"/>
                  </w14:solidFill>
                </w14:textFill>
              </w:rPr>
              <w:t>★</w:t>
            </w:r>
            <w:r>
              <w:rPr>
                <w:rFonts w:hint="eastAsia" w:ascii="仿宋" w:hAnsi="仿宋" w:cs="仿宋"/>
              </w:rPr>
              <w:t>19.</w:t>
            </w:r>
            <w:r>
              <w:rPr>
                <w:rFonts w:hint="eastAsia" w:ascii="仿宋" w:hAnsi="仿宋" w:cs="仿宋"/>
                <w:color w:val="000000" w:themeColor="text1"/>
                <w14:textFill>
                  <w14:solidFill>
                    <w14:schemeClr w14:val="tx1"/>
                  </w14:solidFill>
                </w14:textFill>
              </w:rPr>
              <w:t>主机飞行保障服务</w:t>
            </w:r>
            <w:r>
              <w:rPr>
                <w:rFonts w:hint="eastAsia" w:ascii="仿宋" w:hAnsi="仿宋" w:cs="仿宋"/>
              </w:rPr>
              <w:t>，保险额度不低于4万/年，额度范围内的维修费用无需用户自己承担，保险期限3年，自验收合格之日起计算（提供承诺函，格式自拟)。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6</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机载全画幅相机</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1.尺寸：≥</w:t>
            </w:r>
            <w:r>
              <w:rPr>
                <w:rFonts w:ascii="仿宋" w:hAnsi="仿宋" w:cs="仿宋"/>
              </w:rPr>
              <w:t>190</w:t>
            </w:r>
            <w:r>
              <w:rPr>
                <w:rFonts w:hint="eastAsia" w:ascii="仿宋" w:hAnsi="仿宋" w:cs="仿宋"/>
              </w:rPr>
              <w:t>mm×1</w:t>
            </w:r>
            <w:r>
              <w:rPr>
                <w:rFonts w:ascii="仿宋" w:hAnsi="仿宋" w:cs="仿宋"/>
              </w:rPr>
              <w:t>50</w:t>
            </w:r>
            <w:r>
              <w:rPr>
                <w:rFonts w:hint="eastAsia" w:ascii="仿宋" w:hAnsi="仿宋" w:cs="仿宋"/>
              </w:rPr>
              <w:t>mm×12</w:t>
            </w:r>
            <w:r>
              <w:rPr>
                <w:rFonts w:ascii="仿宋" w:hAnsi="仿宋" w:cs="仿宋"/>
              </w:rPr>
              <w:t>0</w:t>
            </w:r>
            <w:r>
              <w:rPr>
                <w:rFonts w:hint="eastAsia" w:ascii="仿宋" w:hAnsi="仿宋" w:cs="仿宋"/>
              </w:rPr>
              <w:t>mm。重量：≤900g。防护等级：≥IP4X。支持机型：多旋翼无人机。系统功耗：≥13W。工作温度：范围覆盖-20℃～50℃。存储温度：范围覆盖-20℃～60℃；</w:t>
            </w:r>
          </w:p>
          <w:p>
            <w:pPr>
              <w:spacing w:line="276" w:lineRule="auto"/>
              <w:rPr>
                <w:rFonts w:ascii="仿宋" w:hAnsi="仿宋" w:cs="仿宋"/>
              </w:rPr>
            </w:pPr>
            <w:r>
              <w:rPr>
                <w:rFonts w:hint="eastAsia" w:ascii="仿宋" w:hAnsi="仿宋" w:cs="仿宋"/>
              </w:rPr>
              <w:t>▲2.绝对精度：平面精度：≥3cm，高程精度：≥5cm**GSD，</w:t>
            </w:r>
            <w:r>
              <w:rPr>
                <w:rFonts w:hint="eastAsia"/>
              </w:rPr>
              <w:t>在无人机飞行速度≤1</w:t>
            </w:r>
            <w:r>
              <w:t>5</w:t>
            </w:r>
            <w:r>
              <w:rPr>
                <w:rFonts w:hint="eastAsia"/>
              </w:rPr>
              <w:t>m</w:t>
            </w:r>
            <w:r>
              <w:t>/</w:t>
            </w:r>
            <w:r>
              <w:rPr>
                <w:rFonts w:hint="eastAsia"/>
              </w:rPr>
              <w:t>s情况下</w:t>
            </w:r>
            <w:r>
              <w:rPr>
                <w:rFonts w:hint="eastAsia" w:ascii="仿宋" w:hAnsi="仿宋" w:cs="仿宋"/>
              </w:rPr>
              <w:t>，航向重叠率≥75%，旁向重叠率≥55%；</w:t>
            </w:r>
          </w:p>
          <w:p>
            <w:pPr>
              <w:spacing w:line="276" w:lineRule="auto"/>
              <w:rPr>
                <w:rFonts w:ascii="仿宋" w:hAnsi="仿宋" w:cs="仿宋"/>
              </w:rPr>
            </w:pPr>
            <w:r>
              <w:rPr>
                <w:rFonts w:hint="eastAsia" w:ascii="仿宋" w:hAnsi="仿宋" w:cs="仿宋"/>
              </w:rPr>
              <w:t>★3.相机：传感器尺寸(照片)：≥35mm(全画幅)。传感器尺寸(最大视频尺寸)：≥34mm。有效像素：≥4500万。像元大小：≥4.4μm；</w:t>
            </w:r>
          </w:p>
          <w:p>
            <w:pPr>
              <w:spacing w:line="276" w:lineRule="auto"/>
              <w:rPr>
                <w:rFonts w:ascii="仿宋" w:hAnsi="仿宋" w:cs="仿宋"/>
              </w:rPr>
            </w:pPr>
            <w:r>
              <w:rPr>
                <w:rFonts w:hint="eastAsia" w:ascii="仿宋" w:hAnsi="仿宋" w:cs="仿宋"/>
              </w:rPr>
              <w:t>4.支持的镜头尺寸：</w:t>
            </w:r>
            <w:r>
              <w:rPr>
                <w:rFonts w:hint="eastAsia"/>
              </w:rPr>
              <w:t>≥3</w:t>
            </w:r>
            <w:r>
              <w:t>5</w:t>
            </w:r>
            <w:r>
              <w:rPr>
                <w:rFonts w:hint="eastAsia"/>
              </w:rPr>
              <w:t>mm</w:t>
            </w:r>
            <w:r>
              <w:rPr>
                <w:rFonts w:hint="eastAsia" w:ascii="仿宋" w:hAnsi="仿宋" w:cs="仿宋"/>
              </w:rPr>
              <w:t>；</w:t>
            </w:r>
          </w:p>
          <w:p>
            <w:pPr>
              <w:spacing w:line="276" w:lineRule="auto"/>
              <w:rPr>
                <w:rFonts w:ascii="仿宋" w:hAnsi="仿宋" w:cs="仿宋"/>
              </w:rPr>
            </w:pPr>
            <w:r>
              <w:rPr>
                <w:rFonts w:hint="eastAsia" w:ascii="仿宋" w:hAnsi="仿宋" w:cs="仿宋"/>
              </w:rPr>
              <w:t>5.支持的存储卡类型：SD卡：传输速度达到</w:t>
            </w:r>
            <w:r>
              <w:rPr>
                <w:rFonts w:hint="eastAsia"/>
              </w:rPr>
              <w:t>U</w:t>
            </w:r>
            <w:r>
              <w:t>HS-1级或</w:t>
            </w:r>
            <w:r>
              <w:rPr>
                <w:rFonts w:hint="eastAsia" w:ascii="仿宋" w:hAnsi="仿宋" w:cs="仿宋"/>
              </w:rPr>
              <w:t>以上的SD卡，至少支持支持128GB容量。存储数据：照片/GNSS 原始观测值/拍照记录文件。图像尺寸：≥3：2(8192×5460)。工作模式：拍照模式；录像模式；回放模式；</w:t>
            </w:r>
          </w:p>
          <w:p>
            <w:pPr>
              <w:spacing w:line="276" w:lineRule="auto"/>
              <w:rPr>
                <w:rFonts w:ascii="仿宋" w:hAnsi="仿宋" w:cs="仿宋"/>
              </w:rPr>
            </w:pPr>
            <w:r>
              <w:rPr>
                <w:rFonts w:hint="eastAsia" w:ascii="仿宋" w:hAnsi="仿宋" w:cs="仿宋"/>
              </w:rPr>
              <w:t>6.最小拍照间隔：≥0.7 秒。快门速度：机械快门：≥1/2000-1/8 秒。电子快门：≥1/8000-8秒；</w:t>
            </w:r>
          </w:p>
          <w:p>
            <w:pPr>
              <w:spacing w:line="276" w:lineRule="auto"/>
              <w:rPr>
                <w:rFonts w:ascii="仿宋" w:hAnsi="仿宋" w:cs="仿宋"/>
              </w:rPr>
            </w:pPr>
            <w:r>
              <w:rPr>
                <w:rFonts w:hint="eastAsia" w:ascii="仿宋" w:hAnsi="仿宋" w:cs="仿宋"/>
              </w:rPr>
              <w:t>7.光圈范围：f/2.8～f/16。ISO范围：照片：≥100～25600，视频：≥100～3200。视频：视频储存格式：MP4。视频尺寸：≥16：9(3840×2160)。视频帧率：</w:t>
            </w:r>
            <w:r>
              <w:rPr>
                <w:rFonts w:hint="eastAsia"/>
              </w:rPr>
              <w:t>≥</w:t>
            </w:r>
            <w:r>
              <w:rPr>
                <w:rFonts w:hint="eastAsia" w:ascii="仿宋" w:hAnsi="仿宋" w:cs="仿宋"/>
              </w:rPr>
              <w:t>60fps；</w:t>
            </w:r>
          </w:p>
          <w:p>
            <w:pPr>
              <w:spacing w:line="276" w:lineRule="auto"/>
              <w:rPr>
                <w:rFonts w:ascii="仿宋" w:hAnsi="仿宋" w:cs="仿宋"/>
              </w:rPr>
            </w:pPr>
            <w:r>
              <w:rPr>
                <w:rFonts w:hint="eastAsia" w:ascii="仿宋" w:hAnsi="仿宋" w:cs="仿宋"/>
              </w:rPr>
              <w:t>▲8.云台：稳定系统：≥3轴(俯仰，横滚，平移)。角度抖动量：≥0.01°。可控转动范围：俯仰：-125°～+40°；横滚：-55°～+55°平移：±320°；</w:t>
            </w:r>
          </w:p>
          <w:p>
            <w:pPr>
              <w:spacing w:line="276" w:lineRule="auto"/>
              <w:rPr>
                <w:rFonts w:ascii="仿宋" w:hAnsi="仿宋" w:cs="仿宋"/>
              </w:rPr>
            </w:pPr>
            <w:r>
              <w:rPr>
                <w:rFonts w:hint="eastAsia" w:ascii="仿宋" w:hAnsi="仿宋" w:cs="仿宋"/>
              </w:rPr>
              <w:t>★9.主机飞行保障服务，保险额度不低于3万/年，额度范围内的维修费用无需用户自己承担，保险期限3年，自验收合格之日起计算（提供承诺函，格式自拟)。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7</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机载倾斜五目相机</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1.总像素：≥1.2亿，单相机像素≥2430万。开关机设置：五个相机统一开关机设置；</w:t>
            </w:r>
          </w:p>
          <w:p>
            <w:pPr>
              <w:spacing w:line="276" w:lineRule="auto"/>
              <w:rPr>
                <w:rFonts w:ascii="仿宋" w:hAnsi="仿宋" w:cs="仿宋"/>
              </w:rPr>
            </w:pPr>
            <w:r>
              <w:rPr>
                <w:rFonts w:hint="eastAsia" w:ascii="仿宋" w:hAnsi="仿宋" w:cs="仿宋"/>
              </w:rPr>
              <w:t>▲2.曝光间隔：≤0.7s。图传：相机可以实现下视角HDMI实时图传，从地面站上监控相机画面。传感器尺寸：≥23mm；</w:t>
            </w:r>
          </w:p>
          <w:p>
            <w:pPr>
              <w:spacing w:line="276" w:lineRule="auto"/>
              <w:rPr>
                <w:rFonts w:ascii="仿宋" w:hAnsi="仿宋" w:cs="仿宋"/>
              </w:rPr>
            </w:pPr>
            <w:r>
              <w:rPr>
                <w:rFonts w:hint="eastAsia" w:ascii="仿宋" w:hAnsi="仿宋" w:cs="仿宋"/>
              </w:rPr>
              <w:t>★3.供电方式：外接电源，无人机供电。存储容量：≥1280GB；</w:t>
            </w:r>
          </w:p>
          <w:p>
            <w:pPr>
              <w:spacing w:line="276" w:lineRule="auto"/>
              <w:rPr>
                <w:rFonts w:ascii="仿宋" w:hAnsi="仿宋" w:cs="仿宋"/>
              </w:rPr>
            </w:pPr>
            <w:r>
              <w:rPr>
                <w:rFonts w:hint="eastAsia" w:ascii="仿宋" w:hAnsi="仿宋" w:cs="仿宋"/>
              </w:rPr>
              <w:t>4.机身材质：一体成型CNC航空铝材。工作温度：范围覆盖-20℃～50℃(外部环境温度)。数据传输：至少包含1个USB3.0 TYPE-C接口统一传输数据。显示屏：外置OLED显示屏，可以显示相机温度、总拍照数量，单个相机拍照数量，PWM信号，RTK状态、ID等信息。焦距：五视角定焦35mm。相机重量：≤650g；</w:t>
            </w:r>
          </w:p>
          <w:p>
            <w:pPr>
              <w:spacing w:line="276" w:lineRule="auto"/>
              <w:rPr>
                <w:rFonts w:ascii="仿宋" w:hAnsi="仿宋" w:cs="仿宋"/>
              </w:rPr>
            </w:pPr>
            <w:r>
              <w:rPr>
                <w:rFonts w:hint="eastAsia" w:ascii="仿宋" w:hAnsi="仿宋" w:cs="仿宋"/>
              </w:rPr>
              <w:t>▲5.照片读取方式：一个数据线统一读取五个相机数据，无需插拔SD卡。外壳尺寸：≤140mm×140mm×80mm。运输箱：具有专业的航空运输箱。具有一个接口同时完成供电、飞控控制、GPS信号记录、实时图传的功能；</w:t>
            </w:r>
          </w:p>
          <w:p>
            <w:pPr>
              <w:spacing w:line="276" w:lineRule="auto"/>
              <w:rPr>
                <w:rFonts w:ascii="仿宋" w:hAnsi="仿宋" w:cs="仿宋"/>
              </w:rPr>
            </w:pPr>
            <w:r>
              <w:rPr>
                <w:rFonts w:hint="eastAsia" w:ascii="仿宋" w:hAnsi="仿宋" w:cs="仿宋"/>
              </w:rPr>
              <w:t>▲6.POS数据：五个镜头独立五份POS，时间同步设计，精准至1cm。倾斜角度：内倾角设计，保证曝光点在同一位置；</w:t>
            </w:r>
          </w:p>
          <w:p>
            <w:pPr>
              <w:spacing w:line="276" w:lineRule="auto"/>
              <w:rPr>
                <w:rFonts w:ascii="仿宋" w:hAnsi="仿宋" w:cs="仿宋"/>
              </w:rPr>
            </w:pPr>
            <w:r>
              <w:rPr>
                <w:rFonts w:hint="eastAsia" w:ascii="仿宋" w:hAnsi="仿宋" w:cs="仿宋"/>
              </w:rPr>
              <w:t>▲7.适配机型：本次采购的飞行平台，无需对无人机进行任何改装。相机固件升级：相机固件在线自动升级</w:t>
            </w:r>
            <w:r>
              <w:rPr>
                <w:rFonts w:hint="eastAsia" w:ascii="仿宋" w:hAnsi="仿宋" w:cs="仿宋"/>
                <w:lang w:eastAsia="zh-CN"/>
              </w:rPr>
              <w:t>。</w:t>
            </w:r>
            <w:r>
              <w:rPr>
                <w:rFonts w:hint="eastAsia" w:ascii="仿宋" w:hAnsi="仿宋" w:cs="仿宋"/>
              </w:rPr>
              <w:t>免像控：深度适配三维建模软件，无需相控点布设满足高精度建模需求；</w:t>
            </w:r>
          </w:p>
          <w:p>
            <w:pPr>
              <w:spacing w:line="276" w:lineRule="auto"/>
              <w:rPr>
                <w:rFonts w:ascii="仿宋" w:hAnsi="仿宋" w:cs="仿宋"/>
              </w:rPr>
            </w:pPr>
            <w:r>
              <w:rPr>
                <w:rFonts w:hint="eastAsia" w:ascii="仿宋" w:hAnsi="仿宋" w:cs="仿宋"/>
              </w:rPr>
              <w:t>★8.数据整理软件：自主数据整理软件，可实现数据分架次，重命名，照片写入pos，生成飞行范围kml，一键生成工程文件等功能。照片信息：能够记录照片真实曝光日期信息。参数调整：能够在无人机地面站上直接调整相机下视角图传ISO参数。智能温控：智能温度控制系统，根据环境温度自主调节。支持相机一键修复重置；</w:t>
            </w:r>
          </w:p>
          <w:p>
            <w:pPr>
              <w:widowControl/>
              <w:spacing w:line="276" w:lineRule="auto"/>
              <w:rPr>
                <w:rFonts w:ascii="仿宋" w:hAnsi="仿宋" w:cs="仿宋"/>
                <w:color w:val="000000"/>
                <w:kern w:val="0"/>
                <w:lang w:bidi="ar"/>
              </w:rPr>
            </w:pPr>
            <w:r>
              <w:rPr>
                <w:rFonts w:hint="eastAsia" w:ascii="仿宋" w:hAnsi="仿宋" w:cs="仿宋"/>
              </w:rPr>
              <w:t>★9.主机飞行保障服务，保险额度不低于8万/年，额度范围内的维修费用无需用户自己承担，保险期限3年，自验收合格之日起计算（提供承诺函，格式自拟)。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8</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机载激光雷达</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一、激光雷达模块</w:t>
            </w:r>
          </w:p>
          <w:p>
            <w:pPr>
              <w:spacing w:line="276" w:lineRule="auto"/>
              <w:rPr>
                <w:rFonts w:ascii="仿宋" w:hAnsi="仿宋" w:cs="仿宋"/>
              </w:rPr>
            </w:pPr>
            <w:r>
              <w:rPr>
                <w:rFonts w:hint="eastAsia" w:ascii="仿宋" w:hAnsi="仿宋" w:cs="仿宋"/>
              </w:rPr>
              <w:t>1.重量：≤1kg；尺寸：≤ 180mm*130mm*180mm，工作温度：范围覆盖-20℃~60℃；</w:t>
            </w:r>
          </w:p>
          <w:p>
            <w:pPr>
              <w:spacing w:line="276" w:lineRule="auto"/>
              <w:rPr>
                <w:rFonts w:ascii="仿宋" w:hAnsi="仿宋" w:cs="仿宋"/>
              </w:rPr>
            </w:pPr>
            <w:r>
              <w:rPr>
                <w:rFonts w:hint="eastAsia" w:ascii="仿宋" w:hAnsi="仿宋" w:cs="仿宋"/>
              </w:rPr>
              <w:t>2.防护等级：≥IP54；</w:t>
            </w:r>
          </w:p>
          <w:p>
            <w:pPr>
              <w:spacing w:line="276" w:lineRule="auto"/>
              <w:rPr>
                <w:rFonts w:ascii="仿宋" w:hAnsi="仿宋" w:cs="仿宋"/>
              </w:rPr>
            </w:pPr>
            <w:r>
              <w:rPr>
                <w:rFonts w:hint="eastAsia" w:ascii="仿宋" w:hAnsi="仿宋" w:cs="仿宋"/>
              </w:rPr>
              <w:t>▲3.量程：≥450m @ 50%，0 klx；点云数据率：单回波：≥240000pts/s；多回波：≥1200000pts/s。系统精度：平面精度：≥5cm@50m；高程精度：≥5cm@150m；实时点云上色模式：真彩色；按反射率上色；按高程上色；测距精度：≤3cm@100m；最多支持回波数量：≥5；扫描模式：重复线性扫描模式；非重复花瓣扫描模式；</w:t>
            </w:r>
          </w:p>
          <w:p>
            <w:pPr>
              <w:spacing w:line="276" w:lineRule="auto"/>
              <w:rPr>
                <w:rFonts w:ascii="仿宋" w:hAnsi="仿宋" w:cs="仿宋"/>
              </w:rPr>
            </w:pPr>
            <w:r>
              <w:rPr>
                <w:rFonts w:hint="eastAsia" w:ascii="仿宋" w:hAnsi="仿宋" w:cs="仿宋"/>
              </w:rPr>
              <w:t>▲4. FOV：重复线性扫描模式：70.4°×3°；非重复花瓣扫描模式：70°×75°。</w:t>
            </w:r>
          </w:p>
          <w:p>
            <w:pPr>
              <w:spacing w:line="276" w:lineRule="auto"/>
              <w:rPr>
                <w:rFonts w:ascii="仿宋" w:hAnsi="仿宋" w:cs="仿宋"/>
              </w:rPr>
            </w:pPr>
            <w:r>
              <w:rPr>
                <w:rFonts w:hint="eastAsia" w:ascii="仿宋" w:hAnsi="仿宋" w:cs="仿宋"/>
              </w:rPr>
              <w:t>二、惯导系统</w:t>
            </w:r>
          </w:p>
          <w:p>
            <w:pPr>
              <w:spacing w:line="276" w:lineRule="auto"/>
              <w:rPr>
                <w:rFonts w:ascii="仿宋" w:hAnsi="仿宋" w:cs="仿宋"/>
              </w:rPr>
            </w:pPr>
            <w:r>
              <w:rPr>
                <w:rFonts w:hint="eastAsia" w:ascii="仿宋" w:hAnsi="仿宋" w:cs="仿宋"/>
              </w:rPr>
              <w:t>▲5. IMU更新频率：≥200Hz；加速度计量程：≥±6g；角速度计量程：≥±300dps；航向精度：≥实时：0.18°；后处理：≥0.05°。俯仰/横滚精度：≥实时：0.03°；后处理：≥0.025°。</w:t>
            </w:r>
          </w:p>
          <w:p>
            <w:pPr>
              <w:spacing w:line="276" w:lineRule="auto"/>
              <w:rPr>
                <w:rFonts w:ascii="仿宋" w:hAnsi="仿宋" w:cs="仿宋"/>
              </w:rPr>
            </w:pPr>
            <w:r>
              <w:rPr>
                <w:rFonts w:hint="eastAsia" w:ascii="仿宋" w:hAnsi="仿宋" w:cs="仿宋"/>
              </w:rPr>
              <w:t>三、测绘相机</w:t>
            </w:r>
          </w:p>
          <w:p>
            <w:pPr>
              <w:spacing w:line="276" w:lineRule="auto"/>
              <w:rPr>
                <w:rFonts w:ascii="仿宋" w:hAnsi="仿宋" w:cs="仿宋"/>
              </w:rPr>
            </w:pPr>
            <w:r>
              <w:rPr>
                <w:rFonts w:hint="eastAsia" w:ascii="仿宋" w:hAnsi="仿宋" w:cs="仿宋"/>
              </w:rPr>
              <w:t>★6.传感器尺寸：≥4/3CMOS；有效像素：≥2000万；图像尺寸：≥5280 × 3956（4:3）(4：3)；焦距：≥ 24mm(等效)；快门速度：机械快门：≥2 至 1/2000 秒；电子快门：≥2 至 1/8000 秒；ISO：视频：100 至 6400照片：100 至 6400；</w:t>
            </w:r>
          </w:p>
          <w:p>
            <w:pPr>
              <w:spacing w:line="276" w:lineRule="auto"/>
              <w:rPr>
                <w:rFonts w:ascii="仿宋" w:hAnsi="仿宋" w:cs="仿宋"/>
              </w:rPr>
            </w:pPr>
            <w:r>
              <w:rPr>
                <w:rFonts w:hint="eastAsia" w:ascii="仿宋" w:hAnsi="仿宋" w:cs="仿宋"/>
              </w:rPr>
              <w:t>★7.需配套对应点云数据处理软件，可进行经点云轨迹解算、点云精度优化，可一键直接生成标准格式的三维点云；地面点分类后，可输出 DEM 数字高程模型；可通过精度控制与检查功能分析点云质量；</w:t>
            </w:r>
          </w:p>
          <w:p>
            <w:pPr>
              <w:widowControl/>
              <w:spacing w:line="276" w:lineRule="auto"/>
              <w:rPr>
                <w:rFonts w:ascii="仿宋" w:hAnsi="仿宋" w:cs="仿宋"/>
                <w:color w:val="000000"/>
                <w:kern w:val="0"/>
                <w:lang w:bidi="ar"/>
              </w:rPr>
            </w:pPr>
            <w:r>
              <w:rPr>
                <w:rFonts w:hint="eastAsia" w:ascii="仿宋" w:hAnsi="仿宋" w:cs="仿宋"/>
              </w:rPr>
              <w:t>★8.主机飞行保障服务，保险额度不低于8万/年，额度范围内的维修费用无需用户自己承担，保险期限3年，自验收合格之日起计算（提供承诺函，格式自拟)。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9</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机载高光谱相机</w:t>
            </w:r>
          </w:p>
        </w:tc>
        <w:tc>
          <w:tcPr>
            <w:tcW w:w="7468" w:type="dxa"/>
            <w:tcBorders>
              <w:top w:val="single" w:color="auto" w:sz="4" w:space="0"/>
              <w:left w:val="single" w:color="auto" w:sz="4" w:space="0"/>
              <w:bottom w:val="single" w:color="auto" w:sz="4" w:space="0"/>
              <w:right w:val="single" w:color="auto" w:sz="4" w:space="0"/>
            </w:tcBorders>
            <w:vAlign w:val="center"/>
          </w:tcPr>
          <w:p>
            <w:pPr>
              <w:tabs>
                <w:tab w:val="left" w:pos="312"/>
              </w:tabs>
              <w:spacing w:line="276" w:lineRule="auto"/>
              <w:rPr>
                <w:rFonts w:ascii="仿宋" w:hAnsi="仿宋" w:cs="仿宋"/>
                <w:b/>
              </w:rPr>
            </w:pPr>
            <w:r>
              <w:rPr>
                <w:rFonts w:hint="eastAsia" w:ascii="仿宋" w:hAnsi="仿宋" w:cs="仿宋"/>
                <w:b/>
              </w:rPr>
              <w:t>一、无人机参数要求：</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1.重量（含电池及桨）：≤3800g；</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2.轴距：≥890 mm；</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3.最大上升速度：≥6 m/s；</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4.最大下降速度：≥5 m/s；</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5.最大水平飞行速度：≥23 m/s；</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6.最大起飞重量：≥9.2kg；</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7.最大飞行海拔高度：≥5000 m；</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8.最大俯仰角度：≥30°；</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9.最大飞行时间：≥50min；</w:t>
            </w:r>
          </w:p>
          <w:p>
            <w:pPr>
              <w:spacing w:line="276" w:lineRule="auto"/>
              <w:rPr>
                <w:rFonts w:ascii="仿宋" w:hAnsi="仿宋" w:cs="仿宋"/>
                <w:bCs/>
              </w:rPr>
            </w:pPr>
            <w:r>
              <w:rPr>
                <w:rFonts w:hint="eastAsia" w:ascii="仿宋" w:hAnsi="仿宋" w:cs="仿宋"/>
                <w:b/>
              </w:rPr>
              <w:t>二、高光谱成像仪参数要求：</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 xml:space="preserve">10.光谱范围：400-1000 nm；    </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 xml:space="preserve">11.光谱分辨率（FWHM）：≤5nm；     </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 xml:space="preserve">12.光谱采样分辨率：≤1.4nm；        </w:t>
            </w:r>
          </w:p>
          <w:p>
            <w:pPr>
              <w:pStyle w:val="15"/>
              <w:widowControl w:val="0"/>
              <w:spacing w:after="0" w:line="276" w:lineRule="auto"/>
              <w:ind w:left="0"/>
              <w:jc w:val="both"/>
              <w:rPr>
                <w:rFonts w:ascii="仿宋" w:hAnsi="仿宋" w:eastAsia="仿宋" w:cs="仿宋"/>
                <w:color w:val="000000"/>
                <w:lang w:eastAsia="zh-CN"/>
              </w:rPr>
            </w:pPr>
            <w:r>
              <w:rPr>
                <w:rFonts w:hint="eastAsia" w:ascii="仿宋" w:hAnsi="仿宋" w:eastAsia="仿宋" w:cs="仿宋"/>
                <w:lang w:eastAsia="zh-CN"/>
              </w:rPr>
              <w:t>13.光谱通道数：</w:t>
            </w:r>
            <w:r>
              <w:rPr>
                <w:rFonts w:hint="eastAsia" w:ascii="仿宋" w:hAnsi="仿宋" w:eastAsia="仿宋" w:cs="仿宋"/>
                <w:color w:val="000000"/>
                <w:lang w:eastAsia="zh-CN"/>
              </w:rPr>
              <w:t>≥448(1X)；≥224(2X)；</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 xml:space="preserve">14.空间通道数：≥1024；       </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 xml:space="preserve">★15.拍摄方式：悬停（内置推扫）；    </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16.</w:t>
            </w:r>
            <w:r>
              <w:rPr>
                <w:rFonts w:hint="eastAsia" w:ascii="仿宋" w:hAnsi="仿宋" w:eastAsia="仿宋" w:cs="仿宋"/>
                <w:color w:val="000000"/>
                <w:lang w:eastAsia="zh-CN"/>
              </w:rPr>
              <w:t>数值孔径：≤F/1.7</w:t>
            </w:r>
            <w:r>
              <w:rPr>
                <w:rFonts w:hint="eastAsia" w:ascii="仿宋" w:hAnsi="仿宋" w:eastAsia="仿宋" w:cs="仿宋"/>
                <w:lang w:eastAsia="zh-CN"/>
              </w:rPr>
              <w:t xml:space="preserve">；     </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17.连接方式：Gige；</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★18.单幅成像时间：≤5s/cube；</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19.空间分辨率：≤0.04m @100米高；</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▲20.总重量：≤1.8kg(包括云台、相机、镜头和存储)；</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★21.图像分辨率：</w:t>
            </w:r>
            <w:r>
              <w:rPr>
                <w:rFonts w:hint="eastAsia" w:ascii="仿宋" w:hAnsi="仿宋" w:eastAsia="仿宋" w:cs="仿宋"/>
                <w:color w:val="000000"/>
                <w:lang w:eastAsia="zh-CN"/>
              </w:rPr>
              <w:t>≥1024*1003；</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22.功率≤45W；</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23.相机输出≥12bit；</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24.横向视角FOV ≥23°@25mm镜头；</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▲25.内置辅助相机≥500W像素；</w:t>
            </w:r>
          </w:p>
          <w:p>
            <w:pPr>
              <w:spacing w:line="276" w:lineRule="auto"/>
              <w:rPr>
                <w:rFonts w:ascii="仿宋" w:hAnsi="仿宋" w:cs="仿宋"/>
                <w:b/>
              </w:rPr>
            </w:pPr>
            <w:r>
              <w:rPr>
                <w:rFonts w:hint="eastAsia" w:ascii="仿宋" w:hAnsi="仿宋" w:cs="仿宋"/>
                <w:b/>
              </w:rPr>
              <w:t>三、软件要求：</w:t>
            </w:r>
          </w:p>
          <w:p>
            <w:pPr>
              <w:pStyle w:val="15"/>
              <w:widowControl w:val="0"/>
              <w:spacing w:after="0" w:line="276" w:lineRule="auto"/>
              <w:ind w:left="0"/>
              <w:jc w:val="both"/>
              <w:rPr>
                <w:rFonts w:ascii="仿宋" w:hAnsi="仿宋" w:eastAsia="仿宋" w:cs="仿宋"/>
                <w:lang w:eastAsia="zh-CN"/>
              </w:rPr>
            </w:pPr>
            <w:r>
              <w:rPr>
                <w:rFonts w:hint="eastAsia" w:ascii="仿宋" w:hAnsi="仿宋" w:eastAsia="仿宋" w:cs="仿宋"/>
                <w:lang w:eastAsia="zh-CN"/>
              </w:rPr>
              <w:t>26.采集及预处理软件：具有辅助取景窗口，有自动曝光、自动速度匹配功能，具有数据快速预览功能，具有黑白校正、区域校正、镜头校准等功能</w:t>
            </w:r>
            <w:r>
              <w:rPr>
                <w:rFonts w:hint="eastAsia" w:ascii="仿宋" w:hAnsi="仿宋" w:eastAsia="仿宋" w:cs="仿宋"/>
                <w:b/>
                <w:bCs/>
                <w:lang w:eastAsia="zh-CN"/>
              </w:rPr>
              <w:t>(需提供计算机软件著作权登记证书)</w:t>
            </w:r>
            <w:r>
              <w:rPr>
                <w:rFonts w:hint="eastAsia" w:ascii="仿宋" w:hAnsi="仿宋" w:eastAsia="仿宋" w:cs="仿宋"/>
                <w:lang w:eastAsia="zh-CN"/>
              </w:rPr>
              <w:t>；</w:t>
            </w:r>
          </w:p>
          <w:p>
            <w:pPr>
              <w:pStyle w:val="15"/>
              <w:widowControl w:val="0"/>
              <w:spacing w:after="0" w:line="276" w:lineRule="auto"/>
              <w:ind w:left="0"/>
              <w:jc w:val="both"/>
              <w:rPr>
                <w:rFonts w:ascii="仿宋" w:hAnsi="仿宋" w:eastAsia="仿宋" w:cs="仿宋"/>
                <w:color w:val="FF0000"/>
                <w:lang w:eastAsia="zh-CN"/>
              </w:rPr>
            </w:pPr>
            <w:r>
              <w:rPr>
                <w:rFonts w:hint="eastAsia" w:ascii="仿宋" w:hAnsi="仿宋" w:eastAsia="仿宋" w:cs="仿宋"/>
                <w:lang w:eastAsia="zh-CN"/>
              </w:rPr>
              <w:t>▲27.数据拼接软件：异常高度影像的自动删除；支持多种拼接方法和投影算法选择拼接；拼接后数据具有匀色功能；能选择任意三波段进行快速的拼接，以方便即时观看效果； 支持选取任意波段拼接；支持选择不同的重采样方式；支持亮度选择拼接；支持反射校正后浮点数据拼接；支持福亮度转反射率拼接；支持输出格式选择；自动输出处理报告</w:t>
            </w:r>
            <w:r>
              <w:rPr>
                <w:rFonts w:hint="eastAsia" w:ascii="仿宋" w:hAnsi="仿宋" w:eastAsia="仿宋" w:cs="仿宋"/>
                <w:b/>
                <w:bCs/>
                <w:lang w:eastAsia="zh-CN"/>
              </w:rPr>
              <w:t>(需提供计算机软件著作权登记证书)</w:t>
            </w:r>
            <w:r>
              <w:rPr>
                <w:rFonts w:hint="eastAsia" w:ascii="仿宋" w:hAnsi="仿宋" w:eastAsia="仿宋" w:cs="仿宋"/>
                <w:lang w:eastAsia="zh-CN"/>
              </w:rPr>
              <w:t>；</w:t>
            </w:r>
          </w:p>
          <w:p>
            <w:pPr>
              <w:widowControl/>
              <w:spacing w:line="276" w:lineRule="auto"/>
              <w:rPr>
                <w:rFonts w:ascii="仿宋" w:hAnsi="仿宋" w:cs="仿宋"/>
              </w:rPr>
            </w:pPr>
            <w:r>
              <w:rPr>
                <w:rFonts w:hint="eastAsia" w:ascii="仿宋" w:hAnsi="仿宋" w:cs="仿宋"/>
              </w:rPr>
              <w:t>▲28.数据分析软件：提供不少于8种单波段灰度图的分析功能；光谱角匹配，可设置光谱角度，截取指定波段数据：下限波长和上限波长；波形相似度匹配，可设置相似度，截取指定波段数据：下限波长和上限波长；可实现主成分分析(PCA)功能，选择输出主成分的数量；波段运算，提供多种植被指数计算功能：提供超过12中常用植被指数在高高光谱图像上计算方法，且可通过密度分割实现高光谱图像分类</w:t>
            </w:r>
            <w:r>
              <w:rPr>
                <w:rFonts w:hint="eastAsia" w:ascii="仿宋" w:hAnsi="仿宋" w:cs="仿宋"/>
                <w:b/>
                <w:bCs/>
              </w:rPr>
              <w:t>（需提供详细的软件操作截图证明）</w:t>
            </w:r>
            <w:r>
              <w:rPr>
                <w:rFonts w:hint="eastAsia" w:ascii="仿宋" w:hAnsi="仿宋" w:cs="仿宋"/>
              </w:rPr>
              <w:t>；</w:t>
            </w:r>
          </w:p>
          <w:p>
            <w:pPr>
              <w:spacing w:line="276" w:lineRule="auto"/>
              <w:rPr>
                <w:rFonts w:ascii="仿宋" w:hAnsi="仿宋" w:cs="仿宋"/>
                <w:b/>
              </w:rPr>
            </w:pPr>
            <w:r>
              <w:rPr>
                <w:rFonts w:hint="eastAsia" w:ascii="仿宋" w:hAnsi="仿宋" w:cs="仿宋"/>
                <w:b/>
              </w:rPr>
              <w:t>四、保险要求：</w:t>
            </w:r>
          </w:p>
          <w:p>
            <w:pPr>
              <w:widowControl/>
              <w:spacing w:line="276" w:lineRule="auto"/>
              <w:rPr>
                <w:rFonts w:ascii="仿宋" w:hAnsi="仿宋" w:cs="仿宋"/>
              </w:rPr>
            </w:pPr>
            <w:r>
              <w:rPr>
                <w:rFonts w:hint="eastAsia" w:ascii="仿宋" w:hAnsi="仿宋" w:cs="仿宋"/>
              </w:rPr>
              <w:t>★29.主机及相机飞行保障服务，保险额度不低于50万/年，额度范围内的维修费用无需用户自己承担，保险期限3年，自验收合格之日起计算（提供承诺函，格式自拟)。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10</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中型无人机电池</w:t>
            </w:r>
          </w:p>
        </w:tc>
        <w:tc>
          <w:tcPr>
            <w:tcW w:w="7468" w:type="dxa"/>
            <w:tcBorders>
              <w:top w:val="single" w:color="auto" w:sz="4" w:space="0"/>
              <w:left w:val="single" w:color="auto" w:sz="4" w:space="0"/>
              <w:bottom w:val="single" w:color="auto" w:sz="4" w:space="0"/>
              <w:right w:val="single" w:color="auto" w:sz="4" w:space="0"/>
            </w:tcBorders>
          </w:tcPr>
          <w:p>
            <w:pPr>
              <w:spacing w:line="276" w:lineRule="auto"/>
              <w:rPr>
                <w:rFonts w:ascii="仿宋" w:hAnsi="仿宋" w:cs="仿宋"/>
              </w:rPr>
            </w:pPr>
            <w:r>
              <w:rPr>
                <w:rFonts w:hint="eastAsia" w:ascii="仿宋" w:hAnsi="仿宋" w:cs="仿宋"/>
              </w:rPr>
              <w:t>1.容量：≥5500 毫安时；</w:t>
            </w:r>
          </w:p>
          <w:p>
            <w:pPr>
              <w:spacing w:line="276" w:lineRule="auto"/>
              <w:rPr>
                <w:rFonts w:ascii="仿宋" w:hAnsi="仿宋" w:cs="仿宋"/>
              </w:rPr>
            </w:pPr>
            <w:r>
              <w:rPr>
                <w:rFonts w:hint="eastAsia" w:ascii="仿宋" w:hAnsi="仿宋" w:cs="仿宋"/>
              </w:rPr>
              <w:t>2.电压：≥44.76 伏；</w:t>
            </w:r>
          </w:p>
          <w:p>
            <w:pPr>
              <w:spacing w:line="276" w:lineRule="auto"/>
              <w:rPr>
                <w:rFonts w:ascii="仿宋" w:hAnsi="仿宋" w:cs="仿宋"/>
              </w:rPr>
            </w:pPr>
            <w:r>
              <w:rPr>
                <w:rFonts w:hint="eastAsia" w:ascii="仿宋" w:hAnsi="仿宋" w:cs="仿宋"/>
              </w:rPr>
              <w:t>3.电池类型：</w:t>
            </w:r>
            <w:r>
              <w:t>锂电池</w:t>
            </w:r>
            <w:r>
              <w:rPr>
                <w:rFonts w:hint="eastAsia" w:ascii="仿宋" w:hAnsi="仿宋" w:cs="仿宋"/>
              </w:rPr>
              <w:t>；</w:t>
            </w:r>
          </w:p>
          <w:p>
            <w:pPr>
              <w:spacing w:line="276" w:lineRule="auto"/>
              <w:rPr>
                <w:rFonts w:ascii="仿宋" w:hAnsi="仿宋" w:cs="仿宋"/>
              </w:rPr>
            </w:pPr>
            <w:r>
              <w:rPr>
                <w:rFonts w:hint="eastAsia" w:ascii="仿宋" w:hAnsi="仿宋" w:cs="仿宋"/>
              </w:rPr>
              <w:t>4.能量：≥260 瓦时；</w:t>
            </w:r>
          </w:p>
          <w:p>
            <w:pPr>
              <w:spacing w:line="276" w:lineRule="auto"/>
              <w:rPr>
                <w:rFonts w:ascii="仿宋" w:hAnsi="仿宋" w:cs="仿宋"/>
              </w:rPr>
            </w:pPr>
            <w:r>
              <w:rPr>
                <w:rFonts w:hint="eastAsia" w:ascii="仿宋" w:hAnsi="仿宋" w:cs="仿宋"/>
              </w:rPr>
              <w:t>5.重量：≤1.5kg；</w:t>
            </w:r>
          </w:p>
          <w:p>
            <w:pPr>
              <w:spacing w:line="276" w:lineRule="auto"/>
              <w:rPr>
                <w:rFonts w:ascii="仿宋" w:hAnsi="仿宋" w:cs="仿宋"/>
              </w:rPr>
            </w:pPr>
            <w:r>
              <w:rPr>
                <w:rFonts w:hint="eastAsia" w:ascii="仿宋" w:hAnsi="仿宋" w:cs="仿宋"/>
              </w:rPr>
              <w:t>6.工作环境温度：范围覆盖-20℃ 至 50℃；</w:t>
            </w:r>
          </w:p>
          <w:p>
            <w:pPr>
              <w:spacing w:line="276" w:lineRule="auto"/>
              <w:rPr>
                <w:rFonts w:ascii="仿宋" w:hAnsi="仿宋" w:cs="仿宋"/>
              </w:rPr>
            </w:pPr>
            <w:r>
              <w:rPr>
                <w:rFonts w:hint="eastAsia" w:ascii="仿宋" w:hAnsi="仿宋" w:cs="仿宋"/>
              </w:rPr>
              <w:t>7.理想存放环境温度：范围覆盖22℃ 至 30℃；</w:t>
            </w:r>
          </w:p>
          <w:p>
            <w:pPr>
              <w:widowControl/>
              <w:spacing w:line="276" w:lineRule="auto"/>
              <w:rPr>
                <w:rFonts w:ascii="仿宋" w:hAnsi="仿宋" w:cs="仿宋"/>
              </w:rPr>
            </w:pPr>
            <w:r>
              <w:rPr>
                <w:rFonts w:hint="eastAsia" w:ascii="仿宋" w:hAnsi="仿宋" w:cs="仿宋"/>
              </w:rPr>
              <w:t>8.充电时间：充满</w:t>
            </w:r>
            <w:r>
              <w:rPr>
                <w:rFonts w:hint="eastAsia"/>
              </w:rPr>
              <w:t>≤</w:t>
            </w:r>
            <w:r>
              <w:t>70</w:t>
            </w:r>
            <w:r>
              <w:rPr>
                <w:rFonts w:hint="eastAsia"/>
              </w:rPr>
              <w:t>min</w:t>
            </w:r>
            <w:r>
              <w:rPr>
                <w:rFonts w:hint="eastAsia" w:ascii="仿宋" w:hAnsi="仿宋" w:cs="仿宋"/>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11</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航拍无人机电池</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1.容量：≥5000 毫安时；</w:t>
            </w:r>
          </w:p>
          <w:p>
            <w:pPr>
              <w:spacing w:line="276" w:lineRule="auto"/>
              <w:rPr>
                <w:rFonts w:ascii="仿宋" w:hAnsi="仿宋" w:cs="仿宋"/>
              </w:rPr>
            </w:pPr>
            <w:r>
              <w:rPr>
                <w:rFonts w:hint="eastAsia" w:ascii="仿宋" w:hAnsi="仿宋" w:cs="仿宋"/>
              </w:rPr>
              <w:t>2.重量：≤350 克；</w:t>
            </w:r>
          </w:p>
          <w:p>
            <w:pPr>
              <w:spacing w:line="276" w:lineRule="auto"/>
              <w:rPr>
                <w:rFonts w:ascii="仿宋" w:hAnsi="仿宋" w:cs="仿宋"/>
              </w:rPr>
            </w:pPr>
            <w:r>
              <w:rPr>
                <w:rFonts w:hint="eastAsia" w:ascii="仿宋" w:hAnsi="仿宋" w:cs="仿宋"/>
              </w:rPr>
              <w:t>3.标称电压：≥15 伏；</w:t>
            </w:r>
          </w:p>
          <w:p>
            <w:pPr>
              <w:spacing w:line="276" w:lineRule="auto"/>
              <w:rPr>
                <w:rFonts w:ascii="仿宋" w:hAnsi="仿宋" w:cs="仿宋"/>
              </w:rPr>
            </w:pPr>
            <w:r>
              <w:rPr>
                <w:rFonts w:hint="eastAsia" w:ascii="仿宋" w:hAnsi="仿宋" w:cs="仿宋"/>
              </w:rPr>
              <w:t>4.充电限制电压：≥17 伏；</w:t>
            </w:r>
          </w:p>
          <w:p>
            <w:pPr>
              <w:spacing w:line="276" w:lineRule="auto"/>
              <w:rPr>
                <w:rFonts w:ascii="仿宋" w:hAnsi="仿宋" w:cs="仿宋"/>
              </w:rPr>
            </w:pPr>
            <w:r>
              <w:rPr>
                <w:rFonts w:hint="eastAsia" w:ascii="仿宋" w:hAnsi="仿宋" w:cs="仿宋"/>
              </w:rPr>
              <w:t>5.电池类型：锂电池</w:t>
            </w:r>
          </w:p>
          <w:p>
            <w:pPr>
              <w:pStyle w:val="6"/>
              <w:rPr>
                <w:rFonts w:ascii="仿宋" w:hAnsi="仿宋" w:cs="仿宋"/>
              </w:rPr>
            </w:pPr>
            <w:r>
              <w:rPr>
                <w:rFonts w:hint="eastAsia" w:ascii="仿宋" w:hAnsi="仿宋" w:cs="仿宋"/>
              </w:rPr>
              <w:t>6.能量：≥7</w:t>
            </w:r>
            <w:r>
              <w:rPr>
                <w:rFonts w:ascii="仿宋" w:hAnsi="仿宋" w:cs="仿宋"/>
              </w:rPr>
              <w:t>5</w:t>
            </w:r>
            <w:r>
              <w:rPr>
                <w:rFonts w:hint="eastAsia" w:ascii="仿宋" w:hAnsi="仿宋" w:cs="仿宋"/>
              </w:rPr>
              <w:t xml:space="preserve"> 瓦时</w:t>
            </w:r>
          </w:p>
          <w:p>
            <w:pPr>
              <w:widowControl/>
              <w:spacing w:line="276" w:lineRule="auto"/>
              <w:rPr>
                <w:rFonts w:ascii="仿宋" w:hAnsi="仿宋" w:cs="仿宋"/>
              </w:rPr>
            </w:pPr>
            <w:r>
              <w:rPr>
                <w:rFonts w:hint="eastAsia" w:ascii="仿宋" w:hAnsi="仿宋" w:cs="仿宋"/>
              </w:rPr>
              <w:t>7.充电环境温度：范围覆盖5℃ 至 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12</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中型无人机移动电源</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1.容量：≥1000瓦时；</w:t>
            </w:r>
          </w:p>
          <w:p>
            <w:pPr>
              <w:spacing w:line="276" w:lineRule="auto"/>
              <w:rPr>
                <w:rFonts w:ascii="仿宋" w:hAnsi="仿宋" w:cs="仿宋"/>
              </w:rPr>
            </w:pPr>
            <w:r>
              <w:rPr>
                <w:rFonts w:hint="eastAsia" w:ascii="仿宋" w:hAnsi="仿宋" w:cs="仿宋"/>
              </w:rPr>
              <w:t>2.净重：≥ 10 千克；</w:t>
            </w:r>
          </w:p>
          <w:p>
            <w:pPr>
              <w:spacing w:line="276" w:lineRule="auto"/>
              <w:rPr>
                <w:rFonts w:ascii="仿宋" w:hAnsi="仿宋" w:cs="仿宋"/>
              </w:rPr>
            </w:pPr>
            <w:r>
              <w:rPr>
                <w:rFonts w:hint="eastAsia" w:ascii="仿宋" w:hAnsi="仿宋" w:cs="仿宋"/>
              </w:rPr>
              <w:t>3.最大使用海拔：≥3000 m；</w:t>
            </w:r>
          </w:p>
          <w:p>
            <w:pPr>
              <w:spacing w:line="276" w:lineRule="auto"/>
              <w:rPr>
                <w:rFonts w:ascii="仿宋" w:hAnsi="仿宋" w:cs="仿宋"/>
              </w:rPr>
            </w:pPr>
            <w:r>
              <w:rPr>
                <w:rFonts w:hint="eastAsia" w:ascii="仿宋" w:hAnsi="仿宋" w:cs="仿宋"/>
              </w:rPr>
              <w:t>4.电芯材料：LFP（磷酸铁锂）；</w:t>
            </w:r>
          </w:p>
          <w:p>
            <w:pPr>
              <w:spacing w:line="276" w:lineRule="auto"/>
              <w:rPr>
                <w:rFonts w:ascii="仿宋" w:hAnsi="仿宋" w:cs="仿宋"/>
              </w:rPr>
            </w:pPr>
            <w:r>
              <w:rPr>
                <w:rFonts w:hint="eastAsia" w:ascii="仿宋" w:hAnsi="仿宋" w:cs="仿宋"/>
              </w:rPr>
              <w:t>5.循环寿命：4000 次循环后仍能保持 70% 以上容量；</w:t>
            </w:r>
          </w:p>
          <w:p>
            <w:pPr>
              <w:spacing w:line="276" w:lineRule="auto"/>
              <w:rPr>
                <w:rFonts w:ascii="仿宋" w:hAnsi="仿宋" w:cs="仿宋"/>
              </w:rPr>
            </w:pPr>
            <w:r>
              <w:rPr>
                <w:rFonts w:hint="eastAsia" w:ascii="仿宋" w:hAnsi="仿宋" w:cs="仿宋"/>
              </w:rPr>
              <w:t>6.供电环境温度：范围覆盖-10℃ 至 45℃；</w:t>
            </w:r>
          </w:p>
          <w:p>
            <w:pPr>
              <w:spacing w:line="276" w:lineRule="auto"/>
              <w:rPr>
                <w:rFonts w:ascii="仿宋" w:hAnsi="仿宋" w:cs="仿宋"/>
              </w:rPr>
            </w:pPr>
            <w:r>
              <w:rPr>
                <w:rFonts w:hint="eastAsia" w:ascii="仿宋" w:hAnsi="仿宋" w:cs="仿宋"/>
              </w:rPr>
              <w:t>7.充电环境温度：范围覆盖0℃ 至 45℃；</w:t>
            </w:r>
          </w:p>
          <w:p>
            <w:pPr>
              <w:widowControl/>
              <w:spacing w:line="276" w:lineRule="auto"/>
              <w:rPr>
                <w:rFonts w:ascii="仿宋" w:hAnsi="仿宋" w:cs="仿宋"/>
              </w:rPr>
            </w:pPr>
            <w:r>
              <w:rPr>
                <w:rFonts w:hint="eastAsia" w:ascii="仿宋" w:hAnsi="仿宋" w:cs="仿宋"/>
              </w:rPr>
              <w:t>8.存储环境温度：范围覆盖-10℃ 至 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13</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三维建模软件</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▲1.实时三维点云：可支持实时三维建模，边飞边出三维点云，实时建模延迟不超过1分钟；</w:t>
            </w:r>
          </w:p>
          <w:p>
            <w:pPr>
              <w:spacing w:line="276" w:lineRule="auto"/>
              <w:rPr>
                <w:rFonts w:ascii="仿宋" w:hAnsi="仿宋" w:cs="仿宋"/>
              </w:rPr>
            </w:pPr>
            <w:r>
              <w:rPr>
                <w:rFonts w:hint="eastAsia" w:ascii="仿宋" w:hAnsi="仿宋" w:cs="仿宋"/>
              </w:rPr>
              <w:t>2.实时二维：二维建图航拍任务，支持实时真正射处理，并可对农田和城市等不同场景做对应优化；</w:t>
            </w:r>
          </w:p>
          <w:p>
            <w:pPr>
              <w:spacing w:line="276" w:lineRule="auto"/>
              <w:rPr>
                <w:rFonts w:ascii="仿宋" w:hAnsi="仿宋" w:cs="仿宋"/>
              </w:rPr>
            </w:pPr>
            <w:r>
              <w:rPr>
                <w:rFonts w:hint="eastAsia" w:ascii="仿宋" w:hAnsi="仿宋" w:cs="仿宋"/>
              </w:rPr>
              <w:t>3.三维重建自动分块：当用以重建的照片数量大于当前电脑配置（内存）可支持的照片数量时，算法自动进入分块处理，以满足重建需求；</w:t>
            </w:r>
          </w:p>
          <w:p>
            <w:pPr>
              <w:spacing w:line="276" w:lineRule="auto"/>
              <w:rPr>
                <w:rFonts w:ascii="仿宋" w:hAnsi="仿宋" w:cs="仿宋"/>
              </w:rPr>
            </w:pPr>
            <w:r>
              <w:rPr>
                <w:rFonts w:hint="eastAsia" w:ascii="仿宋" w:hAnsi="仿宋" w:cs="仿宋"/>
              </w:rPr>
              <w:t>4.建模效率高：能够进行快速的三维建模；</w:t>
            </w:r>
          </w:p>
          <w:p>
            <w:pPr>
              <w:spacing w:line="276" w:lineRule="auto"/>
              <w:rPr>
                <w:rFonts w:ascii="仿宋" w:hAnsi="仿宋" w:cs="仿宋"/>
              </w:rPr>
            </w:pPr>
            <w:r>
              <w:rPr>
                <w:rFonts w:hint="eastAsia" w:ascii="仿宋" w:hAnsi="仿宋" w:cs="仿宋"/>
              </w:rPr>
              <w:t>5.排队重建：支持同时开启多个任务，多任务排队重建；</w:t>
            </w:r>
          </w:p>
          <w:p>
            <w:pPr>
              <w:spacing w:line="276" w:lineRule="auto"/>
              <w:rPr>
                <w:rFonts w:ascii="仿宋" w:hAnsi="仿宋" w:cs="仿宋"/>
              </w:rPr>
            </w:pPr>
            <w:r>
              <w:rPr>
                <w:rFonts w:hint="eastAsia" w:ascii="仿宋" w:hAnsi="仿宋" w:cs="仿宋"/>
              </w:rPr>
              <w:t>6.二维正射图多任务叠加显示：可将生成的多个二维模型进行叠加显示，加载效率为秒级；</w:t>
            </w:r>
          </w:p>
          <w:p>
            <w:pPr>
              <w:spacing w:line="276" w:lineRule="auto"/>
              <w:rPr>
                <w:rFonts w:ascii="仿宋" w:hAnsi="仿宋" w:cs="仿宋"/>
              </w:rPr>
            </w:pPr>
            <w:r>
              <w:rPr>
                <w:rFonts w:hint="eastAsia" w:ascii="仿宋" w:hAnsi="仿宋" w:cs="仿宋"/>
              </w:rPr>
              <w:t>▲7.同时输出二三维成果：支持一个任务同时输出二维和三维成果；</w:t>
            </w:r>
          </w:p>
          <w:p>
            <w:pPr>
              <w:spacing w:line="276" w:lineRule="auto"/>
              <w:rPr>
                <w:rFonts w:ascii="仿宋" w:hAnsi="仿宋" w:cs="仿宋"/>
              </w:rPr>
            </w:pPr>
            <w:r>
              <w:rPr>
                <w:rFonts w:hint="eastAsia" w:ascii="仿宋" w:hAnsi="仿宋" w:cs="仿宋"/>
              </w:rPr>
              <w:t>8.精度质量报告：可根据像控点刺点结果，生成详细的质量报告；</w:t>
            </w:r>
          </w:p>
          <w:p>
            <w:pPr>
              <w:spacing w:line="276" w:lineRule="auto"/>
              <w:rPr>
                <w:rFonts w:ascii="仿宋" w:hAnsi="仿宋" w:cs="仿宋"/>
              </w:rPr>
            </w:pPr>
            <w:r>
              <w:rPr>
                <w:rFonts w:hint="eastAsia" w:ascii="仿宋" w:hAnsi="仿宋" w:cs="仿宋"/>
              </w:rPr>
              <w:t>9.二维正射支持分幅输出：二维正射影像支持以像素为单位进行分幅输出；</w:t>
            </w:r>
          </w:p>
          <w:p>
            <w:pPr>
              <w:spacing w:line="276" w:lineRule="auto"/>
              <w:rPr>
                <w:rFonts w:ascii="仿宋" w:hAnsi="仿宋" w:cs="仿宋"/>
              </w:rPr>
            </w:pPr>
            <w:r>
              <w:rPr>
                <w:rFonts w:hint="eastAsia" w:ascii="仿宋" w:hAnsi="仿宋" w:cs="仿宋"/>
              </w:rPr>
              <w:t>10.仿地DSM生成：二维正射支持直接输出用于无人机仿地飞行的DSM文件；</w:t>
            </w:r>
          </w:p>
          <w:p>
            <w:pPr>
              <w:spacing w:line="276" w:lineRule="auto"/>
              <w:rPr>
                <w:rFonts w:ascii="仿宋" w:hAnsi="仿宋" w:cs="仿宋"/>
              </w:rPr>
            </w:pPr>
            <w:r>
              <w:rPr>
                <w:rFonts w:hint="eastAsia" w:ascii="仿宋" w:hAnsi="仿宋" w:cs="仿宋"/>
              </w:rPr>
              <w:t>▲11.支持像控点功能：可导入控制点、检查点，并可通过刺点结果实时调整预刺位置；</w:t>
            </w:r>
          </w:p>
          <w:p>
            <w:pPr>
              <w:spacing w:line="276" w:lineRule="auto"/>
              <w:rPr>
                <w:rFonts w:ascii="仿宋" w:hAnsi="仿宋" w:cs="仿宋"/>
              </w:rPr>
            </w:pPr>
            <w:r>
              <w:rPr>
                <w:rFonts w:hint="eastAsia" w:ascii="仿宋" w:hAnsi="仿宋" w:cs="仿宋"/>
              </w:rPr>
              <w:t>▲12.POS导入：支持POS数据导入，可自定义POS精度；</w:t>
            </w:r>
          </w:p>
          <w:p>
            <w:pPr>
              <w:spacing w:line="276" w:lineRule="auto"/>
              <w:rPr>
                <w:rFonts w:ascii="仿宋" w:hAnsi="仿宋" w:cs="仿宋"/>
              </w:rPr>
            </w:pPr>
            <w:r>
              <w:rPr>
                <w:rFonts w:hint="eastAsia" w:ascii="仿宋" w:hAnsi="仿宋" w:cs="仿宋"/>
              </w:rPr>
              <w:t>13.支持框选照片删除：支持框选照片，正选或反选删除照片；</w:t>
            </w:r>
          </w:p>
          <w:p>
            <w:pPr>
              <w:spacing w:line="276" w:lineRule="auto"/>
              <w:rPr>
                <w:rFonts w:ascii="仿宋" w:hAnsi="仿宋" w:cs="仿宋"/>
              </w:rPr>
            </w:pPr>
            <w:r>
              <w:rPr>
                <w:rFonts w:hint="eastAsia" w:ascii="仿宋" w:hAnsi="仿宋" w:cs="仿宋"/>
              </w:rPr>
              <w:t>14.在线/离线登录：支持在线或离线登录；</w:t>
            </w:r>
          </w:p>
          <w:p>
            <w:pPr>
              <w:widowControl/>
              <w:spacing w:line="276" w:lineRule="auto"/>
              <w:rPr>
                <w:rFonts w:ascii="仿宋" w:hAnsi="仿宋" w:cs="仿宋"/>
              </w:rPr>
            </w:pPr>
            <w:r>
              <w:rPr>
                <w:rFonts w:hint="eastAsia" w:ascii="仿宋" w:hAnsi="仿宋" w:cs="仿宋"/>
              </w:rPr>
              <w:t>15.无需硬件狗：不需要插硬件狗U盘。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14</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点云分类软件</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1.国产软件，中文界面</w:t>
            </w:r>
            <w:r>
              <w:rPr>
                <w:rFonts w:hint="eastAsia" w:ascii="仿宋" w:hAnsi="仿宋" w:cs="仿宋"/>
                <w:b/>
                <w:bCs/>
              </w:rPr>
              <w:t>（提供软件著作权复印件）</w:t>
            </w:r>
            <w:r>
              <w:rPr>
                <w:rFonts w:hint="eastAsia" w:ascii="仿宋" w:hAnsi="仿宋" w:cs="仿宋"/>
              </w:rPr>
              <w:t>；</w:t>
            </w:r>
          </w:p>
          <w:p>
            <w:pPr>
              <w:spacing w:line="276" w:lineRule="auto"/>
              <w:rPr>
                <w:rFonts w:ascii="仿宋" w:hAnsi="仿宋" w:cs="仿宋"/>
              </w:rPr>
            </w:pPr>
            <w:r>
              <w:rPr>
                <w:rFonts w:hint="eastAsia" w:ascii="仿宋" w:hAnsi="仿宋" w:cs="仿宋"/>
              </w:rPr>
              <w:t>★2.支持点云分类，机器学习点云分类；建筑、地面点、植被等关键地物自动分类；</w:t>
            </w:r>
          </w:p>
          <w:p>
            <w:pPr>
              <w:spacing w:line="276" w:lineRule="auto"/>
              <w:rPr>
                <w:rFonts w:ascii="仿宋" w:hAnsi="仿宋" w:cs="仿宋"/>
              </w:rPr>
            </w:pPr>
            <w:r>
              <w:rPr>
                <w:rFonts w:hint="eastAsia" w:ascii="仿宋" w:hAnsi="仿宋" w:cs="仿宋"/>
              </w:rPr>
              <w:t>3.支持通用格式矢量（shape、DXF、Mapinfo、tab、mif）、遥感栅格影像（img、tiff）等多源空间数据的读写、存储和叠加显示；</w:t>
            </w:r>
          </w:p>
          <w:p>
            <w:pPr>
              <w:spacing w:line="276" w:lineRule="auto"/>
              <w:rPr>
                <w:rFonts w:ascii="仿宋" w:hAnsi="仿宋" w:cs="仿宋"/>
              </w:rPr>
            </w:pPr>
            <w:r>
              <w:rPr>
                <w:rFonts w:hint="eastAsia" w:ascii="仿宋" w:hAnsi="仿宋" w:cs="仿宋"/>
              </w:rPr>
              <w:t>4.具有三维线划图(DLG)的生成和编辑功能，包括典型地物三维矢量的提取和编辑；</w:t>
            </w:r>
          </w:p>
          <w:p>
            <w:pPr>
              <w:spacing w:line="276" w:lineRule="auto"/>
              <w:rPr>
                <w:rFonts w:ascii="仿宋" w:hAnsi="仿宋" w:cs="仿宋"/>
              </w:rPr>
            </w:pPr>
            <w:r>
              <w:rPr>
                <w:rFonts w:hint="eastAsia" w:ascii="仿宋" w:hAnsi="仿宋" w:cs="仿宋"/>
              </w:rPr>
              <w:t>▲5.支持点云坐标转换、点云数据的二维、三维和剖面显示；</w:t>
            </w:r>
          </w:p>
          <w:p>
            <w:pPr>
              <w:spacing w:line="276" w:lineRule="auto"/>
              <w:rPr>
                <w:rFonts w:ascii="仿宋" w:hAnsi="仿宋" w:cs="仿宋"/>
              </w:rPr>
            </w:pPr>
            <w:r>
              <w:rPr>
                <w:rFonts w:hint="eastAsia" w:ascii="仿宋" w:hAnsi="仿宋" w:cs="仿宋"/>
              </w:rPr>
              <w:t>6.支持点云数据的多种专题显示，包括高程专题，类别专题，强度专题，影像专题等；</w:t>
            </w:r>
          </w:p>
          <w:p>
            <w:pPr>
              <w:spacing w:line="276" w:lineRule="auto"/>
              <w:rPr>
                <w:rFonts w:ascii="仿宋" w:hAnsi="仿宋" w:cs="仿宋"/>
              </w:rPr>
            </w:pPr>
            <w:r>
              <w:rPr>
                <w:rFonts w:hint="eastAsia" w:ascii="仿宋" w:hAnsi="仿宋" w:cs="仿宋"/>
              </w:rPr>
              <w:t>7.支持激光点云数据批处理，可按照地理范围自动格网分块和矢量分块；</w:t>
            </w:r>
          </w:p>
          <w:p>
            <w:pPr>
              <w:spacing w:line="276" w:lineRule="auto"/>
              <w:rPr>
                <w:rFonts w:ascii="仿宋" w:hAnsi="仿宋" w:cs="仿宋"/>
              </w:rPr>
            </w:pPr>
            <w:r>
              <w:rPr>
                <w:rFonts w:hint="eastAsia" w:ascii="仿宋" w:hAnsi="仿宋" w:cs="仿宋"/>
              </w:rPr>
              <w:t>8.支持基于机器学习的点云分类功能，支持点云数据滤波与手动分类的编辑功能，支持三维点云模式和TIN模式下的点云精细分类；</w:t>
            </w:r>
          </w:p>
          <w:p>
            <w:pPr>
              <w:widowControl/>
              <w:spacing w:line="276" w:lineRule="auto"/>
              <w:rPr>
                <w:rFonts w:ascii="仿宋" w:hAnsi="仿宋" w:cs="仿宋"/>
              </w:rPr>
            </w:pPr>
            <w:r>
              <w:rPr>
                <w:rFonts w:hint="eastAsia" w:ascii="仿宋" w:hAnsi="仿宋" w:cs="仿宋"/>
              </w:rPr>
              <w:t>★9.DEM、DSM、CHM等数据产品的快速获取，能够提取森林三维结构参数。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15</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Style w:val="12"/>
                <w:rFonts w:hint="default" w:ascii="仿宋" w:hAnsi="仿宋" w:eastAsia="仿宋" w:cs="仿宋"/>
                <w:sz w:val="24"/>
                <w:szCs w:val="24"/>
                <w:lang w:bidi="ar"/>
              </w:rPr>
              <w:t>图形工作站</w:t>
            </w:r>
            <w:r>
              <w:rPr>
                <w:rStyle w:val="13"/>
                <w:rFonts w:hint="eastAsia" w:ascii="仿宋" w:hAnsi="仿宋" w:cs="仿宋"/>
                <w:sz w:val="24"/>
                <w:szCs w:val="24"/>
                <w:lang w:bidi="ar"/>
              </w:rPr>
              <w:t>1</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1.处理器：物理数量≥1，处理器基本频率≥3.10GHz，内核数≥10，总线程数≥20，最大睿频频率≥4.60 GHz，缓存≥26.25MB，处理器基础功耗≤175W；</w:t>
            </w:r>
          </w:p>
          <w:p>
            <w:pPr>
              <w:spacing w:line="276" w:lineRule="auto"/>
              <w:rPr>
                <w:rFonts w:ascii="仿宋" w:hAnsi="仿宋" w:cs="仿宋"/>
              </w:rPr>
            </w:pPr>
            <w:r>
              <w:rPr>
                <w:rFonts w:hint="eastAsia" w:ascii="仿宋" w:hAnsi="仿宋" w:cs="仿宋"/>
              </w:rPr>
              <w:t>2.主板：工作站级芯片组，每个通道的DIMM数量≥2，支持ECC内存，DMI通道最大数≥8，PCI Express通道数的最大值≥28；</w:t>
            </w:r>
          </w:p>
          <w:p>
            <w:pPr>
              <w:spacing w:line="276" w:lineRule="auto"/>
              <w:rPr>
                <w:rFonts w:ascii="仿宋" w:hAnsi="仿宋" w:cs="仿宋"/>
              </w:rPr>
            </w:pPr>
            <w:r>
              <w:rPr>
                <w:rFonts w:hint="eastAsia" w:ascii="仿宋" w:hAnsi="仿宋" w:cs="仿宋"/>
              </w:rPr>
              <w:t>3.内存：配置≥128GB DDR5 4800MHz RDIMM ECC内存；提供</w:t>
            </w:r>
            <w:r>
              <w:t>≥</w:t>
            </w:r>
            <w:r>
              <w:rPr>
                <w:rFonts w:hint="eastAsia" w:ascii="仿宋" w:hAnsi="仿宋" w:cs="仿宋"/>
              </w:rPr>
              <w:t>8个内存槽位；</w:t>
            </w:r>
          </w:p>
          <w:p>
            <w:pPr>
              <w:spacing w:line="276" w:lineRule="auto"/>
              <w:rPr>
                <w:rFonts w:ascii="仿宋" w:hAnsi="仿宋" w:cs="仿宋"/>
              </w:rPr>
            </w:pPr>
            <w:r>
              <w:rPr>
                <w:rFonts w:hint="eastAsia" w:ascii="仿宋" w:hAnsi="仿宋" w:cs="仿宋"/>
              </w:rPr>
              <w:t>▲4.显卡：配置≥1块专业图形显卡，核心数量≥14592，加速频率(GHz)≥2.52，基础频率(GHz)≥2.28，标准显存配置≥24GB GDDR6X，显存位宽≥384位，支持光线追踪，支持VR。支持≥2张双宽300W显卡；</w:t>
            </w:r>
          </w:p>
          <w:p>
            <w:pPr>
              <w:spacing w:line="276" w:lineRule="auto"/>
              <w:rPr>
                <w:rFonts w:ascii="仿宋" w:hAnsi="仿宋" w:cs="仿宋"/>
              </w:rPr>
            </w:pPr>
            <w:r>
              <w:rPr>
                <w:rFonts w:hint="eastAsia" w:ascii="仿宋" w:hAnsi="仿宋" w:cs="仿宋"/>
              </w:rPr>
              <w:t>5.声卡：集成声卡（前置≥1个通用音频端口，后置≥1个音频线路输出）；</w:t>
            </w:r>
          </w:p>
          <w:p>
            <w:pPr>
              <w:spacing w:line="276" w:lineRule="auto"/>
              <w:rPr>
                <w:rFonts w:ascii="仿宋" w:hAnsi="仿宋" w:cs="仿宋"/>
              </w:rPr>
            </w:pPr>
            <w:r>
              <w:rPr>
                <w:rFonts w:hint="eastAsia" w:ascii="仿宋" w:hAnsi="仿宋" w:cs="仿宋"/>
              </w:rPr>
              <w:t>6.硬盘：配置≥2块2TB M.2 PCIe NVMe固态硬盘Class 40，≥2块2TB 3.5英寸7200rpm SATA AG企业硬盘；扩展支持≥2个FlexBay槽位，主板≥2个M.2，≥1组超速高速盘可支持≥4块M.2 PCIE NVME SSD；</w:t>
            </w:r>
          </w:p>
          <w:p>
            <w:pPr>
              <w:spacing w:line="276" w:lineRule="auto"/>
              <w:rPr>
                <w:rFonts w:ascii="仿宋" w:hAnsi="仿宋" w:cs="仿宋"/>
              </w:rPr>
            </w:pPr>
            <w:r>
              <w:rPr>
                <w:rFonts w:hint="eastAsia" w:ascii="仿宋" w:hAnsi="仿宋" w:cs="仿宋"/>
              </w:rPr>
              <w:t>7.网卡：集成双RJ-45端口（1GBE+10GBE）；</w:t>
            </w:r>
          </w:p>
          <w:p>
            <w:pPr>
              <w:spacing w:line="276" w:lineRule="auto"/>
              <w:rPr>
                <w:rFonts w:ascii="仿宋" w:hAnsi="仿宋" w:cs="仿宋"/>
              </w:rPr>
            </w:pPr>
            <w:r>
              <w:rPr>
                <w:rFonts w:hint="eastAsia" w:ascii="仿宋" w:hAnsi="仿宋" w:cs="仿宋"/>
              </w:rPr>
              <w:t>▲8.扩展：正面：≥2个USB 3.2 Gen1端口，≥2个USB 3.2 Gen2 Type-C。背面≥3个USB 3.2 Gen2 Type-C端口，≥2个USB 3.2 Gen1端口，≥1个USB 3.2 Gen1端口，支持智能开机，≥1个RJ45以太网端口1GBE，≥1个RJ45以太网端口10GBE，≥1个线路输出端口，≥1个串行端口，≥2个PS2端口。插槽：≥1个全高Gen5 PCIe x16插槽，≥1个全高Gen4 PCIe x16插槽，≥2个全高Gen4 PCIe x8插槽，≥1个全高Gen4 PCIe x8插槽（电气连接为x4）。；</w:t>
            </w:r>
          </w:p>
          <w:p>
            <w:pPr>
              <w:spacing w:line="276" w:lineRule="auto"/>
              <w:rPr>
                <w:rFonts w:ascii="仿宋" w:hAnsi="仿宋" w:cs="仿宋"/>
              </w:rPr>
            </w:pPr>
            <w:r>
              <w:rPr>
                <w:rFonts w:hint="eastAsia" w:ascii="仿宋" w:hAnsi="仿宋" w:cs="仿宋"/>
              </w:rPr>
              <w:t>9.键盘鼠标：</w:t>
            </w:r>
            <w:r>
              <w:t>原厂配套键鼠套件</w:t>
            </w:r>
            <w:r>
              <w:rPr>
                <w:rFonts w:hint="eastAsia" w:ascii="仿宋" w:hAnsi="仿宋" w:cs="仿宋"/>
              </w:rPr>
              <w:t>，支持键盘开机；</w:t>
            </w:r>
          </w:p>
          <w:p>
            <w:pPr>
              <w:spacing w:line="276" w:lineRule="auto"/>
              <w:rPr>
                <w:rFonts w:ascii="仿宋" w:hAnsi="仿宋" w:cs="仿宋"/>
              </w:rPr>
            </w:pPr>
            <w:r>
              <w:rPr>
                <w:rFonts w:hint="eastAsia" w:ascii="仿宋" w:hAnsi="仿宋" w:cs="仿宋"/>
              </w:rPr>
              <w:t>10.电源：≥1350W；</w:t>
            </w:r>
          </w:p>
          <w:p>
            <w:pPr>
              <w:spacing w:line="276" w:lineRule="auto"/>
              <w:rPr>
                <w:rFonts w:ascii="仿宋" w:hAnsi="仿宋" w:cs="仿宋"/>
              </w:rPr>
            </w:pPr>
            <w:r>
              <w:rPr>
                <w:rFonts w:hint="eastAsia" w:ascii="仿宋" w:hAnsi="仿宋" w:cs="仿宋"/>
              </w:rPr>
              <w:t>11.安全特性：防盗开关，设置/BIOS 密码，I/O 接口安全；锁插槽、挂锁环、内置挡板锁；可锁电源；</w:t>
            </w:r>
          </w:p>
          <w:p>
            <w:pPr>
              <w:spacing w:line="276" w:lineRule="auto"/>
              <w:rPr>
                <w:rFonts w:ascii="仿宋" w:hAnsi="仿宋" w:cs="仿宋"/>
              </w:rPr>
            </w:pPr>
            <w:r>
              <w:rPr>
                <w:rFonts w:hint="eastAsia" w:ascii="仿宋" w:hAnsi="仿宋" w:cs="仿宋"/>
              </w:rPr>
              <w:t>12.机箱：要求带有双把手：主要备件模块化可便携拆卸，不拆机箱即可更换电源，前置可拔插硬盘，多通道散热设计；</w:t>
            </w:r>
          </w:p>
          <w:p>
            <w:pPr>
              <w:spacing w:line="276" w:lineRule="auto"/>
              <w:rPr>
                <w:rFonts w:ascii="仿宋" w:hAnsi="仿宋" w:cs="仿宋"/>
              </w:rPr>
            </w:pPr>
            <w:r>
              <w:rPr>
                <w:rFonts w:hint="eastAsia" w:ascii="仿宋" w:hAnsi="仿宋" w:cs="仿宋"/>
              </w:rPr>
              <w:t>▲13.性能调优软件：AI性能优化：随机提供AI智能调优工具，可支持用户的任意应用软件；使用预置的机器学习模型，可离线安装运行 ；自动地、同时优化多个（不少于5个）应用程序的响应/切换速度和性能；</w:t>
            </w:r>
          </w:p>
          <w:p>
            <w:pPr>
              <w:spacing w:line="276" w:lineRule="auto"/>
              <w:rPr>
                <w:rFonts w:ascii="仿宋" w:hAnsi="仿宋" w:cs="仿宋"/>
              </w:rPr>
            </w:pPr>
            <w:r>
              <w:rPr>
                <w:rFonts w:hint="eastAsia" w:ascii="仿宋" w:hAnsi="仿宋" w:cs="仿宋"/>
              </w:rPr>
              <w:t>14.服务：两年原厂商售后服务；</w:t>
            </w:r>
          </w:p>
          <w:p>
            <w:pPr>
              <w:spacing w:line="276" w:lineRule="auto"/>
              <w:rPr>
                <w:rFonts w:ascii="仿宋" w:hAnsi="仿宋" w:cs="仿宋"/>
              </w:rPr>
            </w:pPr>
            <w:r>
              <w:rPr>
                <w:rFonts w:hint="eastAsia" w:ascii="仿宋" w:hAnsi="仿宋" w:cs="仿宋"/>
              </w:rPr>
              <w:t>▲15.显示器（</w:t>
            </w:r>
            <w:r>
              <w:rPr>
                <w:rFonts w:hint="eastAsia"/>
              </w:rPr>
              <w:t>科研设备</w:t>
            </w:r>
            <w:r>
              <w:rPr>
                <w:rFonts w:hint="eastAsia" w:ascii="仿宋" w:hAnsi="仿宋" w:cs="仿宋"/>
              </w:rPr>
              <w:t>）：和主机同品牌</w:t>
            </w:r>
            <w:r>
              <w:rPr>
                <w:rFonts w:hint="eastAsia"/>
              </w:rPr>
              <w:t>≥27英寸</w:t>
            </w:r>
            <w:r>
              <w:rPr>
                <w:rFonts w:hint="eastAsia" w:ascii="仿宋" w:hAnsi="仿宋" w:cs="仿宋"/>
              </w:rPr>
              <w:t xml:space="preserve">宽屏液晶显示器，分辨率≥4K 3840 x 2160，LED背光液晶显示器/TFT主动矩阵，亮度≥350cd/m²，对比度≥1000:1，长宽比16:9，色彩支持≥10.7亿色；视频端口：≥1个HDMI, ≥1个DP 1.4, ≥1个USB-C (PD 90W)，数据端口：≥1个RJ-45, ≥4个USB 3.2 Gen 1下行，高度可调、沿枢轴旋转、侧转和俯仰。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16</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万兆交换机</w:t>
            </w:r>
          </w:p>
        </w:tc>
        <w:tc>
          <w:tcPr>
            <w:tcW w:w="7468" w:type="dxa"/>
            <w:tcBorders>
              <w:top w:val="single" w:color="auto" w:sz="4" w:space="0"/>
              <w:left w:val="single" w:color="auto" w:sz="4" w:space="0"/>
              <w:bottom w:val="single" w:color="auto" w:sz="4" w:space="0"/>
              <w:right w:val="single" w:color="auto" w:sz="4" w:space="0"/>
            </w:tcBorders>
            <w:vAlign w:val="center"/>
          </w:tcPr>
          <w:p>
            <w:pPr>
              <w:pStyle w:val="6"/>
              <w:numPr>
                <w:ilvl w:val="-1"/>
                <w:numId w:val="0"/>
              </w:numPr>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上行端口速率：万兆；</w:t>
            </w:r>
            <w:r>
              <w:rPr>
                <w:rFonts w:hint="eastAsia" w:ascii="仿宋" w:hAnsi="仿宋" w:eastAsia="仿宋" w:cs="仿宋"/>
                <w:sz w:val="24"/>
              </w:rPr>
              <w:cr/>
            </w:r>
            <w:r>
              <w:rPr>
                <w:rFonts w:hint="eastAsia" w:ascii="仿宋" w:hAnsi="仿宋" w:eastAsia="仿宋" w:cs="仿宋"/>
                <w:sz w:val="24"/>
              </w:rPr>
              <w:t>2.下行端口：千兆；</w:t>
            </w:r>
            <w:r>
              <w:rPr>
                <w:rFonts w:hint="eastAsia" w:ascii="仿宋" w:hAnsi="仿宋" w:eastAsia="仿宋" w:cs="仿宋"/>
                <w:sz w:val="24"/>
              </w:rPr>
              <w:cr/>
            </w:r>
            <w:r>
              <w:rPr>
                <w:rFonts w:hint="eastAsia" w:ascii="仿宋" w:hAnsi="仿宋" w:eastAsia="仿宋" w:cs="仿宋"/>
                <w:sz w:val="24"/>
              </w:rPr>
              <w:t>3.端口数量：≥24；</w:t>
            </w:r>
            <w:r>
              <w:rPr>
                <w:rFonts w:hint="eastAsia" w:ascii="仿宋" w:hAnsi="仿宋" w:eastAsia="仿宋" w:cs="仿宋"/>
                <w:sz w:val="24"/>
              </w:rPr>
              <w:cr/>
            </w:r>
            <w:r>
              <w:rPr>
                <w:rFonts w:hint="eastAsia" w:ascii="仿宋" w:hAnsi="仿宋" w:eastAsia="仿宋" w:cs="仿宋"/>
                <w:sz w:val="24"/>
              </w:rPr>
              <w:t>4.端口类型：电口、光口；</w:t>
            </w:r>
            <w:r>
              <w:rPr>
                <w:rFonts w:hint="eastAsia" w:ascii="仿宋" w:hAnsi="仿宋" w:eastAsia="仿宋" w:cs="仿宋"/>
                <w:sz w:val="24"/>
              </w:rPr>
              <w:cr/>
            </w:r>
            <w:r>
              <w:rPr>
                <w:rFonts w:hint="eastAsia" w:ascii="仿宋" w:hAnsi="仿宋" w:eastAsia="仿宋" w:cs="仿宋"/>
                <w:sz w:val="24"/>
              </w:rPr>
              <w:t>5.规格：≥440mm宽*200mm深*40mm高；</w:t>
            </w:r>
          </w:p>
          <w:p>
            <w:pPr>
              <w:pStyle w:val="6"/>
              <w:rPr>
                <w:rFonts w:ascii="仿宋" w:hAnsi="仿宋" w:cs="仿宋"/>
              </w:rPr>
            </w:pPr>
            <w:r>
              <w:rPr>
                <w:rFonts w:hint="eastAsia" w:ascii="仿宋" w:hAnsi="仿宋" w:eastAsia="仿宋" w:cs="仿宋"/>
                <w:sz w:val="24"/>
              </w:rPr>
              <w:t>6.交换容量：≥330Gbps</w:t>
            </w:r>
            <w:r>
              <w:rPr>
                <w:rFonts w:hint="eastAsia" w:ascii="仿宋" w:hAnsi="仿宋" w:eastAsia="仿宋" w:cs="仿宋"/>
                <w:sz w:val="24"/>
              </w:rPr>
              <w:br w:type="textWrapping"/>
            </w:r>
            <w:r>
              <w:rPr>
                <w:rFonts w:hint="eastAsia" w:ascii="仿宋" w:hAnsi="仿宋" w:eastAsia="仿宋" w:cs="仿宋"/>
                <w:sz w:val="24"/>
              </w:rPr>
              <w:t>7.包转发率：≥15Mpps</w:t>
            </w:r>
            <w:r>
              <w:rPr>
                <w:rFonts w:hint="eastAsia" w:ascii="仿宋" w:hAnsi="仿宋" w:eastAsia="仿宋" w:cs="仿宋"/>
                <w:sz w:val="24"/>
              </w:rPr>
              <w:cr/>
            </w:r>
            <w:r>
              <w:rPr>
                <w:rFonts w:hint="eastAsia" w:ascii="仿宋" w:hAnsi="仿宋" w:eastAsia="仿宋" w:cs="仿宋"/>
                <w:sz w:val="24"/>
              </w:rPr>
              <w:t>8.其他功能：设备管理/VLAN划分/队列智能调度/syslog/VCT/LLDP/NTP。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17</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航测无人机飞行平台</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1.飞行平台材质：碳纤维；旋翼数量：≥4；空机重量：≤2.8kg；最大起飞重量：≥3.5kg；</w:t>
            </w:r>
          </w:p>
          <w:p>
            <w:pPr>
              <w:spacing w:line="276" w:lineRule="auto"/>
              <w:rPr>
                <w:rFonts w:ascii="仿宋" w:hAnsi="仿宋" w:cs="仿宋"/>
              </w:rPr>
            </w:pPr>
            <w:r>
              <w:rPr>
                <w:rFonts w:hint="eastAsia" w:ascii="仿宋" w:hAnsi="仿宋" w:cs="仿宋"/>
                <w:kern w:val="0"/>
              </w:rPr>
              <w:t>▲</w:t>
            </w:r>
            <w:r>
              <w:rPr>
                <w:rFonts w:hint="eastAsia" w:ascii="仿宋" w:hAnsi="仿宋" w:cs="仿宋"/>
              </w:rPr>
              <w:t>2.最大飞行时间：≥74min；最大航程：≥50km；</w:t>
            </w:r>
          </w:p>
          <w:p>
            <w:pPr>
              <w:spacing w:line="276" w:lineRule="auto"/>
              <w:rPr>
                <w:rFonts w:ascii="仿宋" w:hAnsi="仿宋" w:cs="仿宋"/>
              </w:rPr>
            </w:pPr>
            <w:r>
              <w:rPr>
                <w:rFonts w:hint="eastAsia" w:ascii="仿宋" w:hAnsi="仿宋" w:cs="仿宋"/>
              </w:rPr>
              <w:t>3.实用升限高度：≥海拔6000m；抗风能力：≥6级 ；</w:t>
            </w:r>
          </w:p>
          <w:p>
            <w:pPr>
              <w:pStyle w:val="7"/>
              <w:spacing w:line="276" w:lineRule="auto"/>
              <w:ind w:left="0" w:firstLine="0"/>
              <w:rPr>
                <w:rFonts w:ascii="仿宋" w:hAnsi="仿宋" w:eastAsia="仿宋" w:cs="仿宋"/>
              </w:rPr>
            </w:pPr>
            <w:r>
              <w:rPr>
                <w:rFonts w:hint="eastAsia" w:ascii="仿宋" w:hAnsi="仿宋" w:eastAsia="仿宋" w:cs="仿宋"/>
              </w:rPr>
              <w:t>4.最大速度≥18m/s；最大爬升速度≥5m/s；最大下降速度≥3m/s；</w:t>
            </w:r>
          </w:p>
          <w:p>
            <w:pPr>
              <w:spacing w:line="276" w:lineRule="auto"/>
              <w:rPr>
                <w:rFonts w:ascii="仿宋" w:hAnsi="仿宋" w:cs="仿宋"/>
              </w:rPr>
            </w:pPr>
            <w:r>
              <w:rPr>
                <w:rFonts w:hint="eastAsia" w:ascii="仿宋" w:hAnsi="仿宋" w:cs="仿宋"/>
              </w:rPr>
              <w:t>5.起降方式：无遥控器自主起降；</w:t>
            </w:r>
          </w:p>
          <w:p>
            <w:pPr>
              <w:spacing w:line="276" w:lineRule="auto"/>
              <w:rPr>
                <w:rFonts w:ascii="仿宋" w:hAnsi="仿宋" w:cs="仿宋"/>
              </w:rPr>
            </w:pPr>
            <w:r>
              <w:rPr>
                <w:rFonts w:hint="eastAsia" w:ascii="仿宋" w:hAnsi="仿宋" w:cs="仿宋"/>
              </w:rPr>
              <w:t>6.包装运输箱：高密度整体发泡箱；</w:t>
            </w:r>
          </w:p>
          <w:p>
            <w:pPr>
              <w:spacing w:line="276" w:lineRule="auto"/>
              <w:rPr>
                <w:rFonts w:ascii="仿宋" w:hAnsi="仿宋" w:cs="仿宋"/>
              </w:rPr>
            </w:pPr>
            <w:r>
              <w:rPr>
                <w:rFonts w:hint="eastAsia" w:ascii="仿宋" w:hAnsi="仿宋" w:cs="仿宋"/>
              </w:rPr>
              <w:t>7.载荷模块：支持航测、倾斜、视频模块、激光雷达、多光谱等模块互换；</w:t>
            </w:r>
          </w:p>
          <w:p>
            <w:pPr>
              <w:spacing w:line="276" w:lineRule="auto"/>
              <w:rPr>
                <w:rFonts w:ascii="仿宋" w:hAnsi="仿宋" w:cs="仿宋"/>
              </w:rPr>
            </w:pPr>
            <w:r>
              <w:rPr>
                <w:rFonts w:hint="eastAsia" w:ascii="仿宋" w:hAnsi="仿宋" w:cs="仿宋"/>
              </w:rPr>
              <w:t>8.机载GPS模块：双频三模GPS支持GPS：L1/L2；BD：B1、B2；GLONASS：L1，L2；采样频率：≥20HZ；工作模式：RTK/PPK双差分兼容，定位精度：</w:t>
            </w:r>
            <w:r>
              <w:rPr>
                <w:rFonts w:hint="eastAsia"/>
              </w:rPr>
              <w:t>≤5cm</w:t>
            </w:r>
            <w:r>
              <w:rPr>
                <w:rFonts w:hint="eastAsia" w:ascii="仿宋" w:hAnsi="仿宋" w:cs="仿宋"/>
              </w:rPr>
              <w:t>；</w:t>
            </w:r>
          </w:p>
          <w:p>
            <w:pPr>
              <w:spacing w:line="276" w:lineRule="auto"/>
              <w:rPr>
                <w:rFonts w:ascii="仿宋" w:hAnsi="仿宋" w:cs="仿宋"/>
              </w:rPr>
            </w:pPr>
            <w:r>
              <w:rPr>
                <w:rFonts w:hint="eastAsia" w:ascii="仿宋" w:hAnsi="仿宋" w:cs="仿宋"/>
              </w:rPr>
              <w:t>9.差分模式：网络差分，支持网络PPK及RTK作业，无需地面基站；</w:t>
            </w:r>
          </w:p>
          <w:p>
            <w:pPr>
              <w:spacing w:line="276" w:lineRule="auto"/>
              <w:rPr>
                <w:rFonts w:ascii="仿宋" w:hAnsi="仿宋" w:cs="仿宋"/>
              </w:rPr>
            </w:pPr>
            <w:r>
              <w:rPr>
                <w:rFonts w:hint="eastAsia" w:ascii="仿宋" w:hAnsi="仿宋" w:cs="仿宋"/>
                <w:kern w:val="0"/>
              </w:rPr>
              <w:t>▲</w:t>
            </w:r>
            <w:r>
              <w:rPr>
                <w:rFonts w:hint="eastAsia" w:ascii="仿宋" w:hAnsi="仿宋" w:cs="仿宋"/>
              </w:rPr>
              <w:t>10.差分解算：具备网络RTK及PPK解算服务</w:t>
            </w:r>
            <w:r>
              <w:rPr>
                <w:rFonts w:hint="eastAsia" w:ascii="仿宋" w:hAnsi="仿宋" w:cs="仿宋"/>
                <w:kern w:val="0"/>
              </w:rPr>
              <w:t>；</w:t>
            </w:r>
          </w:p>
          <w:p>
            <w:pPr>
              <w:spacing w:line="276" w:lineRule="auto"/>
              <w:rPr>
                <w:rFonts w:ascii="仿宋" w:hAnsi="仿宋" w:cs="仿宋"/>
              </w:rPr>
            </w:pPr>
            <w:r>
              <w:rPr>
                <w:rFonts w:hint="eastAsia" w:ascii="仿宋" w:hAnsi="仿宋" w:cs="仿宋"/>
              </w:rPr>
              <w:t>11.电池组：智能电池、支持一键查看电量、电池健康状态监控；智能电池能量：≤280wh；</w:t>
            </w:r>
          </w:p>
          <w:p>
            <w:pPr>
              <w:spacing w:line="276" w:lineRule="auto"/>
              <w:rPr>
                <w:rFonts w:ascii="仿宋" w:hAnsi="仿宋" w:cs="仿宋"/>
              </w:rPr>
            </w:pPr>
            <w:r>
              <w:rPr>
                <w:rFonts w:hint="eastAsia" w:ascii="仿宋" w:hAnsi="仿宋" w:cs="仿宋"/>
              </w:rPr>
              <w:t>12.采用智能电池及分布式电源管理系统，单块电池重量≤1.5kg；</w:t>
            </w:r>
          </w:p>
          <w:p>
            <w:pPr>
              <w:spacing w:line="276" w:lineRule="auto"/>
              <w:rPr>
                <w:rFonts w:ascii="仿宋" w:hAnsi="仿宋" w:cs="仿宋"/>
              </w:rPr>
            </w:pPr>
            <w:r>
              <w:rPr>
                <w:rFonts w:hint="eastAsia" w:ascii="仿宋" w:hAnsi="仿宋" w:cs="仿宋"/>
              </w:rPr>
              <w:t>13.控制系统：导航控制，双频</w:t>
            </w:r>
            <w:r>
              <w:t>卫星定位导航</w:t>
            </w:r>
            <w:r>
              <w:rPr>
                <w:rFonts w:hint="eastAsia" w:ascii="仿宋" w:hAnsi="仿宋" w:cs="仿宋"/>
              </w:rPr>
              <w:t>；姿态传感器：不少于3路的冗余传感器设计；</w:t>
            </w:r>
          </w:p>
          <w:p>
            <w:pPr>
              <w:spacing w:line="276" w:lineRule="auto"/>
              <w:rPr>
                <w:rFonts w:ascii="仿宋" w:hAnsi="仿宋" w:cs="仿宋"/>
              </w:rPr>
            </w:pPr>
            <w:r>
              <w:rPr>
                <w:rFonts w:hint="eastAsia" w:ascii="仿宋" w:hAnsi="仿宋" w:cs="仿宋"/>
              </w:rPr>
              <w:t>14.安全机制：支持姿态异常返航、</w:t>
            </w:r>
            <w:r>
              <w:t>卫星定位导航</w:t>
            </w:r>
            <w:r>
              <w:rPr>
                <w:rFonts w:hint="eastAsia" w:ascii="仿宋" w:hAnsi="仿宋" w:cs="仿宋"/>
              </w:rPr>
              <w:t>丢失自动悬停、失联自动返航等；至少支持超声波定高；至少支持前向毫米波雷达避障；</w:t>
            </w:r>
          </w:p>
          <w:p>
            <w:pPr>
              <w:pStyle w:val="7"/>
              <w:spacing w:line="276" w:lineRule="auto"/>
              <w:ind w:left="0" w:firstLine="0"/>
              <w:rPr>
                <w:rFonts w:ascii="仿宋" w:hAnsi="仿宋" w:eastAsia="仿宋" w:cs="仿宋"/>
                <w:b/>
              </w:rPr>
            </w:pPr>
            <w:r>
              <w:rPr>
                <w:rFonts w:hint="eastAsia" w:ascii="仿宋" w:hAnsi="仿宋" w:eastAsia="仿宋" w:cs="仿宋"/>
                <w:kern w:val="0"/>
              </w:rPr>
              <w:t>▲</w:t>
            </w:r>
            <w:r>
              <w:rPr>
                <w:rFonts w:hint="eastAsia" w:ascii="仿宋" w:hAnsi="仿宋" w:eastAsia="仿宋" w:cs="仿宋"/>
              </w:rPr>
              <w:t>15.变高飞行：具备精准的地形变高飞行控制能力；</w:t>
            </w:r>
          </w:p>
          <w:p>
            <w:pPr>
              <w:spacing w:line="276" w:lineRule="auto"/>
              <w:rPr>
                <w:rFonts w:ascii="仿宋" w:hAnsi="仿宋" w:cs="仿宋"/>
              </w:rPr>
            </w:pPr>
            <w:r>
              <w:rPr>
                <w:rFonts w:hint="eastAsia" w:ascii="仿宋" w:hAnsi="仿宋" w:cs="仿宋"/>
                <w:kern w:val="0"/>
              </w:rPr>
              <w:t>▲</w:t>
            </w:r>
            <w:r>
              <w:rPr>
                <w:rFonts w:hint="eastAsia" w:ascii="仿宋" w:hAnsi="仿宋" w:cs="仿宋"/>
              </w:rPr>
              <w:t>16.数传模块：无人机专用频率</w:t>
            </w:r>
            <w:r>
              <w:rPr>
                <w:rFonts w:hint="eastAsia" w:ascii="仿宋" w:hAnsi="仿宋" w:cs="仿宋"/>
                <w:b/>
                <w:bCs/>
              </w:rPr>
              <w:t>（需提供投标产品的工信部无线电管理局批准的“无线电发射设备型号核准证书”）</w:t>
            </w:r>
            <w:r>
              <w:rPr>
                <w:rFonts w:hint="eastAsia" w:ascii="仿宋" w:hAnsi="仿宋" w:cs="仿宋"/>
              </w:rPr>
              <w:t>；</w:t>
            </w:r>
          </w:p>
          <w:p>
            <w:pPr>
              <w:spacing w:line="276" w:lineRule="auto"/>
              <w:rPr>
                <w:rFonts w:ascii="仿宋" w:hAnsi="仿宋" w:cs="仿宋"/>
              </w:rPr>
            </w:pPr>
            <w:r>
              <w:rPr>
                <w:rFonts w:hint="eastAsia" w:ascii="仿宋" w:hAnsi="仿宋" w:cs="仿宋"/>
                <w:kern w:val="0"/>
              </w:rPr>
              <w:t>▲</w:t>
            </w:r>
            <w:r>
              <w:rPr>
                <w:rFonts w:hint="eastAsia" w:ascii="仿宋" w:hAnsi="仿宋" w:cs="仿宋"/>
              </w:rPr>
              <w:t>17.抗干扰智能跳频工作模式，测控半径：数传距离≥20公里；</w:t>
            </w:r>
          </w:p>
          <w:p>
            <w:pPr>
              <w:spacing w:line="276" w:lineRule="auto"/>
              <w:rPr>
                <w:rFonts w:ascii="仿宋" w:hAnsi="仿宋" w:cs="仿宋"/>
              </w:rPr>
            </w:pPr>
            <w:r>
              <w:rPr>
                <w:rFonts w:hint="eastAsia" w:ascii="仿宋" w:hAnsi="仿宋" w:cs="仿宋"/>
                <w:kern w:val="0"/>
              </w:rPr>
              <w:t>▲</w:t>
            </w:r>
            <w:r>
              <w:rPr>
                <w:rFonts w:hint="eastAsia" w:ascii="仿宋" w:hAnsi="仿宋" w:cs="仿宋"/>
              </w:rPr>
              <w:t>18.提供一站式智能地面站软件系统，包含航线设计模块、飞行控制模块、飞行质量检查模块、影像预处理模块、一键式拼图模块、2D/3D浏览器、快速图像整理工具、云监控模块等；</w:t>
            </w:r>
          </w:p>
          <w:p>
            <w:pPr>
              <w:pStyle w:val="6"/>
              <w:rPr>
                <w:rFonts w:ascii="仿宋" w:hAnsi="仿宋" w:eastAsia="仿宋" w:cs="仿宋"/>
                <w:sz w:val="24"/>
              </w:rPr>
            </w:pPr>
            <w:r>
              <w:rPr>
                <w:rFonts w:hint="eastAsia" w:ascii="仿宋" w:hAnsi="仿宋" w:eastAsia="仿宋" w:cs="仿宋"/>
                <w:kern w:val="0"/>
                <w:sz w:val="24"/>
              </w:rPr>
              <w:t>▲</w:t>
            </w:r>
            <w:r>
              <w:rPr>
                <w:rFonts w:hint="eastAsia" w:ascii="仿宋" w:hAnsi="仿宋" w:eastAsia="仿宋" w:cs="仿宋"/>
                <w:sz w:val="24"/>
              </w:rPr>
              <w:t>19.航线设计模块，支持PC端、iPad端任务规划、保存、上传，支持云端工程同步</w:t>
            </w:r>
            <w:r>
              <w:rPr>
                <w:rFonts w:hint="eastAsia" w:ascii="仿宋" w:hAnsi="仿宋" w:eastAsia="仿宋" w:cs="仿宋"/>
                <w:b/>
                <w:bCs/>
                <w:sz w:val="24"/>
              </w:rPr>
              <w:t>（需提供加盖供应商公章的软件截屏作为证明资料）</w:t>
            </w:r>
            <w:r>
              <w:rPr>
                <w:rFonts w:hint="eastAsia" w:ascii="仿宋" w:hAnsi="仿宋" w:eastAsia="仿宋" w:cs="仿宋"/>
                <w:sz w:val="24"/>
              </w:rPr>
              <w:t>；</w:t>
            </w:r>
          </w:p>
          <w:p>
            <w:pPr>
              <w:spacing w:line="276" w:lineRule="auto"/>
              <w:rPr>
                <w:rFonts w:ascii="仿宋" w:hAnsi="仿宋" w:cs="仿宋"/>
              </w:rPr>
            </w:pPr>
            <w:r>
              <w:rPr>
                <w:rFonts w:hint="eastAsia" w:ascii="仿宋" w:hAnsi="仿宋" w:cs="仿宋"/>
              </w:rPr>
              <w:t>20.具备多种机型，多种作业模式的航线设计（包括常规耕地航线、带状航线、倾斜构架航线、倾斜全向航线、环绕航线、电力巡检航线、自定义航线）；</w:t>
            </w:r>
          </w:p>
          <w:p>
            <w:pPr>
              <w:spacing w:line="276" w:lineRule="auto"/>
              <w:rPr>
                <w:rFonts w:ascii="仿宋" w:hAnsi="仿宋" w:cs="仿宋"/>
              </w:rPr>
            </w:pPr>
            <w:r>
              <w:rPr>
                <w:rFonts w:hint="eastAsia" w:ascii="仿宋" w:hAnsi="仿宋" w:cs="仿宋"/>
                <w:kern w:val="0"/>
              </w:rPr>
              <w:t>▲</w:t>
            </w:r>
            <w:r>
              <w:rPr>
                <w:rFonts w:hint="eastAsia" w:ascii="仿宋" w:hAnsi="仿宋" w:cs="仿宋"/>
              </w:rPr>
              <w:t>21.全自动航线设计、软件在三维底图上自动提取测区高程信息。支持多区块飞行任务合并单架次航线飞行以及超大任务区域进行自动分割和管理；</w:t>
            </w:r>
          </w:p>
          <w:p>
            <w:pPr>
              <w:spacing w:line="276" w:lineRule="auto"/>
              <w:rPr>
                <w:rFonts w:ascii="仿宋" w:hAnsi="仿宋" w:cs="仿宋"/>
              </w:rPr>
            </w:pPr>
            <w:r>
              <w:rPr>
                <w:rFonts w:hint="eastAsia" w:ascii="仿宋" w:hAnsi="仿宋" w:cs="仿宋"/>
                <w:kern w:val="0"/>
              </w:rPr>
              <w:t>▲</w:t>
            </w:r>
            <w:r>
              <w:rPr>
                <w:rFonts w:hint="eastAsia" w:ascii="仿宋" w:hAnsi="仿宋" w:cs="仿宋"/>
              </w:rPr>
              <w:t>22.具备基于高精度三维地形的变高航线规划；</w:t>
            </w:r>
          </w:p>
          <w:p>
            <w:pPr>
              <w:spacing w:line="276" w:lineRule="auto"/>
              <w:rPr>
                <w:rFonts w:ascii="仿宋" w:hAnsi="仿宋" w:cs="仿宋"/>
              </w:rPr>
            </w:pPr>
            <w:r>
              <w:rPr>
                <w:rFonts w:hint="eastAsia" w:ascii="仿宋" w:hAnsi="仿宋" w:cs="仿宋"/>
                <w:kern w:val="0"/>
              </w:rPr>
              <w:t>▲</w:t>
            </w:r>
            <w:r>
              <w:rPr>
                <w:rFonts w:hint="eastAsia" w:ascii="仿宋" w:hAnsi="仿宋" w:cs="仿宋"/>
              </w:rPr>
              <w:t>23.具备KML、OVKML、xml、TIF、obj、ply、las及高精度OSGB数据等导入的精细航线设计功能；</w:t>
            </w:r>
          </w:p>
          <w:p>
            <w:pPr>
              <w:spacing w:line="276" w:lineRule="auto"/>
              <w:rPr>
                <w:rFonts w:ascii="仿宋" w:hAnsi="仿宋" w:cs="仿宋"/>
              </w:rPr>
            </w:pPr>
            <w:r>
              <w:rPr>
                <w:rFonts w:hint="eastAsia" w:ascii="仿宋" w:hAnsi="仿宋" w:cs="仿宋"/>
                <w:kern w:val="0"/>
              </w:rPr>
              <w:t>▲</w:t>
            </w:r>
            <w:r>
              <w:rPr>
                <w:rFonts w:hint="eastAsia" w:ascii="仿宋" w:hAnsi="仿宋" w:cs="仿宋"/>
              </w:rPr>
              <w:t>24.具备禁飞管理及申请功能；</w:t>
            </w:r>
          </w:p>
          <w:p>
            <w:pPr>
              <w:spacing w:line="276" w:lineRule="auto"/>
              <w:rPr>
                <w:rFonts w:ascii="仿宋" w:hAnsi="仿宋" w:cs="仿宋"/>
                <w:b/>
              </w:rPr>
            </w:pPr>
            <w:r>
              <w:rPr>
                <w:rFonts w:hint="eastAsia" w:ascii="仿宋" w:hAnsi="仿宋" w:cs="仿宋"/>
              </w:rPr>
              <w:t>25.飞行监控模块具备步骤引导式操作流程、全自动作业模式；具备实时信息显示及语音播报功能；具备断点续飞及日志回放功能</w:t>
            </w:r>
            <w:r>
              <w:rPr>
                <w:rFonts w:hint="eastAsia" w:ascii="仿宋" w:hAnsi="仿宋" w:cs="仿宋"/>
                <w:b/>
                <w:bCs/>
              </w:rPr>
              <w:t>（需提供软件著作权证书复印件）</w:t>
            </w:r>
            <w:r>
              <w:rPr>
                <w:rFonts w:hint="eastAsia" w:ascii="仿宋" w:hAnsi="仿宋" w:cs="仿宋"/>
              </w:rPr>
              <w:t>；</w:t>
            </w:r>
          </w:p>
          <w:p>
            <w:pPr>
              <w:spacing w:line="276" w:lineRule="auto"/>
              <w:rPr>
                <w:rFonts w:ascii="仿宋" w:hAnsi="仿宋" w:cs="仿宋"/>
              </w:rPr>
            </w:pPr>
            <w:r>
              <w:rPr>
                <w:rFonts w:hint="eastAsia" w:ascii="仿宋" w:hAnsi="仿宋" w:cs="仿宋"/>
              </w:rPr>
              <w:t>26.支持在实景三维场景下实时可视化监控飞行状态和参数，修改飞行状态，智能预警；</w:t>
            </w:r>
          </w:p>
          <w:p>
            <w:pPr>
              <w:spacing w:line="276" w:lineRule="auto"/>
              <w:rPr>
                <w:rFonts w:ascii="仿宋" w:hAnsi="仿宋" w:cs="仿宋"/>
              </w:rPr>
            </w:pPr>
            <w:r>
              <w:rPr>
                <w:rFonts w:hint="eastAsia" w:ascii="仿宋" w:hAnsi="仿宋" w:cs="仿宋"/>
              </w:rPr>
              <w:t>27.支持自定义航点上传飞行，数传通讯中断后自动重连；</w:t>
            </w:r>
          </w:p>
          <w:p>
            <w:pPr>
              <w:spacing w:line="276" w:lineRule="auto"/>
              <w:rPr>
                <w:rFonts w:ascii="仿宋" w:hAnsi="仿宋" w:cs="仿宋"/>
              </w:rPr>
            </w:pPr>
            <w:r>
              <w:rPr>
                <w:rFonts w:hint="eastAsia" w:ascii="仿宋" w:hAnsi="仿宋" w:cs="仿宋"/>
              </w:rPr>
              <w:t>28.支持任务自动上传到云端同步查看监控；</w:t>
            </w:r>
          </w:p>
          <w:p>
            <w:pPr>
              <w:spacing w:line="276" w:lineRule="auto"/>
              <w:rPr>
                <w:rFonts w:ascii="仿宋" w:hAnsi="仿宋" w:cs="仿宋"/>
              </w:rPr>
            </w:pPr>
            <w:r>
              <w:rPr>
                <w:rFonts w:hint="eastAsia" w:ascii="仿宋" w:hAnsi="仿宋" w:cs="仿宋"/>
                <w:kern w:val="0"/>
              </w:rPr>
              <w:t>▲</w:t>
            </w:r>
            <w:r>
              <w:rPr>
                <w:rFonts w:hint="eastAsia" w:ascii="仿宋" w:hAnsi="仿宋" w:cs="仿宋"/>
              </w:rPr>
              <w:t>29.飞行质量检查模块可进行一键式操作，可展示曝光点、脚印图、航迹等信息</w:t>
            </w:r>
            <w:r>
              <w:rPr>
                <w:rFonts w:hint="eastAsia" w:ascii="仿宋" w:hAnsi="仿宋" w:cs="仿宋"/>
                <w:b/>
                <w:bCs/>
              </w:rPr>
              <w:t>（需提供软件著作权证书复印件）</w:t>
            </w:r>
            <w:r>
              <w:rPr>
                <w:rFonts w:hint="eastAsia" w:ascii="仿宋" w:hAnsi="仿宋" w:cs="仿宋"/>
              </w:rPr>
              <w:t>；</w:t>
            </w:r>
          </w:p>
          <w:p>
            <w:pPr>
              <w:spacing w:line="276" w:lineRule="auto"/>
              <w:rPr>
                <w:rFonts w:ascii="仿宋" w:hAnsi="仿宋" w:cs="仿宋"/>
              </w:rPr>
            </w:pPr>
            <w:r>
              <w:rPr>
                <w:rFonts w:hint="eastAsia" w:ascii="仿宋" w:hAnsi="仿宋" w:cs="仿宋"/>
              </w:rPr>
              <w:t>30.可导出质检结果，包括质检报告、缩略图等。质检结果包括空三姿态、连接强度、重叠度、航线弯曲度、旋偏角、航飞平均分辨率等；</w:t>
            </w:r>
          </w:p>
          <w:p>
            <w:pPr>
              <w:spacing w:line="276" w:lineRule="auto"/>
              <w:rPr>
                <w:rFonts w:ascii="仿宋" w:hAnsi="仿宋" w:cs="仿宋"/>
              </w:rPr>
            </w:pPr>
            <w:r>
              <w:rPr>
                <w:rFonts w:hint="eastAsia" w:ascii="仿宋" w:hAnsi="仿宋" w:cs="仿宋"/>
              </w:rPr>
              <w:t>31.支持数据和开源瓦片地图、天地图套合；</w:t>
            </w:r>
          </w:p>
          <w:p>
            <w:pPr>
              <w:spacing w:line="276" w:lineRule="auto"/>
              <w:rPr>
                <w:rFonts w:ascii="仿宋" w:hAnsi="仿宋" w:cs="仿宋"/>
              </w:rPr>
            </w:pPr>
            <w:r>
              <w:rPr>
                <w:rFonts w:hint="eastAsia" w:ascii="仿宋" w:hAnsi="仿宋" w:cs="仿宋"/>
                <w:kern w:val="0"/>
              </w:rPr>
              <w:t>▲</w:t>
            </w:r>
            <w:r>
              <w:rPr>
                <w:rFonts w:hint="eastAsia" w:ascii="仿宋" w:hAnsi="仿宋" w:cs="仿宋"/>
              </w:rPr>
              <w:t>32.影像预处理模块：支持相机检校功能，支持畸变纠正功能</w:t>
            </w:r>
            <w:r>
              <w:rPr>
                <w:rFonts w:hint="eastAsia" w:ascii="仿宋" w:hAnsi="仿宋" w:cs="仿宋"/>
                <w:b/>
                <w:bCs/>
              </w:rPr>
              <w:t>（需提供软件著作权证书复印件）</w:t>
            </w:r>
            <w:r>
              <w:rPr>
                <w:rFonts w:hint="eastAsia" w:ascii="仿宋" w:hAnsi="仿宋" w:cs="仿宋"/>
              </w:rPr>
              <w:t>；</w:t>
            </w:r>
          </w:p>
          <w:p>
            <w:pPr>
              <w:spacing w:line="276" w:lineRule="auto"/>
              <w:rPr>
                <w:rFonts w:ascii="仿宋" w:hAnsi="仿宋" w:cs="仿宋"/>
              </w:rPr>
            </w:pPr>
            <w:r>
              <w:rPr>
                <w:rFonts w:hint="eastAsia" w:ascii="仿宋" w:hAnsi="仿宋" w:cs="仿宋"/>
                <w:kern w:val="0"/>
              </w:rPr>
              <w:t>▲</w:t>
            </w:r>
            <w:r>
              <w:rPr>
                <w:rFonts w:hint="eastAsia" w:ascii="仿宋" w:hAnsi="仿宋" w:cs="仿宋"/>
              </w:rPr>
              <w:t>33.GPS解算支持格式转换，支持单点、PPK、在线RTK、PPK+RTK融合处理；</w:t>
            </w:r>
          </w:p>
          <w:p>
            <w:pPr>
              <w:spacing w:line="276" w:lineRule="auto"/>
              <w:rPr>
                <w:rFonts w:ascii="仿宋" w:hAnsi="仿宋" w:cs="仿宋"/>
              </w:rPr>
            </w:pPr>
            <w:r>
              <w:rPr>
                <w:rFonts w:hint="eastAsia" w:ascii="仿宋" w:hAnsi="仿宋" w:cs="仿宋"/>
              </w:rPr>
              <w:t>34.支持基于高精度</w:t>
            </w:r>
            <w:r>
              <w:t>卫星定位导航</w:t>
            </w:r>
            <w:r>
              <w:rPr>
                <w:rFonts w:hint="eastAsia" w:ascii="仿宋" w:hAnsi="仿宋" w:cs="仿宋"/>
              </w:rPr>
              <w:t>/IMU的紧耦合激光轨迹解算；</w:t>
            </w:r>
          </w:p>
          <w:p>
            <w:pPr>
              <w:spacing w:line="276" w:lineRule="auto"/>
              <w:rPr>
                <w:rFonts w:ascii="仿宋" w:hAnsi="仿宋" w:cs="仿宋"/>
              </w:rPr>
            </w:pPr>
            <w:r>
              <w:rPr>
                <w:rFonts w:hint="eastAsia" w:ascii="仿宋" w:hAnsi="仿宋" w:cs="仿宋"/>
              </w:rPr>
              <w:t>35.支持匀光匀色、图像增强、影像金字塔生成、影像重采样功能。支持EXIF写入功能、RAW格式转换、飞思相机IIQ解码、多光谱图像辐射标定、相机参数下载、文件批量重命名；</w:t>
            </w:r>
          </w:p>
          <w:p>
            <w:pPr>
              <w:spacing w:line="276" w:lineRule="auto"/>
              <w:rPr>
                <w:rFonts w:ascii="仿宋" w:hAnsi="仿宋" w:cs="仿宋"/>
              </w:rPr>
            </w:pPr>
            <w:r>
              <w:rPr>
                <w:rFonts w:hint="eastAsia" w:ascii="仿宋" w:hAnsi="仿宋" w:cs="仿宋"/>
              </w:rPr>
              <w:t>36.支持DSM提取DEM、DEM平滑、DEM精度检查、高程基准转换功能；</w:t>
            </w:r>
          </w:p>
          <w:p>
            <w:pPr>
              <w:spacing w:line="276" w:lineRule="auto"/>
              <w:rPr>
                <w:rFonts w:ascii="仿宋" w:hAnsi="仿宋" w:cs="仿宋"/>
              </w:rPr>
            </w:pPr>
            <w:r>
              <w:rPr>
                <w:rFonts w:hint="eastAsia" w:ascii="仿宋" w:hAnsi="仿宋" w:cs="仿宋"/>
              </w:rPr>
              <w:t>37.支持图像/工程整理，可进行影像重命名和POS整理；</w:t>
            </w:r>
          </w:p>
          <w:p>
            <w:pPr>
              <w:spacing w:line="276" w:lineRule="auto"/>
              <w:rPr>
                <w:rFonts w:ascii="仿宋" w:hAnsi="仿宋" w:cs="仿宋"/>
              </w:rPr>
            </w:pPr>
            <w:r>
              <w:rPr>
                <w:rFonts w:hint="eastAsia" w:ascii="仿宋" w:hAnsi="仿宋" w:cs="仿宋"/>
              </w:rPr>
              <w:t>38.支持坐标转换、参数计算；</w:t>
            </w:r>
          </w:p>
          <w:p>
            <w:pPr>
              <w:spacing w:line="276" w:lineRule="auto"/>
              <w:rPr>
                <w:rFonts w:ascii="仿宋" w:hAnsi="仿宋" w:cs="仿宋"/>
              </w:rPr>
            </w:pPr>
            <w:r>
              <w:rPr>
                <w:rFonts w:hint="eastAsia" w:ascii="仿宋" w:hAnsi="仿宋" w:cs="仿宋"/>
                <w:kern w:val="0"/>
              </w:rPr>
              <w:t>▲</w:t>
            </w:r>
            <w:r>
              <w:rPr>
                <w:rFonts w:hint="eastAsia" w:ascii="仿宋" w:hAnsi="仿宋" w:cs="仿宋"/>
              </w:rPr>
              <w:t>39.一键式拼图模块：支持正射、倾斜影像匹配和空三解算；支持控制点量测功能；支持可见光/红外/多光谱影像的拼接处理；支持多架次多相机并行处理，支持10000张以上影像处理，支持单幅1.2亿像素影像处理；支持</w:t>
            </w:r>
            <w:r>
              <w:t>卫星定位导航</w:t>
            </w:r>
            <w:r>
              <w:rPr>
                <w:rFonts w:hint="eastAsia" w:ascii="仿宋" w:hAnsi="仿宋" w:cs="仿宋"/>
              </w:rPr>
              <w:t>辅助空三算法，具备稀少控制及免相控处理能力</w:t>
            </w:r>
            <w:r>
              <w:rPr>
                <w:rFonts w:hint="eastAsia" w:ascii="仿宋" w:hAnsi="仿宋" w:cs="仿宋"/>
                <w:b/>
                <w:bCs/>
              </w:rPr>
              <w:t>（需提供软件著作权证书复印件）</w:t>
            </w:r>
            <w:r>
              <w:rPr>
                <w:rFonts w:hint="eastAsia" w:ascii="仿宋" w:hAnsi="仿宋" w:cs="仿宋"/>
              </w:rPr>
              <w:t>；</w:t>
            </w:r>
          </w:p>
          <w:p>
            <w:pPr>
              <w:spacing w:line="276" w:lineRule="auto"/>
              <w:rPr>
                <w:rFonts w:ascii="仿宋" w:hAnsi="仿宋" w:cs="仿宋"/>
              </w:rPr>
            </w:pPr>
            <w:r>
              <w:rPr>
                <w:rFonts w:hint="eastAsia" w:ascii="仿宋" w:hAnsi="仿宋" w:cs="仿宋"/>
              </w:rPr>
              <w:t>40.支持DEM编辑、镶嵌线编辑，可实时预览DOM效果；支持基于点云数据辅助输出DSM及TDOM成果；</w:t>
            </w:r>
          </w:p>
          <w:p>
            <w:pPr>
              <w:spacing w:line="276" w:lineRule="auto"/>
              <w:rPr>
                <w:rFonts w:ascii="仿宋" w:hAnsi="仿宋" w:cs="仿宋"/>
              </w:rPr>
            </w:pPr>
            <w:r>
              <w:rPr>
                <w:rFonts w:hint="eastAsia" w:ascii="仿宋" w:hAnsi="仿宋" w:cs="仿宋"/>
              </w:rPr>
              <w:t>41.具备集群处理功能，并可进行节点扩展；</w:t>
            </w:r>
          </w:p>
          <w:p>
            <w:pPr>
              <w:spacing w:line="276" w:lineRule="auto"/>
              <w:rPr>
                <w:rFonts w:ascii="仿宋" w:hAnsi="仿宋" w:cs="仿宋"/>
              </w:rPr>
            </w:pPr>
            <w:r>
              <w:rPr>
                <w:rFonts w:hint="eastAsia" w:ascii="仿宋" w:hAnsi="仿宋" w:cs="仿宋"/>
              </w:rPr>
              <w:t>42.支持弱纹理地形匹配及拼接，支持多次空三算法合并，提高弱纹理地形照片入网比例；</w:t>
            </w:r>
          </w:p>
          <w:p>
            <w:pPr>
              <w:spacing w:line="276" w:lineRule="auto"/>
              <w:rPr>
                <w:rFonts w:ascii="仿宋" w:hAnsi="仿宋" w:cs="仿宋"/>
              </w:rPr>
            </w:pPr>
            <w:r>
              <w:rPr>
                <w:rFonts w:hint="eastAsia" w:ascii="仿宋" w:hAnsi="仿宋" w:cs="仿宋"/>
              </w:rPr>
              <w:t>43.支持DSM预扫功能；支持高精度IMU辅助空三处理；支持工程拆分，提供多种选择工具对工程数据进行编辑、拆分；支持断点续做；</w:t>
            </w:r>
          </w:p>
          <w:p>
            <w:pPr>
              <w:spacing w:line="276" w:lineRule="auto"/>
              <w:rPr>
                <w:rFonts w:ascii="仿宋" w:hAnsi="仿宋" w:cs="仿宋"/>
              </w:rPr>
            </w:pPr>
            <w:r>
              <w:rPr>
                <w:rFonts w:hint="eastAsia" w:ascii="仿宋" w:hAnsi="仿宋" w:cs="仿宋"/>
              </w:rPr>
              <w:t>44.支持传统正射DOM、真正射TDOM、密集点云、DSM模型成果输出；</w:t>
            </w:r>
          </w:p>
          <w:p>
            <w:pPr>
              <w:spacing w:line="276" w:lineRule="auto"/>
              <w:rPr>
                <w:rFonts w:ascii="仿宋" w:hAnsi="仿宋" w:cs="仿宋"/>
              </w:rPr>
            </w:pPr>
            <w:r>
              <w:rPr>
                <w:rFonts w:hint="eastAsia" w:ascii="仿宋" w:hAnsi="仿宋" w:cs="仿宋"/>
              </w:rPr>
              <w:t>45.支持批处理，可导出第三方工程；</w:t>
            </w:r>
          </w:p>
          <w:p>
            <w:pPr>
              <w:spacing w:line="276" w:lineRule="auto"/>
              <w:rPr>
                <w:rFonts w:ascii="仿宋" w:hAnsi="仿宋" w:cs="仿宋"/>
              </w:rPr>
            </w:pPr>
            <w:r>
              <w:rPr>
                <w:rFonts w:hint="eastAsia" w:ascii="仿宋" w:hAnsi="仿宋" w:cs="仿宋"/>
              </w:rPr>
              <w:t>46.浏览器：三维浏览器支持OSGB格式模型浏览展示，具备距离、面积、体积量测；</w:t>
            </w:r>
          </w:p>
          <w:p>
            <w:pPr>
              <w:spacing w:line="276" w:lineRule="auto"/>
              <w:rPr>
                <w:rFonts w:ascii="仿宋" w:hAnsi="仿宋" w:cs="仿宋"/>
              </w:rPr>
            </w:pPr>
            <w:r>
              <w:rPr>
                <w:rFonts w:hint="eastAsia" w:ascii="仿宋" w:hAnsi="仿宋" w:cs="仿宋"/>
              </w:rPr>
              <w:t>47.二维浏览器支持查看DOM/TDOM、DSM，添加标记点；</w:t>
            </w:r>
          </w:p>
          <w:p>
            <w:pPr>
              <w:spacing w:line="276" w:lineRule="auto"/>
              <w:rPr>
                <w:rFonts w:ascii="仿宋" w:hAnsi="仿宋" w:cs="仿宋"/>
              </w:rPr>
            </w:pPr>
            <w:r>
              <w:rPr>
                <w:rFonts w:hint="eastAsia" w:ascii="仿宋" w:hAnsi="仿宋" w:cs="仿宋"/>
              </w:rPr>
              <w:t>48.二维浏览器支持数据和开源瓦片地图、天地图套合；</w:t>
            </w:r>
          </w:p>
          <w:p>
            <w:pPr>
              <w:spacing w:line="276" w:lineRule="auto"/>
              <w:rPr>
                <w:rFonts w:ascii="仿宋" w:hAnsi="仿宋" w:cs="仿宋"/>
              </w:rPr>
            </w:pPr>
            <w:r>
              <w:rPr>
                <w:rFonts w:hint="eastAsia" w:ascii="仿宋" w:hAnsi="仿宋" w:cs="仿宋"/>
              </w:rPr>
              <w:t>49.快速图像整理工具：支持正射及倾斜的数据整理；支持多架次多相机影像与POS自动整理对齐；</w:t>
            </w:r>
          </w:p>
          <w:p>
            <w:pPr>
              <w:spacing w:line="276" w:lineRule="auto"/>
              <w:rPr>
                <w:rFonts w:ascii="仿宋" w:hAnsi="仿宋" w:cs="仿宋"/>
              </w:rPr>
            </w:pPr>
            <w:r>
              <w:rPr>
                <w:rFonts w:hint="eastAsia" w:ascii="仿宋" w:hAnsi="仿宋" w:cs="仿宋"/>
              </w:rPr>
              <w:t>50.支持多架次影像的重命名；</w:t>
            </w:r>
          </w:p>
          <w:p>
            <w:pPr>
              <w:spacing w:line="276" w:lineRule="auto"/>
              <w:rPr>
                <w:rFonts w:ascii="仿宋" w:hAnsi="仿宋" w:cs="仿宋"/>
              </w:rPr>
            </w:pPr>
            <w:r>
              <w:rPr>
                <w:rFonts w:hint="eastAsia" w:ascii="仿宋" w:hAnsi="仿宋" w:cs="仿宋"/>
              </w:rPr>
              <w:t>51.支持联网下载准确的相机报告，提高空三精度；</w:t>
            </w:r>
          </w:p>
          <w:p>
            <w:pPr>
              <w:spacing w:line="276" w:lineRule="auto"/>
              <w:rPr>
                <w:rFonts w:ascii="仿宋" w:hAnsi="仿宋" w:cs="仿宋"/>
              </w:rPr>
            </w:pPr>
            <w:r>
              <w:rPr>
                <w:rFonts w:hint="eastAsia" w:ascii="仿宋" w:hAnsi="仿宋" w:cs="仿宋"/>
              </w:rPr>
              <w:t>52.支持影像完整性检查。支持影像旋转属性的一键去除与exif信息的快速修改。支持冗余影像的自动剔除。支持坐标系的指定与POS的自动批量转换；</w:t>
            </w:r>
          </w:p>
          <w:p>
            <w:pPr>
              <w:spacing w:line="276" w:lineRule="auto"/>
              <w:rPr>
                <w:rFonts w:ascii="仿宋" w:hAnsi="仿宋" w:cs="仿宋"/>
              </w:rPr>
            </w:pPr>
            <w:r>
              <w:rPr>
                <w:rFonts w:hint="eastAsia" w:ascii="仿宋" w:hAnsi="仿宋" w:cs="仿宋"/>
                <w:kern w:val="0"/>
              </w:rPr>
              <w:t>▲</w:t>
            </w:r>
            <w:r>
              <w:rPr>
                <w:rFonts w:hint="eastAsia" w:ascii="仿宋" w:hAnsi="仿宋" w:cs="仿宋"/>
              </w:rPr>
              <w:t>53.云监控模块：同时具备WEB端和微信小程序远程实时监控能力，包括飞机信息、实时飞行参数等</w:t>
            </w:r>
            <w:r>
              <w:rPr>
                <w:rFonts w:hint="eastAsia" w:ascii="仿宋" w:hAnsi="仿宋" w:cs="仿宋"/>
                <w:b/>
                <w:bCs/>
              </w:rPr>
              <w:t>（需提供软件著作权证书复印件）</w:t>
            </w:r>
            <w:r>
              <w:rPr>
                <w:rFonts w:hint="eastAsia" w:ascii="仿宋" w:hAnsi="仿宋" w:cs="仿宋"/>
              </w:rPr>
              <w:t>；</w:t>
            </w:r>
          </w:p>
          <w:p>
            <w:pPr>
              <w:spacing w:line="276" w:lineRule="auto"/>
              <w:rPr>
                <w:rFonts w:ascii="仿宋" w:hAnsi="仿宋" w:cs="仿宋"/>
              </w:rPr>
            </w:pPr>
            <w:r>
              <w:rPr>
                <w:rFonts w:hint="eastAsia" w:ascii="仿宋" w:hAnsi="仿宋" w:cs="仿宋"/>
              </w:rPr>
              <w:t>54.定时任务统计历史飞行架次、里程、面积、时常，提供单个飞机的历史相关数据查询；</w:t>
            </w:r>
          </w:p>
          <w:p>
            <w:pPr>
              <w:spacing w:line="276" w:lineRule="auto"/>
              <w:rPr>
                <w:rFonts w:ascii="仿宋" w:hAnsi="仿宋" w:cs="仿宋"/>
              </w:rPr>
            </w:pPr>
            <w:r>
              <w:rPr>
                <w:rFonts w:hint="eastAsia" w:ascii="仿宋" w:hAnsi="仿宋" w:cs="仿宋"/>
                <w:kern w:val="0"/>
              </w:rPr>
              <w:t>▲</w:t>
            </w:r>
            <w:r>
              <w:rPr>
                <w:rFonts w:hint="eastAsia" w:ascii="仿宋" w:hAnsi="仿宋" w:cs="仿宋"/>
              </w:rPr>
              <w:t>55.具备历史飞行架次监控回放功能；</w:t>
            </w:r>
          </w:p>
          <w:p>
            <w:pPr>
              <w:spacing w:line="276" w:lineRule="auto"/>
              <w:rPr>
                <w:rFonts w:ascii="仿宋" w:hAnsi="仿宋" w:cs="仿宋"/>
              </w:rPr>
            </w:pPr>
            <w:r>
              <w:rPr>
                <w:rFonts w:hint="eastAsia" w:ascii="仿宋" w:hAnsi="仿宋" w:cs="仿宋"/>
              </w:rPr>
              <w:t>56.具备飞机维护信息监控功。支持远程固件升级；</w:t>
            </w:r>
          </w:p>
          <w:p>
            <w:pPr>
              <w:spacing w:line="276" w:lineRule="auto"/>
              <w:rPr>
                <w:rFonts w:ascii="仿宋" w:hAnsi="仿宋" w:cs="仿宋"/>
              </w:rPr>
            </w:pPr>
            <w:r>
              <w:rPr>
                <w:rFonts w:hint="eastAsia" w:ascii="仿宋" w:hAnsi="仿宋" w:cs="仿宋"/>
              </w:rPr>
              <w:t>57.支持工程分享、同步、汇总查询功能；</w:t>
            </w:r>
          </w:p>
          <w:p>
            <w:pPr>
              <w:spacing w:line="276" w:lineRule="auto"/>
              <w:rPr>
                <w:rFonts w:ascii="仿宋" w:hAnsi="仿宋" w:cs="仿宋"/>
              </w:rPr>
            </w:pPr>
            <w:r>
              <w:rPr>
                <w:rFonts w:hint="eastAsia" w:ascii="仿宋" w:hAnsi="仿宋" w:cs="仿宋"/>
              </w:rPr>
              <w:t>58.云监控软件可兼容中国民用航空局飞行标准司批准的云系统；</w:t>
            </w:r>
          </w:p>
          <w:p>
            <w:pPr>
              <w:spacing w:line="276" w:lineRule="auto"/>
              <w:rPr>
                <w:rFonts w:ascii="仿宋" w:hAnsi="仿宋" w:cs="仿宋"/>
                <w:b/>
              </w:rPr>
            </w:pPr>
            <w:r>
              <w:rPr>
                <w:rFonts w:hint="eastAsia" w:ascii="仿宋" w:hAnsi="仿宋" w:cs="仿宋"/>
              </w:rPr>
              <w:t>★59.含2年机损险及2年50万第三者责任险；除平台本身配置的电池外，还包含与之配套的原装正版电池2块，充电器1套，运输箱1套。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18</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机载正射相机</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kern w:val="0"/>
              </w:rPr>
              <w:t>▲</w:t>
            </w:r>
            <w:r>
              <w:rPr>
                <w:rFonts w:hint="eastAsia" w:ascii="仿宋" w:hAnsi="仿宋" w:cs="仿宋"/>
              </w:rPr>
              <w:t>1.相机像素：≥2500万；传感器尺寸：≥23mm；镜头焦距：≥28mm；</w:t>
            </w:r>
          </w:p>
          <w:p>
            <w:pPr>
              <w:spacing w:line="276" w:lineRule="auto"/>
              <w:rPr>
                <w:rFonts w:ascii="仿宋" w:hAnsi="仿宋" w:cs="仿宋"/>
              </w:rPr>
            </w:pPr>
            <w:r>
              <w:rPr>
                <w:rFonts w:hint="eastAsia" w:ascii="仿宋" w:hAnsi="仿宋" w:cs="仿宋"/>
              </w:rPr>
              <w:t>2.相机检校：相机需经过专业检校并提供格网畸变检校参数；相机供电：支持机载供电；支持高精度热靴信号，具备免相控能力；</w:t>
            </w:r>
          </w:p>
          <w:p>
            <w:pPr>
              <w:pStyle w:val="7"/>
              <w:spacing w:line="276" w:lineRule="auto"/>
              <w:ind w:left="0" w:firstLine="0"/>
              <w:rPr>
                <w:rFonts w:ascii="仿宋" w:hAnsi="仿宋" w:eastAsia="仿宋" w:cs="仿宋"/>
              </w:rPr>
            </w:pPr>
            <w:r>
              <w:rPr>
                <w:rFonts w:hint="eastAsia" w:ascii="仿宋" w:hAnsi="仿宋" w:eastAsia="仿宋" w:cs="仿宋"/>
              </w:rPr>
              <w:t>3.三轴云台；支持视频录制功能；</w:t>
            </w:r>
          </w:p>
          <w:p>
            <w:pPr>
              <w:pStyle w:val="7"/>
              <w:spacing w:line="276" w:lineRule="auto"/>
              <w:ind w:left="0" w:firstLine="0"/>
              <w:rPr>
                <w:rFonts w:ascii="仿宋" w:hAnsi="仿宋" w:eastAsia="仿宋" w:cs="仿宋"/>
              </w:rPr>
            </w:pPr>
            <w:r>
              <w:rPr>
                <w:rFonts w:hint="eastAsia" w:ascii="仿宋" w:hAnsi="仿宋" w:eastAsia="仿宋" w:cs="仿宋"/>
              </w:rPr>
              <w:t>4.支持航线功能：摆拍航线、十字交叉航线、环绕航线、立面航线、刷锅航线等；</w:t>
            </w:r>
          </w:p>
          <w:p>
            <w:pPr>
              <w:pStyle w:val="7"/>
              <w:spacing w:line="276" w:lineRule="auto"/>
              <w:ind w:left="0" w:firstLine="0"/>
              <w:rPr>
                <w:rFonts w:ascii="仿宋" w:hAnsi="仿宋" w:eastAsia="仿宋" w:cs="仿宋"/>
              </w:rPr>
            </w:pPr>
            <w:r>
              <w:rPr>
                <w:rFonts w:hint="eastAsia" w:ascii="仿宋" w:hAnsi="仿宋" w:eastAsia="仿宋" w:cs="仿宋"/>
              </w:rPr>
              <w:t>5.拍照间隔：≤0.5S；</w:t>
            </w:r>
          </w:p>
          <w:p>
            <w:pPr>
              <w:pStyle w:val="7"/>
              <w:spacing w:line="276" w:lineRule="auto"/>
              <w:ind w:left="0" w:firstLine="0"/>
              <w:rPr>
                <w:rFonts w:ascii="仿宋" w:hAnsi="仿宋" w:eastAsia="仿宋" w:cs="仿宋"/>
              </w:rPr>
            </w:pPr>
            <w:r>
              <w:rPr>
                <w:rFonts w:hint="eastAsia" w:ascii="仿宋" w:hAnsi="仿宋" w:eastAsia="仿宋" w:cs="仿宋"/>
              </w:rPr>
              <w:t>6.快门速度：≥1/2000秒；快门类型：机械全局快门；</w:t>
            </w:r>
          </w:p>
          <w:p>
            <w:pPr>
              <w:pStyle w:val="7"/>
              <w:spacing w:line="276" w:lineRule="auto"/>
              <w:ind w:left="0" w:firstLine="0"/>
              <w:rPr>
                <w:rFonts w:ascii="仿宋" w:hAnsi="仿宋" w:eastAsia="仿宋" w:cs="仿宋"/>
              </w:rPr>
            </w:pPr>
            <w:r>
              <w:rPr>
                <w:rFonts w:hint="eastAsia" w:ascii="仿宋" w:hAnsi="仿宋" w:eastAsia="仿宋" w:cs="仿宋"/>
              </w:rPr>
              <w:t>7.支持实时写入EXIF文件，改正至相机；</w:t>
            </w:r>
          </w:p>
          <w:p>
            <w:pPr>
              <w:spacing w:line="276" w:lineRule="auto"/>
              <w:rPr>
                <w:rFonts w:ascii="仿宋" w:hAnsi="仿宋" w:cs="仿宋"/>
              </w:rPr>
            </w:pPr>
            <w:r>
              <w:rPr>
                <w:rFonts w:hint="eastAsia" w:ascii="仿宋" w:hAnsi="仿宋" w:cs="仿宋"/>
              </w:rPr>
              <w:t>8.无控测图：按照测绘标准，支持无控测图；</w:t>
            </w:r>
          </w:p>
          <w:p>
            <w:pPr>
              <w:spacing w:line="276" w:lineRule="auto"/>
              <w:rPr>
                <w:rFonts w:ascii="仿宋" w:hAnsi="仿宋" w:cs="仿宋"/>
              </w:rPr>
            </w:pPr>
            <w:r>
              <w:rPr>
                <w:rFonts w:hint="eastAsia" w:ascii="仿宋" w:hAnsi="仿宋" w:cs="仿宋"/>
              </w:rPr>
              <w:t>9.含2年机损险。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19</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color w:val="000000"/>
                <w:kern w:val="0"/>
                <w:lang w:bidi="ar"/>
              </w:rPr>
              <w:t>机载五镜头相机</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kern w:val="0"/>
              </w:rPr>
              <w:t>▲</w:t>
            </w:r>
            <w:r>
              <w:rPr>
                <w:rFonts w:hint="eastAsia" w:ascii="仿宋" w:hAnsi="仿宋" w:cs="仿宋"/>
              </w:rPr>
              <w:t>1.传感器数量：5个；倾斜角度：</w:t>
            </w:r>
            <w:r>
              <w:rPr>
                <w:rFonts w:hint="eastAsia"/>
              </w:rPr>
              <w:t>≥</w:t>
            </w:r>
            <w:r>
              <w:rPr>
                <w:rFonts w:hint="eastAsia" w:ascii="仿宋" w:hAnsi="仿宋" w:cs="仿宋"/>
              </w:rPr>
              <w:t xml:space="preserve">45°；传感器尺寸： </w:t>
            </w:r>
            <w:r>
              <w:rPr>
                <w:rFonts w:hint="eastAsia"/>
              </w:rPr>
              <w:t>≥23mm</w:t>
            </w:r>
            <w:r>
              <w:rPr>
                <w:rFonts w:hint="eastAsia" w:ascii="仿宋" w:hAnsi="仿宋" w:cs="仿宋"/>
              </w:rPr>
              <w:t>；总有效像素：≥1.2亿像素；相机镜头：下视≥28mm、侧视≥40mm定焦镜头；</w:t>
            </w:r>
          </w:p>
          <w:p>
            <w:pPr>
              <w:spacing w:line="276" w:lineRule="auto"/>
              <w:rPr>
                <w:rFonts w:ascii="仿宋" w:hAnsi="仿宋" w:cs="仿宋"/>
              </w:rPr>
            </w:pPr>
            <w:r>
              <w:rPr>
                <w:rFonts w:hint="eastAsia" w:ascii="仿宋" w:hAnsi="仿宋" w:cs="仿宋"/>
              </w:rPr>
              <w:t>2.相机供电：机载统一供电；热靴信号：支持逐相机热靴信号打标，具备免相控能力；软件支持：支持地面站软件直接设置相机参数；</w:t>
            </w:r>
          </w:p>
          <w:p>
            <w:pPr>
              <w:spacing w:line="276" w:lineRule="auto"/>
              <w:rPr>
                <w:rFonts w:ascii="仿宋" w:hAnsi="仿宋" w:cs="仿宋"/>
              </w:rPr>
            </w:pPr>
            <w:r>
              <w:rPr>
                <w:rFonts w:hint="eastAsia" w:ascii="仿宋" w:hAnsi="仿宋" w:cs="仿宋"/>
              </w:rPr>
              <w:t>3.拍照间隔：≤0.5S；快门速度：≥1/2000秒；机械全局快门；</w:t>
            </w:r>
          </w:p>
          <w:p>
            <w:pPr>
              <w:spacing w:line="276" w:lineRule="auto"/>
              <w:rPr>
                <w:rFonts w:ascii="仿宋" w:hAnsi="仿宋" w:cs="仿宋"/>
              </w:rPr>
            </w:pPr>
            <w:r>
              <w:rPr>
                <w:rFonts w:hint="eastAsia" w:ascii="仿宋" w:hAnsi="仿宋" w:cs="仿宋"/>
              </w:rPr>
              <w:t>4.支持五个相机轮流显示实时画面；</w:t>
            </w:r>
          </w:p>
          <w:p>
            <w:pPr>
              <w:spacing w:line="276" w:lineRule="auto"/>
              <w:rPr>
                <w:rFonts w:ascii="仿宋" w:hAnsi="仿宋" w:cs="仿宋"/>
              </w:rPr>
            </w:pPr>
            <w:r>
              <w:rPr>
                <w:rFonts w:hint="eastAsia" w:ascii="仿宋" w:hAnsi="仿宋" w:cs="仿宋"/>
              </w:rPr>
              <w:t>5.支持实时写入EXIF文件，改正至相机；</w:t>
            </w:r>
          </w:p>
          <w:p>
            <w:pPr>
              <w:spacing w:line="276" w:lineRule="auto"/>
              <w:rPr>
                <w:rFonts w:ascii="仿宋" w:hAnsi="仿宋" w:cs="仿宋"/>
              </w:rPr>
            </w:pPr>
            <w:r>
              <w:rPr>
                <w:rFonts w:hint="eastAsia" w:ascii="仿宋" w:hAnsi="仿宋" w:cs="仿宋"/>
              </w:rPr>
              <w:t>6.无控测图：按照测绘标准，支持无控测图；</w:t>
            </w:r>
          </w:p>
          <w:p>
            <w:pPr>
              <w:spacing w:line="276" w:lineRule="auto"/>
              <w:rPr>
                <w:rFonts w:ascii="仿宋" w:hAnsi="仿宋" w:cs="仿宋"/>
              </w:rPr>
            </w:pPr>
            <w:r>
              <w:rPr>
                <w:rFonts w:hint="eastAsia" w:ascii="仿宋" w:hAnsi="仿宋" w:cs="仿宋"/>
              </w:rPr>
              <w:t>7.含2年机损险。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20</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Fonts w:hint="eastAsia" w:ascii="仿宋" w:hAnsi="仿宋" w:cs="仿宋"/>
                <w:kern w:val="0"/>
                <w:lang w:bidi="ar"/>
              </w:rPr>
              <w:t>机载激光雷达相机</w:t>
            </w:r>
          </w:p>
        </w:tc>
        <w:tc>
          <w:tcPr>
            <w:tcW w:w="7468" w:type="dxa"/>
            <w:tcBorders>
              <w:top w:val="single" w:color="auto" w:sz="4" w:space="0"/>
              <w:left w:val="single" w:color="auto" w:sz="4" w:space="0"/>
              <w:bottom w:val="single" w:color="auto" w:sz="4" w:space="0"/>
              <w:right w:val="single" w:color="auto" w:sz="4" w:space="0"/>
            </w:tcBorders>
            <w:vAlign w:val="center"/>
          </w:tcPr>
          <w:p>
            <w:pPr>
              <w:pStyle w:val="7"/>
              <w:spacing w:line="276" w:lineRule="auto"/>
              <w:ind w:left="0" w:right="0" w:firstLine="0"/>
              <w:rPr>
                <w:rFonts w:ascii="仿宋" w:hAnsi="仿宋" w:eastAsia="仿宋" w:cs="仿宋"/>
              </w:rPr>
            </w:pPr>
            <w:r>
              <w:rPr>
                <w:rFonts w:hint="eastAsia" w:ascii="仿宋" w:hAnsi="仿宋" w:eastAsia="仿宋" w:cs="仿宋"/>
              </w:rPr>
              <w:t>1.点频：≥240kPts/s ；回波模式：三回波；测距：≥450m；成果精度：±5cm@100m；</w:t>
            </w:r>
          </w:p>
          <w:p>
            <w:pPr>
              <w:pStyle w:val="7"/>
              <w:spacing w:line="276" w:lineRule="auto"/>
              <w:ind w:left="0" w:right="0" w:firstLine="0"/>
              <w:rPr>
                <w:rFonts w:ascii="仿宋" w:hAnsi="仿宋" w:eastAsia="仿宋" w:cs="仿宋"/>
              </w:rPr>
            </w:pPr>
            <w:r>
              <w:rPr>
                <w:rFonts w:hint="eastAsia" w:ascii="仿宋" w:hAnsi="仿宋" w:eastAsia="仿宋" w:cs="仿宋"/>
              </w:rPr>
              <w:t>2.激光视场角：水平</w:t>
            </w:r>
            <w:r>
              <w:rPr>
                <w:rFonts w:hint="eastAsia"/>
              </w:rPr>
              <w:t>≥</w:t>
            </w:r>
            <w:r>
              <w:rPr>
                <w:rFonts w:hint="eastAsia" w:ascii="仿宋" w:hAnsi="仿宋" w:eastAsia="仿宋" w:cs="仿宋"/>
              </w:rPr>
              <w:t>70°，竖直</w:t>
            </w:r>
            <w:r>
              <w:rPr>
                <w:rFonts w:hint="eastAsia"/>
              </w:rPr>
              <w:t>≥</w:t>
            </w:r>
            <w:r>
              <w:rPr>
                <w:rFonts w:hint="eastAsia" w:ascii="仿宋" w:hAnsi="仿宋" w:eastAsia="仿宋" w:cs="仿宋"/>
              </w:rPr>
              <w:t xml:space="preserve">77°； </w:t>
            </w:r>
          </w:p>
          <w:p>
            <w:pPr>
              <w:pStyle w:val="7"/>
              <w:spacing w:line="276" w:lineRule="auto"/>
              <w:ind w:left="0" w:right="0" w:firstLine="0"/>
              <w:rPr>
                <w:rFonts w:ascii="仿宋" w:hAnsi="仿宋" w:eastAsia="仿宋" w:cs="仿宋"/>
              </w:rPr>
            </w:pPr>
            <w:r>
              <w:rPr>
                <w:rFonts w:hint="eastAsia" w:ascii="仿宋" w:hAnsi="仿宋" w:eastAsia="仿宋" w:cs="仿宋"/>
              </w:rPr>
              <w:t>3.轨迹精度：：水平≤0.01m，高程≤0.02m，横滚、俯仰、航向≤0.02°；</w:t>
            </w:r>
          </w:p>
          <w:p>
            <w:pPr>
              <w:pStyle w:val="7"/>
              <w:spacing w:line="276" w:lineRule="auto"/>
              <w:ind w:left="0" w:right="0" w:firstLine="0"/>
              <w:rPr>
                <w:rFonts w:ascii="仿宋" w:hAnsi="仿宋" w:eastAsia="仿宋" w:cs="仿宋"/>
              </w:rPr>
            </w:pPr>
            <w:r>
              <w:rPr>
                <w:rFonts w:hint="eastAsia" w:ascii="仿宋" w:hAnsi="仿宋" w:eastAsia="仿宋" w:cs="仿宋"/>
                <w:kern w:val="0"/>
              </w:rPr>
              <w:t>▲</w:t>
            </w:r>
            <w:r>
              <w:rPr>
                <w:rFonts w:hint="eastAsia" w:ascii="仿宋" w:hAnsi="仿宋" w:eastAsia="仿宋" w:cs="仿宋"/>
              </w:rPr>
              <w:t>4.相机像素：≥2600w；镜头焦距：水平≤0.01m，高程≤0.02m，横滚、俯仰、航向≤0.02°；</w:t>
            </w:r>
          </w:p>
          <w:p>
            <w:pPr>
              <w:spacing w:line="276" w:lineRule="auto"/>
              <w:rPr>
                <w:rFonts w:ascii="仿宋" w:hAnsi="仿宋" w:cs="仿宋"/>
              </w:rPr>
            </w:pPr>
            <w:r>
              <w:rPr>
                <w:rFonts w:hint="eastAsia" w:ascii="仿宋" w:hAnsi="仿宋" w:cs="仿宋"/>
              </w:rPr>
              <w:t>5.集成高精度自研惯导；</w:t>
            </w:r>
          </w:p>
          <w:p>
            <w:pPr>
              <w:spacing w:line="276" w:lineRule="auto"/>
              <w:rPr>
                <w:rFonts w:ascii="仿宋" w:hAnsi="仿宋" w:cs="仿宋"/>
              </w:rPr>
            </w:pPr>
            <w:r>
              <w:rPr>
                <w:rFonts w:hint="eastAsia" w:ascii="仿宋" w:hAnsi="仿宋" w:cs="仿宋"/>
              </w:rPr>
              <w:t>6.含2年机损险。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21</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Style w:val="12"/>
                <w:rFonts w:hint="default" w:ascii="仿宋" w:hAnsi="仿宋" w:eastAsia="仿宋" w:cs="仿宋"/>
                <w:sz w:val="24"/>
                <w:szCs w:val="24"/>
                <w:lang w:bidi="ar"/>
              </w:rPr>
              <w:t>图形工作站</w:t>
            </w:r>
            <w:r>
              <w:rPr>
                <w:rStyle w:val="13"/>
                <w:rFonts w:hint="eastAsia" w:ascii="仿宋" w:hAnsi="仿宋" w:cs="仿宋"/>
                <w:sz w:val="24"/>
                <w:szCs w:val="24"/>
                <w:lang w:bidi="ar"/>
              </w:rPr>
              <w:t>2</w:t>
            </w:r>
          </w:p>
        </w:tc>
        <w:tc>
          <w:tcPr>
            <w:tcW w:w="7468" w:type="dxa"/>
            <w:tcBorders>
              <w:top w:val="single" w:color="auto" w:sz="4" w:space="0"/>
              <w:left w:val="single" w:color="auto" w:sz="4" w:space="0"/>
              <w:bottom w:val="single" w:color="auto" w:sz="4" w:space="0"/>
              <w:right w:val="single" w:color="auto" w:sz="4" w:space="0"/>
            </w:tcBorders>
            <w:vAlign w:val="center"/>
          </w:tcPr>
          <w:p>
            <w:pPr>
              <w:pStyle w:val="7"/>
              <w:spacing w:line="276" w:lineRule="auto"/>
              <w:ind w:left="0" w:right="0" w:firstLine="0"/>
              <w:rPr>
                <w:rFonts w:ascii="仿宋" w:hAnsi="仿宋" w:eastAsia="仿宋" w:cs="仿宋"/>
              </w:rPr>
            </w:pPr>
            <w:r>
              <w:rPr>
                <w:rFonts w:hint="eastAsia" w:ascii="仿宋" w:hAnsi="仿宋" w:eastAsia="仿宋" w:cs="仿宋"/>
              </w:rPr>
              <w:t>1.处理器：物理数量≥1，处理器基本频率≥3.20GHz，内核数≥12，总线程数≥24，最大睿频频率≥4.20GHz，缓存≥30MB，处理器基础功耗≥220W；</w:t>
            </w:r>
          </w:p>
          <w:p>
            <w:pPr>
              <w:pStyle w:val="7"/>
              <w:spacing w:line="276" w:lineRule="auto"/>
              <w:ind w:left="0" w:right="0" w:firstLine="0"/>
              <w:rPr>
                <w:rFonts w:ascii="仿宋" w:hAnsi="仿宋" w:eastAsia="仿宋" w:cs="仿宋"/>
              </w:rPr>
            </w:pPr>
            <w:r>
              <w:rPr>
                <w:rFonts w:hint="eastAsia" w:ascii="仿宋" w:hAnsi="仿宋" w:eastAsia="仿宋" w:cs="仿宋"/>
              </w:rPr>
              <w:t>2.主板：工作站级芯片组，每个通道的DIMM数量≥2，支持ECC内存，DMI通道最大数≥8，PCI Express通道数的最大值≥28；</w:t>
            </w:r>
          </w:p>
          <w:p>
            <w:pPr>
              <w:pStyle w:val="7"/>
              <w:spacing w:line="276" w:lineRule="auto"/>
              <w:ind w:left="0" w:right="0" w:firstLine="0"/>
              <w:rPr>
                <w:rFonts w:ascii="仿宋" w:hAnsi="仿宋" w:eastAsia="仿宋" w:cs="仿宋"/>
              </w:rPr>
            </w:pPr>
            <w:r>
              <w:rPr>
                <w:rFonts w:hint="eastAsia" w:ascii="仿宋" w:hAnsi="仿宋" w:eastAsia="仿宋" w:cs="仿宋"/>
              </w:rPr>
              <w:t>3.内存：配置≥128GB DDR5 4800MHz RDIMM ECC内存；最高支持≥4T DDR5 4800MHz ECC内存，提供≥16个内存槽位；</w:t>
            </w:r>
          </w:p>
          <w:p>
            <w:pPr>
              <w:pStyle w:val="7"/>
              <w:spacing w:line="276" w:lineRule="auto"/>
              <w:ind w:left="0" w:right="0" w:firstLine="0"/>
              <w:rPr>
                <w:rFonts w:ascii="仿宋" w:hAnsi="仿宋" w:eastAsia="仿宋" w:cs="仿宋"/>
              </w:rPr>
            </w:pPr>
            <w:r>
              <w:rPr>
                <w:rFonts w:hint="eastAsia" w:ascii="仿宋" w:hAnsi="仿宋" w:eastAsia="仿宋" w:cs="仿宋"/>
              </w:rPr>
              <w:t>▲4.显卡：配置≥1块专业图形显卡，显存≥48GB GDDR6，显存位宽≥384-bit，显存带宽≥768GB/s，CUDA核心≥10752，单精度性能≥38.7TFLOPS，显示器接口≥4个DisplayPort 1.4a，支持vGPU，支持ECC纠错码。支持≥4张双宽300W显卡。</w:t>
            </w:r>
          </w:p>
          <w:p>
            <w:pPr>
              <w:pStyle w:val="7"/>
              <w:spacing w:line="276" w:lineRule="auto"/>
              <w:ind w:left="0" w:right="0" w:firstLine="0"/>
              <w:rPr>
                <w:rFonts w:ascii="仿宋" w:hAnsi="仿宋" w:eastAsia="仿宋" w:cs="仿宋"/>
              </w:rPr>
            </w:pPr>
            <w:r>
              <w:rPr>
                <w:rFonts w:hint="eastAsia" w:ascii="仿宋" w:hAnsi="仿宋" w:eastAsia="仿宋" w:cs="仿宋"/>
              </w:rPr>
              <w:t>5.声卡：集成声卡（前置1个通用音频端口，后置1个音频线路输出）；</w:t>
            </w:r>
          </w:p>
          <w:p>
            <w:pPr>
              <w:pStyle w:val="7"/>
              <w:spacing w:line="276" w:lineRule="auto"/>
              <w:ind w:left="0" w:right="0" w:firstLine="0"/>
              <w:rPr>
                <w:rFonts w:ascii="仿宋" w:hAnsi="仿宋" w:eastAsia="仿宋" w:cs="仿宋"/>
              </w:rPr>
            </w:pPr>
            <w:r>
              <w:rPr>
                <w:rFonts w:hint="eastAsia" w:ascii="仿宋" w:hAnsi="仿宋" w:eastAsia="仿宋" w:cs="仿宋"/>
              </w:rPr>
              <w:t>6.硬盘：配置≥2块2TB M.2 PCIe NVMe固态硬盘Class 40，≥2块2TB 3.5英寸 7200rpm SATA AG企业硬盘；支持≥10块3.5/10块2.5或≥8个Flexbay M.2硬盘，≥2组超速高速盘可支持≥8块M.2 PCIE NVME SSD；</w:t>
            </w:r>
          </w:p>
          <w:p>
            <w:pPr>
              <w:pStyle w:val="7"/>
              <w:spacing w:line="276" w:lineRule="auto"/>
              <w:ind w:left="0" w:right="0" w:firstLine="0"/>
              <w:rPr>
                <w:rFonts w:ascii="仿宋" w:hAnsi="仿宋" w:eastAsia="仿宋" w:cs="仿宋"/>
              </w:rPr>
            </w:pPr>
            <w:r>
              <w:rPr>
                <w:rFonts w:hint="eastAsia" w:ascii="仿宋" w:hAnsi="仿宋" w:eastAsia="仿宋" w:cs="仿宋"/>
              </w:rPr>
              <w:t>7.网卡：集成双RJ-45端口（1GBE+10GBE）；</w:t>
            </w:r>
          </w:p>
          <w:p>
            <w:pPr>
              <w:pStyle w:val="7"/>
              <w:spacing w:line="276" w:lineRule="auto"/>
              <w:ind w:left="0" w:right="0" w:firstLine="0"/>
              <w:rPr>
                <w:rFonts w:ascii="仿宋" w:hAnsi="仿宋" w:eastAsia="仿宋" w:cs="仿宋"/>
              </w:rPr>
            </w:pPr>
            <w:r>
              <w:rPr>
                <w:rFonts w:hint="eastAsia" w:ascii="仿宋" w:hAnsi="仿宋" w:eastAsia="仿宋" w:cs="仿宋"/>
              </w:rPr>
              <w:t>▲8.扩展：正面：≥2个USB 3.2 Gen1端口，≥2个USB 3.2 Gen2 Type-C。背面≥3个USB 3.2 Gen2 Type-C端口，≥2个USB 3.2 Gen1端口，≥1个USB 3.2 Gen1端口，支持智能开机，≥1个RJ45以太网端口1 GBE，≥1个RJ45以太网端口10 GBE，≥1个线路输出端口，≥1个串行端口，≥2个PS2端口。插槽：≥2个全高 Gen5 PCIe x16插槽，≥2个全高Gen4 PCIe x16插槽，≥2个全高 Gen4 PCIe x8插槽，≥2个全高、半长Gen4 PCIe x8插槽（电气连接为x4），≥8个外置（≥4个前置、≥4个后置）驱动器托架，带光驱配置，≥10个外置（≥6个前置、≥4个后置）驱动器托架，不带光驱配置；≥8个M.2 NVMe驱动器（≥4个前置、≥4个后置）。</w:t>
            </w:r>
          </w:p>
          <w:p>
            <w:pPr>
              <w:pStyle w:val="7"/>
              <w:spacing w:line="276" w:lineRule="auto"/>
              <w:ind w:left="0" w:right="0" w:firstLine="0"/>
              <w:rPr>
                <w:rFonts w:ascii="仿宋" w:hAnsi="仿宋" w:eastAsia="仿宋" w:cs="仿宋"/>
              </w:rPr>
            </w:pPr>
            <w:r>
              <w:rPr>
                <w:rFonts w:hint="eastAsia" w:ascii="仿宋" w:hAnsi="仿宋" w:eastAsia="仿宋" w:cs="仿宋"/>
              </w:rPr>
              <w:t>9.键盘鼠标：原厂配套键鼠套件，支持键盘开机；</w:t>
            </w:r>
          </w:p>
          <w:p>
            <w:pPr>
              <w:pStyle w:val="7"/>
              <w:spacing w:line="276" w:lineRule="auto"/>
              <w:ind w:left="0" w:right="0" w:firstLine="0"/>
              <w:rPr>
                <w:rFonts w:ascii="仿宋" w:hAnsi="仿宋" w:eastAsia="仿宋" w:cs="仿宋"/>
              </w:rPr>
            </w:pPr>
            <w:r>
              <w:rPr>
                <w:rFonts w:hint="eastAsia" w:ascii="仿宋" w:hAnsi="仿宋" w:eastAsia="仿宋" w:cs="仿宋"/>
              </w:rPr>
              <w:t>10.电源：≥1400W；</w:t>
            </w:r>
          </w:p>
          <w:p>
            <w:pPr>
              <w:pStyle w:val="7"/>
              <w:spacing w:line="276" w:lineRule="auto"/>
              <w:ind w:left="0" w:right="0" w:firstLine="0"/>
              <w:rPr>
                <w:rFonts w:ascii="仿宋" w:hAnsi="仿宋" w:eastAsia="仿宋" w:cs="仿宋"/>
              </w:rPr>
            </w:pPr>
            <w:r>
              <w:rPr>
                <w:rFonts w:hint="eastAsia" w:ascii="仿宋" w:hAnsi="仿宋" w:eastAsia="仿宋" w:cs="仿宋"/>
              </w:rPr>
              <w:t>11.安全特性：防盗开关；设置/BIOS 密码；I/O 接口安全；锁插槽、挂锁环、内置挡板锁；可锁电源；</w:t>
            </w:r>
          </w:p>
          <w:p>
            <w:pPr>
              <w:pStyle w:val="7"/>
              <w:spacing w:line="276" w:lineRule="auto"/>
              <w:ind w:left="0" w:right="0" w:firstLine="0"/>
              <w:rPr>
                <w:rFonts w:ascii="仿宋" w:hAnsi="仿宋" w:eastAsia="仿宋" w:cs="仿宋"/>
              </w:rPr>
            </w:pPr>
            <w:r>
              <w:rPr>
                <w:rFonts w:hint="eastAsia" w:ascii="仿宋" w:hAnsi="仿宋" w:eastAsia="仿宋" w:cs="仿宋"/>
              </w:rPr>
              <w:t>▲12.性能调优软件：AI性能优化（</w:t>
            </w:r>
            <w:r>
              <w:rPr>
                <w:rFonts w:hint="eastAsia"/>
              </w:rPr>
              <w:t>需提供</w:t>
            </w:r>
            <w:r>
              <w:rPr>
                <w:rFonts w:hint="eastAsia" w:ascii="仿宋" w:hAnsi="仿宋" w:eastAsia="仿宋" w:cs="仿宋"/>
              </w:rPr>
              <w:t>操作界面照片/截图、中文用户手册）：随机提供AI智能调优工具，可支持用户的任意应用软件；使用预置的机器学习模型，可离线安装运行；自动地、同时优化多个（不少于5个）应用程序的响应/切换速度和性能；</w:t>
            </w:r>
          </w:p>
          <w:p>
            <w:pPr>
              <w:pStyle w:val="7"/>
              <w:spacing w:line="276" w:lineRule="auto"/>
              <w:ind w:left="0" w:right="0" w:firstLine="0"/>
              <w:rPr>
                <w:rFonts w:ascii="仿宋" w:hAnsi="仿宋" w:eastAsia="仿宋" w:cs="仿宋"/>
              </w:rPr>
            </w:pPr>
            <w:r>
              <w:rPr>
                <w:rFonts w:hint="eastAsia" w:ascii="仿宋" w:hAnsi="仿宋" w:eastAsia="仿宋" w:cs="仿宋"/>
              </w:rPr>
              <w:t>13.机箱：要求带有双把手，主要备件模块化可便携拆卸:不拆机箱即可更换电源，前置可拔插硬盘，多通道散热设计；</w:t>
            </w:r>
          </w:p>
          <w:p>
            <w:pPr>
              <w:pStyle w:val="7"/>
              <w:spacing w:line="276" w:lineRule="auto"/>
              <w:ind w:left="0" w:right="0" w:firstLine="0"/>
              <w:rPr>
                <w:rFonts w:ascii="仿宋" w:hAnsi="仿宋" w:eastAsia="仿宋" w:cs="仿宋"/>
              </w:rPr>
            </w:pPr>
            <w:r>
              <w:rPr>
                <w:rFonts w:hint="eastAsia" w:ascii="仿宋" w:hAnsi="仿宋" w:eastAsia="仿宋" w:cs="仿宋"/>
              </w:rPr>
              <w:t>▲14.服务：</w:t>
            </w:r>
            <w:r>
              <w:t>两年原厂商售后服务</w:t>
            </w:r>
            <w:r>
              <w:rPr>
                <w:rFonts w:hint="eastAsia" w:ascii="仿宋" w:hAnsi="仿宋" w:eastAsia="仿宋" w:cs="仿宋"/>
              </w:rPr>
              <w:t>：包括原厂商800（400）电话支持、所有部件（包括键盘鼠标显示器在内）的原厂商备件、不晚于第二工作日原厂商售后服务工程师上门；所有部件均需原厂定制生产，产品的配置、服务和最终用户信息通过800（400）电话能够得到验证；</w:t>
            </w:r>
          </w:p>
          <w:p>
            <w:pPr>
              <w:pStyle w:val="7"/>
              <w:spacing w:line="276" w:lineRule="auto"/>
              <w:ind w:left="0" w:right="0" w:firstLine="0"/>
              <w:rPr>
                <w:rFonts w:ascii="仿宋" w:hAnsi="仿宋" w:eastAsia="仿宋" w:cs="仿宋"/>
              </w:rPr>
            </w:pPr>
            <w:r>
              <w:rPr>
                <w:rFonts w:hint="eastAsia" w:ascii="仿宋" w:hAnsi="仿宋" w:eastAsia="仿宋" w:cs="仿宋"/>
              </w:rPr>
              <w:t>▲15.显示器（科研设备）：和主机同品牌</w:t>
            </w:r>
            <w:r>
              <w:rPr>
                <w:rFonts w:hint="eastAsia"/>
              </w:rPr>
              <w:t>≥2</w:t>
            </w:r>
            <w:r>
              <w:t>7</w:t>
            </w:r>
            <w:r>
              <w:rPr>
                <w:rFonts w:hint="eastAsia"/>
              </w:rPr>
              <w:t>英寸</w:t>
            </w:r>
            <w:r>
              <w:rPr>
                <w:rFonts w:hint="eastAsia" w:ascii="仿宋" w:hAnsi="仿宋" w:eastAsia="仿宋" w:cs="仿宋"/>
              </w:rPr>
              <w:t>宽屏液晶显示器，分辨率≥4K 3840 x 2160，LED背光液晶显示器/TFT主动矩阵，亮度≥350cd/m²，对比度≥1000:1，长宽比16:9，色彩支持≥10.7亿色；视频端口：≥1个HDMI, ≥1个DP 1.4, ≥1个USB-C (PD 90W)，数据端口：≥1个RJ-45, ≥4个USB 3.2 Gen 1下行，高度可调、沿枢轴旋转、侧转和俯仰，。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仿宋" w:hAnsi="仿宋" w:cs="仿宋"/>
              </w:rPr>
            </w:pPr>
            <w:r>
              <w:rPr>
                <w:rFonts w:hint="eastAsia" w:ascii="仿宋" w:hAnsi="仿宋" w:cs="仿宋"/>
              </w:rPr>
              <w:t>22</w:t>
            </w:r>
          </w:p>
        </w:tc>
        <w:tc>
          <w:tcPr>
            <w:tcW w:w="1240" w:type="dxa"/>
            <w:tcBorders>
              <w:top w:val="single" w:color="auto" w:sz="4" w:space="0"/>
              <w:left w:val="single" w:color="auto" w:sz="4" w:space="0"/>
              <w:bottom w:val="single" w:color="auto" w:sz="4" w:space="0"/>
              <w:right w:val="single" w:color="auto" w:sz="4" w:space="0"/>
            </w:tcBorders>
            <w:vAlign w:val="center"/>
          </w:tcPr>
          <w:p>
            <w:pPr>
              <w:widowControl/>
              <w:spacing w:line="276" w:lineRule="auto"/>
              <w:jc w:val="center"/>
              <w:textAlignment w:val="center"/>
              <w:rPr>
                <w:rFonts w:ascii="仿宋" w:hAnsi="仿宋" w:cs="仿宋"/>
              </w:rPr>
            </w:pPr>
            <w:r>
              <w:rPr>
                <w:rStyle w:val="12"/>
                <w:rFonts w:hint="default" w:ascii="仿宋" w:hAnsi="仿宋" w:eastAsia="仿宋" w:cs="仿宋"/>
                <w:sz w:val="24"/>
                <w:szCs w:val="24"/>
                <w:lang w:bidi="ar"/>
              </w:rPr>
              <w:t>移动工作站</w:t>
            </w:r>
          </w:p>
        </w:tc>
        <w:tc>
          <w:tcPr>
            <w:tcW w:w="7468"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仿宋" w:hAnsi="仿宋" w:cs="仿宋"/>
              </w:rPr>
            </w:pPr>
            <w:r>
              <w:rPr>
                <w:rFonts w:hint="eastAsia" w:ascii="仿宋" w:hAnsi="仿宋" w:cs="仿宋"/>
              </w:rPr>
              <w:t>1.处理器：物理数量≥1，处理器基本频率≥1.8GHz，内核数≥16，总线程数≥22，最大睿频频率≥5.10GHz，缓存≥24MB，处理器基础功耗≤45W；</w:t>
            </w:r>
          </w:p>
          <w:p>
            <w:pPr>
              <w:spacing w:line="276" w:lineRule="auto"/>
              <w:rPr>
                <w:rFonts w:ascii="仿宋" w:hAnsi="仿宋" w:cs="仿宋"/>
              </w:rPr>
            </w:pPr>
            <w:r>
              <w:rPr>
                <w:rFonts w:hint="eastAsia" w:ascii="仿宋" w:hAnsi="仿宋" w:cs="仿宋"/>
              </w:rPr>
              <w:t>2.内存：≥64GB DDR5 5600 MT/s；</w:t>
            </w:r>
          </w:p>
          <w:p>
            <w:pPr>
              <w:spacing w:line="276" w:lineRule="auto"/>
              <w:rPr>
                <w:rFonts w:hint="eastAsia" w:ascii="仿宋" w:hAnsi="仿宋" w:cs="仿宋"/>
              </w:rPr>
            </w:pPr>
            <w:r>
              <w:rPr>
                <w:rFonts w:hint="eastAsia" w:ascii="仿宋" w:hAnsi="仿宋" w:cs="仿宋"/>
              </w:rPr>
              <w:t>3.显卡：GPU显存≥8GB GDDR6,最大显存带宽≥256GB/s,显存位宽≥128-bit,DisplayPort接口规范≥1.4a，单精度浮点性能≥14.5。</w:t>
            </w:r>
          </w:p>
          <w:p>
            <w:pPr>
              <w:spacing w:line="276" w:lineRule="auto"/>
              <w:rPr>
                <w:rFonts w:ascii="仿宋" w:hAnsi="仿宋" w:cs="仿宋"/>
              </w:rPr>
            </w:pPr>
            <w:r>
              <w:rPr>
                <w:rFonts w:hint="eastAsia" w:ascii="仿宋" w:hAnsi="仿宋" w:cs="仿宋"/>
              </w:rPr>
              <w:t>4.硬盘：≥2TB M.2 2280 Gen4 PCIe NVMe固态硬盘Class 40；</w:t>
            </w:r>
          </w:p>
          <w:p>
            <w:pPr>
              <w:spacing w:line="276" w:lineRule="auto"/>
              <w:rPr>
                <w:rFonts w:ascii="仿宋" w:hAnsi="仿宋" w:cs="仿宋"/>
              </w:rPr>
            </w:pPr>
            <w:r>
              <w:rPr>
                <w:rFonts w:hint="eastAsia" w:ascii="仿宋" w:hAnsi="仿宋" w:cs="仿宋"/>
              </w:rPr>
              <w:t>5.显示屏：</w:t>
            </w:r>
            <w:r>
              <w:rPr>
                <w:rFonts w:hint="eastAsia"/>
              </w:rPr>
              <w:t>≥1</w:t>
            </w:r>
            <w:r>
              <w:t>5</w:t>
            </w:r>
            <w:r>
              <w:rPr>
                <w:rFonts w:hint="eastAsia"/>
              </w:rPr>
              <w:t>英寸</w:t>
            </w:r>
            <w:r>
              <w:rPr>
                <w:rFonts w:hint="eastAsia" w:ascii="仿宋" w:hAnsi="仿宋" w:cs="仿宋"/>
              </w:rPr>
              <w:t>，分辨率≥FHD 1920x1080, ≥60Hz, ≥400 nits, 配置FHD HDR RGB 摄像头, 配置麦克风；</w:t>
            </w:r>
          </w:p>
          <w:p>
            <w:pPr>
              <w:spacing w:line="276" w:lineRule="auto"/>
              <w:rPr>
                <w:rFonts w:ascii="仿宋" w:hAnsi="仿宋" w:cs="仿宋"/>
              </w:rPr>
            </w:pPr>
            <w:r>
              <w:rPr>
                <w:rFonts w:hint="eastAsia" w:ascii="仿宋" w:hAnsi="仿宋" w:cs="仿宋"/>
              </w:rPr>
              <w:t>6.接口：≥1个10/100/1000M以太网RJ-45接口，≥1个HDMI端口, ≥2个雷电4（支持电源/视频/数据传输全功能）接口, ≥2个USB3.2 Type-A; 通用麦克风/耳机，配置Wi-Fi 6无线网卡，配置蓝牙；</w:t>
            </w:r>
          </w:p>
          <w:p>
            <w:pPr>
              <w:spacing w:line="276" w:lineRule="auto"/>
              <w:rPr>
                <w:rFonts w:ascii="仿宋" w:hAnsi="仿宋" w:cs="仿宋"/>
              </w:rPr>
            </w:pPr>
            <w:r>
              <w:rPr>
                <w:rFonts w:hint="eastAsia" w:ascii="仿宋" w:hAnsi="仿宋" w:cs="仿宋"/>
              </w:rPr>
              <w:t>▲7.服务：</w:t>
            </w:r>
            <w:r>
              <w:rPr>
                <w:rFonts w:hint="eastAsia"/>
              </w:rPr>
              <w:t>一年原厂商售后服务</w:t>
            </w:r>
            <w:r>
              <w:rPr>
                <w:rFonts w:hint="eastAsia" w:ascii="仿宋" w:hAnsi="仿宋" w:cs="仿宋"/>
              </w:rPr>
              <w:t>：包括原厂商800（400）电话支持、所有部件的原厂商备件、不晚于第二工作日原厂商售后服务工程师上门；所有部件均需原厂定制生产，产品的配置、服务和最终用户信息通过800（400）电话能够得到验证，和图形工作站一同品牌。</w:t>
            </w:r>
          </w:p>
        </w:tc>
      </w:tr>
    </w:tbl>
    <w:p>
      <w:pPr>
        <w:widowControl/>
        <w:shd w:val="clear" w:color="auto" w:fill="FFFFFF"/>
        <w:ind w:firstLine="480" w:firstLineChars="200"/>
        <w:rPr>
          <w:rFonts w:ascii="仿宋" w:hAnsi="仿宋" w:cs="仿宋"/>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w:t>
      </w:r>
      <w:r>
        <w:rPr>
          <w:rFonts w:hint="eastAsia" w:ascii="仿宋" w:hAnsi="仿宋" w:cs="仿宋"/>
          <w:color w:val="000000" w:themeColor="text1"/>
          <w14:textFill>
            <w14:solidFill>
              <w14:schemeClr w14:val="tx1"/>
            </w14:solidFill>
          </w14:textFill>
        </w:rPr>
        <w:t>以上所投产品若涉及到3C强制认证产品或其他国家强制要求，供应商应均满足相关要求，在中标后签订合同前向采购人提供《中国强制性产品认证》(3C证书)或其他国家强制要求证明材料复印件。</w:t>
      </w:r>
    </w:p>
    <w:p>
      <w:pPr>
        <w:tabs>
          <w:tab w:val="left" w:pos="0"/>
        </w:tabs>
        <w:spacing w:line="288" w:lineRule="auto"/>
        <w:ind w:firstLine="482" w:firstLineChars="200"/>
        <w:rPr>
          <w:rFonts w:ascii="仿宋" w:hAnsi="仿宋" w:cs="仿宋"/>
          <w:b/>
          <w:bCs/>
        </w:rPr>
      </w:pPr>
    </w:p>
    <w:p>
      <w:pPr>
        <w:keepNext/>
        <w:keepLines/>
        <w:spacing w:before="260" w:after="260" w:line="400" w:lineRule="exact"/>
        <w:jc w:val="both"/>
        <w:outlineLvl w:val="1"/>
        <w:rPr>
          <w:rFonts w:ascii="仿宋" w:hAnsi="仿宋"/>
          <w:b/>
          <w:bCs/>
          <w:szCs w:val="32"/>
        </w:rPr>
      </w:pPr>
      <w:r>
        <w:rPr>
          <w:rFonts w:hint="eastAsia" w:ascii="仿宋" w:hAnsi="仿宋"/>
          <w:b/>
          <w:bCs/>
          <w:szCs w:val="32"/>
        </w:rPr>
        <w:t>四、其他要求</w:t>
      </w:r>
    </w:p>
    <w:p>
      <w:pPr>
        <w:spacing w:after="120"/>
        <w:jc w:val="both"/>
        <w:rPr>
          <w:rFonts w:ascii="仿宋" w:hAnsi="仿宋"/>
        </w:rPr>
      </w:pPr>
      <w:r>
        <w:rPr>
          <w:rFonts w:hint="eastAsia" w:ascii="仿宋" w:hAnsi="仿宋"/>
        </w:rPr>
        <w:t>1、供应商应提供针对本项目的服务实施方案，至少包含以下部分：</w:t>
      </w:r>
    </w:p>
    <w:p>
      <w:pPr>
        <w:spacing w:after="120"/>
        <w:jc w:val="both"/>
        <w:rPr>
          <w:rFonts w:ascii="仿宋" w:hAnsi="仿宋" w:cs="仿宋"/>
          <w:bCs/>
        </w:rPr>
      </w:pPr>
      <w:r>
        <w:rPr>
          <w:rFonts w:hint="eastAsia" w:ascii="仿宋" w:hAnsi="仿宋" w:cs="仿宋"/>
          <w:bCs/>
        </w:rPr>
        <w:t>①服务方案响应</w:t>
      </w:r>
    </w:p>
    <w:p>
      <w:pPr>
        <w:spacing w:after="120"/>
        <w:jc w:val="both"/>
        <w:rPr>
          <w:rFonts w:ascii="仿宋" w:hAnsi="仿宋" w:cs="仿宋"/>
          <w:bCs/>
        </w:rPr>
      </w:pPr>
      <w:r>
        <w:rPr>
          <w:rFonts w:hint="eastAsia" w:ascii="仿宋" w:hAnsi="仿宋" w:cs="仿宋"/>
          <w:bCs/>
        </w:rPr>
        <w:t>②售后服务与方案</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0NjU4Y2RkYTY3NDc4ZTM1ZjY3ZTc5NTg2YjUyZWQifQ=="/>
  </w:docVars>
  <w:rsids>
    <w:rsidRoot w:val="117B5613"/>
    <w:rsid w:val="117B5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Times New Roman" w:hAnsi="Times New Roman" w:eastAsia="仿宋" w:cs="Times New Roman"/>
      <w:kern w:val="2"/>
      <w:sz w:val="24"/>
      <w:szCs w:val="24"/>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b/>
      <w:kern w:val="44"/>
      <w:sz w:val="44"/>
      <w:szCs w:val="20"/>
    </w:rPr>
  </w:style>
  <w:style w:type="paragraph" w:styleId="3">
    <w:name w:val="heading 2"/>
    <w:basedOn w:val="1"/>
    <w:next w:val="1"/>
    <w:qFormat/>
    <w:uiPriority w:val="0"/>
    <w:pPr>
      <w:keepNext/>
      <w:keepLines/>
      <w:spacing w:before="260" w:after="260" w:line="416" w:lineRule="auto"/>
      <w:outlineLvl w:val="1"/>
    </w:pPr>
    <w:rPr>
      <w:rFonts w:ascii="Arial" w:hAnsi="Arial"/>
      <w:b/>
      <w:bCs/>
      <w:sz w:val="32"/>
      <w:szCs w:val="32"/>
    </w:rPr>
  </w:style>
  <w:style w:type="paragraph" w:styleId="4">
    <w:name w:val="heading 3"/>
    <w:basedOn w:val="1"/>
    <w:next w:val="1"/>
    <w:qFormat/>
    <w:uiPriority w:val="0"/>
    <w:pPr>
      <w:keepNext/>
      <w:keepLines/>
      <w:spacing w:before="260" w:after="260" w:line="416" w:lineRule="auto"/>
      <w:outlineLvl w:val="2"/>
    </w:pPr>
    <w:rPr>
      <w:rFonts w:ascii="黑体" w:hAnsi="黑体" w:eastAsia="黑体"/>
      <w:bCs/>
      <w:kern w:val="0"/>
      <w:sz w:val="28"/>
      <w:szCs w:val="32"/>
    </w:rPr>
  </w:style>
  <w:style w:type="character" w:default="1" w:styleId="11">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pPr>
    <w:rPr>
      <w:rFonts w:ascii="宋体"/>
      <w:kern w:val="0"/>
      <w:szCs w:val="20"/>
    </w:rPr>
  </w:style>
  <w:style w:type="paragraph" w:styleId="6">
    <w:name w:val="annotation text"/>
    <w:basedOn w:val="1"/>
    <w:unhideWhenUsed/>
    <w:qFormat/>
    <w:uiPriority w:val="0"/>
    <w:pPr>
      <w:spacing w:after="160" w:line="259" w:lineRule="auto"/>
    </w:pPr>
    <w:rPr>
      <w:rFonts w:ascii="Calibri" w:hAnsi="Calibri" w:eastAsia="宋体"/>
      <w:sz w:val="21"/>
    </w:rPr>
  </w:style>
  <w:style w:type="paragraph" w:styleId="7">
    <w:name w:val="Block Text"/>
    <w:basedOn w:val="1"/>
    <w:qFormat/>
    <w:uiPriority w:val="99"/>
    <w:pPr>
      <w:ind w:left="1171" w:right="91" w:hanging="1080"/>
    </w:pPr>
    <w:rPr>
      <w:rFonts w:eastAsia="楷体_GB2312"/>
    </w:rPr>
  </w:style>
  <w:style w:type="paragraph" w:styleId="8">
    <w:name w:val="Date"/>
    <w:basedOn w:val="1"/>
    <w:next w:val="1"/>
    <w:qFormat/>
    <w:uiPriority w:val="0"/>
    <w:pPr>
      <w:ind w:left="100" w:leftChars="2500"/>
    </w:pPr>
  </w:style>
  <w:style w:type="table" w:styleId="10">
    <w:name w:val="Table Grid"/>
    <w:basedOn w:val="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font71"/>
    <w:basedOn w:val="11"/>
    <w:qFormat/>
    <w:uiPriority w:val="0"/>
    <w:rPr>
      <w:rFonts w:hint="eastAsia" w:ascii="宋体" w:hAnsi="宋体" w:eastAsia="宋体" w:cs="宋体"/>
      <w:color w:val="000000"/>
      <w:sz w:val="20"/>
      <w:szCs w:val="20"/>
      <w:u w:val="none"/>
    </w:rPr>
  </w:style>
  <w:style w:type="character" w:customStyle="1" w:styleId="13">
    <w:name w:val="font61"/>
    <w:basedOn w:val="11"/>
    <w:qFormat/>
    <w:uiPriority w:val="0"/>
    <w:rPr>
      <w:rFonts w:hint="default" w:ascii="Times New Roman" w:hAnsi="Times New Roman" w:cs="Times New Roman"/>
      <w:color w:val="000000"/>
      <w:sz w:val="20"/>
      <w:szCs w:val="20"/>
      <w:u w:val="none"/>
    </w:rPr>
  </w:style>
  <w:style w:type="character" w:customStyle="1" w:styleId="14">
    <w:name w:val="font11"/>
    <w:basedOn w:val="11"/>
    <w:autoRedefine/>
    <w:qFormat/>
    <w:uiPriority w:val="0"/>
    <w:rPr>
      <w:rFonts w:hint="eastAsia" w:ascii="宋体" w:hAnsi="宋体" w:eastAsia="宋体" w:cs="宋体"/>
      <w:color w:val="000000"/>
      <w:sz w:val="22"/>
      <w:szCs w:val="22"/>
      <w:u w:val="none"/>
    </w:rPr>
  </w:style>
  <w:style w:type="paragraph" w:customStyle="1" w:styleId="15">
    <w:name w:val="列出段落1"/>
    <w:basedOn w:val="1"/>
    <w:qFormat/>
    <w:uiPriority w:val="0"/>
    <w:pPr>
      <w:widowControl/>
      <w:spacing w:after="200"/>
      <w:ind w:left="720"/>
      <w:contextualSpacing/>
    </w:pPr>
    <w:rPr>
      <w:rFonts w:ascii="Cambria" w:hAnsi="Cambria" w:eastAsiaTheme="minorEastAsia" w:cstheme="minorBidi"/>
      <w:kern w:val="0"/>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1</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2024-10-09T03:43:00Z</dcterms:created>
  <dc:creator>＊</dc:creator>
  <cp:lastModifiedBy>＊</cp:lastModifiedBy>
  <dcterms:modified xsi:type="dcterms:W3CDTF">2024-10-09T03:44:49Z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362CC562FDF94A0BA229F9ADF3D38A77_11</vt:lpwstr>
  </property>
</Properties>
</file>