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A1CF6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vertAlign w:val="baseli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vertAlign w:val="baseline"/>
        </w:rPr>
        <w:t>仓储物流配送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  <w:t>项目</w:t>
      </w:r>
      <w:r>
        <w:rPr>
          <w:rFonts w:hint="eastAsia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  <w:t>--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vertAlign w:val="baseline"/>
        </w:rPr>
        <w:t>结果公告</w:t>
      </w:r>
    </w:p>
    <w:p w14:paraId="3B5E037D">
      <w:pPr>
        <w:rPr>
          <w:rFonts w:hint="eastAsia"/>
          <w:color w:val="auto"/>
        </w:rPr>
      </w:pPr>
    </w:p>
    <w:p w14:paraId="39C8AE3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一、项目编号：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理策[2024]政采0744</w:t>
      </w: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</w:p>
    <w:p w14:paraId="171D523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二、项目名称：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仓储物流配送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项目</w:t>
      </w:r>
    </w:p>
    <w:p w14:paraId="2007A86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三、采购结果</w:t>
      </w:r>
    </w:p>
    <w:p w14:paraId="5278118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包1:</w:t>
      </w:r>
    </w:p>
    <w:p w14:paraId="37F401C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废标理由：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至截止投标有效时间2024年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12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日0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9:0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0</w:t>
      </w:r>
      <w:r>
        <w:rPr>
          <w:rStyle w:val="8"/>
          <w:rFonts w:hint="eastAsia" w:ascii="Times New Roman" w:hAnsi="Times New Roman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本采购包共收到一家投标人递交投标文件，合格投标人不足三家，作流标处理。</w:t>
      </w:r>
    </w:p>
    <w:p w14:paraId="71A933E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四、主要标的信息</w:t>
      </w:r>
    </w:p>
    <w:p w14:paraId="49D0FD4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eastAsia="zh-CN"/>
        </w:rPr>
        <w:t>采购包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1:</w:t>
      </w:r>
    </w:p>
    <w:p w14:paraId="31F1E71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主要标的信息：无（废标）。</w:t>
      </w:r>
    </w:p>
    <w:p w14:paraId="33845949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评审专家名单：</w:t>
      </w:r>
    </w:p>
    <w:tbl>
      <w:tblPr>
        <w:tblStyle w:val="6"/>
        <w:tblpPr w:leftFromText="180" w:rightFromText="180" w:vertAnchor="text" w:horzAnchor="page" w:tblpX="1062" w:tblpY="301"/>
        <w:tblOverlap w:val="never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9"/>
        <w:gridCol w:w="4939"/>
      </w:tblGrid>
      <w:tr w14:paraId="08B14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0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BFD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采购人代表：</w:t>
            </w:r>
          </w:p>
        </w:tc>
        <w:tc>
          <w:tcPr>
            <w:tcW w:w="250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C7109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</w:tr>
      <w:tr w14:paraId="2B837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0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8FD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评审专家：</w:t>
            </w:r>
          </w:p>
        </w:tc>
        <w:tc>
          <w:tcPr>
            <w:tcW w:w="250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E3608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6F4E928E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40" w:lineRule="exact"/>
        <w:rPr>
          <w:rFonts w:hint="eastAsia"/>
          <w:color w:val="auto"/>
          <w:lang w:val="en-US" w:eastAsia="zh-CN"/>
        </w:rPr>
      </w:pPr>
    </w:p>
    <w:p w14:paraId="729657D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六、代理服务收费标准及金额：</w:t>
      </w:r>
    </w:p>
    <w:p w14:paraId="17EF338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代理服务费收费标准：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无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。</w:t>
      </w:r>
    </w:p>
    <w:p w14:paraId="3ACFAEE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代理服务费收费金额：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eastAsia="zh-CN"/>
        </w:rPr>
        <w:t>采购包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1：0元</w:t>
      </w:r>
    </w:p>
    <w:p w14:paraId="75F6021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收取对象：无</w:t>
      </w:r>
    </w:p>
    <w:p w14:paraId="37AB9E8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七、公告期限</w:t>
      </w:r>
    </w:p>
    <w:p w14:paraId="4BC8F4B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自本公告发布之日起1个工作日。</w:t>
      </w:r>
    </w:p>
    <w:p w14:paraId="10D8CC9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八、其他补充事宜</w:t>
      </w: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无</w:t>
      </w:r>
    </w:p>
    <w:p w14:paraId="08DDF85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九、凡对本次公告内容提出询问，请按以下方式联系。</w:t>
      </w:r>
    </w:p>
    <w:p w14:paraId="745263E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1.采购人信息</w:t>
      </w:r>
    </w:p>
    <w:p w14:paraId="4CB19B8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莆田市粮食集团有限公司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</w:p>
    <w:p w14:paraId="1B52C83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莆田市城厢区龙桥办兴安居委会兴安路81号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</w:p>
    <w:p w14:paraId="5D7D13F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张先生</w:t>
      </w:r>
    </w:p>
    <w:p w14:paraId="7734EA3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0594-2810328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</w:p>
    <w:p w14:paraId="6F006D1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2.采购代理机构信息</w:t>
      </w:r>
    </w:p>
    <w:p w14:paraId="52B7B34E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福建省理策招标代理有限公司</w:t>
      </w:r>
    </w:p>
    <w:p w14:paraId="53EC08E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福建省莆田市城厢区龙桥街道东园西路1128号西山小区B区8号楼2梯607室</w:t>
      </w:r>
    </w:p>
    <w:p w14:paraId="41E7409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项目联系人：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吴女士</w:t>
      </w:r>
    </w:p>
    <w:p w14:paraId="3326533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0594-2016688/18596959898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/15605949836</w:t>
      </w:r>
    </w:p>
    <w:p w14:paraId="10A6F26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right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</w:p>
    <w:p w14:paraId="42B333F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0" w:right="0" w:firstLine="480"/>
        <w:jc w:val="right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</w:p>
    <w:p w14:paraId="7BB8897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right="0" w:firstLine="723" w:firstLineChars="300"/>
        <w:jc w:val="both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莆田市粮食集团有限公司                      福建省理策招标代理有限公司</w:t>
      </w:r>
    </w:p>
    <w:p w14:paraId="5E35BF3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right="0" w:firstLine="964" w:firstLineChars="400"/>
        <w:jc w:val="both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202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年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13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日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202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年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13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日</w:t>
      </w:r>
    </w:p>
    <w:p w14:paraId="0C0B045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rPr>
          <w:rFonts w:hint="eastAsia" w:ascii="宋体" w:hAnsi="宋体" w:eastAsia="宋体" w:cs="宋体"/>
          <w:color w:val="auto"/>
          <w:sz w:val="24"/>
          <w:szCs w:val="24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B97E4B"/>
    <w:multiLevelType w:val="singleLevel"/>
    <w:tmpl w:val="39B97E4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lOTYwODMyOTMxY2E1M2Q1Nzk2MGI2NDI1ZTU2MzIifQ=="/>
    <w:docVar w:name="KSO_WPS_MARK_KEY" w:val="42480e62-fd43-4cc9-8dec-741f52de0b86"/>
  </w:docVars>
  <w:rsids>
    <w:rsidRoot w:val="00000000"/>
    <w:rsid w:val="04051E5E"/>
    <w:rsid w:val="0B3A5C36"/>
    <w:rsid w:val="12E432D7"/>
    <w:rsid w:val="165816FE"/>
    <w:rsid w:val="17606B7B"/>
    <w:rsid w:val="17DD3099"/>
    <w:rsid w:val="183879D7"/>
    <w:rsid w:val="1CEB3084"/>
    <w:rsid w:val="24AE43E7"/>
    <w:rsid w:val="2B7D59D5"/>
    <w:rsid w:val="2BB95B86"/>
    <w:rsid w:val="30795BF6"/>
    <w:rsid w:val="389A0C2E"/>
    <w:rsid w:val="456C11EB"/>
    <w:rsid w:val="6BA9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4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422</Words>
  <Characters>506</Characters>
  <Lines>0</Lines>
  <Paragraphs>0</Paragraphs>
  <TotalTime>12</TotalTime>
  <ScaleCrop>false</ScaleCrop>
  <LinksUpToDate>false</LinksUpToDate>
  <CharactersWithSpaces>562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2023-05-05T03:27:00Z</dcterms:created>
  <dc:creator>Administrator</dc:creator>
  <cp:lastModifiedBy>Administrator</cp:lastModifiedBy>
  <cp:lastPrinted>2024-12-11T01:04:00Z</cp:lastPrinted>
  <dcterms:modified xsi:type="dcterms:W3CDTF">2024-12-13T00:09:24Z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8EA05649301041B79C1EA4CBDC9CB0C9_12</vt:lpwstr>
  </property>
</Properties>
</file>