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3"/>
      </w:pPr>
      <w:r>
        <w:rPr>
          <w:b/>
          <w:sz w:val="24"/>
        </w:rPr>
        <w:t>四级标题</w:t>
      </w:r>
    </w:p>
    <w:p>
      <w:pPr>
        <w:pStyle w:val="null3"/>
        <w:jc w:val="right"/>
      </w:pPr>
      <w:r>
        <w:rPr/>
        <w:t>版本号：240704005</w:t>
      </w:r>
    </w:p>
    <w:p>
      <w:pPr>
        <w:pStyle w:val="null3"/>
        <w:jc w:val="left"/>
        <w:outlineLvl w:val="0"/>
      </w:pPr>
      <w:r>
        <w:rPr>
          <w:b/>
          <w:sz w:val="48"/>
        </w:rPr>
        <w:t>询 价 通 知 书</w:t>
      </w:r>
    </w:p>
    <w:p>
      <w:pPr>
        <w:pStyle w:val="null3"/>
        <w:jc w:val="center"/>
        <w:outlineLvl w:val="0"/>
      </w:pPr>
      <w:r>
        <w:rPr>
          <w:b/>
          <w:sz w:val="48"/>
        </w:rPr>
        <w:t>（货物类）</w:t>
      </w:r>
    </w:p>
    <w:p>
      <w:pPr>
        <w:pStyle w:val="null3"/>
        <w:jc w:val="left"/>
        <w:outlineLvl w:val="2"/>
      </w:pPr>
      <w:r>
        <w:rPr>
          <w:b/>
          <w:sz w:val="28"/>
        </w:rPr>
        <w:t>采购项目名称：</w:t>
      </w:r>
      <w:r>
        <w:rPr>
          <w:b/>
          <w:sz w:val="28"/>
        </w:rPr>
        <w:t>业务用房配套设施建设项目办公家具采购项目</w:t>
      </w:r>
    </w:p>
    <w:p>
      <w:pPr>
        <w:pStyle w:val="null3"/>
        <w:jc w:val="center"/>
        <w:outlineLvl w:val="2"/>
      </w:pPr>
      <w:r>
        <w:rPr>
          <w:b/>
          <w:sz w:val="28"/>
        </w:rPr>
        <w:t>采购项目编号：</w:t>
      </w:r>
      <w:r>
        <w:rPr>
          <w:b/>
          <w:sz w:val="28"/>
        </w:rPr>
        <w:t>N5116012024000135</w:t>
      </w:r>
    </w:p>
    <w:p>
      <w:pPr>
        <w:pStyle w:val="null3"/>
        <w:jc w:val="left"/>
        <w:outlineLvl w:val="2"/>
      </w:pPr>
      <w:r>
        <w:rPr>
          <w:b/>
          <w:sz w:val="28"/>
        </w:rPr>
        <w:t>广安市气象局</w:t>
      </w:r>
    </w:p>
    <w:p>
      <w:pPr>
        <w:pStyle w:val="null3"/>
        <w:jc w:val="center"/>
        <w:outlineLvl w:val="2"/>
      </w:pPr>
      <w:r>
        <w:rPr>
          <w:b/>
          <w:sz w:val="28"/>
        </w:rPr>
        <w:t>广安市政府采购中心</w:t>
      </w:r>
      <w:r>
        <w:rPr>
          <w:b/>
          <w:sz w:val="28"/>
        </w:rPr>
        <w:t>共同编制</w:t>
      </w:r>
    </w:p>
    <w:p>
      <w:pPr>
        <w:pStyle w:val="null3"/>
        <w:jc w:val="center"/>
      </w:pPr>
      <w:r>
        <w:rPr/>
        <w:t>2024年07月04日</w:t>
      </w:r>
    </w:p>
    <w:p>
      <w:pPr>
        <w:pStyle w:val="null3"/>
      </w:pPr>
      <w:r>
        <w:rPr/>
        <w:t xml:space="preserve"> </w:t>
        <w:br/>
        <w:br w:type="page"/>
      </w:r>
    </w:p>
    <w:p>
      <w:pPr>
        <w:pStyle w:val="null3"/>
        <w:jc w:val="center"/>
        <w:outlineLvl w:val="1"/>
      </w:pPr>
      <w:r>
        <w:rPr>
          <w:b/>
          <w:sz w:val="36"/>
        </w:rPr>
        <w:t>第一章 询价邀请</w:t>
      </w:r>
    </w:p>
    <w:p>
      <w:pPr>
        <w:pStyle w:val="null3"/>
        <w:ind w:firstLine="480"/>
        <w:jc w:val="left"/>
      </w:pPr>
      <w:r>
        <w:rPr/>
        <w:t>广安市政府采购中心</w:t>
      </w:r>
      <w:r>
        <w:rPr/>
        <w:t xml:space="preserve"> （以下简称“代理机构”）受 </w:t>
      </w:r>
      <w:r>
        <w:rPr/>
        <w:t>广安市气象局</w:t>
      </w:r>
      <w:r>
        <w:rPr/>
        <w:t xml:space="preserve"> 委托，拟对 </w:t>
      </w:r>
      <w:r>
        <w:rPr/>
        <w:t>业务用房配套设施建设项目办公家具采购项目</w:t>
      </w:r>
      <w:r>
        <w:rPr/>
        <w:t xml:space="preserve"> 采用询价方式进行采购，兹邀请符合资格条件的供应商参加询价。本项目为四川省</w:t>
      </w:r>
      <w:r>
        <w:rPr/>
        <w:t>广安市市本级</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N5116012024000135</w:t>
      </w:r>
    </w:p>
    <w:p>
      <w:pPr>
        <w:pStyle w:val="null3"/>
        <w:jc w:val="left"/>
        <w:outlineLvl w:val="2"/>
      </w:pPr>
      <w:r>
        <w:rPr>
          <w:b/>
          <w:sz w:val="28"/>
        </w:rPr>
        <w:t>1.2.采购项目名称</w:t>
      </w:r>
      <w:r>
        <w:rPr>
          <w:b/>
          <w:sz w:val="28"/>
        </w:rPr>
        <w:t xml:space="preserve">： </w:t>
      </w:r>
      <w:r>
        <w:rPr>
          <w:b/>
          <w:sz w:val="28"/>
        </w:rPr>
        <w:t>业务用房配套设施建设项目办公家具采购项目</w:t>
      </w:r>
    </w:p>
    <w:p>
      <w:pPr>
        <w:pStyle w:val="null3"/>
        <w:jc w:val="left"/>
        <w:outlineLvl w:val="2"/>
      </w:pPr>
      <w:r>
        <w:rPr>
          <w:b/>
          <w:sz w:val="28"/>
        </w:rPr>
        <w:t>1.3.采购项目简介</w:t>
      </w:r>
    </w:p>
    <w:p>
      <w:pPr>
        <w:pStyle w:val="null3"/>
        <w:ind w:firstLine="480"/>
        <w:jc w:val="left"/>
      </w:pPr>
      <w:r>
        <w:rPr/>
        <w:t>该项目位于广安市气象局新建业务房内，项目采购实施用于满足日常办公业务等工作需求。</w:t>
      </w:r>
    </w:p>
    <w:p>
      <w:pPr>
        <w:pStyle w:val="null3"/>
        <w:jc w:val="left"/>
        <w:outlineLvl w:val="2"/>
      </w:pPr>
      <w:r>
        <w:rPr>
          <w:b/>
          <w:sz w:val="28"/>
        </w:rPr>
        <w:t>1.4.邀请供应商方式</w:t>
      </w:r>
    </w:p>
    <w:p>
      <w:pPr>
        <w:pStyle w:val="null3"/>
        <w:ind w:firstLine="480"/>
        <w:jc w:val="left"/>
      </w:pPr>
      <w:r>
        <w:rPr/>
        <w:t xml:space="preserve"> 本项目以发布公告的方式邀请供应商参加询价。公告在四川政府采购网（www.ccgp-sichuan.gov.cn）发布。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采购包1：专门面向小微企业采购。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采购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1.7.询价通知书获取时间、方式及地址</w:t>
      </w:r>
    </w:p>
    <w:p>
      <w:pPr>
        <w:pStyle w:val="null3"/>
        <w:ind w:firstLine="480"/>
        <w:jc w:val="left"/>
      </w:pPr>
      <w:r>
        <w:rPr/>
        <w:t xml:space="preserve">一、询价通知书获取时间： </w:t>
      </w:r>
      <w:r>
        <w:rPr/>
        <w:t>详见采购公告</w:t>
      </w:r>
    </w:p>
    <w:p>
      <w:pPr>
        <w:pStyle w:val="null3"/>
        <w:ind w:firstLine="480"/>
        <w:jc w:val="left"/>
      </w:pPr>
      <w:r>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t>注：获取的询价通知书由正文和附件组成，正文部分包括pdf、word两种格式版本，如内容有不一致的，以pdf格式内容为准。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一、响应文件提交截止时间及开启时间： </w:t>
      </w:r>
      <w:r>
        <w:rPr/>
        <w:t>详见采购公告</w:t>
      </w:r>
    </w:p>
    <w:p>
      <w:pPr>
        <w:pStyle w:val="null3"/>
        <w:ind w:firstLine="480"/>
        <w:jc w:val="left"/>
      </w:pPr>
      <w:r>
        <w:rPr/>
        <w:t>二、提交响应文件方式、地点：供应商应当在响应文件提交截止时间前，通过交易系统提交响应文件。成功提交的，供应商将收到已提交响应文件的回执单。</w:t>
      </w:r>
    </w:p>
    <w:p>
      <w:pPr>
        <w:pStyle w:val="null3"/>
        <w:ind w:firstLine="480"/>
        <w:jc w:val="left"/>
      </w:pPr>
      <w:r>
        <w:rPr/>
        <w:t>三、本项目采取网上开启，即采购人或者代理机构通过交易系统“开标/开启大厅”组织在线开启。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jc w:val="left"/>
      </w:pPr>
      <w:r>
        <w:rPr>
          <w:b/>
        </w:rPr>
        <w:t>采购人</w:t>
      </w:r>
      <w:r>
        <w:rPr>
          <w:b/>
        </w:rPr>
        <w:t xml:space="preserve">： </w:t>
      </w:r>
      <w:r>
        <w:rPr>
          <w:b/>
        </w:rPr>
        <w:t>广安市气象局</w:t>
      </w:r>
    </w:p>
    <w:p>
      <w:pPr>
        <w:pStyle w:val="null3"/>
        <w:jc w:val="left"/>
      </w:pPr>
      <w:r>
        <w:rPr/>
        <w:t xml:space="preserve"> 地址： </w:t>
      </w:r>
      <w:r>
        <w:rPr/>
        <w:t>四川省广安市金源二街80号</w:t>
      </w:r>
    </w:p>
    <w:p>
      <w:pPr>
        <w:pStyle w:val="null3"/>
        <w:jc w:val="left"/>
      </w:pPr>
      <w:r>
        <w:rPr/>
        <w:t xml:space="preserve"> 邮编： </w:t>
      </w:r>
      <w:r>
        <w:rPr/>
        <w:t>638000</w:t>
      </w:r>
    </w:p>
    <w:p>
      <w:pPr>
        <w:pStyle w:val="null3"/>
        <w:jc w:val="left"/>
      </w:pPr>
      <w:r>
        <w:rPr/>
        <w:t xml:space="preserve"> 联系人： </w:t>
      </w:r>
      <w:r>
        <w:rPr/>
        <w:t>陈老师</w:t>
      </w:r>
    </w:p>
    <w:p>
      <w:pPr>
        <w:pStyle w:val="null3"/>
        <w:jc w:val="left"/>
      </w:pPr>
      <w:r>
        <w:rPr/>
        <w:t xml:space="preserve"> 联系电话： </w:t>
      </w:r>
      <w:r>
        <w:rPr/>
        <w:t>0826-2344192</w:t>
      </w:r>
    </w:p>
    <w:p>
      <w:pPr>
        <w:pStyle w:val="null3"/>
        <w:jc w:val="left"/>
      </w:pPr>
      <w:r>
        <w:rPr>
          <w:b/>
        </w:rPr>
        <w:t>代理机构</w:t>
      </w:r>
      <w:r>
        <w:rPr>
          <w:b/>
        </w:rPr>
        <w:t xml:space="preserve">： </w:t>
      </w:r>
      <w:r>
        <w:rPr>
          <w:b/>
        </w:rPr>
        <w:t>广安市政府采购中心</w:t>
      </w:r>
    </w:p>
    <w:p>
      <w:pPr>
        <w:pStyle w:val="null3"/>
        <w:jc w:val="left"/>
      </w:pPr>
      <w:r>
        <w:rPr/>
        <w:t xml:space="preserve"> 地址： </w:t>
      </w:r>
      <w:r>
        <w:rPr/>
        <w:t>四川省广安市广安区河堰路170号</w:t>
      </w:r>
    </w:p>
    <w:p>
      <w:pPr>
        <w:pStyle w:val="null3"/>
        <w:jc w:val="left"/>
      </w:pPr>
      <w:r>
        <w:rPr/>
        <w:t xml:space="preserve"> 邮编： </w:t>
      </w:r>
      <w:r>
        <w:rPr/>
        <w:t>638000</w:t>
      </w:r>
    </w:p>
    <w:p>
      <w:pPr>
        <w:pStyle w:val="null3"/>
        <w:jc w:val="left"/>
      </w:pPr>
      <w:r>
        <w:rPr/>
        <w:t xml:space="preserve"> 联系人： </w:t>
      </w:r>
      <w:r>
        <w:rPr/>
        <w:t>胡先生</w:t>
      </w:r>
    </w:p>
    <w:p>
      <w:pPr>
        <w:pStyle w:val="null3"/>
        <w:jc w:val="left"/>
      </w:pPr>
      <w:r>
        <w:rPr/>
        <w:t xml:space="preserve"> 联系电话： </w:t>
      </w:r>
      <w:r>
        <w:rPr/>
        <w:t>0826-2390216</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采购包1：880,000.00元</w:t>
            </w:r>
          </w:p>
          <w:p>
            <w:pPr>
              <w:pStyle w:val="null3"/>
              <w:jc w:val="left"/>
            </w:pPr>
            <w:r>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最低评标价法（具体规则详见第四章）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 xml:space="preserve"> 如接受联合体，需符合以下要求：</w:t>
            </w:r>
          </w:p>
          <w:p>
            <w:pPr>
              <w:pStyle w:val="null3"/>
              <w:jc w:val="left"/>
            </w:pPr>
            <w:r>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 xml:space="preserve"> 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采购包1：收取</w:t>
            </w:r>
          </w:p>
          <w:p>
            <w:pPr>
              <w:pStyle w:val="null3"/>
              <w:jc w:val="left"/>
            </w:pPr>
            <w:r>
              <w:rPr/>
              <w:t>本采购包履约保证金为合同金额的5%</w:t>
            </w:r>
          </w:p>
          <w:p>
            <w:pPr>
              <w:pStyle w:val="null3"/>
              <w:jc w:val="left"/>
            </w:pPr>
            <w:r>
              <w:rPr/>
              <w:t>交款方式：银行转账，支票/汇票/本票，保函/保险</w:t>
            </w:r>
          </w:p>
          <w:p>
            <w:pPr>
              <w:pStyle w:val="null3"/>
              <w:jc w:val="left"/>
            </w:pPr>
            <w:r>
              <w:rPr/>
              <w:t>签订合同前，成交供应商需缴纳成交金额5%。</w:t>
            </w:r>
          </w:p>
        </w:tc>
      </w:tr>
      <w:tr>
        <w:tc>
          <w:tcPr>
            <w:tcW w:type="dxa" w:w="1051"/>
          </w:tcPr>
          <w:p>
            <w:pPr>
              <w:pStyle w:val="null3"/>
              <w:jc w:val="left"/>
            </w:pPr>
            <w:r>
              <w:rPr/>
              <w:t>6.</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本项目不收取代理服务费</w:t>
            </w:r>
          </w:p>
        </w:tc>
      </w:tr>
      <w:tr>
        <w:tc>
          <w:tcPr>
            <w:tcW w:type="dxa" w:w="1051"/>
          </w:tcPr>
          <w:p>
            <w:pPr>
              <w:pStyle w:val="null3"/>
              <w:jc w:val="left"/>
            </w:pPr>
            <w:r>
              <w:rPr/>
              <w:t>8.</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是否召开采购前答疑会</w:t>
            </w:r>
          </w:p>
        </w:tc>
        <w:tc>
          <w:tcPr>
            <w:tcW w:type="dxa" w:w="5004"/>
          </w:tcPr>
          <w:p>
            <w:pPr>
              <w:pStyle w:val="null3"/>
              <w:jc w:val="left"/>
            </w:pPr>
            <w:r>
              <w:rPr/>
              <w:t>无</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 xml:space="preserve"> 一、交易系统发生故障（包括感染病毒、应用或数据库出错）而无法正常使用的；</w:t>
            </w:r>
          </w:p>
          <w:p>
            <w:pPr>
              <w:pStyle w:val="null3"/>
              <w:jc w:val="left"/>
            </w:pPr>
            <w:r>
              <w:rPr/>
              <w:t xml:space="preserve"> 二、因组织场所停电、断网等原因，导致采购活动无法继续通过交易系统实施的；</w:t>
            </w:r>
          </w:p>
          <w:p>
            <w:pPr>
              <w:pStyle w:val="null3"/>
              <w:jc w:val="left"/>
            </w:pPr>
            <w:r>
              <w:rPr/>
              <w:t xml:space="preserve"> 三、其他无法保证电子化交易的公平、公正和安全的情况。</w:t>
            </w:r>
          </w:p>
          <w:p>
            <w:pPr>
              <w:pStyle w:val="null3"/>
              <w:jc w:val="left"/>
            </w:pPr>
            <w:r>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 xml:space="preserve"> 注：</w:t>
            </w:r>
          </w:p>
          <w:p>
            <w:pPr>
              <w:pStyle w:val="null3"/>
              <w:jc w:val="left"/>
            </w:pPr>
            <w:r>
              <w:rPr/>
              <w:t xml:space="preserve"> 1.平台系统故障认定以四川政府采购网发布的系统运维通知内容为准；</w:t>
            </w:r>
          </w:p>
          <w:p>
            <w:pPr>
              <w:pStyle w:val="null3"/>
              <w:jc w:val="left"/>
            </w:pPr>
            <w:r>
              <w:rPr/>
              <w:t xml:space="preserve"> 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本询价通知书所称的“以上”、“以下”、“内”、“以内”、“超过”、“少于”、“不少于”包括本数；所称的“不足”、“低于”、“不低于”不包括本数。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一、本询价通知书仅适用于本次询价采购项目。</w:t>
      </w:r>
    </w:p>
    <w:p>
      <w:pPr>
        <w:pStyle w:val="null3"/>
        <w:ind w:firstLine="480"/>
        <w:jc w:val="left"/>
      </w:pPr>
      <w:r>
        <w:rPr/>
        <w:t xml:space="preserve">二、本询价通知书由 </w:t>
      </w:r>
      <w:r>
        <w:rPr/>
        <w:t>广安市气象局</w:t>
      </w:r>
      <w:r>
        <w:rPr/>
        <w:t xml:space="preserve"> 和 </w:t>
      </w:r>
      <w:r>
        <w:rPr/>
        <w:t>广安市政府采购中心</w:t>
      </w:r>
      <w:r>
        <w:rPr/>
        <w:t xml:space="preserve"> 负责解释。</w:t>
      </w:r>
    </w:p>
    <w:p>
      <w:pPr>
        <w:pStyle w:val="null3"/>
        <w:jc w:val="left"/>
        <w:outlineLvl w:val="3"/>
      </w:pPr>
      <w:r>
        <w:rPr>
          <w:b/>
          <w:sz w:val="24"/>
        </w:rPr>
        <w:t>2.2.2.有关定义</w:t>
      </w:r>
    </w:p>
    <w:p>
      <w:pPr>
        <w:pStyle w:val="null3"/>
        <w:ind w:firstLine="480"/>
        <w:jc w:val="left"/>
      </w:pPr>
      <w:r>
        <w:rPr/>
        <w:t xml:space="preserve">一、 “采购人”是指依法进行政府采购的国家机关、事业单位、团体组织。本次询价采购项目的采购人是 </w:t>
      </w:r>
      <w:r>
        <w:rPr/>
        <w:t>广安市气象局</w:t>
      </w:r>
      <w:r>
        <w:rPr/>
        <w:t xml:space="preserve"> 。</w:t>
      </w:r>
    </w:p>
    <w:p>
      <w:pPr>
        <w:pStyle w:val="null3"/>
        <w:ind w:firstLine="480"/>
        <w:jc w:val="left"/>
      </w:pPr>
      <w:r>
        <w:rPr/>
        <w:t xml:space="preserve">二、“供应商”是指按照 </w:t>
      </w:r>
      <w:r>
        <w:rPr/>
        <w:t>采购公告</w:t>
      </w:r>
      <w:r>
        <w:rPr/>
        <w:t xml:space="preserve"> 规定获取询价通知书，参加采购活动的法人、其他组织或者自然人。</w:t>
      </w:r>
    </w:p>
    <w:p>
      <w:pPr>
        <w:pStyle w:val="null3"/>
        <w:ind w:firstLine="480"/>
        <w:jc w:val="left"/>
      </w:pPr>
      <w:r>
        <w:rPr/>
        <w:t xml:space="preserve">三、 “代理机构”是指集中采购机构和从事采购代理业务的社会中介机构。本项目的代理机构是 </w:t>
      </w:r>
      <w:r>
        <w:rPr/>
        <w:t>广安市政府采购中心</w:t>
      </w:r>
      <w:r>
        <w:rPr/>
        <w:t xml:space="preserve"> 。</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五、“电子评审”是指询价小组开展资格审查、符合性审查、一次性报价、推荐成交候选供应商、出具询价报告等活动。</w:t>
      </w:r>
    </w:p>
    <w:p>
      <w:pPr>
        <w:pStyle w:val="null3"/>
        <w:jc w:val="left"/>
        <w:outlineLvl w:val="2"/>
      </w:pPr>
      <w:r>
        <w:rPr>
          <w:b/>
          <w:sz w:val="28"/>
        </w:rPr>
        <w:t>2.3.询价通知书</w:t>
      </w:r>
    </w:p>
    <w:p>
      <w:pPr>
        <w:pStyle w:val="null3"/>
        <w:jc w:val="left"/>
        <w:outlineLvl w:val="3"/>
      </w:pPr>
      <w:r>
        <w:rPr>
          <w:b/>
          <w:sz w:val="24"/>
        </w:rPr>
        <w:t>2.3.1.询价通知书的构成</w:t>
      </w:r>
    </w:p>
    <w:p>
      <w:pPr>
        <w:pStyle w:val="null3"/>
        <w:ind w:firstLine="480"/>
        <w:jc w:val="left"/>
      </w:pPr>
      <w:r>
        <w:rPr/>
        <w:t>询价通知书由采购人、代理机构编制，是项目采购活动开展的基本依据，主要包括以下内容：</w:t>
      </w:r>
    </w:p>
    <w:p>
      <w:pPr>
        <w:pStyle w:val="null3"/>
        <w:ind w:firstLine="480"/>
        <w:jc w:val="left"/>
      </w:pPr>
      <w:r>
        <w:rPr/>
        <w:t>一、询价邀请；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四、评审办法；</w:t>
      </w:r>
    </w:p>
    <w:p>
      <w:pPr>
        <w:pStyle w:val="null3"/>
        <w:ind w:firstLine="480"/>
        <w:jc w:val="left"/>
      </w:pPr>
      <w:r>
        <w:rPr/>
        <w:t>五、响应文件格式；</w:t>
      </w:r>
    </w:p>
    <w:p>
      <w:pPr>
        <w:pStyle w:val="null3"/>
        <w:ind w:firstLine="480"/>
        <w:jc w:val="left"/>
      </w:pPr>
      <w:r>
        <w:rPr/>
        <w:t>六、拟签订采购合同文本。</w:t>
      </w:r>
    </w:p>
    <w:p>
      <w:pPr>
        <w:pStyle w:val="null3"/>
        <w:jc w:val="left"/>
        <w:outlineLvl w:val="3"/>
      </w:pPr>
      <w:r>
        <w:rPr>
          <w:b/>
          <w:sz w:val="24"/>
        </w:rPr>
        <w:t>2.3.2.询价通知书的澄清和修改</w:t>
      </w:r>
    </w:p>
    <w:p>
      <w:pPr>
        <w:pStyle w:val="null3"/>
        <w:ind w:firstLine="480"/>
        <w:jc w:val="left"/>
      </w:pPr>
      <w:r>
        <w:rPr/>
        <w:t>一、提交响应文件截止之日前，采购人或者代理机构可以对已发出的询价通知书进行必要的澄清或者修改。</w:t>
      </w:r>
    </w:p>
    <w:p>
      <w:pPr>
        <w:pStyle w:val="null3"/>
        <w:ind w:firstLine="480"/>
        <w:jc w:val="left"/>
      </w:pPr>
      <w:r>
        <w:rPr/>
        <w:t>二、澄清或者修改的内容为询价通知书的组成部分，采购人或者代理机构将在四川政府采购网发布更正公告，并将更正后的询价通知书上传至交易系统。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t>三、供应商根据更正公告、更正信息要求重新获取响应文件，进行响应文件编制。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除询价通知书中另有规定外，本项目均采用国家法定的计量单位。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并按无效响应处理。该响应报价作为合同价，在合同履行中原则上不得变更。</w:t>
      </w:r>
    </w:p>
    <w:p>
      <w:pPr>
        <w:pStyle w:val="null3"/>
        <w:ind w:firstLine="480"/>
        <w:jc w:val="left"/>
      </w:pPr>
      <w:r>
        <w:rPr/>
        <w:t>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t>供应商报价低于采购预算50% 或者低于其他有效供应商报价算术平均价40%，有可能影响产品质量或者不能诚信履约的，询价小组应当要求其在合理的时间内通过交易系统进行书面说明、提交相关证明材料，并加盖电子签章。供应商拒绝或者变相拒绝提供有效书面说明或者书面说明不能证明其报价合理性的，作无效响应处理。</w:t>
      </w:r>
    </w:p>
    <w:p>
      <w:pPr>
        <w:pStyle w:val="null3"/>
        <w:jc w:val="left"/>
        <w:outlineLvl w:val="3"/>
      </w:pPr>
      <w:r>
        <w:rPr>
          <w:b/>
          <w:sz w:val="24"/>
        </w:rPr>
        <w:t>2.4.6.响应文件的编制、签章和加密★</w:t>
      </w:r>
    </w:p>
    <w:p>
      <w:pPr>
        <w:pStyle w:val="null3"/>
        <w:ind w:firstLine="480"/>
        <w:jc w:val="left"/>
      </w:pPr>
      <w:r>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outlineLvl w:val="3"/>
      </w:pPr>
      <w:r>
        <w:rPr>
          <w:b/>
          <w:sz w:val="24"/>
        </w:rPr>
        <w:t>2.4.7.响应文件的提交★</w:t>
      </w:r>
    </w:p>
    <w:p>
      <w:pPr>
        <w:pStyle w:val="null3"/>
        <w:ind w:firstLine="480"/>
        <w:jc w:val="left"/>
      </w:pPr>
      <w:r>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t>未按询价通知书和交易系统操作规范编制、确认、加密、盖章和提交的响应文件，将被拒绝接收。</w:t>
      </w:r>
    </w:p>
    <w:p>
      <w:pPr>
        <w:pStyle w:val="null3"/>
        <w:ind w:firstLine="480"/>
        <w:jc w:val="left"/>
      </w:pPr>
      <w:r>
        <w:rPr/>
        <w:t>二、响应文件提交截止时间后，采购人或者代理机构不再接受供应商提交响应文件。供应商应充分考虑影响响应文件提交的各种因素，确保在响应文件提交截止时间前完成提交。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pPr>
      <w:r>
        <w:rPr>
          <w:b/>
        </w:rPr>
        <w:t>2.5.1.1开启程序</w:t>
      </w:r>
    </w:p>
    <w:p>
      <w:pPr>
        <w:pStyle w:val="null3"/>
        <w:ind w:firstLine="480"/>
        <w:jc w:val="left"/>
      </w:pPr>
      <w:r>
        <w:rPr/>
        <w:t>提交响应文件截止时间后，通过交易系统“开标/开启大厅”在线开启解密响应文件。</w:t>
      </w:r>
    </w:p>
    <w:p>
      <w:pPr>
        <w:pStyle w:val="null3"/>
        <w:jc w:val="left"/>
      </w:pPr>
      <w:r>
        <w:rPr>
          <w:b/>
        </w:rPr>
        <w:t>2.5.1.2.解密响应文件★</w:t>
      </w:r>
    </w:p>
    <w:p>
      <w:pPr>
        <w:pStyle w:val="null3"/>
        <w:ind w:firstLine="480"/>
        <w:jc w:val="left"/>
      </w:pPr>
      <w:r>
        <w:rPr/>
        <w:t xml:space="preserve">提交响应文件截止时间后，成功提交响应文件的供应商符合询价通知书规定数量的，代理机构将启动响应文件解密程序，解密时间为 </w:t>
      </w:r>
      <w:r>
        <w:rPr/>
        <w:t>30</w:t>
      </w:r>
      <w:r>
        <w:rPr/>
        <w:t xml:space="preserve"> 分钟；供应商应在规定的解密时间内，使用加密响应文件的数字证书进行响应文件解密。除因采购平台系统故障导致供应商未按时完成解密外，供应商未在规定的解密时间内完成解密的，按无效响应处理。</w:t>
      </w:r>
    </w:p>
    <w:p>
      <w:pPr>
        <w:pStyle w:val="null3"/>
        <w:jc w:val="left"/>
      </w:pPr>
      <w:r>
        <w:rPr>
          <w:b/>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被纳入失信被执行人名单、重大税收违法案件当事人名单（重大税收违法失信主体）、政府采购严重违法失信行为记录名单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详见询价通知书第四章。</w:t>
      </w:r>
    </w:p>
    <w:p>
      <w:pPr>
        <w:pStyle w:val="null3"/>
        <w:jc w:val="left"/>
        <w:outlineLvl w:val="3"/>
      </w:pPr>
      <w:r>
        <w:rPr>
          <w:b/>
          <w:sz w:val="24"/>
        </w:rPr>
        <w:t>2.5.4.成交通知书</w:t>
      </w:r>
    </w:p>
    <w:p>
      <w:pPr>
        <w:pStyle w:val="null3"/>
        <w:ind w:firstLine="480"/>
        <w:jc w:val="left"/>
      </w:pPr>
      <w:r>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t>三、成交供应商完全遵守《中华人民共和国劳动合同法》有关规定和《中华人民共和国妇女权益保障法》中关于“劳动和社会保障权益”的有关要求。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政府采购合同签订之日起2个工作日内，采购人将政府采购合同在四川政府采购网予以公告；政府采购合同签订之日起7个工作日内，采购人将政府采购合同报本级财政部门备案。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4"/>
      </w:pPr>
      <w:r>
        <w:rPr>
          <w:b/>
          <w:sz w:val="20"/>
        </w:rPr>
        <w:t>2.6.3.1合同分包</w:t>
      </w:r>
    </w:p>
    <w:p>
      <w:pPr>
        <w:pStyle w:val="null3"/>
        <w:jc w:val="left"/>
      </w:pPr>
      <w:r>
        <w:rPr/>
        <w:t>本项目不允许合同分包。</w:t>
      </w:r>
    </w:p>
    <w:p>
      <w:pPr>
        <w:pStyle w:val="null3"/>
        <w:jc w:val="left"/>
        <w:outlineLvl w:val="4"/>
      </w:pPr>
      <w:r>
        <w:rPr>
          <w:b/>
          <w:sz w:val="20"/>
        </w:rPr>
        <w:t>2.6.3.2合同转包</w:t>
      </w:r>
    </w:p>
    <w:p>
      <w:pPr>
        <w:pStyle w:val="null3"/>
        <w:ind w:firstLine="480"/>
        <w:jc w:val="left"/>
      </w:pPr>
      <w:r>
        <w:rPr/>
        <w:t>一、严禁成交供应商将本项目合同转包。</w:t>
      </w:r>
    </w:p>
    <w:p>
      <w:pPr>
        <w:pStyle w:val="null3"/>
        <w:ind w:firstLine="480"/>
        <w:jc w:val="left"/>
      </w:pPr>
      <w:r>
        <w:rPr/>
        <w:t>二、成交供应商合同转包的，将依法追究法律责任。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分段/分期验收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供应商提出验收申请之日</w:t>
      </w:r>
      <w:r>
        <w:rPr/>
        <w:t xml:space="preserve"> ，达到验收条件起 </w:t>
      </w:r>
      <w:r>
        <w:rPr/>
        <w:t>5</w:t>
      </w:r>
      <w:r>
        <w:rPr/>
        <w:t xml:space="preserve"> 日内，验收合同总金额的 </w:t>
      </w:r>
      <w:r>
        <w:rPr/>
        <w:t>100</w:t>
      </w:r>
      <w:r>
        <w:rPr/>
        <w:t>%；</w:t>
      </w:r>
    </w:p>
    <w:p>
      <w:pPr>
        <w:pStyle w:val="null3"/>
        <w:ind w:firstLine="480"/>
        <w:jc w:val="left"/>
      </w:pPr>
      <w:r>
        <w:rPr/>
        <w:t>八、验收组织的其他事项：</w:t>
      </w:r>
    </w:p>
    <w:p>
      <w:pPr>
        <w:pStyle w:val="null3"/>
        <w:ind w:firstLine="480"/>
        <w:jc w:val="left"/>
      </w:pPr>
      <w:r>
        <w:rPr/>
        <w:t>采购包1：</w:t>
      </w:r>
      <w:r>
        <w:rPr/>
        <w:t>成交供应商应将所提供货物的装箱清单、配件、随机工具、用户使用手册、原厂保修卡等资料交付给采购人。成交供应商不能完整交付货物及本款规定的单据证明和工具的，必须负责补齐，否则视为未按合同约定交货。</w:t>
      </w:r>
    </w:p>
    <w:p>
      <w:pPr>
        <w:pStyle w:val="null3"/>
        <w:ind w:firstLine="480"/>
        <w:jc w:val="left"/>
      </w:pPr>
      <w:r>
        <w:rPr/>
        <w:t>九、技术履约验收内容：</w:t>
      </w:r>
    </w:p>
    <w:p>
      <w:pPr>
        <w:pStyle w:val="null3"/>
        <w:ind w:firstLine="480"/>
        <w:jc w:val="left"/>
      </w:pPr>
      <w:r>
        <w:rPr/>
        <w:t>采购包1：</w:t>
      </w:r>
      <w:r>
        <w:rPr/>
        <w:t>验收时如发现所交付的货物有短装、次品、损坏或其它不符合标准及本合同规定 之情形者，采购人应做出详尽的现场记录，或由采购人与成交供应商双方签署备忘录，此现场记录或各忘录可用作补充、缺失和更换损坏部件的有效证据，由此产生的时间延误与有关费用由投标人承担，验收期限相应顺延。如货物经 3 次验收仍不合格，采购人有权退货；如验收合格，参与验收相关方签署验收报告。</w:t>
      </w:r>
    </w:p>
    <w:p>
      <w:pPr>
        <w:pStyle w:val="null3"/>
        <w:ind w:firstLine="480"/>
        <w:jc w:val="left"/>
      </w:pPr>
      <w:r>
        <w:rPr/>
        <w:t>十、商务履约验收内容：</w:t>
      </w:r>
    </w:p>
    <w:p>
      <w:pPr>
        <w:pStyle w:val="null3"/>
        <w:ind w:firstLine="480"/>
        <w:jc w:val="left"/>
      </w:pPr>
      <w:r>
        <w:rPr/>
        <w:t>采购包1：</w:t>
      </w:r>
      <w:r>
        <w:rPr/>
        <w:t>履约验收标准：根据《财政部关于进一步加强政府采购需求和履约验收管理的指导意见》（财库〔2016〕205 号）和广安市财政局关于印发《广安市政府采购项目履约验收工作规程》的通知（广市财采【2021】275 号）的要求进行验 收。</w:t>
      </w:r>
    </w:p>
    <w:p>
      <w:pPr>
        <w:pStyle w:val="null3"/>
        <w:ind w:firstLine="480"/>
        <w:jc w:val="left"/>
      </w:pPr>
      <w:r>
        <w:rPr/>
        <w:t>十一、履约验收标准：</w:t>
      </w:r>
    </w:p>
    <w:p>
      <w:pPr>
        <w:pStyle w:val="null3"/>
        <w:ind w:firstLine="480"/>
        <w:jc w:val="left"/>
      </w:pPr>
      <w:r>
        <w:rPr/>
        <w:t>采购包1：</w:t>
      </w:r>
      <w:r>
        <w:rPr/>
        <w:t>根据《财政部关于进一步加强政府采购需求和履约验收管理的指导意见》（财库〔2016〕205号）和广安市财政局关于印发《广安市政府采购项目履约验收工作规程》的通知（广市财采【2021】275 号）的要求进行 验收。</w:t>
      </w:r>
    </w:p>
    <w:p>
      <w:pPr>
        <w:pStyle w:val="null3"/>
        <w:ind w:firstLine="480"/>
        <w:jc w:val="left"/>
      </w:pPr>
      <w:r>
        <w:rPr/>
        <w:t>十二、履约验收其他事项：</w:t>
      </w:r>
    </w:p>
    <w:p>
      <w:pPr>
        <w:pStyle w:val="null3"/>
        <w:ind w:firstLine="480"/>
        <w:jc w:val="left"/>
      </w:pPr>
      <w:r>
        <w:rPr/>
        <w:t>采购包1：</w:t>
      </w:r>
      <w:r>
        <w:rPr/>
        <w:t>无</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t>任何单位和个人不得非法干预、影响评审过程和结果。</w:t>
      </w:r>
    </w:p>
    <w:p>
      <w:pPr>
        <w:pStyle w:val="null3"/>
        <w:jc w:val="left"/>
        <w:outlineLvl w:val="3"/>
      </w:pPr>
      <w:r>
        <w:rPr>
          <w:b/>
          <w:sz w:val="24"/>
        </w:rPr>
        <w:t>2.7.2.供应商不得具有的情形</w:t>
      </w:r>
    </w:p>
    <w:p>
      <w:pPr>
        <w:pStyle w:val="null3"/>
        <w:ind w:firstLine="480"/>
        <w:jc w:val="left"/>
      </w:pPr>
      <w:r>
        <w:rPr/>
        <w:t>供应商参加询价不得有下列情形：</w:t>
      </w:r>
    </w:p>
    <w:p>
      <w:pPr>
        <w:pStyle w:val="null3"/>
        <w:ind w:firstLine="480"/>
        <w:jc w:val="left"/>
      </w:pPr>
      <w:r>
        <w:rPr/>
        <w:t>一、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 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 供应商之间商定部分供应商放弃参加政府采购活动或者放弃成交；</w:t>
      </w:r>
    </w:p>
    <w:p>
      <w:pPr>
        <w:pStyle w:val="null3"/>
        <w:ind w:firstLine="480"/>
        <w:jc w:val="left"/>
      </w:pPr>
      <w:r>
        <w:rPr/>
        <w:t>(七) 供应商与采购人或者代理机构之间、供应商相互之间，为谋求特定供应商成交或者排斥其他供应商的其他串通行为。</w:t>
      </w:r>
    </w:p>
    <w:p>
      <w:pPr>
        <w:pStyle w:val="null3"/>
        <w:ind w:firstLine="480"/>
        <w:jc w:val="left"/>
      </w:pPr>
      <w:r>
        <w:rPr/>
        <w:t>二、提供虚假材料谋取成交；</w:t>
      </w:r>
    </w:p>
    <w:p>
      <w:pPr>
        <w:pStyle w:val="null3"/>
        <w:ind w:firstLine="480"/>
        <w:jc w:val="left"/>
      </w:pPr>
      <w:r>
        <w:rPr/>
        <w:t>三、采取不正当手段诋毁、排挤其他供应商；</w:t>
      </w:r>
    </w:p>
    <w:p>
      <w:pPr>
        <w:pStyle w:val="null3"/>
        <w:ind w:firstLine="480"/>
        <w:jc w:val="left"/>
      </w:pPr>
      <w:r>
        <w:rPr/>
        <w:t>四、与采购人或者代理机构、其他供应商恶意串通；</w:t>
      </w:r>
    </w:p>
    <w:p>
      <w:pPr>
        <w:pStyle w:val="null3"/>
        <w:ind w:firstLine="480"/>
        <w:jc w:val="left"/>
      </w:pPr>
      <w:r>
        <w:rPr/>
        <w:t>五、向采购人或者代理机构、询价小组成员行贿或者提供其他不正当利益；</w:t>
      </w:r>
    </w:p>
    <w:p>
      <w:pPr>
        <w:pStyle w:val="null3"/>
        <w:ind w:firstLine="480"/>
        <w:jc w:val="left"/>
      </w:pPr>
      <w:r>
        <w:rPr/>
        <w:t>六、在询价过程中与采购人或者代理机构进行协商谈判；</w:t>
      </w:r>
    </w:p>
    <w:p>
      <w:pPr>
        <w:pStyle w:val="null3"/>
        <w:ind w:firstLine="480"/>
        <w:jc w:val="left"/>
      </w:pPr>
      <w:r>
        <w:rPr/>
        <w:t>七、成交后无正当理由拒不与采购人签订政府采购合同；</w:t>
      </w:r>
    </w:p>
    <w:p>
      <w:pPr>
        <w:pStyle w:val="null3"/>
        <w:ind w:firstLine="480"/>
        <w:jc w:val="left"/>
      </w:pPr>
      <w:r>
        <w:rPr/>
        <w:t>八、未按照询价通知书确定的事项签订政府采购合同；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供应商认为采购人员及相关人员与其他供应商有利害关系的，可以向代理机构书面提出回避申请，并说明理由。代理机构将及时询问被申请回避人员，有利害关系的被申请回避人员应当回避。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根据委托代理协议约定，供应商对询价通知书中采购需求的询问、质疑由 </w:t>
      </w:r>
      <w:r>
        <w:rPr/>
        <w:t>广安市气象局</w:t>
      </w:r>
      <w:r>
        <w:rPr/>
        <w:t xml:space="preserve"> 负责答复；供应商对除采购需求外的询价通知书的询问、质疑由 </w:t>
      </w:r>
      <w:r>
        <w:rPr/>
        <w:t>广安市政府采购中心</w:t>
      </w:r>
      <w:r>
        <w:rPr/>
        <w:t xml:space="preserve"> 负责答复；供应商对采购过程、采购结果的询问、质疑由 </w:t>
      </w:r>
      <w:r>
        <w:rPr/>
        <w:t>广安市政府采购中心</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答复主体：采购人</w:t>
      </w:r>
    </w:p>
    <w:p>
      <w:pPr>
        <w:pStyle w:val="null3"/>
        <w:jc w:val="left"/>
      </w:pPr>
      <w:r>
        <w:rPr/>
        <w:t>联系人：陈老师</w:t>
      </w:r>
    </w:p>
    <w:p>
      <w:pPr>
        <w:pStyle w:val="null3"/>
        <w:jc w:val="left"/>
      </w:pPr>
      <w:r>
        <w:rPr/>
        <w:t>联系电话：0826-2344192</w:t>
      </w:r>
    </w:p>
    <w:p>
      <w:pPr>
        <w:pStyle w:val="null3"/>
        <w:jc w:val="left"/>
      </w:pPr>
      <w:r>
        <w:rPr/>
        <w:t>地址：四川省广安市金源二街80号</w:t>
      </w:r>
    </w:p>
    <w:p>
      <w:pPr>
        <w:pStyle w:val="null3"/>
        <w:jc w:val="left"/>
      </w:pPr>
      <w:r>
        <w:rPr/>
        <w:t>邮编：638000</w:t>
      </w:r>
    </w:p>
    <w:p>
      <w:pPr>
        <w:pStyle w:val="null3"/>
        <w:jc w:val="left"/>
      </w:pPr>
      <w:r>
        <w:rPr/>
        <w:t>答复主体：代理机构</w:t>
      </w:r>
    </w:p>
    <w:p>
      <w:pPr>
        <w:pStyle w:val="null3"/>
        <w:jc w:val="left"/>
      </w:pPr>
      <w:r>
        <w:rPr/>
        <w:t>联系人：甘女士</w:t>
      </w:r>
    </w:p>
    <w:p>
      <w:pPr>
        <w:pStyle w:val="null3"/>
        <w:jc w:val="left"/>
      </w:pPr>
      <w:r>
        <w:rPr/>
        <w:t>联系电话：0826-2390337</w:t>
      </w:r>
    </w:p>
    <w:p>
      <w:pPr>
        <w:pStyle w:val="null3"/>
        <w:jc w:val="left"/>
      </w:pPr>
      <w:r>
        <w:rPr/>
        <w:t>地址：广安市广安区河堰路170号</w:t>
      </w:r>
    </w:p>
    <w:p>
      <w:pPr>
        <w:pStyle w:val="null3"/>
        <w:jc w:val="left"/>
      </w:pPr>
      <w:r>
        <w:rPr/>
        <w:t>邮编：638000</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询价通知书、采购过程、采购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（一）对可以质疑的询价通知书提出质疑的，为收到询价通知书之日或者询价公告期限届满之日；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（五）针对质疑事项必要的证明材料（针对询价通知书提出的质疑，需提交从交易系统获取的询价通知书回执函）。</w:t>
      </w:r>
    </w:p>
    <w:p>
      <w:pPr>
        <w:pStyle w:val="null3"/>
        <w:ind w:firstLine="480"/>
        <w:jc w:val="left"/>
      </w:pPr>
      <w:r>
        <w:rPr/>
        <w:t>注：根据《中华人民共和国政府采购法》的规定，供应商质疑不得超出询价通知书、询价过程、成交结果的范围。</w:t>
      </w:r>
    </w:p>
    <w:p>
      <w:pPr>
        <w:pStyle w:val="null3"/>
        <w:ind w:firstLine="480"/>
        <w:jc w:val="left"/>
      </w:pPr>
      <w:r>
        <w:rPr/>
        <w:t>七、供应商对采购人或者代理机构的质疑答复不满意，或者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群或者开评标专线电话进行反馈。</w:t>
      </w:r>
    </w:p>
    <w:p>
      <w:pPr>
        <w:pStyle w:val="null3"/>
        <w:ind w:firstLine="480"/>
        <w:jc w:val="left"/>
      </w:pPr>
      <w:r>
        <w:rPr/>
        <w:t>平台运维单位负责采购平台系统故障的排查认定，对认定为采购平台系统故障的，通过四川政府采购网发布运维通知，明确故障类型、故障期间、影响范围、处理意见。故障排除后，采购人、代理机构应当依据系统故障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采购包1：本采购包无需提交样品</w:t>
      </w:r>
    </w:p>
    <w:p>
      <w:pPr>
        <w:pStyle w:val="null3"/>
        <w:ind w:firstLine="480"/>
        <w:jc w:val="left"/>
      </w:pPr>
      <w:r>
        <w:rPr/>
        <w:t>要求提供样品评审的项目，样品评审环节采取线下方式进行。</w:t>
      </w:r>
    </w:p>
    <w:p>
      <w:pPr>
        <w:pStyle w:val="null3"/>
        <w:ind w:firstLine="480"/>
        <w:jc w:val="left"/>
      </w:pPr>
      <w:r>
        <w:rPr/>
        <w:t>采购人或者代理机构应当在询价通知书中明确线下开展采购活动的规则和方式，不得对供应商实行差别待遇或者歧视性待遇。线下采购活动应当全过程录音录像，形成书面评审记录上传至交易系统。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（注:本章的技术、服务及其他要求中，带“★”的要求为实质性要求。采购人、代理机构应当根据项目实际要求合理设定，并在第四章符合性审查中明确响应要求。）</w:t>
      </w:r>
    </w:p>
    <w:p>
      <w:pPr>
        <w:pStyle w:val="null3"/>
        <w:jc w:val="left"/>
        <w:outlineLvl w:val="2"/>
      </w:pPr>
      <w:r>
        <w:rPr>
          <w:b/>
          <w:sz w:val="28"/>
        </w:rPr>
        <w:t>3.1.项目概况</w:t>
      </w:r>
    </w:p>
    <w:p>
      <w:pPr>
        <w:pStyle w:val="null3"/>
        <w:ind w:firstLine="480"/>
        <w:jc w:val="left"/>
      </w:pPr>
      <w:r>
        <w:rPr/>
        <w:t>该项目位于广安市气象局新建业务房内，项目采购实施用于满足日常办公业务等工作需求。</w:t>
      </w:r>
    </w:p>
    <w:p>
      <w:pPr>
        <w:pStyle w:val="null3"/>
        <w:jc w:val="left"/>
        <w:outlineLvl w:val="2"/>
      </w:pPr>
      <w:r>
        <w:rPr>
          <w:b/>
          <w:sz w:val="28"/>
        </w:rPr>
        <w:t>3.2.采购内容</w:t>
      </w:r>
    </w:p>
    <w:p>
      <w:pPr>
        <w:pStyle w:val="null3"/>
        <w:jc w:val="left"/>
      </w:pPr>
      <w:r>
        <w:rPr/>
        <w:t>采购包1：</w:t>
      </w:r>
    </w:p>
    <w:p>
      <w:pPr>
        <w:pStyle w:val="null3"/>
        <w:jc w:val="left"/>
      </w:pPr>
      <w:r>
        <w:rPr/>
        <w:t>采购包预算金额（元）: 880,000.00</w:t>
      </w:r>
    </w:p>
    <w:p>
      <w:pPr>
        <w:pStyle w:val="null3"/>
        <w:jc w:val="left"/>
      </w:pPr>
      <w:r>
        <w:rPr/>
        <w:t>采购包最高限价（元）: 830,000.00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其他椅凳类</w:t>
            </w:r>
          </w:p>
        </w:tc>
        <w:tc>
          <w:tcPr>
            <w:tcW w:type="dxa" w:w="821"/>
          </w:tcPr>
          <w:p>
            <w:pPr>
              <w:pStyle w:val="null3"/>
              <w:jc w:val="left"/>
            </w:pPr>
            <w:r>
              <w:rPr/>
              <w:t>餐椅1</w:t>
            </w:r>
          </w:p>
        </w:tc>
        <w:tc>
          <w:tcPr>
            <w:tcW w:type="dxa" w:w="821"/>
          </w:tcPr>
          <w:p>
            <w:pPr>
              <w:pStyle w:val="null3"/>
              <w:jc w:val="right"/>
            </w:pPr>
            <w:r>
              <w:rPr/>
              <w:t>12.00（个）</w:t>
            </w:r>
          </w:p>
        </w:tc>
        <w:tc>
          <w:tcPr>
            <w:tcW w:type="dxa" w:w="821"/>
          </w:tcPr>
          <w:p>
            <w:pPr>
              <w:pStyle w:val="null3"/>
              <w:jc w:val="right"/>
            </w:pPr>
            <w:r>
              <w:rPr/>
              <w:t>9,480.00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2</w:t>
            </w:r>
          </w:p>
        </w:tc>
        <w:tc>
          <w:tcPr>
            <w:tcW w:type="dxa" w:w="821"/>
          </w:tcPr>
          <w:p>
            <w:pPr>
              <w:pStyle w:val="null3"/>
              <w:jc w:val="left"/>
            </w:pPr>
            <w:r>
              <w:rPr/>
              <w:t>办公桌</w:t>
            </w:r>
          </w:p>
        </w:tc>
        <w:tc>
          <w:tcPr>
            <w:tcW w:type="dxa" w:w="821"/>
          </w:tcPr>
          <w:p>
            <w:pPr>
              <w:pStyle w:val="null3"/>
              <w:jc w:val="left"/>
            </w:pPr>
            <w:r>
              <w:rPr/>
              <w:t>办公桌1</w:t>
            </w:r>
          </w:p>
        </w:tc>
        <w:tc>
          <w:tcPr>
            <w:tcW w:type="dxa" w:w="821"/>
          </w:tcPr>
          <w:p>
            <w:pPr>
              <w:pStyle w:val="null3"/>
              <w:jc w:val="right"/>
            </w:pPr>
            <w:r>
              <w:rPr/>
              <w:t>8.00（个）</w:t>
            </w:r>
          </w:p>
        </w:tc>
        <w:tc>
          <w:tcPr>
            <w:tcW w:type="dxa" w:w="821"/>
          </w:tcPr>
          <w:p>
            <w:pPr>
              <w:pStyle w:val="null3"/>
              <w:jc w:val="right"/>
            </w:pPr>
            <w:r>
              <w:rPr/>
              <w:t>14,800.00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3</w:t>
            </w:r>
          </w:p>
        </w:tc>
        <w:tc>
          <w:tcPr>
            <w:tcW w:type="dxa" w:w="821"/>
          </w:tcPr>
          <w:p>
            <w:pPr>
              <w:pStyle w:val="null3"/>
              <w:jc w:val="left"/>
            </w:pPr>
            <w:r>
              <w:rPr/>
              <w:t>办公椅</w:t>
            </w:r>
          </w:p>
        </w:tc>
        <w:tc>
          <w:tcPr>
            <w:tcW w:type="dxa" w:w="821"/>
          </w:tcPr>
          <w:p>
            <w:pPr>
              <w:pStyle w:val="null3"/>
              <w:jc w:val="left"/>
            </w:pPr>
            <w:r>
              <w:rPr/>
              <w:t>办公椅2</w:t>
            </w:r>
          </w:p>
        </w:tc>
        <w:tc>
          <w:tcPr>
            <w:tcW w:type="dxa" w:w="821"/>
          </w:tcPr>
          <w:p>
            <w:pPr>
              <w:pStyle w:val="null3"/>
              <w:jc w:val="right"/>
            </w:pPr>
            <w:r>
              <w:rPr/>
              <w:t>71.00（个）</w:t>
            </w:r>
          </w:p>
        </w:tc>
        <w:tc>
          <w:tcPr>
            <w:tcW w:type="dxa" w:w="821"/>
          </w:tcPr>
          <w:p>
            <w:pPr>
              <w:pStyle w:val="null3"/>
              <w:jc w:val="right"/>
            </w:pPr>
            <w:r>
              <w:rPr/>
              <w:t>55,380.00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4</w:t>
            </w:r>
          </w:p>
        </w:tc>
        <w:tc>
          <w:tcPr>
            <w:tcW w:type="dxa" w:w="821"/>
          </w:tcPr>
          <w:p>
            <w:pPr>
              <w:pStyle w:val="null3"/>
              <w:jc w:val="left"/>
            </w:pPr>
            <w:r>
              <w:rPr/>
              <w:t>办公桌</w:t>
            </w:r>
          </w:p>
        </w:tc>
        <w:tc>
          <w:tcPr>
            <w:tcW w:type="dxa" w:w="821"/>
          </w:tcPr>
          <w:p>
            <w:pPr>
              <w:pStyle w:val="null3"/>
              <w:jc w:val="left"/>
            </w:pPr>
            <w:r>
              <w:rPr/>
              <w:t>办公桌4</w:t>
            </w:r>
          </w:p>
        </w:tc>
        <w:tc>
          <w:tcPr>
            <w:tcW w:type="dxa" w:w="821"/>
          </w:tcPr>
          <w:p>
            <w:pPr>
              <w:pStyle w:val="null3"/>
              <w:jc w:val="right"/>
            </w:pPr>
            <w:r>
              <w:rPr/>
              <w:t>3.00（张）</w:t>
            </w:r>
          </w:p>
        </w:tc>
        <w:tc>
          <w:tcPr>
            <w:tcW w:type="dxa" w:w="821"/>
          </w:tcPr>
          <w:p>
            <w:pPr>
              <w:pStyle w:val="null3"/>
              <w:jc w:val="right"/>
            </w:pPr>
            <w:r>
              <w:rPr/>
              <w:t>9,000.00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5</w:t>
            </w:r>
          </w:p>
        </w:tc>
        <w:tc>
          <w:tcPr>
            <w:tcW w:type="dxa" w:w="821"/>
          </w:tcPr>
          <w:p>
            <w:pPr>
              <w:pStyle w:val="null3"/>
              <w:jc w:val="left"/>
            </w:pPr>
            <w:r>
              <w:rPr/>
              <w:t>书柜</w:t>
            </w:r>
          </w:p>
        </w:tc>
        <w:tc>
          <w:tcPr>
            <w:tcW w:type="dxa" w:w="821"/>
          </w:tcPr>
          <w:p>
            <w:pPr>
              <w:pStyle w:val="null3"/>
              <w:jc w:val="left"/>
            </w:pPr>
            <w:r>
              <w:rPr/>
              <w:t>书柜1</w:t>
            </w:r>
          </w:p>
        </w:tc>
        <w:tc>
          <w:tcPr>
            <w:tcW w:type="dxa" w:w="821"/>
          </w:tcPr>
          <w:p>
            <w:pPr>
              <w:pStyle w:val="null3"/>
              <w:jc w:val="right"/>
            </w:pPr>
            <w:r>
              <w:rPr/>
              <w:t>53.00（组）</w:t>
            </w:r>
          </w:p>
        </w:tc>
        <w:tc>
          <w:tcPr>
            <w:tcW w:type="dxa" w:w="821"/>
          </w:tcPr>
          <w:p>
            <w:pPr>
              <w:pStyle w:val="null3"/>
              <w:jc w:val="right"/>
            </w:pPr>
            <w:r>
              <w:rPr/>
              <w:t>63,600.00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6</w:t>
            </w:r>
          </w:p>
        </w:tc>
        <w:tc>
          <w:tcPr>
            <w:tcW w:type="dxa" w:w="821"/>
          </w:tcPr>
          <w:p>
            <w:pPr>
              <w:pStyle w:val="null3"/>
              <w:jc w:val="left"/>
            </w:pPr>
            <w:r>
              <w:rPr/>
              <w:t>保密柜</w:t>
            </w:r>
          </w:p>
        </w:tc>
        <w:tc>
          <w:tcPr>
            <w:tcW w:type="dxa" w:w="821"/>
          </w:tcPr>
          <w:p>
            <w:pPr>
              <w:pStyle w:val="null3"/>
              <w:jc w:val="left"/>
            </w:pPr>
            <w:r>
              <w:rPr/>
              <w:t>保密柜</w:t>
            </w:r>
          </w:p>
        </w:tc>
        <w:tc>
          <w:tcPr>
            <w:tcW w:type="dxa" w:w="821"/>
          </w:tcPr>
          <w:p>
            <w:pPr>
              <w:pStyle w:val="null3"/>
              <w:jc w:val="right"/>
            </w:pPr>
            <w:r>
              <w:rPr/>
              <w:t>3.00（组）</w:t>
            </w:r>
          </w:p>
        </w:tc>
        <w:tc>
          <w:tcPr>
            <w:tcW w:type="dxa" w:w="821"/>
          </w:tcPr>
          <w:p>
            <w:pPr>
              <w:pStyle w:val="null3"/>
              <w:jc w:val="right"/>
            </w:pPr>
            <w:r>
              <w:rPr/>
              <w:t>9,000.00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7</w:t>
            </w:r>
          </w:p>
        </w:tc>
        <w:tc>
          <w:tcPr>
            <w:tcW w:type="dxa" w:w="821"/>
          </w:tcPr>
          <w:p>
            <w:pPr>
              <w:pStyle w:val="null3"/>
              <w:jc w:val="left"/>
            </w:pPr>
            <w:r>
              <w:rPr/>
              <w:t>其他椅凳类</w:t>
            </w:r>
          </w:p>
        </w:tc>
        <w:tc>
          <w:tcPr>
            <w:tcW w:type="dxa" w:w="821"/>
          </w:tcPr>
          <w:p>
            <w:pPr>
              <w:pStyle w:val="null3"/>
              <w:jc w:val="left"/>
            </w:pPr>
            <w:r>
              <w:rPr/>
              <w:t>书凳</w:t>
            </w:r>
          </w:p>
        </w:tc>
        <w:tc>
          <w:tcPr>
            <w:tcW w:type="dxa" w:w="821"/>
          </w:tcPr>
          <w:p>
            <w:pPr>
              <w:pStyle w:val="null3"/>
              <w:jc w:val="right"/>
            </w:pPr>
            <w:r>
              <w:rPr/>
              <w:t>2.00（个）</w:t>
            </w:r>
          </w:p>
        </w:tc>
        <w:tc>
          <w:tcPr>
            <w:tcW w:type="dxa" w:w="821"/>
          </w:tcPr>
          <w:p>
            <w:pPr>
              <w:pStyle w:val="null3"/>
              <w:jc w:val="right"/>
            </w:pPr>
            <w:r>
              <w:rPr/>
              <w:t>700.00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8</w:t>
            </w:r>
          </w:p>
        </w:tc>
        <w:tc>
          <w:tcPr>
            <w:tcW w:type="dxa" w:w="821"/>
          </w:tcPr>
          <w:p>
            <w:pPr>
              <w:pStyle w:val="null3"/>
              <w:jc w:val="left"/>
            </w:pPr>
            <w:r>
              <w:rPr/>
              <w:t>其他椅凳类</w:t>
            </w:r>
          </w:p>
        </w:tc>
        <w:tc>
          <w:tcPr>
            <w:tcW w:type="dxa" w:w="821"/>
          </w:tcPr>
          <w:p>
            <w:pPr>
              <w:pStyle w:val="null3"/>
              <w:jc w:val="left"/>
            </w:pPr>
            <w:r>
              <w:rPr/>
              <w:t>主席椅</w:t>
            </w:r>
          </w:p>
        </w:tc>
        <w:tc>
          <w:tcPr>
            <w:tcW w:type="dxa" w:w="821"/>
          </w:tcPr>
          <w:p>
            <w:pPr>
              <w:pStyle w:val="null3"/>
              <w:jc w:val="right"/>
            </w:pPr>
            <w:r>
              <w:rPr/>
              <w:t>6.00（个）</w:t>
            </w:r>
          </w:p>
        </w:tc>
        <w:tc>
          <w:tcPr>
            <w:tcW w:type="dxa" w:w="821"/>
          </w:tcPr>
          <w:p>
            <w:pPr>
              <w:pStyle w:val="null3"/>
              <w:jc w:val="right"/>
            </w:pPr>
            <w:r>
              <w:rPr/>
              <w:t>7,800.00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9</w:t>
            </w:r>
          </w:p>
        </w:tc>
        <w:tc>
          <w:tcPr>
            <w:tcW w:type="dxa" w:w="821"/>
          </w:tcPr>
          <w:p>
            <w:pPr>
              <w:pStyle w:val="null3"/>
              <w:jc w:val="left"/>
            </w:pPr>
            <w:r>
              <w:rPr/>
              <w:t>其他椅凳类</w:t>
            </w:r>
          </w:p>
        </w:tc>
        <w:tc>
          <w:tcPr>
            <w:tcW w:type="dxa" w:w="821"/>
          </w:tcPr>
          <w:p>
            <w:pPr>
              <w:pStyle w:val="null3"/>
              <w:jc w:val="left"/>
            </w:pPr>
            <w:r>
              <w:rPr/>
              <w:t>化妆凳</w:t>
            </w:r>
          </w:p>
        </w:tc>
        <w:tc>
          <w:tcPr>
            <w:tcW w:type="dxa" w:w="821"/>
          </w:tcPr>
          <w:p>
            <w:pPr>
              <w:pStyle w:val="null3"/>
              <w:jc w:val="right"/>
            </w:pPr>
            <w:r>
              <w:rPr/>
              <w:t>2.00（个）</w:t>
            </w:r>
          </w:p>
        </w:tc>
        <w:tc>
          <w:tcPr>
            <w:tcW w:type="dxa" w:w="821"/>
          </w:tcPr>
          <w:p>
            <w:pPr>
              <w:pStyle w:val="null3"/>
              <w:jc w:val="right"/>
            </w:pPr>
            <w:r>
              <w:rPr/>
              <w:t>700.00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10</w:t>
            </w:r>
          </w:p>
        </w:tc>
        <w:tc>
          <w:tcPr>
            <w:tcW w:type="dxa" w:w="821"/>
          </w:tcPr>
          <w:p>
            <w:pPr>
              <w:pStyle w:val="null3"/>
              <w:jc w:val="left"/>
            </w:pPr>
            <w:r>
              <w:rPr/>
              <w:t>其他椅凳类</w:t>
            </w:r>
          </w:p>
        </w:tc>
        <w:tc>
          <w:tcPr>
            <w:tcW w:type="dxa" w:w="821"/>
          </w:tcPr>
          <w:p>
            <w:pPr>
              <w:pStyle w:val="null3"/>
              <w:jc w:val="left"/>
            </w:pPr>
            <w:r>
              <w:rPr/>
              <w:t>条凳</w:t>
            </w:r>
          </w:p>
        </w:tc>
        <w:tc>
          <w:tcPr>
            <w:tcW w:type="dxa" w:w="821"/>
          </w:tcPr>
          <w:p>
            <w:pPr>
              <w:pStyle w:val="null3"/>
              <w:jc w:val="right"/>
            </w:pPr>
            <w:r>
              <w:rPr/>
              <w:t>2.00（个）</w:t>
            </w:r>
          </w:p>
        </w:tc>
        <w:tc>
          <w:tcPr>
            <w:tcW w:type="dxa" w:w="821"/>
          </w:tcPr>
          <w:p>
            <w:pPr>
              <w:pStyle w:val="null3"/>
              <w:jc w:val="right"/>
            </w:pPr>
            <w:r>
              <w:rPr/>
              <w:t>2,000.00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11</w:t>
            </w:r>
          </w:p>
        </w:tc>
        <w:tc>
          <w:tcPr>
            <w:tcW w:type="dxa" w:w="821"/>
          </w:tcPr>
          <w:p>
            <w:pPr>
              <w:pStyle w:val="null3"/>
              <w:jc w:val="left"/>
            </w:pPr>
            <w:r>
              <w:rPr/>
              <w:t>办公椅</w:t>
            </w:r>
          </w:p>
        </w:tc>
        <w:tc>
          <w:tcPr>
            <w:tcW w:type="dxa" w:w="821"/>
          </w:tcPr>
          <w:p>
            <w:pPr>
              <w:pStyle w:val="null3"/>
              <w:jc w:val="left"/>
            </w:pPr>
            <w:r>
              <w:rPr/>
              <w:t>办公椅1</w:t>
            </w:r>
          </w:p>
        </w:tc>
        <w:tc>
          <w:tcPr>
            <w:tcW w:type="dxa" w:w="821"/>
          </w:tcPr>
          <w:p>
            <w:pPr>
              <w:pStyle w:val="null3"/>
              <w:jc w:val="right"/>
            </w:pPr>
            <w:r>
              <w:rPr/>
              <w:t>14.00（个）</w:t>
            </w:r>
          </w:p>
        </w:tc>
        <w:tc>
          <w:tcPr>
            <w:tcW w:type="dxa" w:w="821"/>
          </w:tcPr>
          <w:p>
            <w:pPr>
              <w:pStyle w:val="null3"/>
              <w:jc w:val="right"/>
            </w:pPr>
            <w:r>
              <w:rPr/>
              <w:t>9,940.00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12</w:t>
            </w:r>
          </w:p>
        </w:tc>
        <w:tc>
          <w:tcPr>
            <w:tcW w:type="dxa" w:w="821"/>
          </w:tcPr>
          <w:p>
            <w:pPr>
              <w:pStyle w:val="null3"/>
              <w:jc w:val="left"/>
            </w:pPr>
            <w:r>
              <w:rPr/>
              <w:t>书柜</w:t>
            </w:r>
          </w:p>
        </w:tc>
        <w:tc>
          <w:tcPr>
            <w:tcW w:type="dxa" w:w="821"/>
          </w:tcPr>
          <w:p>
            <w:pPr>
              <w:pStyle w:val="null3"/>
              <w:jc w:val="left"/>
            </w:pPr>
            <w:r>
              <w:rPr/>
              <w:t>书柜2</w:t>
            </w:r>
          </w:p>
        </w:tc>
        <w:tc>
          <w:tcPr>
            <w:tcW w:type="dxa" w:w="821"/>
          </w:tcPr>
          <w:p>
            <w:pPr>
              <w:pStyle w:val="null3"/>
              <w:jc w:val="right"/>
            </w:pPr>
            <w:r>
              <w:rPr/>
              <w:t>4.00（组）</w:t>
            </w:r>
          </w:p>
        </w:tc>
        <w:tc>
          <w:tcPr>
            <w:tcW w:type="dxa" w:w="821"/>
          </w:tcPr>
          <w:p>
            <w:pPr>
              <w:pStyle w:val="null3"/>
              <w:jc w:val="right"/>
            </w:pPr>
            <w:r>
              <w:rPr/>
              <w:t>4,800.00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13</w:t>
            </w:r>
          </w:p>
        </w:tc>
        <w:tc>
          <w:tcPr>
            <w:tcW w:type="dxa" w:w="821"/>
          </w:tcPr>
          <w:p>
            <w:pPr>
              <w:pStyle w:val="null3"/>
              <w:jc w:val="left"/>
            </w:pPr>
            <w:r>
              <w:rPr/>
              <w:t>办公桌</w:t>
            </w:r>
          </w:p>
        </w:tc>
        <w:tc>
          <w:tcPr>
            <w:tcW w:type="dxa" w:w="821"/>
          </w:tcPr>
          <w:p>
            <w:pPr>
              <w:pStyle w:val="null3"/>
              <w:jc w:val="left"/>
            </w:pPr>
            <w:r>
              <w:rPr/>
              <w:t>办公桌5</w:t>
            </w:r>
          </w:p>
        </w:tc>
        <w:tc>
          <w:tcPr>
            <w:tcW w:type="dxa" w:w="821"/>
          </w:tcPr>
          <w:p>
            <w:pPr>
              <w:pStyle w:val="null3"/>
              <w:jc w:val="right"/>
            </w:pPr>
            <w:r>
              <w:rPr/>
              <w:t>32.00（张）</w:t>
            </w:r>
          </w:p>
        </w:tc>
        <w:tc>
          <w:tcPr>
            <w:tcW w:type="dxa" w:w="821"/>
          </w:tcPr>
          <w:p>
            <w:pPr>
              <w:pStyle w:val="null3"/>
              <w:jc w:val="right"/>
            </w:pPr>
            <w:r>
              <w:rPr/>
              <w:t>87,360.00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14</w:t>
            </w:r>
          </w:p>
        </w:tc>
        <w:tc>
          <w:tcPr>
            <w:tcW w:type="dxa" w:w="821"/>
          </w:tcPr>
          <w:p>
            <w:pPr>
              <w:pStyle w:val="null3"/>
              <w:jc w:val="left"/>
            </w:pPr>
            <w:r>
              <w:rPr/>
              <w:t>会议桌</w:t>
            </w:r>
          </w:p>
        </w:tc>
        <w:tc>
          <w:tcPr>
            <w:tcW w:type="dxa" w:w="821"/>
          </w:tcPr>
          <w:p>
            <w:pPr>
              <w:pStyle w:val="null3"/>
              <w:jc w:val="left"/>
            </w:pPr>
            <w:r>
              <w:rPr/>
              <w:t>会议桌1</w:t>
            </w:r>
          </w:p>
        </w:tc>
        <w:tc>
          <w:tcPr>
            <w:tcW w:type="dxa" w:w="821"/>
          </w:tcPr>
          <w:p>
            <w:pPr>
              <w:pStyle w:val="null3"/>
              <w:jc w:val="right"/>
            </w:pPr>
            <w:r>
              <w:rPr/>
              <w:t>1.00（张）</w:t>
            </w:r>
          </w:p>
        </w:tc>
        <w:tc>
          <w:tcPr>
            <w:tcW w:type="dxa" w:w="821"/>
          </w:tcPr>
          <w:p>
            <w:pPr>
              <w:pStyle w:val="null3"/>
              <w:jc w:val="right"/>
            </w:pPr>
            <w:r>
              <w:rPr/>
              <w:t>18,460.00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15</w:t>
            </w:r>
          </w:p>
        </w:tc>
        <w:tc>
          <w:tcPr>
            <w:tcW w:type="dxa" w:w="821"/>
          </w:tcPr>
          <w:p>
            <w:pPr>
              <w:pStyle w:val="null3"/>
              <w:jc w:val="left"/>
            </w:pPr>
            <w:r>
              <w:rPr/>
              <w:t>会议椅</w:t>
            </w:r>
          </w:p>
        </w:tc>
        <w:tc>
          <w:tcPr>
            <w:tcW w:type="dxa" w:w="821"/>
          </w:tcPr>
          <w:p>
            <w:pPr>
              <w:pStyle w:val="null3"/>
              <w:jc w:val="left"/>
            </w:pPr>
            <w:r>
              <w:rPr/>
              <w:t>会议椅1</w:t>
            </w:r>
          </w:p>
        </w:tc>
        <w:tc>
          <w:tcPr>
            <w:tcW w:type="dxa" w:w="821"/>
          </w:tcPr>
          <w:p>
            <w:pPr>
              <w:pStyle w:val="null3"/>
              <w:jc w:val="right"/>
            </w:pPr>
            <w:r>
              <w:rPr/>
              <w:t>110.00（个）</w:t>
            </w:r>
          </w:p>
        </w:tc>
        <w:tc>
          <w:tcPr>
            <w:tcW w:type="dxa" w:w="821"/>
          </w:tcPr>
          <w:p>
            <w:pPr>
              <w:pStyle w:val="null3"/>
              <w:jc w:val="right"/>
            </w:pPr>
            <w:r>
              <w:rPr/>
              <w:t>47,300.00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16</w:t>
            </w:r>
          </w:p>
        </w:tc>
        <w:tc>
          <w:tcPr>
            <w:tcW w:type="dxa" w:w="821"/>
          </w:tcPr>
          <w:p>
            <w:pPr>
              <w:pStyle w:val="null3"/>
              <w:jc w:val="left"/>
            </w:pPr>
            <w:r>
              <w:rPr/>
              <w:t>其他台、桌类</w:t>
            </w:r>
          </w:p>
        </w:tc>
        <w:tc>
          <w:tcPr>
            <w:tcW w:type="dxa" w:w="821"/>
          </w:tcPr>
          <w:p>
            <w:pPr>
              <w:pStyle w:val="null3"/>
              <w:jc w:val="left"/>
            </w:pPr>
            <w:r>
              <w:rPr/>
              <w:t>条桌4</w:t>
            </w:r>
          </w:p>
        </w:tc>
        <w:tc>
          <w:tcPr>
            <w:tcW w:type="dxa" w:w="821"/>
          </w:tcPr>
          <w:p>
            <w:pPr>
              <w:pStyle w:val="null3"/>
              <w:jc w:val="right"/>
            </w:pPr>
            <w:r>
              <w:rPr/>
              <w:t>12.00（张）</w:t>
            </w:r>
          </w:p>
        </w:tc>
        <w:tc>
          <w:tcPr>
            <w:tcW w:type="dxa" w:w="821"/>
          </w:tcPr>
          <w:p>
            <w:pPr>
              <w:pStyle w:val="null3"/>
              <w:jc w:val="right"/>
            </w:pPr>
            <w:r>
              <w:rPr/>
              <w:t>13,200.00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17</w:t>
            </w:r>
          </w:p>
        </w:tc>
        <w:tc>
          <w:tcPr>
            <w:tcW w:type="dxa" w:w="821"/>
          </w:tcPr>
          <w:p>
            <w:pPr>
              <w:pStyle w:val="null3"/>
              <w:jc w:val="left"/>
            </w:pPr>
            <w:r>
              <w:rPr/>
              <w:t>其他台、桌类</w:t>
            </w:r>
          </w:p>
        </w:tc>
        <w:tc>
          <w:tcPr>
            <w:tcW w:type="dxa" w:w="821"/>
          </w:tcPr>
          <w:p>
            <w:pPr>
              <w:pStyle w:val="null3"/>
              <w:jc w:val="left"/>
            </w:pPr>
            <w:r>
              <w:rPr/>
              <w:t>化妆台</w:t>
            </w:r>
          </w:p>
        </w:tc>
        <w:tc>
          <w:tcPr>
            <w:tcW w:type="dxa" w:w="821"/>
          </w:tcPr>
          <w:p>
            <w:pPr>
              <w:pStyle w:val="null3"/>
              <w:jc w:val="right"/>
            </w:pPr>
            <w:r>
              <w:rPr/>
              <w:t>2.00（个）</w:t>
            </w:r>
          </w:p>
        </w:tc>
        <w:tc>
          <w:tcPr>
            <w:tcW w:type="dxa" w:w="821"/>
          </w:tcPr>
          <w:p>
            <w:pPr>
              <w:pStyle w:val="null3"/>
              <w:jc w:val="right"/>
            </w:pPr>
            <w:r>
              <w:rPr/>
              <w:t>4,200.00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18</w:t>
            </w:r>
          </w:p>
        </w:tc>
        <w:tc>
          <w:tcPr>
            <w:tcW w:type="dxa" w:w="821"/>
          </w:tcPr>
          <w:p>
            <w:pPr>
              <w:pStyle w:val="null3"/>
              <w:jc w:val="left"/>
            </w:pPr>
            <w:r>
              <w:rPr/>
              <w:t>其他台、桌类</w:t>
            </w:r>
          </w:p>
        </w:tc>
        <w:tc>
          <w:tcPr>
            <w:tcW w:type="dxa" w:w="821"/>
          </w:tcPr>
          <w:p>
            <w:pPr>
              <w:pStyle w:val="null3"/>
              <w:jc w:val="left"/>
            </w:pPr>
            <w:r>
              <w:rPr/>
              <w:t>餐桌1</w:t>
            </w:r>
          </w:p>
        </w:tc>
        <w:tc>
          <w:tcPr>
            <w:tcW w:type="dxa" w:w="821"/>
          </w:tcPr>
          <w:p>
            <w:pPr>
              <w:pStyle w:val="null3"/>
              <w:jc w:val="right"/>
            </w:pPr>
            <w:r>
              <w:rPr/>
              <w:t>1.00（张）</w:t>
            </w:r>
          </w:p>
        </w:tc>
        <w:tc>
          <w:tcPr>
            <w:tcW w:type="dxa" w:w="821"/>
          </w:tcPr>
          <w:p>
            <w:pPr>
              <w:pStyle w:val="null3"/>
              <w:jc w:val="right"/>
            </w:pPr>
            <w:r>
              <w:rPr/>
              <w:t>6,200.00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19</w:t>
            </w:r>
          </w:p>
        </w:tc>
        <w:tc>
          <w:tcPr>
            <w:tcW w:type="dxa" w:w="821"/>
          </w:tcPr>
          <w:p>
            <w:pPr>
              <w:pStyle w:val="null3"/>
              <w:jc w:val="left"/>
            </w:pPr>
            <w:r>
              <w:rPr/>
              <w:t>三人沙发</w:t>
            </w:r>
          </w:p>
        </w:tc>
        <w:tc>
          <w:tcPr>
            <w:tcW w:type="dxa" w:w="821"/>
          </w:tcPr>
          <w:p>
            <w:pPr>
              <w:pStyle w:val="null3"/>
              <w:jc w:val="left"/>
            </w:pPr>
            <w:r>
              <w:rPr/>
              <w:t>沙发1</w:t>
            </w:r>
          </w:p>
        </w:tc>
        <w:tc>
          <w:tcPr>
            <w:tcW w:type="dxa" w:w="821"/>
          </w:tcPr>
          <w:p>
            <w:pPr>
              <w:pStyle w:val="null3"/>
              <w:jc w:val="right"/>
            </w:pPr>
            <w:r>
              <w:rPr/>
              <w:t>27.00（个）</w:t>
            </w:r>
          </w:p>
        </w:tc>
        <w:tc>
          <w:tcPr>
            <w:tcW w:type="dxa" w:w="821"/>
          </w:tcPr>
          <w:p>
            <w:pPr>
              <w:pStyle w:val="null3"/>
              <w:jc w:val="right"/>
            </w:pPr>
            <w:r>
              <w:rPr/>
              <w:t>81,000.00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20</w:t>
            </w:r>
          </w:p>
        </w:tc>
        <w:tc>
          <w:tcPr>
            <w:tcW w:type="dxa" w:w="821"/>
          </w:tcPr>
          <w:p>
            <w:pPr>
              <w:pStyle w:val="null3"/>
              <w:jc w:val="left"/>
            </w:pPr>
            <w:r>
              <w:rPr/>
              <w:t>更衣柜</w:t>
            </w:r>
          </w:p>
        </w:tc>
        <w:tc>
          <w:tcPr>
            <w:tcW w:type="dxa" w:w="821"/>
          </w:tcPr>
          <w:p>
            <w:pPr>
              <w:pStyle w:val="null3"/>
              <w:jc w:val="left"/>
            </w:pPr>
            <w:r>
              <w:rPr/>
              <w:t>更衣柜</w:t>
            </w:r>
          </w:p>
        </w:tc>
        <w:tc>
          <w:tcPr>
            <w:tcW w:type="dxa" w:w="821"/>
          </w:tcPr>
          <w:p>
            <w:pPr>
              <w:pStyle w:val="null3"/>
              <w:jc w:val="right"/>
            </w:pPr>
            <w:r>
              <w:rPr/>
              <w:t>5.00（组）</w:t>
            </w:r>
          </w:p>
        </w:tc>
        <w:tc>
          <w:tcPr>
            <w:tcW w:type="dxa" w:w="821"/>
          </w:tcPr>
          <w:p>
            <w:pPr>
              <w:pStyle w:val="null3"/>
              <w:jc w:val="right"/>
            </w:pPr>
            <w:r>
              <w:rPr/>
              <w:t>5,000.00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21</w:t>
            </w:r>
          </w:p>
        </w:tc>
        <w:tc>
          <w:tcPr>
            <w:tcW w:type="dxa" w:w="821"/>
          </w:tcPr>
          <w:p>
            <w:pPr>
              <w:pStyle w:val="null3"/>
              <w:jc w:val="left"/>
            </w:pPr>
            <w:r>
              <w:rPr/>
              <w:t>茶几</w:t>
            </w:r>
          </w:p>
        </w:tc>
        <w:tc>
          <w:tcPr>
            <w:tcW w:type="dxa" w:w="821"/>
          </w:tcPr>
          <w:p>
            <w:pPr>
              <w:pStyle w:val="null3"/>
              <w:jc w:val="left"/>
            </w:pPr>
            <w:r>
              <w:rPr/>
              <w:t>茶几1</w:t>
            </w:r>
          </w:p>
        </w:tc>
        <w:tc>
          <w:tcPr>
            <w:tcW w:type="dxa" w:w="821"/>
          </w:tcPr>
          <w:p>
            <w:pPr>
              <w:pStyle w:val="null3"/>
              <w:jc w:val="right"/>
            </w:pPr>
            <w:r>
              <w:rPr/>
              <w:t>22.00（个）</w:t>
            </w:r>
          </w:p>
        </w:tc>
        <w:tc>
          <w:tcPr>
            <w:tcW w:type="dxa" w:w="821"/>
          </w:tcPr>
          <w:p>
            <w:pPr>
              <w:pStyle w:val="null3"/>
              <w:jc w:val="right"/>
            </w:pPr>
            <w:r>
              <w:rPr/>
              <w:t>22,000.00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22</w:t>
            </w:r>
          </w:p>
        </w:tc>
        <w:tc>
          <w:tcPr>
            <w:tcW w:type="dxa" w:w="821"/>
          </w:tcPr>
          <w:p>
            <w:pPr>
              <w:pStyle w:val="null3"/>
              <w:jc w:val="left"/>
            </w:pPr>
            <w:r>
              <w:rPr/>
              <w:t>办公桌</w:t>
            </w:r>
          </w:p>
        </w:tc>
        <w:tc>
          <w:tcPr>
            <w:tcW w:type="dxa" w:w="821"/>
          </w:tcPr>
          <w:p>
            <w:pPr>
              <w:pStyle w:val="null3"/>
              <w:jc w:val="left"/>
            </w:pPr>
            <w:r>
              <w:rPr/>
              <w:t>办公桌6</w:t>
            </w:r>
          </w:p>
        </w:tc>
        <w:tc>
          <w:tcPr>
            <w:tcW w:type="dxa" w:w="821"/>
          </w:tcPr>
          <w:p>
            <w:pPr>
              <w:pStyle w:val="null3"/>
              <w:jc w:val="right"/>
            </w:pPr>
            <w:r>
              <w:rPr/>
              <w:t>26.00（张）</w:t>
            </w:r>
          </w:p>
        </w:tc>
        <w:tc>
          <w:tcPr>
            <w:tcW w:type="dxa" w:w="821"/>
          </w:tcPr>
          <w:p>
            <w:pPr>
              <w:pStyle w:val="null3"/>
              <w:jc w:val="right"/>
            </w:pPr>
            <w:r>
              <w:rPr/>
              <w:t>73,190.00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23</w:t>
            </w:r>
          </w:p>
        </w:tc>
        <w:tc>
          <w:tcPr>
            <w:tcW w:type="dxa" w:w="821"/>
          </w:tcPr>
          <w:p>
            <w:pPr>
              <w:pStyle w:val="null3"/>
              <w:jc w:val="left"/>
            </w:pPr>
            <w:r>
              <w:rPr/>
              <w:t>办公桌</w:t>
            </w:r>
          </w:p>
        </w:tc>
        <w:tc>
          <w:tcPr>
            <w:tcW w:type="dxa" w:w="821"/>
          </w:tcPr>
          <w:p>
            <w:pPr>
              <w:pStyle w:val="null3"/>
              <w:jc w:val="left"/>
            </w:pPr>
            <w:r>
              <w:rPr/>
              <w:t>办公桌7</w:t>
            </w:r>
          </w:p>
        </w:tc>
        <w:tc>
          <w:tcPr>
            <w:tcW w:type="dxa" w:w="821"/>
          </w:tcPr>
          <w:p>
            <w:pPr>
              <w:pStyle w:val="null3"/>
              <w:jc w:val="right"/>
            </w:pPr>
            <w:r>
              <w:rPr/>
              <w:t>6.00（张）</w:t>
            </w:r>
          </w:p>
        </w:tc>
        <w:tc>
          <w:tcPr>
            <w:tcW w:type="dxa" w:w="821"/>
          </w:tcPr>
          <w:p>
            <w:pPr>
              <w:pStyle w:val="null3"/>
              <w:jc w:val="right"/>
            </w:pPr>
            <w:r>
              <w:rPr/>
              <w:t>11,760.00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24</w:t>
            </w:r>
          </w:p>
        </w:tc>
        <w:tc>
          <w:tcPr>
            <w:tcW w:type="dxa" w:w="821"/>
          </w:tcPr>
          <w:p>
            <w:pPr>
              <w:pStyle w:val="null3"/>
              <w:jc w:val="left"/>
            </w:pPr>
            <w:r>
              <w:rPr/>
              <w:t>茶几</w:t>
            </w:r>
          </w:p>
        </w:tc>
        <w:tc>
          <w:tcPr>
            <w:tcW w:type="dxa" w:w="821"/>
          </w:tcPr>
          <w:p>
            <w:pPr>
              <w:pStyle w:val="null3"/>
              <w:jc w:val="left"/>
            </w:pPr>
            <w:r>
              <w:rPr/>
              <w:t>茶几3</w:t>
            </w:r>
          </w:p>
        </w:tc>
        <w:tc>
          <w:tcPr>
            <w:tcW w:type="dxa" w:w="821"/>
          </w:tcPr>
          <w:p>
            <w:pPr>
              <w:pStyle w:val="null3"/>
              <w:jc w:val="right"/>
            </w:pPr>
            <w:r>
              <w:rPr/>
              <w:t>15.00（个）</w:t>
            </w:r>
          </w:p>
        </w:tc>
        <w:tc>
          <w:tcPr>
            <w:tcW w:type="dxa" w:w="821"/>
          </w:tcPr>
          <w:p>
            <w:pPr>
              <w:pStyle w:val="null3"/>
              <w:jc w:val="right"/>
            </w:pPr>
            <w:r>
              <w:rPr/>
              <w:t>12,000.00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25</w:t>
            </w:r>
          </w:p>
        </w:tc>
        <w:tc>
          <w:tcPr>
            <w:tcW w:type="dxa" w:w="821"/>
          </w:tcPr>
          <w:p>
            <w:pPr>
              <w:pStyle w:val="null3"/>
              <w:jc w:val="left"/>
            </w:pPr>
            <w:r>
              <w:rPr/>
              <w:t>茶水柜</w:t>
            </w:r>
          </w:p>
        </w:tc>
        <w:tc>
          <w:tcPr>
            <w:tcW w:type="dxa" w:w="821"/>
          </w:tcPr>
          <w:p>
            <w:pPr>
              <w:pStyle w:val="null3"/>
              <w:jc w:val="left"/>
            </w:pPr>
            <w:r>
              <w:rPr/>
              <w:t>茶水柜</w:t>
            </w:r>
          </w:p>
        </w:tc>
        <w:tc>
          <w:tcPr>
            <w:tcW w:type="dxa" w:w="821"/>
          </w:tcPr>
          <w:p>
            <w:pPr>
              <w:pStyle w:val="null3"/>
              <w:jc w:val="right"/>
            </w:pPr>
            <w:r>
              <w:rPr/>
              <w:t>4.00（个）</w:t>
            </w:r>
          </w:p>
        </w:tc>
        <w:tc>
          <w:tcPr>
            <w:tcW w:type="dxa" w:w="821"/>
          </w:tcPr>
          <w:p>
            <w:pPr>
              <w:pStyle w:val="null3"/>
              <w:jc w:val="right"/>
            </w:pPr>
            <w:r>
              <w:rPr/>
              <w:t>6,000.00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26</w:t>
            </w:r>
          </w:p>
        </w:tc>
        <w:tc>
          <w:tcPr>
            <w:tcW w:type="dxa" w:w="821"/>
          </w:tcPr>
          <w:p>
            <w:pPr>
              <w:pStyle w:val="null3"/>
              <w:jc w:val="left"/>
            </w:pPr>
            <w:r>
              <w:rPr/>
              <w:t>其他柜类</w:t>
            </w:r>
          </w:p>
        </w:tc>
        <w:tc>
          <w:tcPr>
            <w:tcW w:type="dxa" w:w="821"/>
          </w:tcPr>
          <w:p>
            <w:pPr>
              <w:pStyle w:val="null3"/>
              <w:jc w:val="left"/>
            </w:pPr>
            <w:r>
              <w:rPr/>
              <w:t>储物柜</w:t>
            </w:r>
          </w:p>
        </w:tc>
        <w:tc>
          <w:tcPr>
            <w:tcW w:type="dxa" w:w="821"/>
          </w:tcPr>
          <w:p>
            <w:pPr>
              <w:pStyle w:val="null3"/>
              <w:jc w:val="right"/>
            </w:pPr>
            <w:r>
              <w:rPr/>
              <w:t>4.00（组）</w:t>
            </w:r>
          </w:p>
        </w:tc>
        <w:tc>
          <w:tcPr>
            <w:tcW w:type="dxa" w:w="821"/>
          </w:tcPr>
          <w:p>
            <w:pPr>
              <w:pStyle w:val="null3"/>
              <w:jc w:val="right"/>
            </w:pPr>
            <w:r>
              <w:rPr/>
              <w:t>12,400.00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27</w:t>
            </w:r>
          </w:p>
        </w:tc>
        <w:tc>
          <w:tcPr>
            <w:tcW w:type="dxa" w:w="821"/>
          </w:tcPr>
          <w:p>
            <w:pPr>
              <w:pStyle w:val="null3"/>
              <w:jc w:val="left"/>
            </w:pPr>
            <w:r>
              <w:rPr/>
              <w:t>其他柜类</w:t>
            </w:r>
          </w:p>
        </w:tc>
        <w:tc>
          <w:tcPr>
            <w:tcW w:type="dxa" w:w="821"/>
          </w:tcPr>
          <w:p>
            <w:pPr>
              <w:pStyle w:val="null3"/>
              <w:jc w:val="left"/>
            </w:pPr>
            <w:r>
              <w:rPr/>
              <w:t>展示柜</w:t>
            </w:r>
          </w:p>
        </w:tc>
        <w:tc>
          <w:tcPr>
            <w:tcW w:type="dxa" w:w="821"/>
          </w:tcPr>
          <w:p>
            <w:pPr>
              <w:pStyle w:val="null3"/>
              <w:jc w:val="right"/>
            </w:pPr>
            <w:r>
              <w:rPr/>
              <w:t>1.00（组）</w:t>
            </w:r>
          </w:p>
        </w:tc>
        <w:tc>
          <w:tcPr>
            <w:tcW w:type="dxa" w:w="821"/>
          </w:tcPr>
          <w:p>
            <w:pPr>
              <w:pStyle w:val="null3"/>
              <w:jc w:val="right"/>
            </w:pPr>
            <w:r>
              <w:rPr/>
              <w:t>3,575.00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28</w:t>
            </w:r>
          </w:p>
        </w:tc>
        <w:tc>
          <w:tcPr>
            <w:tcW w:type="dxa" w:w="821"/>
          </w:tcPr>
          <w:p>
            <w:pPr>
              <w:pStyle w:val="null3"/>
              <w:jc w:val="left"/>
            </w:pPr>
            <w:r>
              <w:rPr/>
              <w:t>其他台、桌类</w:t>
            </w:r>
          </w:p>
        </w:tc>
        <w:tc>
          <w:tcPr>
            <w:tcW w:type="dxa" w:w="821"/>
          </w:tcPr>
          <w:p>
            <w:pPr>
              <w:pStyle w:val="null3"/>
              <w:jc w:val="left"/>
            </w:pPr>
            <w:r>
              <w:rPr/>
              <w:t>主席台</w:t>
            </w:r>
          </w:p>
        </w:tc>
        <w:tc>
          <w:tcPr>
            <w:tcW w:type="dxa" w:w="821"/>
          </w:tcPr>
          <w:p>
            <w:pPr>
              <w:pStyle w:val="null3"/>
              <w:jc w:val="right"/>
            </w:pPr>
            <w:r>
              <w:rPr/>
              <w:t>3.00（张）</w:t>
            </w:r>
          </w:p>
        </w:tc>
        <w:tc>
          <w:tcPr>
            <w:tcW w:type="dxa" w:w="821"/>
          </w:tcPr>
          <w:p>
            <w:pPr>
              <w:pStyle w:val="null3"/>
              <w:jc w:val="right"/>
            </w:pPr>
            <w:r>
              <w:rPr/>
              <w:t>10,680.00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29</w:t>
            </w:r>
          </w:p>
        </w:tc>
        <w:tc>
          <w:tcPr>
            <w:tcW w:type="dxa" w:w="821"/>
          </w:tcPr>
          <w:p>
            <w:pPr>
              <w:pStyle w:val="null3"/>
              <w:jc w:val="left"/>
            </w:pPr>
            <w:r>
              <w:rPr/>
              <w:t>办公桌</w:t>
            </w:r>
          </w:p>
        </w:tc>
        <w:tc>
          <w:tcPr>
            <w:tcW w:type="dxa" w:w="821"/>
          </w:tcPr>
          <w:p>
            <w:pPr>
              <w:pStyle w:val="null3"/>
              <w:jc w:val="left"/>
            </w:pPr>
            <w:r>
              <w:rPr/>
              <w:t>办公桌2</w:t>
            </w:r>
          </w:p>
        </w:tc>
        <w:tc>
          <w:tcPr>
            <w:tcW w:type="dxa" w:w="821"/>
          </w:tcPr>
          <w:p>
            <w:pPr>
              <w:pStyle w:val="null3"/>
              <w:jc w:val="right"/>
            </w:pPr>
            <w:r>
              <w:rPr/>
              <w:t>1.00（张）</w:t>
            </w:r>
          </w:p>
        </w:tc>
        <w:tc>
          <w:tcPr>
            <w:tcW w:type="dxa" w:w="821"/>
          </w:tcPr>
          <w:p>
            <w:pPr>
              <w:pStyle w:val="null3"/>
              <w:jc w:val="right"/>
            </w:pPr>
            <w:r>
              <w:rPr/>
              <w:t>2,500.00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30</w:t>
            </w:r>
          </w:p>
        </w:tc>
        <w:tc>
          <w:tcPr>
            <w:tcW w:type="dxa" w:w="821"/>
          </w:tcPr>
          <w:p>
            <w:pPr>
              <w:pStyle w:val="null3"/>
              <w:jc w:val="left"/>
            </w:pPr>
            <w:r>
              <w:rPr/>
              <w:t>桌前椅</w:t>
            </w:r>
          </w:p>
        </w:tc>
        <w:tc>
          <w:tcPr>
            <w:tcW w:type="dxa" w:w="821"/>
          </w:tcPr>
          <w:p>
            <w:pPr>
              <w:pStyle w:val="null3"/>
              <w:jc w:val="left"/>
            </w:pPr>
            <w:r>
              <w:rPr/>
              <w:t>桌前椅</w:t>
            </w:r>
          </w:p>
        </w:tc>
        <w:tc>
          <w:tcPr>
            <w:tcW w:type="dxa" w:w="821"/>
          </w:tcPr>
          <w:p>
            <w:pPr>
              <w:pStyle w:val="null3"/>
              <w:jc w:val="right"/>
            </w:pPr>
            <w:r>
              <w:rPr/>
              <w:t>5.00（个）</w:t>
            </w:r>
          </w:p>
        </w:tc>
        <w:tc>
          <w:tcPr>
            <w:tcW w:type="dxa" w:w="821"/>
          </w:tcPr>
          <w:p>
            <w:pPr>
              <w:pStyle w:val="null3"/>
              <w:jc w:val="right"/>
            </w:pPr>
            <w:r>
              <w:rPr/>
              <w:t>2,250.00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31</w:t>
            </w:r>
          </w:p>
        </w:tc>
        <w:tc>
          <w:tcPr>
            <w:tcW w:type="dxa" w:w="821"/>
          </w:tcPr>
          <w:p>
            <w:pPr>
              <w:pStyle w:val="null3"/>
              <w:jc w:val="left"/>
            </w:pPr>
            <w:r>
              <w:rPr/>
              <w:t>三人沙发</w:t>
            </w:r>
          </w:p>
        </w:tc>
        <w:tc>
          <w:tcPr>
            <w:tcW w:type="dxa" w:w="821"/>
          </w:tcPr>
          <w:p>
            <w:pPr>
              <w:pStyle w:val="null3"/>
              <w:jc w:val="left"/>
            </w:pPr>
            <w:r>
              <w:rPr/>
              <w:t>沙发3</w:t>
            </w:r>
          </w:p>
        </w:tc>
        <w:tc>
          <w:tcPr>
            <w:tcW w:type="dxa" w:w="821"/>
          </w:tcPr>
          <w:p>
            <w:pPr>
              <w:pStyle w:val="null3"/>
              <w:jc w:val="right"/>
            </w:pPr>
            <w:r>
              <w:rPr/>
              <w:t>1.00（个）</w:t>
            </w:r>
          </w:p>
        </w:tc>
        <w:tc>
          <w:tcPr>
            <w:tcW w:type="dxa" w:w="821"/>
          </w:tcPr>
          <w:p>
            <w:pPr>
              <w:pStyle w:val="null3"/>
              <w:jc w:val="right"/>
            </w:pPr>
            <w:r>
              <w:rPr/>
              <w:t>3,000.00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32</w:t>
            </w:r>
          </w:p>
        </w:tc>
        <w:tc>
          <w:tcPr>
            <w:tcW w:type="dxa" w:w="821"/>
          </w:tcPr>
          <w:p>
            <w:pPr>
              <w:pStyle w:val="null3"/>
              <w:jc w:val="left"/>
            </w:pPr>
            <w:r>
              <w:rPr/>
              <w:t>其他台、桌类</w:t>
            </w:r>
          </w:p>
        </w:tc>
        <w:tc>
          <w:tcPr>
            <w:tcW w:type="dxa" w:w="821"/>
          </w:tcPr>
          <w:p>
            <w:pPr>
              <w:pStyle w:val="null3"/>
              <w:jc w:val="left"/>
            </w:pPr>
            <w:r>
              <w:rPr/>
              <w:t>洽谈桌</w:t>
            </w:r>
          </w:p>
        </w:tc>
        <w:tc>
          <w:tcPr>
            <w:tcW w:type="dxa" w:w="821"/>
          </w:tcPr>
          <w:p>
            <w:pPr>
              <w:pStyle w:val="null3"/>
              <w:jc w:val="right"/>
            </w:pPr>
            <w:r>
              <w:rPr/>
              <w:t>1.00（张）</w:t>
            </w:r>
          </w:p>
        </w:tc>
        <w:tc>
          <w:tcPr>
            <w:tcW w:type="dxa" w:w="821"/>
          </w:tcPr>
          <w:p>
            <w:pPr>
              <w:pStyle w:val="null3"/>
              <w:jc w:val="right"/>
            </w:pPr>
            <w:r>
              <w:rPr/>
              <w:t>1,460.00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33</w:t>
            </w:r>
          </w:p>
        </w:tc>
        <w:tc>
          <w:tcPr>
            <w:tcW w:type="dxa" w:w="821"/>
          </w:tcPr>
          <w:p>
            <w:pPr>
              <w:pStyle w:val="null3"/>
              <w:jc w:val="left"/>
            </w:pPr>
            <w:r>
              <w:rPr/>
              <w:t>其他椅凳类</w:t>
            </w:r>
          </w:p>
        </w:tc>
        <w:tc>
          <w:tcPr>
            <w:tcW w:type="dxa" w:w="821"/>
          </w:tcPr>
          <w:p>
            <w:pPr>
              <w:pStyle w:val="null3"/>
              <w:jc w:val="left"/>
            </w:pPr>
            <w:r>
              <w:rPr/>
              <w:t>洽谈椅</w:t>
            </w:r>
          </w:p>
        </w:tc>
        <w:tc>
          <w:tcPr>
            <w:tcW w:type="dxa" w:w="821"/>
          </w:tcPr>
          <w:p>
            <w:pPr>
              <w:pStyle w:val="null3"/>
              <w:jc w:val="right"/>
            </w:pPr>
            <w:r>
              <w:rPr/>
              <w:t>4.00（个）</w:t>
            </w:r>
          </w:p>
        </w:tc>
        <w:tc>
          <w:tcPr>
            <w:tcW w:type="dxa" w:w="821"/>
          </w:tcPr>
          <w:p>
            <w:pPr>
              <w:pStyle w:val="null3"/>
              <w:jc w:val="right"/>
            </w:pPr>
            <w:r>
              <w:rPr/>
              <w:t>2,240.00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34</w:t>
            </w:r>
          </w:p>
        </w:tc>
        <w:tc>
          <w:tcPr>
            <w:tcW w:type="dxa" w:w="821"/>
          </w:tcPr>
          <w:p>
            <w:pPr>
              <w:pStyle w:val="null3"/>
              <w:jc w:val="left"/>
            </w:pPr>
            <w:r>
              <w:rPr/>
              <w:t>木制床类</w:t>
            </w:r>
          </w:p>
        </w:tc>
        <w:tc>
          <w:tcPr>
            <w:tcW w:type="dxa" w:w="821"/>
          </w:tcPr>
          <w:p>
            <w:pPr>
              <w:pStyle w:val="null3"/>
              <w:jc w:val="left"/>
            </w:pPr>
            <w:r>
              <w:rPr/>
              <w:t>单人床</w:t>
            </w:r>
          </w:p>
        </w:tc>
        <w:tc>
          <w:tcPr>
            <w:tcW w:type="dxa" w:w="821"/>
          </w:tcPr>
          <w:p>
            <w:pPr>
              <w:pStyle w:val="null3"/>
              <w:jc w:val="right"/>
            </w:pPr>
            <w:r>
              <w:rPr/>
              <w:t>4.00（张）</w:t>
            </w:r>
          </w:p>
        </w:tc>
        <w:tc>
          <w:tcPr>
            <w:tcW w:type="dxa" w:w="821"/>
          </w:tcPr>
          <w:p>
            <w:pPr>
              <w:pStyle w:val="null3"/>
              <w:jc w:val="right"/>
            </w:pPr>
            <w:r>
              <w:rPr/>
              <w:t>10,000.00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35</w:t>
            </w:r>
          </w:p>
        </w:tc>
        <w:tc>
          <w:tcPr>
            <w:tcW w:type="dxa" w:w="821"/>
          </w:tcPr>
          <w:p>
            <w:pPr>
              <w:pStyle w:val="null3"/>
              <w:jc w:val="left"/>
            </w:pPr>
            <w:r>
              <w:rPr/>
              <w:t>其他柜类</w:t>
            </w:r>
          </w:p>
        </w:tc>
        <w:tc>
          <w:tcPr>
            <w:tcW w:type="dxa" w:w="821"/>
          </w:tcPr>
          <w:p>
            <w:pPr>
              <w:pStyle w:val="null3"/>
              <w:jc w:val="left"/>
            </w:pPr>
            <w:r>
              <w:rPr/>
              <w:t>床头柜</w:t>
            </w:r>
          </w:p>
        </w:tc>
        <w:tc>
          <w:tcPr>
            <w:tcW w:type="dxa" w:w="821"/>
          </w:tcPr>
          <w:p>
            <w:pPr>
              <w:pStyle w:val="null3"/>
              <w:jc w:val="right"/>
            </w:pPr>
            <w:r>
              <w:rPr/>
              <w:t>4.00（个）</w:t>
            </w:r>
          </w:p>
        </w:tc>
        <w:tc>
          <w:tcPr>
            <w:tcW w:type="dxa" w:w="821"/>
          </w:tcPr>
          <w:p>
            <w:pPr>
              <w:pStyle w:val="null3"/>
              <w:jc w:val="right"/>
            </w:pPr>
            <w:r>
              <w:rPr/>
              <w:t>2,320.00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36</w:t>
            </w:r>
          </w:p>
        </w:tc>
        <w:tc>
          <w:tcPr>
            <w:tcW w:type="dxa" w:w="821"/>
          </w:tcPr>
          <w:p>
            <w:pPr>
              <w:pStyle w:val="null3"/>
              <w:jc w:val="left"/>
            </w:pPr>
            <w:r>
              <w:rPr/>
              <w:t>其他台、桌类</w:t>
            </w:r>
          </w:p>
        </w:tc>
        <w:tc>
          <w:tcPr>
            <w:tcW w:type="dxa" w:w="821"/>
          </w:tcPr>
          <w:p>
            <w:pPr>
              <w:pStyle w:val="null3"/>
              <w:jc w:val="left"/>
            </w:pPr>
            <w:r>
              <w:rPr/>
              <w:t>书桌</w:t>
            </w:r>
          </w:p>
        </w:tc>
        <w:tc>
          <w:tcPr>
            <w:tcW w:type="dxa" w:w="821"/>
          </w:tcPr>
          <w:p>
            <w:pPr>
              <w:pStyle w:val="null3"/>
              <w:jc w:val="right"/>
            </w:pPr>
            <w:r>
              <w:rPr/>
              <w:t>2.00（张）</w:t>
            </w:r>
          </w:p>
        </w:tc>
        <w:tc>
          <w:tcPr>
            <w:tcW w:type="dxa" w:w="821"/>
          </w:tcPr>
          <w:p>
            <w:pPr>
              <w:pStyle w:val="null3"/>
              <w:jc w:val="right"/>
            </w:pPr>
            <w:r>
              <w:rPr/>
              <w:t>2,400.00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37</w:t>
            </w:r>
          </w:p>
        </w:tc>
        <w:tc>
          <w:tcPr>
            <w:tcW w:type="dxa" w:w="821"/>
          </w:tcPr>
          <w:p>
            <w:pPr>
              <w:pStyle w:val="null3"/>
              <w:jc w:val="left"/>
            </w:pPr>
            <w:r>
              <w:rPr/>
              <w:t>其他台、桌类</w:t>
            </w:r>
          </w:p>
        </w:tc>
        <w:tc>
          <w:tcPr>
            <w:tcW w:type="dxa" w:w="821"/>
          </w:tcPr>
          <w:p>
            <w:pPr>
              <w:pStyle w:val="null3"/>
              <w:jc w:val="left"/>
            </w:pPr>
            <w:r>
              <w:rPr/>
              <w:t>餐桌2</w:t>
            </w:r>
          </w:p>
        </w:tc>
        <w:tc>
          <w:tcPr>
            <w:tcW w:type="dxa" w:w="821"/>
          </w:tcPr>
          <w:p>
            <w:pPr>
              <w:pStyle w:val="null3"/>
              <w:jc w:val="right"/>
            </w:pPr>
            <w:r>
              <w:rPr/>
              <w:t>10.00（张）</w:t>
            </w:r>
          </w:p>
        </w:tc>
        <w:tc>
          <w:tcPr>
            <w:tcW w:type="dxa" w:w="821"/>
          </w:tcPr>
          <w:p>
            <w:pPr>
              <w:pStyle w:val="null3"/>
              <w:jc w:val="right"/>
            </w:pPr>
            <w:r>
              <w:rPr/>
              <w:t>16,000.00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38</w:t>
            </w:r>
          </w:p>
        </w:tc>
        <w:tc>
          <w:tcPr>
            <w:tcW w:type="dxa" w:w="821"/>
          </w:tcPr>
          <w:p>
            <w:pPr>
              <w:pStyle w:val="null3"/>
              <w:jc w:val="left"/>
            </w:pPr>
            <w:r>
              <w:rPr/>
              <w:t>其他椅凳类</w:t>
            </w:r>
          </w:p>
        </w:tc>
        <w:tc>
          <w:tcPr>
            <w:tcW w:type="dxa" w:w="821"/>
          </w:tcPr>
          <w:p>
            <w:pPr>
              <w:pStyle w:val="null3"/>
              <w:jc w:val="left"/>
            </w:pPr>
            <w:r>
              <w:rPr/>
              <w:t>餐椅2</w:t>
            </w:r>
          </w:p>
        </w:tc>
        <w:tc>
          <w:tcPr>
            <w:tcW w:type="dxa" w:w="821"/>
          </w:tcPr>
          <w:p>
            <w:pPr>
              <w:pStyle w:val="null3"/>
              <w:jc w:val="right"/>
            </w:pPr>
            <w:r>
              <w:rPr/>
              <w:t>60.00（个）</w:t>
            </w:r>
          </w:p>
        </w:tc>
        <w:tc>
          <w:tcPr>
            <w:tcW w:type="dxa" w:w="821"/>
          </w:tcPr>
          <w:p>
            <w:pPr>
              <w:pStyle w:val="null3"/>
              <w:jc w:val="right"/>
            </w:pPr>
            <w:r>
              <w:rPr/>
              <w:t>45,000.00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39</w:t>
            </w:r>
          </w:p>
        </w:tc>
        <w:tc>
          <w:tcPr>
            <w:tcW w:type="dxa" w:w="821"/>
          </w:tcPr>
          <w:p>
            <w:pPr>
              <w:pStyle w:val="null3"/>
              <w:jc w:val="left"/>
            </w:pPr>
            <w:r>
              <w:rPr/>
              <w:t>办公桌</w:t>
            </w:r>
          </w:p>
        </w:tc>
        <w:tc>
          <w:tcPr>
            <w:tcW w:type="dxa" w:w="821"/>
          </w:tcPr>
          <w:p>
            <w:pPr>
              <w:pStyle w:val="null3"/>
              <w:jc w:val="left"/>
            </w:pPr>
            <w:r>
              <w:rPr/>
              <w:t>办公桌3</w:t>
            </w:r>
          </w:p>
        </w:tc>
        <w:tc>
          <w:tcPr>
            <w:tcW w:type="dxa" w:w="821"/>
          </w:tcPr>
          <w:p>
            <w:pPr>
              <w:pStyle w:val="null3"/>
              <w:jc w:val="right"/>
            </w:pPr>
            <w:r>
              <w:rPr/>
              <w:t>2.00（张）</w:t>
            </w:r>
          </w:p>
        </w:tc>
        <w:tc>
          <w:tcPr>
            <w:tcW w:type="dxa" w:w="821"/>
          </w:tcPr>
          <w:p>
            <w:pPr>
              <w:pStyle w:val="null3"/>
              <w:jc w:val="right"/>
            </w:pPr>
            <w:r>
              <w:rPr/>
              <w:t>4,100.00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40</w:t>
            </w:r>
          </w:p>
        </w:tc>
        <w:tc>
          <w:tcPr>
            <w:tcW w:type="dxa" w:w="821"/>
          </w:tcPr>
          <w:p>
            <w:pPr>
              <w:pStyle w:val="null3"/>
              <w:jc w:val="left"/>
            </w:pPr>
            <w:r>
              <w:rPr/>
              <w:t>木制床类</w:t>
            </w:r>
          </w:p>
        </w:tc>
        <w:tc>
          <w:tcPr>
            <w:tcW w:type="dxa" w:w="821"/>
          </w:tcPr>
          <w:p>
            <w:pPr>
              <w:pStyle w:val="null3"/>
              <w:jc w:val="left"/>
            </w:pPr>
            <w:r>
              <w:rPr/>
              <w:t>实木上下铺</w:t>
            </w:r>
          </w:p>
        </w:tc>
        <w:tc>
          <w:tcPr>
            <w:tcW w:type="dxa" w:w="821"/>
          </w:tcPr>
          <w:p>
            <w:pPr>
              <w:pStyle w:val="null3"/>
              <w:jc w:val="right"/>
            </w:pPr>
            <w:r>
              <w:rPr/>
              <w:t>1.00（张）</w:t>
            </w:r>
          </w:p>
        </w:tc>
        <w:tc>
          <w:tcPr>
            <w:tcW w:type="dxa" w:w="821"/>
          </w:tcPr>
          <w:p>
            <w:pPr>
              <w:pStyle w:val="null3"/>
              <w:jc w:val="right"/>
            </w:pPr>
            <w:r>
              <w:rPr/>
              <w:t>3,850.00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41</w:t>
            </w:r>
          </w:p>
        </w:tc>
        <w:tc>
          <w:tcPr>
            <w:tcW w:type="dxa" w:w="821"/>
          </w:tcPr>
          <w:p>
            <w:pPr>
              <w:pStyle w:val="null3"/>
              <w:jc w:val="left"/>
            </w:pPr>
            <w:r>
              <w:rPr/>
              <w:t>其他柜类</w:t>
            </w:r>
          </w:p>
        </w:tc>
        <w:tc>
          <w:tcPr>
            <w:tcW w:type="dxa" w:w="821"/>
          </w:tcPr>
          <w:p>
            <w:pPr>
              <w:pStyle w:val="null3"/>
              <w:jc w:val="left"/>
            </w:pPr>
            <w:r>
              <w:rPr/>
              <w:t>矮柜</w:t>
            </w:r>
          </w:p>
        </w:tc>
        <w:tc>
          <w:tcPr>
            <w:tcW w:type="dxa" w:w="821"/>
          </w:tcPr>
          <w:p>
            <w:pPr>
              <w:pStyle w:val="null3"/>
              <w:jc w:val="right"/>
            </w:pPr>
            <w:r>
              <w:rPr/>
              <w:t>3.00（个）</w:t>
            </w:r>
          </w:p>
        </w:tc>
        <w:tc>
          <w:tcPr>
            <w:tcW w:type="dxa" w:w="821"/>
          </w:tcPr>
          <w:p>
            <w:pPr>
              <w:pStyle w:val="null3"/>
              <w:jc w:val="right"/>
            </w:pPr>
            <w:r>
              <w:rPr/>
              <w:t>2,700.00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42</w:t>
            </w:r>
          </w:p>
        </w:tc>
        <w:tc>
          <w:tcPr>
            <w:tcW w:type="dxa" w:w="821"/>
          </w:tcPr>
          <w:p>
            <w:pPr>
              <w:pStyle w:val="null3"/>
              <w:jc w:val="left"/>
            </w:pPr>
            <w:r>
              <w:rPr/>
              <w:t>办公椅</w:t>
            </w:r>
          </w:p>
        </w:tc>
        <w:tc>
          <w:tcPr>
            <w:tcW w:type="dxa" w:w="821"/>
          </w:tcPr>
          <w:p>
            <w:pPr>
              <w:pStyle w:val="null3"/>
              <w:jc w:val="left"/>
            </w:pPr>
            <w:r>
              <w:rPr/>
              <w:t>办公椅3</w:t>
            </w:r>
          </w:p>
        </w:tc>
        <w:tc>
          <w:tcPr>
            <w:tcW w:type="dxa" w:w="821"/>
          </w:tcPr>
          <w:p>
            <w:pPr>
              <w:pStyle w:val="null3"/>
              <w:jc w:val="right"/>
            </w:pPr>
            <w:r>
              <w:rPr/>
              <w:t>3.00（个）</w:t>
            </w:r>
          </w:p>
        </w:tc>
        <w:tc>
          <w:tcPr>
            <w:tcW w:type="dxa" w:w="821"/>
          </w:tcPr>
          <w:p>
            <w:pPr>
              <w:pStyle w:val="null3"/>
              <w:jc w:val="right"/>
            </w:pPr>
            <w:r>
              <w:rPr/>
              <w:t>2,400.00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43</w:t>
            </w:r>
          </w:p>
        </w:tc>
        <w:tc>
          <w:tcPr>
            <w:tcW w:type="dxa" w:w="821"/>
          </w:tcPr>
          <w:p>
            <w:pPr>
              <w:pStyle w:val="null3"/>
              <w:jc w:val="left"/>
            </w:pPr>
            <w:r>
              <w:rPr/>
              <w:t>单人沙发</w:t>
            </w:r>
          </w:p>
        </w:tc>
        <w:tc>
          <w:tcPr>
            <w:tcW w:type="dxa" w:w="821"/>
          </w:tcPr>
          <w:p>
            <w:pPr>
              <w:pStyle w:val="null3"/>
              <w:jc w:val="left"/>
            </w:pPr>
            <w:r>
              <w:rPr/>
              <w:t>沙发4</w:t>
            </w:r>
          </w:p>
        </w:tc>
        <w:tc>
          <w:tcPr>
            <w:tcW w:type="dxa" w:w="821"/>
          </w:tcPr>
          <w:p>
            <w:pPr>
              <w:pStyle w:val="null3"/>
              <w:jc w:val="right"/>
            </w:pPr>
            <w:r>
              <w:rPr/>
              <w:t>17.00（个）</w:t>
            </w:r>
          </w:p>
        </w:tc>
        <w:tc>
          <w:tcPr>
            <w:tcW w:type="dxa" w:w="821"/>
          </w:tcPr>
          <w:p>
            <w:pPr>
              <w:pStyle w:val="null3"/>
              <w:jc w:val="right"/>
            </w:pPr>
            <w:r>
              <w:rPr/>
              <w:t>25,500.00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44</w:t>
            </w:r>
          </w:p>
        </w:tc>
        <w:tc>
          <w:tcPr>
            <w:tcW w:type="dxa" w:w="821"/>
          </w:tcPr>
          <w:p>
            <w:pPr>
              <w:pStyle w:val="null3"/>
              <w:jc w:val="left"/>
            </w:pPr>
            <w:r>
              <w:rPr/>
              <w:t>会议椅</w:t>
            </w:r>
          </w:p>
        </w:tc>
        <w:tc>
          <w:tcPr>
            <w:tcW w:type="dxa" w:w="821"/>
          </w:tcPr>
          <w:p>
            <w:pPr>
              <w:pStyle w:val="null3"/>
              <w:jc w:val="left"/>
            </w:pPr>
            <w:r>
              <w:rPr/>
              <w:t>会议椅2</w:t>
            </w:r>
          </w:p>
        </w:tc>
        <w:tc>
          <w:tcPr>
            <w:tcW w:type="dxa" w:w="821"/>
          </w:tcPr>
          <w:p>
            <w:pPr>
              <w:pStyle w:val="null3"/>
              <w:jc w:val="right"/>
            </w:pPr>
            <w:r>
              <w:rPr/>
              <w:t>29.00（个）</w:t>
            </w:r>
          </w:p>
        </w:tc>
        <w:tc>
          <w:tcPr>
            <w:tcW w:type="dxa" w:w="821"/>
          </w:tcPr>
          <w:p>
            <w:pPr>
              <w:pStyle w:val="null3"/>
              <w:jc w:val="right"/>
            </w:pPr>
            <w:r>
              <w:rPr/>
              <w:t>22,620.00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45</w:t>
            </w:r>
          </w:p>
        </w:tc>
        <w:tc>
          <w:tcPr>
            <w:tcW w:type="dxa" w:w="821"/>
          </w:tcPr>
          <w:p>
            <w:pPr>
              <w:pStyle w:val="null3"/>
              <w:jc w:val="left"/>
            </w:pPr>
            <w:r>
              <w:rPr/>
              <w:t>其他台、桌类</w:t>
            </w:r>
          </w:p>
        </w:tc>
        <w:tc>
          <w:tcPr>
            <w:tcW w:type="dxa" w:w="821"/>
          </w:tcPr>
          <w:p>
            <w:pPr>
              <w:pStyle w:val="null3"/>
              <w:jc w:val="left"/>
            </w:pPr>
            <w:r>
              <w:rPr/>
              <w:t>条桌1</w:t>
            </w:r>
          </w:p>
        </w:tc>
        <w:tc>
          <w:tcPr>
            <w:tcW w:type="dxa" w:w="821"/>
          </w:tcPr>
          <w:p>
            <w:pPr>
              <w:pStyle w:val="null3"/>
              <w:jc w:val="right"/>
            </w:pPr>
            <w:r>
              <w:rPr/>
              <w:t>10.00（张）</w:t>
            </w:r>
          </w:p>
        </w:tc>
        <w:tc>
          <w:tcPr>
            <w:tcW w:type="dxa" w:w="821"/>
          </w:tcPr>
          <w:p>
            <w:pPr>
              <w:pStyle w:val="null3"/>
              <w:jc w:val="right"/>
            </w:pPr>
            <w:r>
              <w:rPr/>
              <w:t>19,900.00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46</w:t>
            </w:r>
          </w:p>
        </w:tc>
        <w:tc>
          <w:tcPr>
            <w:tcW w:type="dxa" w:w="821"/>
          </w:tcPr>
          <w:p>
            <w:pPr>
              <w:pStyle w:val="null3"/>
              <w:jc w:val="left"/>
            </w:pPr>
            <w:r>
              <w:rPr/>
              <w:t>会议桌</w:t>
            </w:r>
          </w:p>
        </w:tc>
        <w:tc>
          <w:tcPr>
            <w:tcW w:type="dxa" w:w="821"/>
          </w:tcPr>
          <w:p>
            <w:pPr>
              <w:pStyle w:val="null3"/>
              <w:jc w:val="left"/>
            </w:pPr>
            <w:r>
              <w:rPr/>
              <w:t>会议桌2</w:t>
            </w:r>
          </w:p>
        </w:tc>
        <w:tc>
          <w:tcPr>
            <w:tcW w:type="dxa" w:w="821"/>
          </w:tcPr>
          <w:p>
            <w:pPr>
              <w:pStyle w:val="null3"/>
              <w:jc w:val="right"/>
            </w:pPr>
            <w:r>
              <w:rPr/>
              <w:t>1.00（张）</w:t>
            </w:r>
          </w:p>
        </w:tc>
        <w:tc>
          <w:tcPr>
            <w:tcW w:type="dxa" w:w="821"/>
          </w:tcPr>
          <w:p>
            <w:pPr>
              <w:pStyle w:val="null3"/>
              <w:jc w:val="right"/>
            </w:pPr>
            <w:r>
              <w:rPr/>
              <w:t>14,805.00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47</w:t>
            </w:r>
          </w:p>
        </w:tc>
        <w:tc>
          <w:tcPr>
            <w:tcW w:type="dxa" w:w="821"/>
          </w:tcPr>
          <w:p>
            <w:pPr>
              <w:pStyle w:val="null3"/>
              <w:jc w:val="left"/>
            </w:pPr>
            <w:r>
              <w:rPr/>
              <w:t>其他台、桌类</w:t>
            </w:r>
          </w:p>
        </w:tc>
        <w:tc>
          <w:tcPr>
            <w:tcW w:type="dxa" w:w="821"/>
          </w:tcPr>
          <w:p>
            <w:pPr>
              <w:pStyle w:val="null3"/>
              <w:jc w:val="left"/>
            </w:pPr>
            <w:r>
              <w:rPr/>
              <w:t>条桌2</w:t>
            </w:r>
          </w:p>
        </w:tc>
        <w:tc>
          <w:tcPr>
            <w:tcW w:type="dxa" w:w="821"/>
          </w:tcPr>
          <w:p>
            <w:pPr>
              <w:pStyle w:val="null3"/>
              <w:jc w:val="right"/>
            </w:pPr>
            <w:r>
              <w:rPr/>
              <w:t>12.00（张）</w:t>
            </w:r>
          </w:p>
        </w:tc>
        <w:tc>
          <w:tcPr>
            <w:tcW w:type="dxa" w:w="821"/>
          </w:tcPr>
          <w:p>
            <w:pPr>
              <w:pStyle w:val="null3"/>
              <w:jc w:val="right"/>
            </w:pPr>
            <w:r>
              <w:rPr/>
              <w:t>20,160.00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48</w:t>
            </w:r>
          </w:p>
        </w:tc>
        <w:tc>
          <w:tcPr>
            <w:tcW w:type="dxa" w:w="821"/>
          </w:tcPr>
          <w:p>
            <w:pPr>
              <w:pStyle w:val="null3"/>
              <w:jc w:val="left"/>
            </w:pPr>
            <w:r>
              <w:rPr/>
              <w:t>其他台、桌类</w:t>
            </w:r>
          </w:p>
        </w:tc>
        <w:tc>
          <w:tcPr>
            <w:tcW w:type="dxa" w:w="821"/>
          </w:tcPr>
          <w:p>
            <w:pPr>
              <w:pStyle w:val="null3"/>
              <w:jc w:val="left"/>
            </w:pPr>
            <w:r>
              <w:rPr/>
              <w:t>备餐台</w:t>
            </w:r>
          </w:p>
        </w:tc>
        <w:tc>
          <w:tcPr>
            <w:tcW w:type="dxa" w:w="821"/>
          </w:tcPr>
          <w:p>
            <w:pPr>
              <w:pStyle w:val="null3"/>
              <w:jc w:val="right"/>
            </w:pPr>
            <w:r>
              <w:rPr/>
              <w:t>1.00（个）</w:t>
            </w:r>
          </w:p>
        </w:tc>
        <w:tc>
          <w:tcPr>
            <w:tcW w:type="dxa" w:w="821"/>
          </w:tcPr>
          <w:p>
            <w:pPr>
              <w:pStyle w:val="null3"/>
              <w:jc w:val="right"/>
            </w:pPr>
            <w:r>
              <w:rPr/>
              <w:t>1,100.00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49</w:t>
            </w:r>
          </w:p>
        </w:tc>
        <w:tc>
          <w:tcPr>
            <w:tcW w:type="dxa" w:w="821"/>
          </w:tcPr>
          <w:p>
            <w:pPr>
              <w:pStyle w:val="null3"/>
              <w:jc w:val="left"/>
            </w:pPr>
            <w:r>
              <w:rPr/>
              <w:t>其他台、桌类</w:t>
            </w:r>
          </w:p>
        </w:tc>
        <w:tc>
          <w:tcPr>
            <w:tcW w:type="dxa" w:w="821"/>
          </w:tcPr>
          <w:p>
            <w:pPr>
              <w:pStyle w:val="null3"/>
              <w:jc w:val="left"/>
            </w:pPr>
            <w:r>
              <w:rPr/>
              <w:t>控制台</w:t>
            </w:r>
          </w:p>
        </w:tc>
        <w:tc>
          <w:tcPr>
            <w:tcW w:type="dxa" w:w="821"/>
          </w:tcPr>
          <w:p>
            <w:pPr>
              <w:pStyle w:val="null3"/>
              <w:jc w:val="right"/>
            </w:pPr>
            <w:r>
              <w:rPr/>
              <w:t>1.00（组）</w:t>
            </w:r>
          </w:p>
        </w:tc>
        <w:tc>
          <w:tcPr>
            <w:tcW w:type="dxa" w:w="821"/>
          </w:tcPr>
          <w:p>
            <w:pPr>
              <w:pStyle w:val="null3"/>
              <w:jc w:val="right"/>
            </w:pPr>
            <w:r>
              <w:rPr/>
              <w:t>9,200.00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50</w:t>
            </w:r>
          </w:p>
        </w:tc>
        <w:tc>
          <w:tcPr>
            <w:tcW w:type="dxa" w:w="821"/>
          </w:tcPr>
          <w:p>
            <w:pPr>
              <w:pStyle w:val="null3"/>
              <w:jc w:val="left"/>
            </w:pPr>
            <w:r>
              <w:rPr/>
              <w:t>其他柜类</w:t>
            </w:r>
          </w:p>
        </w:tc>
        <w:tc>
          <w:tcPr>
            <w:tcW w:type="dxa" w:w="821"/>
          </w:tcPr>
          <w:p>
            <w:pPr>
              <w:pStyle w:val="null3"/>
              <w:jc w:val="left"/>
            </w:pPr>
            <w:r>
              <w:rPr/>
              <w:t>长柜</w:t>
            </w:r>
          </w:p>
        </w:tc>
        <w:tc>
          <w:tcPr>
            <w:tcW w:type="dxa" w:w="821"/>
          </w:tcPr>
          <w:p>
            <w:pPr>
              <w:pStyle w:val="null3"/>
              <w:jc w:val="right"/>
            </w:pPr>
            <w:r>
              <w:rPr/>
              <w:t>3.00（个）</w:t>
            </w:r>
          </w:p>
        </w:tc>
        <w:tc>
          <w:tcPr>
            <w:tcW w:type="dxa" w:w="821"/>
          </w:tcPr>
          <w:p>
            <w:pPr>
              <w:pStyle w:val="null3"/>
              <w:jc w:val="right"/>
            </w:pPr>
            <w:r>
              <w:rPr/>
              <w:t>3,570.00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51</w:t>
            </w:r>
          </w:p>
        </w:tc>
        <w:tc>
          <w:tcPr>
            <w:tcW w:type="dxa" w:w="821"/>
          </w:tcPr>
          <w:p>
            <w:pPr>
              <w:pStyle w:val="null3"/>
              <w:jc w:val="left"/>
            </w:pPr>
            <w:r>
              <w:rPr/>
              <w:t>三人沙发</w:t>
            </w:r>
          </w:p>
        </w:tc>
        <w:tc>
          <w:tcPr>
            <w:tcW w:type="dxa" w:w="821"/>
          </w:tcPr>
          <w:p>
            <w:pPr>
              <w:pStyle w:val="null3"/>
              <w:jc w:val="left"/>
            </w:pPr>
            <w:r>
              <w:rPr/>
              <w:t>沙发2</w:t>
            </w:r>
          </w:p>
        </w:tc>
        <w:tc>
          <w:tcPr>
            <w:tcW w:type="dxa" w:w="821"/>
          </w:tcPr>
          <w:p>
            <w:pPr>
              <w:pStyle w:val="null3"/>
              <w:jc w:val="right"/>
            </w:pPr>
            <w:r>
              <w:rPr/>
              <w:t>1.00（个）</w:t>
            </w:r>
          </w:p>
        </w:tc>
        <w:tc>
          <w:tcPr>
            <w:tcW w:type="dxa" w:w="821"/>
          </w:tcPr>
          <w:p>
            <w:pPr>
              <w:pStyle w:val="null3"/>
              <w:jc w:val="right"/>
            </w:pPr>
            <w:r>
              <w:rPr/>
              <w:t>3,000.00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52</w:t>
            </w:r>
          </w:p>
        </w:tc>
        <w:tc>
          <w:tcPr>
            <w:tcW w:type="dxa" w:w="821"/>
          </w:tcPr>
          <w:p>
            <w:pPr>
              <w:pStyle w:val="null3"/>
              <w:jc w:val="left"/>
            </w:pPr>
            <w:r>
              <w:rPr/>
              <w:t>茶几</w:t>
            </w:r>
          </w:p>
        </w:tc>
        <w:tc>
          <w:tcPr>
            <w:tcW w:type="dxa" w:w="821"/>
          </w:tcPr>
          <w:p>
            <w:pPr>
              <w:pStyle w:val="null3"/>
              <w:jc w:val="left"/>
            </w:pPr>
            <w:r>
              <w:rPr/>
              <w:t>茶几2</w:t>
            </w:r>
          </w:p>
        </w:tc>
        <w:tc>
          <w:tcPr>
            <w:tcW w:type="dxa" w:w="821"/>
          </w:tcPr>
          <w:p>
            <w:pPr>
              <w:pStyle w:val="null3"/>
              <w:jc w:val="right"/>
            </w:pPr>
            <w:r>
              <w:rPr/>
              <w:t>1.00（个）</w:t>
            </w:r>
          </w:p>
        </w:tc>
        <w:tc>
          <w:tcPr>
            <w:tcW w:type="dxa" w:w="821"/>
          </w:tcPr>
          <w:p>
            <w:pPr>
              <w:pStyle w:val="null3"/>
              <w:jc w:val="right"/>
            </w:pPr>
            <w:r>
              <w:rPr/>
              <w:t>1,000.00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53</w:t>
            </w:r>
          </w:p>
        </w:tc>
        <w:tc>
          <w:tcPr>
            <w:tcW w:type="dxa" w:w="821"/>
          </w:tcPr>
          <w:p>
            <w:pPr>
              <w:pStyle w:val="null3"/>
              <w:jc w:val="left"/>
            </w:pPr>
            <w:r>
              <w:rPr/>
              <w:t>木制床类</w:t>
            </w:r>
          </w:p>
        </w:tc>
        <w:tc>
          <w:tcPr>
            <w:tcW w:type="dxa" w:w="821"/>
          </w:tcPr>
          <w:p>
            <w:pPr>
              <w:pStyle w:val="null3"/>
              <w:jc w:val="left"/>
            </w:pPr>
            <w:r>
              <w:rPr/>
              <w:t>床垫</w:t>
            </w:r>
          </w:p>
        </w:tc>
        <w:tc>
          <w:tcPr>
            <w:tcW w:type="dxa" w:w="821"/>
          </w:tcPr>
          <w:p>
            <w:pPr>
              <w:pStyle w:val="null3"/>
              <w:jc w:val="right"/>
            </w:pPr>
            <w:r>
              <w:rPr/>
              <w:t>4.00（张）</w:t>
            </w:r>
          </w:p>
        </w:tc>
        <w:tc>
          <w:tcPr>
            <w:tcW w:type="dxa" w:w="821"/>
          </w:tcPr>
          <w:p>
            <w:pPr>
              <w:pStyle w:val="null3"/>
              <w:jc w:val="right"/>
            </w:pPr>
            <w:r>
              <w:rPr/>
              <w:t>4,600.00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54</w:t>
            </w:r>
          </w:p>
        </w:tc>
        <w:tc>
          <w:tcPr>
            <w:tcW w:type="dxa" w:w="821"/>
          </w:tcPr>
          <w:p>
            <w:pPr>
              <w:pStyle w:val="null3"/>
              <w:jc w:val="left"/>
            </w:pPr>
            <w:r>
              <w:rPr/>
              <w:t>其他台、桌类</w:t>
            </w:r>
          </w:p>
        </w:tc>
        <w:tc>
          <w:tcPr>
            <w:tcW w:type="dxa" w:w="821"/>
          </w:tcPr>
          <w:p>
            <w:pPr>
              <w:pStyle w:val="null3"/>
              <w:jc w:val="left"/>
            </w:pPr>
            <w:r>
              <w:rPr/>
              <w:t>条桌3</w:t>
            </w:r>
          </w:p>
        </w:tc>
        <w:tc>
          <w:tcPr>
            <w:tcW w:type="dxa" w:w="821"/>
          </w:tcPr>
          <w:p>
            <w:pPr>
              <w:pStyle w:val="null3"/>
              <w:jc w:val="right"/>
            </w:pPr>
            <w:r>
              <w:rPr/>
              <w:t>2.00（张）</w:t>
            </w:r>
          </w:p>
        </w:tc>
        <w:tc>
          <w:tcPr>
            <w:tcW w:type="dxa" w:w="821"/>
          </w:tcPr>
          <w:p>
            <w:pPr>
              <w:pStyle w:val="null3"/>
              <w:jc w:val="right"/>
            </w:pPr>
            <w:r>
              <w:rPr/>
              <w:t>2,800.00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bl>
    <w:p>
      <w:pPr>
        <w:pStyle w:val="null3"/>
        <w:jc w:val="left"/>
        <w:outlineLvl w:val="3"/>
      </w:pPr>
      <w:r>
        <w:rPr>
          <w:b/>
          <w:sz w:val="24"/>
        </w:rPr>
        <w:t>报价要求</w:t>
      </w:r>
    </w:p>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餐椅1</w:t>
            </w:r>
          </w:p>
        </w:tc>
        <w:tc>
          <w:tcPr>
            <w:tcW w:type="dxa" w:w="977"/>
          </w:tcPr>
          <w:p>
            <w:pPr>
              <w:pStyle w:val="null3"/>
              <w:jc w:val="right"/>
            </w:pPr>
            <w:r>
              <w:rPr/>
              <w:t>12.00（个）</w:t>
            </w:r>
          </w:p>
        </w:tc>
        <w:tc>
          <w:tcPr>
            <w:tcW w:type="dxa" w:w="1173"/>
          </w:tcPr>
          <w:p>
            <w:pPr>
              <w:pStyle w:val="null3"/>
              <w:jc w:val="right"/>
            </w:pPr>
            <w:r>
              <w:rPr/>
              <w:t>790.00（元）</w:t>
            </w:r>
          </w:p>
        </w:tc>
        <w:tc>
          <w:tcPr>
            <w:tcW w:type="dxa" w:w="1173"/>
          </w:tcPr>
          <w:p>
            <w:pPr>
              <w:pStyle w:val="null3"/>
              <w:jc w:val="right"/>
            </w:pPr>
            <w:r>
              <w:rPr/>
              <w:t>9,480.00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w:t>
            </w:r>
          </w:p>
        </w:tc>
        <w:tc>
          <w:tcPr>
            <w:tcW w:type="dxa" w:w="1466"/>
          </w:tcPr>
          <w:p>
            <w:pPr>
              <w:pStyle w:val="null3"/>
              <w:jc w:val="left"/>
            </w:pPr>
            <w:r>
              <w:rPr/>
              <w:t>办公桌1</w:t>
            </w:r>
          </w:p>
        </w:tc>
        <w:tc>
          <w:tcPr>
            <w:tcW w:type="dxa" w:w="977"/>
          </w:tcPr>
          <w:p>
            <w:pPr>
              <w:pStyle w:val="null3"/>
              <w:jc w:val="right"/>
            </w:pPr>
            <w:r>
              <w:rPr/>
              <w:t>8.00（个）</w:t>
            </w:r>
          </w:p>
        </w:tc>
        <w:tc>
          <w:tcPr>
            <w:tcW w:type="dxa" w:w="1173"/>
          </w:tcPr>
          <w:p>
            <w:pPr>
              <w:pStyle w:val="null3"/>
              <w:jc w:val="right"/>
            </w:pPr>
            <w:r>
              <w:rPr/>
              <w:t>1,850.00（元）</w:t>
            </w:r>
          </w:p>
        </w:tc>
        <w:tc>
          <w:tcPr>
            <w:tcW w:type="dxa" w:w="1173"/>
          </w:tcPr>
          <w:p>
            <w:pPr>
              <w:pStyle w:val="null3"/>
              <w:jc w:val="right"/>
            </w:pPr>
            <w:r>
              <w:rPr/>
              <w:t>14,800.00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w:t>
            </w:r>
          </w:p>
        </w:tc>
        <w:tc>
          <w:tcPr>
            <w:tcW w:type="dxa" w:w="1466"/>
          </w:tcPr>
          <w:p>
            <w:pPr>
              <w:pStyle w:val="null3"/>
              <w:jc w:val="left"/>
            </w:pPr>
            <w:r>
              <w:rPr/>
              <w:t>办公椅2</w:t>
            </w:r>
          </w:p>
        </w:tc>
        <w:tc>
          <w:tcPr>
            <w:tcW w:type="dxa" w:w="977"/>
          </w:tcPr>
          <w:p>
            <w:pPr>
              <w:pStyle w:val="null3"/>
              <w:jc w:val="right"/>
            </w:pPr>
            <w:r>
              <w:rPr/>
              <w:t>71.00（个）</w:t>
            </w:r>
          </w:p>
        </w:tc>
        <w:tc>
          <w:tcPr>
            <w:tcW w:type="dxa" w:w="1173"/>
          </w:tcPr>
          <w:p>
            <w:pPr>
              <w:pStyle w:val="null3"/>
              <w:jc w:val="right"/>
            </w:pPr>
            <w:r>
              <w:rPr/>
              <w:t>780.00（元）</w:t>
            </w:r>
          </w:p>
        </w:tc>
        <w:tc>
          <w:tcPr>
            <w:tcW w:type="dxa" w:w="1173"/>
          </w:tcPr>
          <w:p>
            <w:pPr>
              <w:pStyle w:val="null3"/>
              <w:jc w:val="right"/>
            </w:pPr>
            <w:r>
              <w:rPr/>
              <w:t>55,380.00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w:t>
            </w:r>
          </w:p>
        </w:tc>
        <w:tc>
          <w:tcPr>
            <w:tcW w:type="dxa" w:w="1466"/>
          </w:tcPr>
          <w:p>
            <w:pPr>
              <w:pStyle w:val="null3"/>
              <w:jc w:val="left"/>
            </w:pPr>
            <w:r>
              <w:rPr/>
              <w:t>办公桌4</w:t>
            </w:r>
          </w:p>
        </w:tc>
        <w:tc>
          <w:tcPr>
            <w:tcW w:type="dxa" w:w="977"/>
          </w:tcPr>
          <w:p>
            <w:pPr>
              <w:pStyle w:val="null3"/>
              <w:jc w:val="right"/>
            </w:pPr>
            <w:r>
              <w:rPr/>
              <w:t>3.00（张）</w:t>
            </w:r>
          </w:p>
        </w:tc>
        <w:tc>
          <w:tcPr>
            <w:tcW w:type="dxa" w:w="1173"/>
          </w:tcPr>
          <w:p>
            <w:pPr>
              <w:pStyle w:val="null3"/>
              <w:jc w:val="right"/>
            </w:pPr>
            <w:r>
              <w:rPr/>
              <w:t>3,000.00（元）</w:t>
            </w:r>
          </w:p>
        </w:tc>
        <w:tc>
          <w:tcPr>
            <w:tcW w:type="dxa" w:w="1173"/>
          </w:tcPr>
          <w:p>
            <w:pPr>
              <w:pStyle w:val="null3"/>
              <w:jc w:val="right"/>
            </w:pPr>
            <w:r>
              <w:rPr/>
              <w:t>9,000.00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w:t>
            </w:r>
          </w:p>
        </w:tc>
        <w:tc>
          <w:tcPr>
            <w:tcW w:type="dxa" w:w="1466"/>
          </w:tcPr>
          <w:p>
            <w:pPr>
              <w:pStyle w:val="null3"/>
              <w:jc w:val="left"/>
            </w:pPr>
            <w:r>
              <w:rPr/>
              <w:t>书柜1</w:t>
            </w:r>
          </w:p>
        </w:tc>
        <w:tc>
          <w:tcPr>
            <w:tcW w:type="dxa" w:w="977"/>
          </w:tcPr>
          <w:p>
            <w:pPr>
              <w:pStyle w:val="null3"/>
              <w:jc w:val="right"/>
            </w:pPr>
            <w:r>
              <w:rPr/>
              <w:t>53.00（组）</w:t>
            </w:r>
          </w:p>
        </w:tc>
        <w:tc>
          <w:tcPr>
            <w:tcW w:type="dxa" w:w="1173"/>
          </w:tcPr>
          <w:p>
            <w:pPr>
              <w:pStyle w:val="null3"/>
              <w:jc w:val="right"/>
            </w:pPr>
            <w:r>
              <w:rPr/>
              <w:t>1,200.00（元）</w:t>
            </w:r>
          </w:p>
        </w:tc>
        <w:tc>
          <w:tcPr>
            <w:tcW w:type="dxa" w:w="1173"/>
          </w:tcPr>
          <w:p>
            <w:pPr>
              <w:pStyle w:val="null3"/>
              <w:jc w:val="right"/>
            </w:pPr>
            <w:r>
              <w:rPr/>
              <w:t>63,600.00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6</w:t>
            </w:r>
          </w:p>
        </w:tc>
        <w:tc>
          <w:tcPr>
            <w:tcW w:type="dxa" w:w="1466"/>
          </w:tcPr>
          <w:p>
            <w:pPr>
              <w:pStyle w:val="null3"/>
              <w:jc w:val="left"/>
            </w:pPr>
            <w:r>
              <w:rPr/>
              <w:t>保密柜</w:t>
            </w:r>
          </w:p>
        </w:tc>
        <w:tc>
          <w:tcPr>
            <w:tcW w:type="dxa" w:w="977"/>
          </w:tcPr>
          <w:p>
            <w:pPr>
              <w:pStyle w:val="null3"/>
              <w:jc w:val="right"/>
            </w:pPr>
            <w:r>
              <w:rPr/>
              <w:t>3.00（组）</w:t>
            </w:r>
          </w:p>
        </w:tc>
        <w:tc>
          <w:tcPr>
            <w:tcW w:type="dxa" w:w="1173"/>
          </w:tcPr>
          <w:p>
            <w:pPr>
              <w:pStyle w:val="null3"/>
              <w:jc w:val="right"/>
            </w:pPr>
            <w:r>
              <w:rPr/>
              <w:t>3,000.00（元）</w:t>
            </w:r>
          </w:p>
        </w:tc>
        <w:tc>
          <w:tcPr>
            <w:tcW w:type="dxa" w:w="1173"/>
          </w:tcPr>
          <w:p>
            <w:pPr>
              <w:pStyle w:val="null3"/>
              <w:jc w:val="right"/>
            </w:pPr>
            <w:r>
              <w:rPr/>
              <w:t>9,000.00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7</w:t>
            </w:r>
          </w:p>
        </w:tc>
        <w:tc>
          <w:tcPr>
            <w:tcW w:type="dxa" w:w="1466"/>
          </w:tcPr>
          <w:p>
            <w:pPr>
              <w:pStyle w:val="null3"/>
              <w:jc w:val="left"/>
            </w:pPr>
            <w:r>
              <w:rPr/>
              <w:t>书凳</w:t>
            </w:r>
          </w:p>
        </w:tc>
        <w:tc>
          <w:tcPr>
            <w:tcW w:type="dxa" w:w="977"/>
          </w:tcPr>
          <w:p>
            <w:pPr>
              <w:pStyle w:val="null3"/>
              <w:jc w:val="right"/>
            </w:pPr>
            <w:r>
              <w:rPr/>
              <w:t>2.00（个）</w:t>
            </w:r>
          </w:p>
        </w:tc>
        <w:tc>
          <w:tcPr>
            <w:tcW w:type="dxa" w:w="1173"/>
          </w:tcPr>
          <w:p>
            <w:pPr>
              <w:pStyle w:val="null3"/>
              <w:jc w:val="right"/>
            </w:pPr>
            <w:r>
              <w:rPr/>
              <w:t>350.00（元）</w:t>
            </w:r>
          </w:p>
        </w:tc>
        <w:tc>
          <w:tcPr>
            <w:tcW w:type="dxa" w:w="1173"/>
          </w:tcPr>
          <w:p>
            <w:pPr>
              <w:pStyle w:val="null3"/>
              <w:jc w:val="right"/>
            </w:pPr>
            <w:r>
              <w:rPr/>
              <w:t>700.00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8</w:t>
            </w:r>
          </w:p>
        </w:tc>
        <w:tc>
          <w:tcPr>
            <w:tcW w:type="dxa" w:w="1466"/>
          </w:tcPr>
          <w:p>
            <w:pPr>
              <w:pStyle w:val="null3"/>
              <w:jc w:val="left"/>
            </w:pPr>
            <w:r>
              <w:rPr/>
              <w:t>主席椅</w:t>
            </w:r>
          </w:p>
        </w:tc>
        <w:tc>
          <w:tcPr>
            <w:tcW w:type="dxa" w:w="977"/>
          </w:tcPr>
          <w:p>
            <w:pPr>
              <w:pStyle w:val="null3"/>
              <w:jc w:val="right"/>
            </w:pPr>
            <w:r>
              <w:rPr/>
              <w:t>6.00（个）</w:t>
            </w:r>
          </w:p>
        </w:tc>
        <w:tc>
          <w:tcPr>
            <w:tcW w:type="dxa" w:w="1173"/>
          </w:tcPr>
          <w:p>
            <w:pPr>
              <w:pStyle w:val="null3"/>
              <w:jc w:val="right"/>
            </w:pPr>
            <w:r>
              <w:rPr/>
              <w:t>1,300.00（元）</w:t>
            </w:r>
          </w:p>
        </w:tc>
        <w:tc>
          <w:tcPr>
            <w:tcW w:type="dxa" w:w="1173"/>
          </w:tcPr>
          <w:p>
            <w:pPr>
              <w:pStyle w:val="null3"/>
              <w:jc w:val="right"/>
            </w:pPr>
            <w:r>
              <w:rPr/>
              <w:t>7,800.00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9</w:t>
            </w:r>
          </w:p>
        </w:tc>
        <w:tc>
          <w:tcPr>
            <w:tcW w:type="dxa" w:w="1466"/>
          </w:tcPr>
          <w:p>
            <w:pPr>
              <w:pStyle w:val="null3"/>
              <w:jc w:val="left"/>
            </w:pPr>
            <w:r>
              <w:rPr/>
              <w:t>化妆凳</w:t>
            </w:r>
          </w:p>
        </w:tc>
        <w:tc>
          <w:tcPr>
            <w:tcW w:type="dxa" w:w="977"/>
          </w:tcPr>
          <w:p>
            <w:pPr>
              <w:pStyle w:val="null3"/>
              <w:jc w:val="right"/>
            </w:pPr>
            <w:r>
              <w:rPr/>
              <w:t>2.00（个）</w:t>
            </w:r>
          </w:p>
        </w:tc>
        <w:tc>
          <w:tcPr>
            <w:tcW w:type="dxa" w:w="1173"/>
          </w:tcPr>
          <w:p>
            <w:pPr>
              <w:pStyle w:val="null3"/>
              <w:jc w:val="right"/>
            </w:pPr>
            <w:r>
              <w:rPr/>
              <w:t>350.00（元）</w:t>
            </w:r>
          </w:p>
        </w:tc>
        <w:tc>
          <w:tcPr>
            <w:tcW w:type="dxa" w:w="1173"/>
          </w:tcPr>
          <w:p>
            <w:pPr>
              <w:pStyle w:val="null3"/>
              <w:jc w:val="right"/>
            </w:pPr>
            <w:r>
              <w:rPr/>
              <w:t>700.00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10</w:t>
            </w:r>
          </w:p>
        </w:tc>
        <w:tc>
          <w:tcPr>
            <w:tcW w:type="dxa" w:w="1466"/>
          </w:tcPr>
          <w:p>
            <w:pPr>
              <w:pStyle w:val="null3"/>
              <w:jc w:val="left"/>
            </w:pPr>
            <w:r>
              <w:rPr/>
              <w:t>条凳</w:t>
            </w:r>
          </w:p>
        </w:tc>
        <w:tc>
          <w:tcPr>
            <w:tcW w:type="dxa" w:w="977"/>
          </w:tcPr>
          <w:p>
            <w:pPr>
              <w:pStyle w:val="null3"/>
              <w:jc w:val="right"/>
            </w:pPr>
            <w:r>
              <w:rPr/>
              <w:t>2.00（个）</w:t>
            </w:r>
          </w:p>
        </w:tc>
        <w:tc>
          <w:tcPr>
            <w:tcW w:type="dxa" w:w="1173"/>
          </w:tcPr>
          <w:p>
            <w:pPr>
              <w:pStyle w:val="null3"/>
              <w:jc w:val="right"/>
            </w:pPr>
            <w:r>
              <w:rPr/>
              <w:t>1,000.00（元）</w:t>
            </w:r>
          </w:p>
        </w:tc>
        <w:tc>
          <w:tcPr>
            <w:tcW w:type="dxa" w:w="1173"/>
          </w:tcPr>
          <w:p>
            <w:pPr>
              <w:pStyle w:val="null3"/>
              <w:jc w:val="right"/>
            </w:pPr>
            <w:r>
              <w:rPr/>
              <w:t>2,000.00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11</w:t>
            </w:r>
          </w:p>
        </w:tc>
        <w:tc>
          <w:tcPr>
            <w:tcW w:type="dxa" w:w="1466"/>
          </w:tcPr>
          <w:p>
            <w:pPr>
              <w:pStyle w:val="null3"/>
              <w:jc w:val="left"/>
            </w:pPr>
            <w:r>
              <w:rPr/>
              <w:t>办公椅1</w:t>
            </w:r>
          </w:p>
        </w:tc>
        <w:tc>
          <w:tcPr>
            <w:tcW w:type="dxa" w:w="977"/>
          </w:tcPr>
          <w:p>
            <w:pPr>
              <w:pStyle w:val="null3"/>
              <w:jc w:val="right"/>
            </w:pPr>
            <w:r>
              <w:rPr/>
              <w:t>14.00（个）</w:t>
            </w:r>
          </w:p>
        </w:tc>
        <w:tc>
          <w:tcPr>
            <w:tcW w:type="dxa" w:w="1173"/>
          </w:tcPr>
          <w:p>
            <w:pPr>
              <w:pStyle w:val="null3"/>
              <w:jc w:val="right"/>
            </w:pPr>
            <w:r>
              <w:rPr/>
              <w:t>710.00（元）</w:t>
            </w:r>
          </w:p>
        </w:tc>
        <w:tc>
          <w:tcPr>
            <w:tcW w:type="dxa" w:w="1173"/>
          </w:tcPr>
          <w:p>
            <w:pPr>
              <w:pStyle w:val="null3"/>
              <w:jc w:val="right"/>
            </w:pPr>
            <w:r>
              <w:rPr/>
              <w:t>9,940.00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12</w:t>
            </w:r>
          </w:p>
        </w:tc>
        <w:tc>
          <w:tcPr>
            <w:tcW w:type="dxa" w:w="1466"/>
          </w:tcPr>
          <w:p>
            <w:pPr>
              <w:pStyle w:val="null3"/>
              <w:jc w:val="left"/>
            </w:pPr>
            <w:r>
              <w:rPr/>
              <w:t>书柜2</w:t>
            </w:r>
          </w:p>
        </w:tc>
        <w:tc>
          <w:tcPr>
            <w:tcW w:type="dxa" w:w="977"/>
          </w:tcPr>
          <w:p>
            <w:pPr>
              <w:pStyle w:val="null3"/>
              <w:jc w:val="right"/>
            </w:pPr>
            <w:r>
              <w:rPr/>
              <w:t>4.00（组）</w:t>
            </w:r>
          </w:p>
        </w:tc>
        <w:tc>
          <w:tcPr>
            <w:tcW w:type="dxa" w:w="1173"/>
          </w:tcPr>
          <w:p>
            <w:pPr>
              <w:pStyle w:val="null3"/>
              <w:jc w:val="right"/>
            </w:pPr>
            <w:r>
              <w:rPr/>
              <w:t>1,200.00（元）</w:t>
            </w:r>
          </w:p>
        </w:tc>
        <w:tc>
          <w:tcPr>
            <w:tcW w:type="dxa" w:w="1173"/>
          </w:tcPr>
          <w:p>
            <w:pPr>
              <w:pStyle w:val="null3"/>
              <w:jc w:val="right"/>
            </w:pPr>
            <w:r>
              <w:rPr/>
              <w:t>4,800.00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13</w:t>
            </w:r>
          </w:p>
        </w:tc>
        <w:tc>
          <w:tcPr>
            <w:tcW w:type="dxa" w:w="1466"/>
          </w:tcPr>
          <w:p>
            <w:pPr>
              <w:pStyle w:val="null3"/>
              <w:jc w:val="left"/>
            </w:pPr>
            <w:r>
              <w:rPr/>
              <w:t>办公桌5</w:t>
            </w:r>
          </w:p>
        </w:tc>
        <w:tc>
          <w:tcPr>
            <w:tcW w:type="dxa" w:w="977"/>
          </w:tcPr>
          <w:p>
            <w:pPr>
              <w:pStyle w:val="null3"/>
              <w:jc w:val="right"/>
            </w:pPr>
            <w:r>
              <w:rPr/>
              <w:t>32.00（张）</w:t>
            </w:r>
          </w:p>
        </w:tc>
        <w:tc>
          <w:tcPr>
            <w:tcW w:type="dxa" w:w="1173"/>
          </w:tcPr>
          <w:p>
            <w:pPr>
              <w:pStyle w:val="null3"/>
              <w:jc w:val="right"/>
            </w:pPr>
            <w:r>
              <w:rPr/>
              <w:t>2,730.00（元）</w:t>
            </w:r>
          </w:p>
        </w:tc>
        <w:tc>
          <w:tcPr>
            <w:tcW w:type="dxa" w:w="1173"/>
          </w:tcPr>
          <w:p>
            <w:pPr>
              <w:pStyle w:val="null3"/>
              <w:jc w:val="right"/>
            </w:pPr>
            <w:r>
              <w:rPr/>
              <w:t>87,360.00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14</w:t>
            </w:r>
          </w:p>
        </w:tc>
        <w:tc>
          <w:tcPr>
            <w:tcW w:type="dxa" w:w="1466"/>
          </w:tcPr>
          <w:p>
            <w:pPr>
              <w:pStyle w:val="null3"/>
              <w:jc w:val="left"/>
            </w:pPr>
            <w:r>
              <w:rPr/>
              <w:t>会议桌1</w:t>
            </w:r>
          </w:p>
        </w:tc>
        <w:tc>
          <w:tcPr>
            <w:tcW w:type="dxa" w:w="977"/>
          </w:tcPr>
          <w:p>
            <w:pPr>
              <w:pStyle w:val="null3"/>
              <w:jc w:val="right"/>
            </w:pPr>
            <w:r>
              <w:rPr/>
              <w:t>1.00（张）</w:t>
            </w:r>
          </w:p>
        </w:tc>
        <w:tc>
          <w:tcPr>
            <w:tcW w:type="dxa" w:w="1173"/>
          </w:tcPr>
          <w:p>
            <w:pPr>
              <w:pStyle w:val="null3"/>
              <w:jc w:val="right"/>
            </w:pPr>
            <w:r>
              <w:rPr/>
              <w:t>18,460.00（元）</w:t>
            </w:r>
          </w:p>
        </w:tc>
        <w:tc>
          <w:tcPr>
            <w:tcW w:type="dxa" w:w="1173"/>
          </w:tcPr>
          <w:p>
            <w:pPr>
              <w:pStyle w:val="null3"/>
              <w:jc w:val="right"/>
            </w:pPr>
            <w:r>
              <w:rPr/>
              <w:t>18,460.00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15</w:t>
            </w:r>
          </w:p>
        </w:tc>
        <w:tc>
          <w:tcPr>
            <w:tcW w:type="dxa" w:w="1466"/>
          </w:tcPr>
          <w:p>
            <w:pPr>
              <w:pStyle w:val="null3"/>
              <w:jc w:val="left"/>
            </w:pPr>
            <w:r>
              <w:rPr/>
              <w:t>会议椅1</w:t>
            </w:r>
          </w:p>
        </w:tc>
        <w:tc>
          <w:tcPr>
            <w:tcW w:type="dxa" w:w="977"/>
          </w:tcPr>
          <w:p>
            <w:pPr>
              <w:pStyle w:val="null3"/>
              <w:jc w:val="right"/>
            </w:pPr>
            <w:r>
              <w:rPr/>
              <w:t>110.00（个）</w:t>
            </w:r>
          </w:p>
        </w:tc>
        <w:tc>
          <w:tcPr>
            <w:tcW w:type="dxa" w:w="1173"/>
          </w:tcPr>
          <w:p>
            <w:pPr>
              <w:pStyle w:val="null3"/>
              <w:jc w:val="right"/>
            </w:pPr>
            <w:r>
              <w:rPr/>
              <w:t>430.00（元）</w:t>
            </w:r>
          </w:p>
        </w:tc>
        <w:tc>
          <w:tcPr>
            <w:tcW w:type="dxa" w:w="1173"/>
          </w:tcPr>
          <w:p>
            <w:pPr>
              <w:pStyle w:val="null3"/>
              <w:jc w:val="right"/>
            </w:pPr>
            <w:r>
              <w:rPr/>
              <w:t>47,300.00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16</w:t>
            </w:r>
          </w:p>
        </w:tc>
        <w:tc>
          <w:tcPr>
            <w:tcW w:type="dxa" w:w="1466"/>
          </w:tcPr>
          <w:p>
            <w:pPr>
              <w:pStyle w:val="null3"/>
              <w:jc w:val="left"/>
            </w:pPr>
            <w:r>
              <w:rPr/>
              <w:t>条桌4</w:t>
            </w:r>
          </w:p>
        </w:tc>
        <w:tc>
          <w:tcPr>
            <w:tcW w:type="dxa" w:w="977"/>
          </w:tcPr>
          <w:p>
            <w:pPr>
              <w:pStyle w:val="null3"/>
              <w:jc w:val="right"/>
            </w:pPr>
            <w:r>
              <w:rPr/>
              <w:t>12.00（张）</w:t>
            </w:r>
          </w:p>
        </w:tc>
        <w:tc>
          <w:tcPr>
            <w:tcW w:type="dxa" w:w="1173"/>
          </w:tcPr>
          <w:p>
            <w:pPr>
              <w:pStyle w:val="null3"/>
              <w:jc w:val="right"/>
            </w:pPr>
            <w:r>
              <w:rPr/>
              <w:t>1,100.00（元）</w:t>
            </w:r>
          </w:p>
        </w:tc>
        <w:tc>
          <w:tcPr>
            <w:tcW w:type="dxa" w:w="1173"/>
          </w:tcPr>
          <w:p>
            <w:pPr>
              <w:pStyle w:val="null3"/>
              <w:jc w:val="right"/>
            </w:pPr>
            <w:r>
              <w:rPr/>
              <w:t>13,200.00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17</w:t>
            </w:r>
          </w:p>
        </w:tc>
        <w:tc>
          <w:tcPr>
            <w:tcW w:type="dxa" w:w="1466"/>
          </w:tcPr>
          <w:p>
            <w:pPr>
              <w:pStyle w:val="null3"/>
              <w:jc w:val="left"/>
            </w:pPr>
            <w:r>
              <w:rPr/>
              <w:t>化妆台</w:t>
            </w:r>
          </w:p>
        </w:tc>
        <w:tc>
          <w:tcPr>
            <w:tcW w:type="dxa" w:w="977"/>
          </w:tcPr>
          <w:p>
            <w:pPr>
              <w:pStyle w:val="null3"/>
              <w:jc w:val="right"/>
            </w:pPr>
            <w:r>
              <w:rPr/>
              <w:t>2.00（个）</w:t>
            </w:r>
          </w:p>
        </w:tc>
        <w:tc>
          <w:tcPr>
            <w:tcW w:type="dxa" w:w="1173"/>
          </w:tcPr>
          <w:p>
            <w:pPr>
              <w:pStyle w:val="null3"/>
              <w:jc w:val="right"/>
            </w:pPr>
            <w:r>
              <w:rPr/>
              <w:t>2,100.00（元）</w:t>
            </w:r>
          </w:p>
        </w:tc>
        <w:tc>
          <w:tcPr>
            <w:tcW w:type="dxa" w:w="1173"/>
          </w:tcPr>
          <w:p>
            <w:pPr>
              <w:pStyle w:val="null3"/>
              <w:jc w:val="right"/>
            </w:pPr>
            <w:r>
              <w:rPr/>
              <w:t>4,200.00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18</w:t>
            </w:r>
          </w:p>
        </w:tc>
        <w:tc>
          <w:tcPr>
            <w:tcW w:type="dxa" w:w="1466"/>
          </w:tcPr>
          <w:p>
            <w:pPr>
              <w:pStyle w:val="null3"/>
              <w:jc w:val="left"/>
            </w:pPr>
            <w:r>
              <w:rPr/>
              <w:t>餐桌1</w:t>
            </w:r>
          </w:p>
        </w:tc>
        <w:tc>
          <w:tcPr>
            <w:tcW w:type="dxa" w:w="977"/>
          </w:tcPr>
          <w:p>
            <w:pPr>
              <w:pStyle w:val="null3"/>
              <w:jc w:val="right"/>
            </w:pPr>
            <w:r>
              <w:rPr/>
              <w:t>1.00（张）</w:t>
            </w:r>
          </w:p>
        </w:tc>
        <w:tc>
          <w:tcPr>
            <w:tcW w:type="dxa" w:w="1173"/>
          </w:tcPr>
          <w:p>
            <w:pPr>
              <w:pStyle w:val="null3"/>
              <w:jc w:val="right"/>
            </w:pPr>
            <w:r>
              <w:rPr/>
              <w:t>6,200.00（元）</w:t>
            </w:r>
          </w:p>
        </w:tc>
        <w:tc>
          <w:tcPr>
            <w:tcW w:type="dxa" w:w="1173"/>
          </w:tcPr>
          <w:p>
            <w:pPr>
              <w:pStyle w:val="null3"/>
              <w:jc w:val="right"/>
            </w:pPr>
            <w:r>
              <w:rPr/>
              <w:t>6,200.00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19</w:t>
            </w:r>
          </w:p>
        </w:tc>
        <w:tc>
          <w:tcPr>
            <w:tcW w:type="dxa" w:w="1466"/>
          </w:tcPr>
          <w:p>
            <w:pPr>
              <w:pStyle w:val="null3"/>
              <w:jc w:val="left"/>
            </w:pPr>
            <w:r>
              <w:rPr/>
              <w:t>沙发1</w:t>
            </w:r>
          </w:p>
        </w:tc>
        <w:tc>
          <w:tcPr>
            <w:tcW w:type="dxa" w:w="977"/>
          </w:tcPr>
          <w:p>
            <w:pPr>
              <w:pStyle w:val="null3"/>
              <w:jc w:val="right"/>
            </w:pPr>
            <w:r>
              <w:rPr/>
              <w:t>27.00（个）</w:t>
            </w:r>
          </w:p>
        </w:tc>
        <w:tc>
          <w:tcPr>
            <w:tcW w:type="dxa" w:w="1173"/>
          </w:tcPr>
          <w:p>
            <w:pPr>
              <w:pStyle w:val="null3"/>
              <w:jc w:val="right"/>
            </w:pPr>
            <w:r>
              <w:rPr/>
              <w:t>3,000.00（元）</w:t>
            </w:r>
          </w:p>
        </w:tc>
        <w:tc>
          <w:tcPr>
            <w:tcW w:type="dxa" w:w="1173"/>
          </w:tcPr>
          <w:p>
            <w:pPr>
              <w:pStyle w:val="null3"/>
              <w:jc w:val="right"/>
            </w:pPr>
            <w:r>
              <w:rPr/>
              <w:t>81,000.00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20</w:t>
            </w:r>
          </w:p>
        </w:tc>
        <w:tc>
          <w:tcPr>
            <w:tcW w:type="dxa" w:w="1466"/>
          </w:tcPr>
          <w:p>
            <w:pPr>
              <w:pStyle w:val="null3"/>
              <w:jc w:val="left"/>
            </w:pPr>
            <w:r>
              <w:rPr/>
              <w:t>更衣柜</w:t>
            </w:r>
          </w:p>
        </w:tc>
        <w:tc>
          <w:tcPr>
            <w:tcW w:type="dxa" w:w="977"/>
          </w:tcPr>
          <w:p>
            <w:pPr>
              <w:pStyle w:val="null3"/>
              <w:jc w:val="right"/>
            </w:pPr>
            <w:r>
              <w:rPr/>
              <w:t>5.00（组）</w:t>
            </w:r>
          </w:p>
        </w:tc>
        <w:tc>
          <w:tcPr>
            <w:tcW w:type="dxa" w:w="1173"/>
          </w:tcPr>
          <w:p>
            <w:pPr>
              <w:pStyle w:val="null3"/>
              <w:jc w:val="right"/>
            </w:pPr>
            <w:r>
              <w:rPr/>
              <w:t>1,000.00（元）</w:t>
            </w:r>
          </w:p>
        </w:tc>
        <w:tc>
          <w:tcPr>
            <w:tcW w:type="dxa" w:w="1173"/>
          </w:tcPr>
          <w:p>
            <w:pPr>
              <w:pStyle w:val="null3"/>
              <w:jc w:val="right"/>
            </w:pPr>
            <w:r>
              <w:rPr/>
              <w:t>5,000.00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21</w:t>
            </w:r>
          </w:p>
        </w:tc>
        <w:tc>
          <w:tcPr>
            <w:tcW w:type="dxa" w:w="1466"/>
          </w:tcPr>
          <w:p>
            <w:pPr>
              <w:pStyle w:val="null3"/>
              <w:jc w:val="left"/>
            </w:pPr>
            <w:r>
              <w:rPr/>
              <w:t>茶几1</w:t>
            </w:r>
          </w:p>
        </w:tc>
        <w:tc>
          <w:tcPr>
            <w:tcW w:type="dxa" w:w="977"/>
          </w:tcPr>
          <w:p>
            <w:pPr>
              <w:pStyle w:val="null3"/>
              <w:jc w:val="right"/>
            </w:pPr>
            <w:r>
              <w:rPr/>
              <w:t>22.00（个）</w:t>
            </w:r>
          </w:p>
        </w:tc>
        <w:tc>
          <w:tcPr>
            <w:tcW w:type="dxa" w:w="1173"/>
          </w:tcPr>
          <w:p>
            <w:pPr>
              <w:pStyle w:val="null3"/>
              <w:jc w:val="right"/>
            </w:pPr>
            <w:r>
              <w:rPr/>
              <w:t>1,000.00（元）</w:t>
            </w:r>
          </w:p>
        </w:tc>
        <w:tc>
          <w:tcPr>
            <w:tcW w:type="dxa" w:w="1173"/>
          </w:tcPr>
          <w:p>
            <w:pPr>
              <w:pStyle w:val="null3"/>
              <w:jc w:val="right"/>
            </w:pPr>
            <w:r>
              <w:rPr/>
              <w:t>22,000.00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22</w:t>
            </w:r>
          </w:p>
        </w:tc>
        <w:tc>
          <w:tcPr>
            <w:tcW w:type="dxa" w:w="1466"/>
          </w:tcPr>
          <w:p>
            <w:pPr>
              <w:pStyle w:val="null3"/>
              <w:jc w:val="left"/>
            </w:pPr>
            <w:r>
              <w:rPr/>
              <w:t>办公桌6</w:t>
            </w:r>
          </w:p>
        </w:tc>
        <w:tc>
          <w:tcPr>
            <w:tcW w:type="dxa" w:w="977"/>
          </w:tcPr>
          <w:p>
            <w:pPr>
              <w:pStyle w:val="null3"/>
              <w:jc w:val="right"/>
            </w:pPr>
            <w:r>
              <w:rPr/>
              <w:t>26.00（张）</w:t>
            </w:r>
          </w:p>
        </w:tc>
        <w:tc>
          <w:tcPr>
            <w:tcW w:type="dxa" w:w="1173"/>
          </w:tcPr>
          <w:p>
            <w:pPr>
              <w:pStyle w:val="null3"/>
              <w:jc w:val="right"/>
            </w:pPr>
            <w:r>
              <w:rPr/>
              <w:t>2,815.00（元）</w:t>
            </w:r>
          </w:p>
        </w:tc>
        <w:tc>
          <w:tcPr>
            <w:tcW w:type="dxa" w:w="1173"/>
          </w:tcPr>
          <w:p>
            <w:pPr>
              <w:pStyle w:val="null3"/>
              <w:jc w:val="right"/>
            </w:pPr>
            <w:r>
              <w:rPr/>
              <w:t>73,190.00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23</w:t>
            </w:r>
          </w:p>
        </w:tc>
        <w:tc>
          <w:tcPr>
            <w:tcW w:type="dxa" w:w="1466"/>
          </w:tcPr>
          <w:p>
            <w:pPr>
              <w:pStyle w:val="null3"/>
              <w:jc w:val="left"/>
            </w:pPr>
            <w:r>
              <w:rPr/>
              <w:t>办公桌7</w:t>
            </w:r>
          </w:p>
        </w:tc>
        <w:tc>
          <w:tcPr>
            <w:tcW w:type="dxa" w:w="977"/>
          </w:tcPr>
          <w:p>
            <w:pPr>
              <w:pStyle w:val="null3"/>
              <w:jc w:val="right"/>
            </w:pPr>
            <w:r>
              <w:rPr/>
              <w:t>6.00（张）</w:t>
            </w:r>
          </w:p>
        </w:tc>
        <w:tc>
          <w:tcPr>
            <w:tcW w:type="dxa" w:w="1173"/>
          </w:tcPr>
          <w:p>
            <w:pPr>
              <w:pStyle w:val="null3"/>
              <w:jc w:val="right"/>
            </w:pPr>
            <w:r>
              <w:rPr/>
              <w:t>1,960.00（元）</w:t>
            </w:r>
          </w:p>
        </w:tc>
        <w:tc>
          <w:tcPr>
            <w:tcW w:type="dxa" w:w="1173"/>
          </w:tcPr>
          <w:p>
            <w:pPr>
              <w:pStyle w:val="null3"/>
              <w:jc w:val="right"/>
            </w:pPr>
            <w:r>
              <w:rPr/>
              <w:t>11,760.00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24</w:t>
            </w:r>
          </w:p>
        </w:tc>
        <w:tc>
          <w:tcPr>
            <w:tcW w:type="dxa" w:w="1466"/>
          </w:tcPr>
          <w:p>
            <w:pPr>
              <w:pStyle w:val="null3"/>
              <w:jc w:val="left"/>
            </w:pPr>
            <w:r>
              <w:rPr/>
              <w:t>茶几3</w:t>
            </w:r>
          </w:p>
        </w:tc>
        <w:tc>
          <w:tcPr>
            <w:tcW w:type="dxa" w:w="977"/>
          </w:tcPr>
          <w:p>
            <w:pPr>
              <w:pStyle w:val="null3"/>
              <w:jc w:val="right"/>
            </w:pPr>
            <w:r>
              <w:rPr/>
              <w:t>15.00（个）</w:t>
            </w:r>
          </w:p>
        </w:tc>
        <w:tc>
          <w:tcPr>
            <w:tcW w:type="dxa" w:w="1173"/>
          </w:tcPr>
          <w:p>
            <w:pPr>
              <w:pStyle w:val="null3"/>
              <w:jc w:val="right"/>
            </w:pPr>
            <w:r>
              <w:rPr/>
              <w:t>800.00（元）</w:t>
            </w:r>
          </w:p>
        </w:tc>
        <w:tc>
          <w:tcPr>
            <w:tcW w:type="dxa" w:w="1173"/>
          </w:tcPr>
          <w:p>
            <w:pPr>
              <w:pStyle w:val="null3"/>
              <w:jc w:val="right"/>
            </w:pPr>
            <w:r>
              <w:rPr/>
              <w:t>12,000.00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25</w:t>
            </w:r>
          </w:p>
        </w:tc>
        <w:tc>
          <w:tcPr>
            <w:tcW w:type="dxa" w:w="1466"/>
          </w:tcPr>
          <w:p>
            <w:pPr>
              <w:pStyle w:val="null3"/>
              <w:jc w:val="left"/>
            </w:pPr>
            <w:r>
              <w:rPr/>
              <w:t>茶水柜</w:t>
            </w:r>
          </w:p>
        </w:tc>
        <w:tc>
          <w:tcPr>
            <w:tcW w:type="dxa" w:w="977"/>
          </w:tcPr>
          <w:p>
            <w:pPr>
              <w:pStyle w:val="null3"/>
              <w:jc w:val="right"/>
            </w:pPr>
            <w:r>
              <w:rPr/>
              <w:t>4.00（个）</w:t>
            </w:r>
          </w:p>
        </w:tc>
        <w:tc>
          <w:tcPr>
            <w:tcW w:type="dxa" w:w="1173"/>
          </w:tcPr>
          <w:p>
            <w:pPr>
              <w:pStyle w:val="null3"/>
              <w:jc w:val="right"/>
            </w:pPr>
            <w:r>
              <w:rPr/>
              <w:t>1,500.00（元）</w:t>
            </w:r>
          </w:p>
        </w:tc>
        <w:tc>
          <w:tcPr>
            <w:tcW w:type="dxa" w:w="1173"/>
          </w:tcPr>
          <w:p>
            <w:pPr>
              <w:pStyle w:val="null3"/>
              <w:jc w:val="right"/>
            </w:pPr>
            <w:r>
              <w:rPr/>
              <w:t>6,000.00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26</w:t>
            </w:r>
          </w:p>
        </w:tc>
        <w:tc>
          <w:tcPr>
            <w:tcW w:type="dxa" w:w="1466"/>
          </w:tcPr>
          <w:p>
            <w:pPr>
              <w:pStyle w:val="null3"/>
              <w:jc w:val="left"/>
            </w:pPr>
            <w:r>
              <w:rPr/>
              <w:t>储物柜</w:t>
            </w:r>
          </w:p>
        </w:tc>
        <w:tc>
          <w:tcPr>
            <w:tcW w:type="dxa" w:w="977"/>
          </w:tcPr>
          <w:p>
            <w:pPr>
              <w:pStyle w:val="null3"/>
              <w:jc w:val="right"/>
            </w:pPr>
            <w:r>
              <w:rPr/>
              <w:t>4.00（组）</w:t>
            </w:r>
          </w:p>
        </w:tc>
        <w:tc>
          <w:tcPr>
            <w:tcW w:type="dxa" w:w="1173"/>
          </w:tcPr>
          <w:p>
            <w:pPr>
              <w:pStyle w:val="null3"/>
              <w:jc w:val="right"/>
            </w:pPr>
            <w:r>
              <w:rPr/>
              <w:t>3,100.00（元）</w:t>
            </w:r>
          </w:p>
        </w:tc>
        <w:tc>
          <w:tcPr>
            <w:tcW w:type="dxa" w:w="1173"/>
          </w:tcPr>
          <w:p>
            <w:pPr>
              <w:pStyle w:val="null3"/>
              <w:jc w:val="right"/>
            </w:pPr>
            <w:r>
              <w:rPr/>
              <w:t>12,400.00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27</w:t>
            </w:r>
          </w:p>
        </w:tc>
        <w:tc>
          <w:tcPr>
            <w:tcW w:type="dxa" w:w="1466"/>
          </w:tcPr>
          <w:p>
            <w:pPr>
              <w:pStyle w:val="null3"/>
              <w:jc w:val="left"/>
            </w:pPr>
            <w:r>
              <w:rPr/>
              <w:t>展示柜</w:t>
            </w:r>
          </w:p>
        </w:tc>
        <w:tc>
          <w:tcPr>
            <w:tcW w:type="dxa" w:w="977"/>
          </w:tcPr>
          <w:p>
            <w:pPr>
              <w:pStyle w:val="null3"/>
              <w:jc w:val="right"/>
            </w:pPr>
            <w:r>
              <w:rPr/>
              <w:t>1.00（组）</w:t>
            </w:r>
          </w:p>
        </w:tc>
        <w:tc>
          <w:tcPr>
            <w:tcW w:type="dxa" w:w="1173"/>
          </w:tcPr>
          <w:p>
            <w:pPr>
              <w:pStyle w:val="null3"/>
              <w:jc w:val="right"/>
            </w:pPr>
            <w:r>
              <w:rPr/>
              <w:t>3,575.00（元）</w:t>
            </w:r>
          </w:p>
        </w:tc>
        <w:tc>
          <w:tcPr>
            <w:tcW w:type="dxa" w:w="1173"/>
          </w:tcPr>
          <w:p>
            <w:pPr>
              <w:pStyle w:val="null3"/>
              <w:jc w:val="right"/>
            </w:pPr>
            <w:r>
              <w:rPr/>
              <w:t>3,575.00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28</w:t>
            </w:r>
          </w:p>
        </w:tc>
        <w:tc>
          <w:tcPr>
            <w:tcW w:type="dxa" w:w="1466"/>
          </w:tcPr>
          <w:p>
            <w:pPr>
              <w:pStyle w:val="null3"/>
              <w:jc w:val="left"/>
            </w:pPr>
            <w:r>
              <w:rPr/>
              <w:t>主席台</w:t>
            </w:r>
          </w:p>
        </w:tc>
        <w:tc>
          <w:tcPr>
            <w:tcW w:type="dxa" w:w="977"/>
          </w:tcPr>
          <w:p>
            <w:pPr>
              <w:pStyle w:val="null3"/>
              <w:jc w:val="right"/>
            </w:pPr>
            <w:r>
              <w:rPr/>
              <w:t>3.00（张）</w:t>
            </w:r>
          </w:p>
        </w:tc>
        <w:tc>
          <w:tcPr>
            <w:tcW w:type="dxa" w:w="1173"/>
          </w:tcPr>
          <w:p>
            <w:pPr>
              <w:pStyle w:val="null3"/>
              <w:jc w:val="right"/>
            </w:pPr>
            <w:r>
              <w:rPr/>
              <w:t>3,560.00（元）</w:t>
            </w:r>
          </w:p>
        </w:tc>
        <w:tc>
          <w:tcPr>
            <w:tcW w:type="dxa" w:w="1173"/>
          </w:tcPr>
          <w:p>
            <w:pPr>
              <w:pStyle w:val="null3"/>
              <w:jc w:val="right"/>
            </w:pPr>
            <w:r>
              <w:rPr/>
              <w:t>10,680.00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29</w:t>
            </w:r>
          </w:p>
        </w:tc>
        <w:tc>
          <w:tcPr>
            <w:tcW w:type="dxa" w:w="1466"/>
          </w:tcPr>
          <w:p>
            <w:pPr>
              <w:pStyle w:val="null3"/>
              <w:jc w:val="left"/>
            </w:pPr>
            <w:r>
              <w:rPr/>
              <w:t>办公桌2</w:t>
            </w:r>
          </w:p>
        </w:tc>
        <w:tc>
          <w:tcPr>
            <w:tcW w:type="dxa" w:w="977"/>
          </w:tcPr>
          <w:p>
            <w:pPr>
              <w:pStyle w:val="null3"/>
              <w:jc w:val="right"/>
            </w:pPr>
            <w:r>
              <w:rPr/>
              <w:t>1.00（张）</w:t>
            </w:r>
          </w:p>
        </w:tc>
        <w:tc>
          <w:tcPr>
            <w:tcW w:type="dxa" w:w="1173"/>
          </w:tcPr>
          <w:p>
            <w:pPr>
              <w:pStyle w:val="null3"/>
              <w:jc w:val="right"/>
            </w:pPr>
            <w:r>
              <w:rPr/>
              <w:t>2,500.00（元）</w:t>
            </w:r>
          </w:p>
        </w:tc>
        <w:tc>
          <w:tcPr>
            <w:tcW w:type="dxa" w:w="1173"/>
          </w:tcPr>
          <w:p>
            <w:pPr>
              <w:pStyle w:val="null3"/>
              <w:jc w:val="right"/>
            </w:pPr>
            <w:r>
              <w:rPr/>
              <w:t>2,500.00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30</w:t>
            </w:r>
          </w:p>
        </w:tc>
        <w:tc>
          <w:tcPr>
            <w:tcW w:type="dxa" w:w="1466"/>
          </w:tcPr>
          <w:p>
            <w:pPr>
              <w:pStyle w:val="null3"/>
              <w:jc w:val="left"/>
            </w:pPr>
            <w:r>
              <w:rPr/>
              <w:t>桌前椅</w:t>
            </w:r>
          </w:p>
        </w:tc>
        <w:tc>
          <w:tcPr>
            <w:tcW w:type="dxa" w:w="977"/>
          </w:tcPr>
          <w:p>
            <w:pPr>
              <w:pStyle w:val="null3"/>
              <w:jc w:val="right"/>
            </w:pPr>
            <w:r>
              <w:rPr/>
              <w:t>5.00（个）</w:t>
            </w:r>
          </w:p>
        </w:tc>
        <w:tc>
          <w:tcPr>
            <w:tcW w:type="dxa" w:w="1173"/>
          </w:tcPr>
          <w:p>
            <w:pPr>
              <w:pStyle w:val="null3"/>
              <w:jc w:val="right"/>
            </w:pPr>
            <w:r>
              <w:rPr/>
              <w:t>450.00（元）</w:t>
            </w:r>
          </w:p>
        </w:tc>
        <w:tc>
          <w:tcPr>
            <w:tcW w:type="dxa" w:w="1173"/>
          </w:tcPr>
          <w:p>
            <w:pPr>
              <w:pStyle w:val="null3"/>
              <w:jc w:val="right"/>
            </w:pPr>
            <w:r>
              <w:rPr/>
              <w:t>2,250.00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31</w:t>
            </w:r>
          </w:p>
        </w:tc>
        <w:tc>
          <w:tcPr>
            <w:tcW w:type="dxa" w:w="1466"/>
          </w:tcPr>
          <w:p>
            <w:pPr>
              <w:pStyle w:val="null3"/>
              <w:jc w:val="left"/>
            </w:pPr>
            <w:r>
              <w:rPr/>
              <w:t>沙发3</w:t>
            </w:r>
          </w:p>
        </w:tc>
        <w:tc>
          <w:tcPr>
            <w:tcW w:type="dxa" w:w="977"/>
          </w:tcPr>
          <w:p>
            <w:pPr>
              <w:pStyle w:val="null3"/>
              <w:jc w:val="right"/>
            </w:pPr>
            <w:r>
              <w:rPr/>
              <w:t>1.00（个）</w:t>
            </w:r>
          </w:p>
        </w:tc>
        <w:tc>
          <w:tcPr>
            <w:tcW w:type="dxa" w:w="1173"/>
          </w:tcPr>
          <w:p>
            <w:pPr>
              <w:pStyle w:val="null3"/>
              <w:jc w:val="right"/>
            </w:pPr>
            <w:r>
              <w:rPr/>
              <w:t>3,000.00（元）</w:t>
            </w:r>
          </w:p>
        </w:tc>
        <w:tc>
          <w:tcPr>
            <w:tcW w:type="dxa" w:w="1173"/>
          </w:tcPr>
          <w:p>
            <w:pPr>
              <w:pStyle w:val="null3"/>
              <w:jc w:val="right"/>
            </w:pPr>
            <w:r>
              <w:rPr/>
              <w:t>3,000.00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32</w:t>
            </w:r>
          </w:p>
        </w:tc>
        <w:tc>
          <w:tcPr>
            <w:tcW w:type="dxa" w:w="1466"/>
          </w:tcPr>
          <w:p>
            <w:pPr>
              <w:pStyle w:val="null3"/>
              <w:jc w:val="left"/>
            </w:pPr>
            <w:r>
              <w:rPr/>
              <w:t>洽谈桌</w:t>
            </w:r>
          </w:p>
        </w:tc>
        <w:tc>
          <w:tcPr>
            <w:tcW w:type="dxa" w:w="977"/>
          </w:tcPr>
          <w:p>
            <w:pPr>
              <w:pStyle w:val="null3"/>
              <w:jc w:val="right"/>
            </w:pPr>
            <w:r>
              <w:rPr/>
              <w:t>1.00（张）</w:t>
            </w:r>
          </w:p>
        </w:tc>
        <w:tc>
          <w:tcPr>
            <w:tcW w:type="dxa" w:w="1173"/>
          </w:tcPr>
          <w:p>
            <w:pPr>
              <w:pStyle w:val="null3"/>
              <w:jc w:val="right"/>
            </w:pPr>
            <w:r>
              <w:rPr/>
              <w:t>1,460.00（元）</w:t>
            </w:r>
          </w:p>
        </w:tc>
        <w:tc>
          <w:tcPr>
            <w:tcW w:type="dxa" w:w="1173"/>
          </w:tcPr>
          <w:p>
            <w:pPr>
              <w:pStyle w:val="null3"/>
              <w:jc w:val="right"/>
            </w:pPr>
            <w:r>
              <w:rPr/>
              <w:t>1,460.00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33</w:t>
            </w:r>
          </w:p>
        </w:tc>
        <w:tc>
          <w:tcPr>
            <w:tcW w:type="dxa" w:w="1466"/>
          </w:tcPr>
          <w:p>
            <w:pPr>
              <w:pStyle w:val="null3"/>
              <w:jc w:val="left"/>
            </w:pPr>
            <w:r>
              <w:rPr/>
              <w:t>洽谈椅</w:t>
            </w:r>
          </w:p>
        </w:tc>
        <w:tc>
          <w:tcPr>
            <w:tcW w:type="dxa" w:w="977"/>
          </w:tcPr>
          <w:p>
            <w:pPr>
              <w:pStyle w:val="null3"/>
              <w:jc w:val="right"/>
            </w:pPr>
            <w:r>
              <w:rPr/>
              <w:t>4.00（个）</w:t>
            </w:r>
          </w:p>
        </w:tc>
        <w:tc>
          <w:tcPr>
            <w:tcW w:type="dxa" w:w="1173"/>
          </w:tcPr>
          <w:p>
            <w:pPr>
              <w:pStyle w:val="null3"/>
              <w:jc w:val="right"/>
            </w:pPr>
            <w:r>
              <w:rPr/>
              <w:t>560.00（元）</w:t>
            </w:r>
          </w:p>
        </w:tc>
        <w:tc>
          <w:tcPr>
            <w:tcW w:type="dxa" w:w="1173"/>
          </w:tcPr>
          <w:p>
            <w:pPr>
              <w:pStyle w:val="null3"/>
              <w:jc w:val="right"/>
            </w:pPr>
            <w:r>
              <w:rPr/>
              <w:t>2,240.00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34</w:t>
            </w:r>
          </w:p>
        </w:tc>
        <w:tc>
          <w:tcPr>
            <w:tcW w:type="dxa" w:w="1466"/>
          </w:tcPr>
          <w:p>
            <w:pPr>
              <w:pStyle w:val="null3"/>
              <w:jc w:val="left"/>
            </w:pPr>
            <w:r>
              <w:rPr/>
              <w:t>单人床</w:t>
            </w:r>
          </w:p>
        </w:tc>
        <w:tc>
          <w:tcPr>
            <w:tcW w:type="dxa" w:w="977"/>
          </w:tcPr>
          <w:p>
            <w:pPr>
              <w:pStyle w:val="null3"/>
              <w:jc w:val="right"/>
            </w:pPr>
            <w:r>
              <w:rPr/>
              <w:t>4.00（张）</w:t>
            </w:r>
          </w:p>
        </w:tc>
        <w:tc>
          <w:tcPr>
            <w:tcW w:type="dxa" w:w="1173"/>
          </w:tcPr>
          <w:p>
            <w:pPr>
              <w:pStyle w:val="null3"/>
              <w:jc w:val="right"/>
            </w:pPr>
            <w:r>
              <w:rPr/>
              <w:t>2,500.00（元）</w:t>
            </w:r>
          </w:p>
        </w:tc>
        <w:tc>
          <w:tcPr>
            <w:tcW w:type="dxa" w:w="1173"/>
          </w:tcPr>
          <w:p>
            <w:pPr>
              <w:pStyle w:val="null3"/>
              <w:jc w:val="right"/>
            </w:pPr>
            <w:r>
              <w:rPr/>
              <w:t>10,000.00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35</w:t>
            </w:r>
          </w:p>
        </w:tc>
        <w:tc>
          <w:tcPr>
            <w:tcW w:type="dxa" w:w="1466"/>
          </w:tcPr>
          <w:p>
            <w:pPr>
              <w:pStyle w:val="null3"/>
              <w:jc w:val="left"/>
            </w:pPr>
            <w:r>
              <w:rPr/>
              <w:t>床头柜</w:t>
            </w:r>
          </w:p>
        </w:tc>
        <w:tc>
          <w:tcPr>
            <w:tcW w:type="dxa" w:w="977"/>
          </w:tcPr>
          <w:p>
            <w:pPr>
              <w:pStyle w:val="null3"/>
              <w:jc w:val="right"/>
            </w:pPr>
            <w:r>
              <w:rPr/>
              <w:t>4.00（个）</w:t>
            </w:r>
          </w:p>
        </w:tc>
        <w:tc>
          <w:tcPr>
            <w:tcW w:type="dxa" w:w="1173"/>
          </w:tcPr>
          <w:p>
            <w:pPr>
              <w:pStyle w:val="null3"/>
              <w:jc w:val="right"/>
            </w:pPr>
            <w:r>
              <w:rPr/>
              <w:t>580.00（元）</w:t>
            </w:r>
          </w:p>
        </w:tc>
        <w:tc>
          <w:tcPr>
            <w:tcW w:type="dxa" w:w="1173"/>
          </w:tcPr>
          <w:p>
            <w:pPr>
              <w:pStyle w:val="null3"/>
              <w:jc w:val="right"/>
            </w:pPr>
            <w:r>
              <w:rPr/>
              <w:t>2,320.00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36</w:t>
            </w:r>
          </w:p>
        </w:tc>
        <w:tc>
          <w:tcPr>
            <w:tcW w:type="dxa" w:w="1466"/>
          </w:tcPr>
          <w:p>
            <w:pPr>
              <w:pStyle w:val="null3"/>
              <w:jc w:val="left"/>
            </w:pPr>
            <w:r>
              <w:rPr/>
              <w:t>书桌</w:t>
            </w:r>
          </w:p>
        </w:tc>
        <w:tc>
          <w:tcPr>
            <w:tcW w:type="dxa" w:w="977"/>
          </w:tcPr>
          <w:p>
            <w:pPr>
              <w:pStyle w:val="null3"/>
              <w:jc w:val="right"/>
            </w:pPr>
            <w:r>
              <w:rPr/>
              <w:t>2.00（张）</w:t>
            </w:r>
          </w:p>
        </w:tc>
        <w:tc>
          <w:tcPr>
            <w:tcW w:type="dxa" w:w="1173"/>
          </w:tcPr>
          <w:p>
            <w:pPr>
              <w:pStyle w:val="null3"/>
              <w:jc w:val="right"/>
            </w:pPr>
            <w:r>
              <w:rPr/>
              <w:t>1,200.00（元）</w:t>
            </w:r>
          </w:p>
        </w:tc>
        <w:tc>
          <w:tcPr>
            <w:tcW w:type="dxa" w:w="1173"/>
          </w:tcPr>
          <w:p>
            <w:pPr>
              <w:pStyle w:val="null3"/>
              <w:jc w:val="right"/>
            </w:pPr>
            <w:r>
              <w:rPr/>
              <w:t>2,400.00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37</w:t>
            </w:r>
          </w:p>
        </w:tc>
        <w:tc>
          <w:tcPr>
            <w:tcW w:type="dxa" w:w="1466"/>
          </w:tcPr>
          <w:p>
            <w:pPr>
              <w:pStyle w:val="null3"/>
              <w:jc w:val="left"/>
            </w:pPr>
            <w:r>
              <w:rPr/>
              <w:t>餐桌2</w:t>
            </w:r>
          </w:p>
        </w:tc>
        <w:tc>
          <w:tcPr>
            <w:tcW w:type="dxa" w:w="977"/>
          </w:tcPr>
          <w:p>
            <w:pPr>
              <w:pStyle w:val="null3"/>
              <w:jc w:val="right"/>
            </w:pPr>
            <w:r>
              <w:rPr/>
              <w:t>10.00（张）</w:t>
            </w:r>
          </w:p>
        </w:tc>
        <w:tc>
          <w:tcPr>
            <w:tcW w:type="dxa" w:w="1173"/>
          </w:tcPr>
          <w:p>
            <w:pPr>
              <w:pStyle w:val="null3"/>
              <w:jc w:val="right"/>
            </w:pPr>
            <w:r>
              <w:rPr/>
              <w:t>1,600.00（元）</w:t>
            </w:r>
          </w:p>
        </w:tc>
        <w:tc>
          <w:tcPr>
            <w:tcW w:type="dxa" w:w="1173"/>
          </w:tcPr>
          <w:p>
            <w:pPr>
              <w:pStyle w:val="null3"/>
              <w:jc w:val="right"/>
            </w:pPr>
            <w:r>
              <w:rPr/>
              <w:t>16,000.00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38</w:t>
            </w:r>
          </w:p>
        </w:tc>
        <w:tc>
          <w:tcPr>
            <w:tcW w:type="dxa" w:w="1466"/>
          </w:tcPr>
          <w:p>
            <w:pPr>
              <w:pStyle w:val="null3"/>
              <w:jc w:val="left"/>
            </w:pPr>
            <w:r>
              <w:rPr/>
              <w:t>餐椅2</w:t>
            </w:r>
          </w:p>
        </w:tc>
        <w:tc>
          <w:tcPr>
            <w:tcW w:type="dxa" w:w="977"/>
          </w:tcPr>
          <w:p>
            <w:pPr>
              <w:pStyle w:val="null3"/>
              <w:jc w:val="right"/>
            </w:pPr>
            <w:r>
              <w:rPr/>
              <w:t>60.00（个）</w:t>
            </w:r>
          </w:p>
        </w:tc>
        <w:tc>
          <w:tcPr>
            <w:tcW w:type="dxa" w:w="1173"/>
          </w:tcPr>
          <w:p>
            <w:pPr>
              <w:pStyle w:val="null3"/>
              <w:jc w:val="right"/>
            </w:pPr>
            <w:r>
              <w:rPr/>
              <w:t>750.00（元）</w:t>
            </w:r>
          </w:p>
        </w:tc>
        <w:tc>
          <w:tcPr>
            <w:tcW w:type="dxa" w:w="1173"/>
          </w:tcPr>
          <w:p>
            <w:pPr>
              <w:pStyle w:val="null3"/>
              <w:jc w:val="right"/>
            </w:pPr>
            <w:r>
              <w:rPr/>
              <w:t>45,000.00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39</w:t>
            </w:r>
          </w:p>
        </w:tc>
        <w:tc>
          <w:tcPr>
            <w:tcW w:type="dxa" w:w="1466"/>
          </w:tcPr>
          <w:p>
            <w:pPr>
              <w:pStyle w:val="null3"/>
              <w:jc w:val="left"/>
            </w:pPr>
            <w:r>
              <w:rPr/>
              <w:t>办公桌3</w:t>
            </w:r>
          </w:p>
        </w:tc>
        <w:tc>
          <w:tcPr>
            <w:tcW w:type="dxa" w:w="977"/>
          </w:tcPr>
          <w:p>
            <w:pPr>
              <w:pStyle w:val="null3"/>
              <w:jc w:val="right"/>
            </w:pPr>
            <w:r>
              <w:rPr/>
              <w:t>2.00（张）</w:t>
            </w:r>
          </w:p>
        </w:tc>
        <w:tc>
          <w:tcPr>
            <w:tcW w:type="dxa" w:w="1173"/>
          </w:tcPr>
          <w:p>
            <w:pPr>
              <w:pStyle w:val="null3"/>
              <w:jc w:val="right"/>
            </w:pPr>
            <w:r>
              <w:rPr/>
              <w:t>2,050.00（元）</w:t>
            </w:r>
          </w:p>
        </w:tc>
        <w:tc>
          <w:tcPr>
            <w:tcW w:type="dxa" w:w="1173"/>
          </w:tcPr>
          <w:p>
            <w:pPr>
              <w:pStyle w:val="null3"/>
              <w:jc w:val="right"/>
            </w:pPr>
            <w:r>
              <w:rPr/>
              <w:t>4,100.00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40</w:t>
            </w:r>
          </w:p>
        </w:tc>
        <w:tc>
          <w:tcPr>
            <w:tcW w:type="dxa" w:w="1466"/>
          </w:tcPr>
          <w:p>
            <w:pPr>
              <w:pStyle w:val="null3"/>
              <w:jc w:val="left"/>
            </w:pPr>
            <w:r>
              <w:rPr/>
              <w:t>实木上下铺</w:t>
            </w:r>
          </w:p>
        </w:tc>
        <w:tc>
          <w:tcPr>
            <w:tcW w:type="dxa" w:w="977"/>
          </w:tcPr>
          <w:p>
            <w:pPr>
              <w:pStyle w:val="null3"/>
              <w:jc w:val="right"/>
            </w:pPr>
            <w:r>
              <w:rPr/>
              <w:t>1.00（张）</w:t>
            </w:r>
          </w:p>
        </w:tc>
        <w:tc>
          <w:tcPr>
            <w:tcW w:type="dxa" w:w="1173"/>
          </w:tcPr>
          <w:p>
            <w:pPr>
              <w:pStyle w:val="null3"/>
              <w:jc w:val="right"/>
            </w:pPr>
            <w:r>
              <w:rPr/>
              <w:t>3,850.00（元）</w:t>
            </w:r>
          </w:p>
        </w:tc>
        <w:tc>
          <w:tcPr>
            <w:tcW w:type="dxa" w:w="1173"/>
          </w:tcPr>
          <w:p>
            <w:pPr>
              <w:pStyle w:val="null3"/>
              <w:jc w:val="right"/>
            </w:pPr>
            <w:r>
              <w:rPr/>
              <w:t>3,850.00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41</w:t>
            </w:r>
          </w:p>
        </w:tc>
        <w:tc>
          <w:tcPr>
            <w:tcW w:type="dxa" w:w="1466"/>
          </w:tcPr>
          <w:p>
            <w:pPr>
              <w:pStyle w:val="null3"/>
              <w:jc w:val="left"/>
            </w:pPr>
            <w:r>
              <w:rPr/>
              <w:t>矮柜</w:t>
            </w:r>
          </w:p>
        </w:tc>
        <w:tc>
          <w:tcPr>
            <w:tcW w:type="dxa" w:w="977"/>
          </w:tcPr>
          <w:p>
            <w:pPr>
              <w:pStyle w:val="null3"/>
              <w:jc w:val="right"/>
            </w:pPr>
            <w:r>
              <w:rPr/>
              <w:t>3.00（个）</w:t>
            </w:r>
          </w:p>
        </w:tc>
        <w:tc>
          <w:tcPr>
            <w:tcW w:type="dxa" w:w="1173"/>
          </w:tcPr>
          <w:p>
            <w:pPr>
              <w:pStyle w:val="null3"/>
              <w:jc w:val="right"/>
            </w:pPr>
            <w:r>
              <w:rPr/>
              <w:t>900.00（元）</w:t>
            </w:r>
          </w:p>
        </w:tc>
        <w:tc>
          <w:tcPr>
            <w:tcW w:type="dxa" w:w="1173"/>
          </w:tcPr>
          <w:p>
            <w:pPr>
              <w:pStyle w:val="null3"/>
              <w:jc w:val="right"/>
            </w:pPr>
            <w:r>
              <w:rPr/>
              <w:t>2,700.00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42</w:t>
            </w:r>
          </w:p>
        </w:tc>
        <w:tc>
          <w:tcPr>
            <w:tcW w:type="dxa" w:w="1466"/>
          </w:tcPr>
          <w:p>
            <w:pPr>
              <w:pStyle w:val="null3"/>
              <w:jc w:val="left"/>
            </w:pPr>
            <w:r>
              <w:rPr/>
              <w:t>办公椅3</w:t>
            </w:r>
          </w:p>
        </w:tc>
        <w:tc>
          <w:tcPr>
            <w:tcW w:type="dxa" w:w="977"/>
          </w:tcPr>
          <w:p>
            <w:pPr>
              <w:pStyle w:val="null3"/>
              <w:jc w:val="right"/>
            </w:pPr>
            <w:r>
              <w:rPr/>
              <w:t>3.00（个）</w:t>
            </w:r>
          </w:p>
        </w:tc>
        <w:tc>
          <w:tcPr>
            <w:tcW w:type="dxa" w:w="1173"/>
          </w:tcPr>
          <w:p>
            <w:pPr>
              <w:pStyle w:val="null3"/>
              <w:jc w:val="right"/>
            </w:pPr>
            <w:r>
              <w:rPr/>
              <w:t>800.00（元）</w:t>
            </w:r>
          </w:p>
        </w:tc>
        <w:tc>
          <w:tcPr>
            <w:tcW w:type="dxa" w:w="1173"/>
          </w:tcPr>
          <w:p>
            <w:pPr>
              <w:pStyle w:val="null3"/>
              <w:jc w:val="right"/>
            </w:pPr>
            <w:r>
              <w:rPr/>
              <w:t>2,400.00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43</w:t>
            </w:r>
          </w:p>
        </w:tc>
        <w:tc>
          <w:tcPr>
            <w:tcW w:type="dxa" w:w="1466"/>
          </w:tcPr>
          <w:p>
            <w:pPr>
              <w:pStyle w:val="null3"/>
              <w:jc w:val="left"/>
            </w:pPr>
            <w:r>
              <w:rPr/>
              <w:t>沙发4</w:t>
            </w:r>
          </w:p>
        </w:tc>
        <w:tc>
          <w:tcPr>
            <w:tcW w:type="dxa" w:w="977"/>
          </w:tcPr>
          <w:p>
            <w:pPr>
              <w:pStyle w:val="null3"/>
              <w:jc w:val="right"/>
            </w:pPr>
            <w:r>
              <w:rPr/>
              <w:t>17.00（个）</w:t>
            </w:r>
          </w:p>
        </w:tc>
        <w:tc>
          <w:tcPr>
            <w:tcW w:type="dxa" w:w="1173"/>
          </w:tcPr>
          <w:p>
            <w:pPr>
              <w:pStyle w:val="null3"/>
              <w:jc w:val="right"/>
            </w:pPr>
            <w:r>
              <w:rPr/>
              <w:t>1,500.00（元）</w:t>
            </w:r>
          </w:p>
        </w:tc>
        <w:tc>
          <w:tcPr>
            <w:tcW w:type="dxa" w:w="1173"/>
          </w:tcPr>
          <w:p>
            <w:pPr>
              <w:pStyle w:val="null3"/>
              <w:jc w:val="right"/>
            </w:pPr>
            <w:r>
              <w:rPr/>
              <w:t>25,500.00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44</w:t>
            </w:r>
          </w:p>
        </w:tc>
        <w:tc>
          <w:tcPr>
            <w:tcW w:type="dxa" w:w="1466"/>
          </w:tcPr>
          <w:p>
            <w:pPr>
              <w:pStyle w:val="null3"/>
              <w:jc w:val="left"/>
            </w:pPr>
            <w:r>
              <w:rPr/>
              <w:t>会议椅2</w:t>
            </w:r>
          </w:p>
        </w:tc>
        <w:tc>
          <w:tcPr>
            <w:tcW w:type="dxa" w:w="977"/>
          </w:tcPr>
          <w:p>
            <w:pPr>
              <w:pStyle w:val="null3"/>
              <w:jc w:val="right"/>
            </w:pPr>
            <w:r>
              <w:rPr/>
              <w:t>29.00（个）</w:t>
            </w:r>
          </w:p>
        </w:tc>
        <w:tc>
          <w:tcPr>
            <w:tcW w:type="dxa" w:w="1173"/>
          </w:tcPr>
          <w:p>
            <w:pPr>
              <w:pStyle w:val="null3"/>
              <w:jc w:val="right"/>
            </w:pPr>
            <w:r>
              <w:rPr/>
              <w:t>780.00（元）</w:t>
            </w:r>
          </w:p>
        </w:tc>
        <w:tc>
          <w:tcPr>
            <w:tcW w:type="dxa" w:w="1173"/>
          </w:tcPr>
          <w:p>
            <w:pPr>
              <w:pStyle w:val="null3"/>
              <w:jc w:val="right"/>
            </w:pPr>
            <w:r>
              <w:rPr/>
              <w:t>22,620.00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45</w:t>
            </w:r>
          </w:p>
        </w:tc>
        <w:tc>
          <w:tcPr>
            <w:tcW w:type="dxa" w:w="1466"/>
          </w:tcPr>
          <w:p>
            <w:pPr>
              <w:pStyle w:val="null3"/>
              <w:jc w:val="left"/>
            </w:pPr>
            <w:r>
              <w:rPr/>
              <w:t>条桌1</w:t>
            </w:r>
          </w:p>
        </w:tc>
        <w:tc>
          <w:tcPr>
            <w:tcW w:type="dxa" w:w="977"/>
          </w:tcPr>
          <w:p>
            <w:pPr>
              <w:pStyle w:val="null3"/>
              <w:jc w:val="right"/>
            </w:pPr>
            <w:r>
              <w:rPr/>
              <w:t>10.00（张）</w:t>
            </w:r>
          </w:p>
        </w:tc>
        <w:tc>
          <w:tcPr>
            <w:tcW w:type="dxa" w:w="1173"/>
          </w:tcPr>
          <w:p>
            <w:pPr>
              <w:pStyle w:val="null3"/>
              <w:jc w:val="right"/>
            </w:pPr>
            <w:r>
              <w:rPr/>
              <w:t>1,990.00（元）</w:t>
            </w:r>
          </w:p>
        </w:tc>
        <w:tc>
          <w:tcPr>
            <w:tcW w:type="dxa" w:w="1173"/>
          </w:tcPr>
          <w:p>
            <w:pPr>
              <w:pStyle w:val="null3"/>
              <w:jc w:val="right"/>
            </w:pPr>
            <w:r>
              <w:rPr/>
              <w:t>19,900.00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46</w:t>
            </w:r>
          </w:p>
        </w:tc>
        <w:tc>
          <w:tcPr>
            <w:tcW w:type="dxa" w:w="1466"/>
          </w:tcPr>
          <w:p>
            <w:pPr>
              <w:pStyle w:val="null3"/>
              <w:jc w:val="left"/>
            </w:pPr>
            <w:r>
              <w:rPr/>
              <w:t>会议桌2</w:t>
            </w:r>
          </w:p>
        </w:tc>
        <w:tc>
          <w:tcPr>
            <w:tcW w:type="dxa" w:w="977"/>
          </w:tcPr>
          <w:p>
            <w:pPr>
              <w:pStyle w:val="null3"/>
              <w:jc w:val="right"/>
            </w:pPr>
            <w:r>
              <w:rPr/>
              <w:t>1.00（张）</w:t>
            </w:r>
          </w:p>
        </w:tc>
        <w:tc>
          <w:tcPr>
            <w:tcW w:type="dxa" w:w="1173"/>
          </w:tcPr>
          <w:p>
            <w:pPr>
              <w:pStyle w:val="null3"/>
              <w:jc w:val="right"/>
            </w:pPr>
            <w:r>
              <w:rPr/>
              <w:t>14,805.00（元）</w:t>
            </w:r>
          </w:p>
        </w:tc>
        <w:tc>
          <w:tcPr>
            <w:tcW w:type="dxa" w:w="1173"/>
          </w:tcPr>
          <w:p>
            <w:pPr>
              <w:pStyle w:val="null3"/>
              <w:jc w:val="right"/>
            </w:pPr>
            <w:r>
              <w:rPr/>
              <w:t>14,805.00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47</w:t>
            </w:r>
          </w:p>
        </w:tc>
        <w:tc>
          <w:tcPr>
            <w:tcW w:type="dxa" w:w="1466"/>
          </w:tcPr>
          <w:p>
            <w:pPr>
              <w:pStyle w:val="null3"/>
              <w:jc w:val="left"/>
            </w:pPr>
            <w:r>
              <w:rPr/>
              <w:t>条桌2</w:t>
            </w:r>
          </w:p>
        </w:tc>
        <w:tc>
          <w:tcPr>
            <w:tcW w:type="dxa" w:w="977"/>
          </w:tcPr>
          <w:p>
            <w:pPr>
              <w:pStyle w:val="null3"/>
              <w:jc w:val="right"/>
            </w:pPr>
            <w:r>
              <w:rPr/>
              <w:t>12.00（张）</w:t>
            </w:r>
          </w:p>
        </w:tc>
        <w:tc>
          <w:tcPr>
            <w:tcW w:type="dxa" w:w="1173"/>
          </w:tcPr>
          <w:p>
            <w:pPr>
              <w:pStyle w:val="null3"/>
              <w:jc w:val="right"/>
            </w:pPr>
            <w:r>
              <w:rPr/>
              <w:t>1,680.00（元）</w:t>
            </w:r>
          </w:p>
        </w:tc>
        <w:tc>
          <w:tcPr>
            <w:tcW w:type="dxa" w:w="1173"/>
          </w:tcPr>
          <w:p>
            <w:pPr>
              <w:pStyle w:val="null3"/>
              <w:jc w:val="right"/>
            </w:pPr>
            <w:r>
              <w:rPr/>
              <w:t>20,160.00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48</w:t>
            </w:r>
          </w:p>
        </w:tc>
        <w:tc>
          <w:tcPr>
            <w:tcW w:type="dxa" w:w="1466"/>
          </w:tcPr>
          <w:p>
            <w:pPr>
              <w:pStyle w:val="null3"/>
              <w:jc w:val="left"/>
            </w:pPr>
            <w:r>
              <w:rPr/>
              <w:t>备餐台</w:t>
            </w:r>
          </w:p>
        </w:tc>
        <w:tc>
          <w:tcPr>
            <w:tcW w:type="dxa" w:w="977"/>
          </w:tcPr>
          <w:p>
            <w:pPr>
              <w:pStyle w:val="null3"/>
              <w:jc w:val="right"/>
            </w:pPr>
            <w:r>
              <w:rPr/>
              <w:t>1.00（个）</w:t>
            </w:r>
          </w:p>
        </w:tc>
        <w:tc>
          <w:tcPr>
            <w:tcW w:type="dxa" w:w="1173"/>
          </w:tcPr>
          <w:p>
            <w:pPr>
              <w:pStyle w:val="null3"/>
              <w:jc w:val="right"/>
            </w:pPr>
            <w:r>
              <w:rPr/>
              <w:t>1,100.00（元）</w:t>
            </w:r>
          </w:p>
        </w:tc>
        <w:tc>
          <w:tcPr>
            <w:tcW w:type="dxa" w:w="1173"/>
          </w:tcPr>
          <w:p>
            <w:pPr>
              <w:pStyle w:val="null3"/>
              <w:jc w:val="right"/>
            </w:pPr>
            <w:r>
              <w:rPr/>
              <w:t>1,100.00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49</w:t>
            </w:r>
          </w:p>
        </w:tc>
        <w:tc>
          <w:tcPr>
            <w:tcW w:type="dxa" w:w="1466"/>
          </w:tcPr>
          <w:p>
            <w:pPr>
              <w:pStyle w:val="null3"/>
              <w:jc w:val="left"/>
            </w:pPr>
            <w:r>
              <w:rPr/>
              <w:t>控制台</w:t>
            </w:r>
          </w:p>
        </w:tc>
        <w:tc>
          <w:tcPr>
            <w:tcW w:type="dxa" w:w="977"/>
          </w:tcPr>
          <w:p>
            <w:pPr>
              <w:pStyle w:val="null3"/>
              <w:jc w:val="right"/>
            </w:pPr>
            <w:r>
              <w:rPr/>
              <w:t>1.00（组）</w:t>
            </w:r>
          </w:p>
        </w:tc>
        <w:tc>
          <w:tcPr>
            <w:tcW w:type="dxa" w:w="1173"/>
          </w:tcPr>
          <w:p>
            <w:pPr>
              <w:pStyle w:val="null3"/>
              <w:jc w:val="right"/>
            </w:pPr>
            <w:r>
              <w:rPr/>
              <w:t>9,200.00（元）</w:t>
            </w:r>
          </w:p>
        </w:tc>
        <w:tc>
          <w:tcPr>
            <w:tcW w:type="dxa" w:w="1173"/>
          </w:tcPr>
          <w:p>
            <w:pPr>
              <w:pStyle w:val="null3"/>
              <w:jc w:val="right"/>
            </w:pPr>
            <w:r>
              <w:rPr/>
              <w:t>9,200.00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50</w:t>
            </w:r>
          </w:p>
        </w:tc>
        <w:tc>
          <w:tcPr>
            <w:tcW w:type="dxa" w:w="1466"/>
          </w:tcPr>
          <w:p>
            <w:pPr>
              <w:pStyle w:val="null3"/>
              <w:jc w:val="left"/>
            </w:pPr>
            <w:r>
              <w:rPr/>
              <w:t>长柜</w:t>
            </w:r>
          </w:p>
        </w:tc>
        <w:tc>
          <w:tcPr>
            <w:tcW w:type="dxa" w:w="977"/>
          </w:tcPr>
          <w:p>
            <w:pPr>
              <w:pStyle w:val="null3"/>
              <w:jc w:val="right"/>
            </w:pPr>
            <w:r>
              <w:rPr/>
              <w:t>3.00（个）</w:t>
            </w:r>
          </w:p>
        </w:tc>
        <w:tc>
          <w:tcPr>
            <w:tcW w:type="dxa" w:w="1173"/>
          </w:tcPr>
          <w:p>
            <w:pPr>
              <w:pStyle w:val="null3"/>
              <w:jc w:val="right"/>
            </w:pPr>
            <w:r>
              <w:rPr/>
              <w:t>1,190.00（元）</w:t>
            </w:r>
          </w:p>
        </w:tc>
        <w:tc>
          <w:tcPr>
            <w:tcW w:type="dxa" w:w="1173"/>
          </w:tcPr>
          <w:p>
            <w:pPr>
              <w:pStyle w:val="null3"/>
              <w:jc w:val="right"/>
            </w:pPr>
            <w:r>
              <w:rPr/>
              <w:t>3,570.00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51</w:t>
            </w:r>
          </w:p>
        </w:tc>
        <w:tc>
          <w:tcPr>
            <w:tcW w:type="dxa" w:w="1466"/>
          </w:tcPr>
          <w:p>
            <w:pPr>
              <w:pStyle w:val="null3"/>
              <w:jc w:val="left"/>
            </w:pPr>
            <w:r>
              <w:rPr/>
              <w:t>沙发2</w:t>
            </w:r>
          </w:p>
        </w:tc>
        <w:tc>
          <w:tcPr>
            <w:tcW w:type="dxa" w:w="977"/>
          </w:tcPr>
          <w:p>
            <w:pPr>
              <w:pStyle w:val="null3"/>
              <w:jc w:val="right"/>
            </w:pPr>
            <w:r>
              <w:rPr/>
              <w:t>1.00（个）</w:t>
            </w:r>
          </w:p>
        </w:tc>
        <w:tc>
          <w:tcPr>
            <w:tcW w:type="dxa" w:w="1173"/>
          </w:tcPr>
          <w:p>
            <w:pPr>
              <w:pStyle w:val="null3"/>
              <w:jc w:val="right"/>
            </w:pPr>
            <w:r>
              <w:rPr/>
              <w:t>3,000.00（元）</w:t>
            </w:r>
          </w:p>
        </w:tc>
        <w:tc>
          <w:tcPr>
            <w:tcW w:type="dxa" w:w="1173"/>
          </w:tcPr>
          <w:p>
            <w:pPr>
              <w:pStyle w:val="null3"/>
              <w:jc w:val="right"/>
            </w:pPr>
            <w:r>
              <w:rPr/>
              <w:t>3,000.00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52</w:t>
            </w:r>
          </w:p>
        </w:tc>
        <w:tc>
          <w:tcPr>
            <w:tcW w:type="dxa" w:w="1466"/>
          </w:tcPr>
          <w:p>
            <w:pPr>
              <w:pStyle w:val="null3"/>
              <w:jc w:val="left"/>
            </w:pPr>
            <w:r>
              <w:rPr/>
              <w:t>茶几2</w:t>
            </w:r>
          </w:p>
        </w:tc>
        <w:tc>
          <w:tcPr>
            <w:tcW w:type="dxa" w:w="977"/>
          </w:tcPr>
          <w:p>
            <w:pPr>
              <w:pStyle w:val="null3"/>
              <w:jc w:val="right"/>
            </w:pPr>
            <w:r>
              <w:rPr/>
              <w:t>1.00（个）</w:t>
            </w:r>
          </w:p>
        </w:tc>
        <w:tc>
          <w:tcPr>
            <w:tcW w:type="dxa" w:w="1173"/>
          </w:tcPr>
          <w:p>
            <w:pPr>
              <w:pStyle w:val="null3"/>
              <w:jc w:val="right"/>
            </w:pPr>
            <w:r>
              <w:rPr/>
              <w:t>1,000.00（元）</w:t>
            </w:r>
          </w:p>
        </w:tc>
        <w:tc>
          <w:tcPr>
            <w:tcW w:type="dxa" w:w="1173"/>
          </w:tcPr>
          <w:p>
            <w:pPr>
              <w:pStyle w:val="null3"/>
              <w:jc w:val="right"/>
            </w:pPr>
            <w:r>
              <w:rPr/>
              <w:t>1,000.00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53</w:t>
            </w:r>
          </w:p>
        </w:tc>
        <w:tc>
          <w:tcPr>
            <w:tcW w:type="dxa" w:w="1466"/>
          </w:tcPr>
          <w:p>
            <w:pPr>
              <w:pStyle w:val="null3"/>
              <w:jc w:val="left"/>
            </w:pPr>
            <w:r>
              <w:rPr/>
              <w:t>床垫</w:t>
            </w:r>
          </w:p>
        </w:tc>
        <w:tc>
          <w:tcPr>
            <w:tcW w:type="dxa" w:w="977"/>
          </w:tcPr>
          <w:p>
            <w:pPr>
              <w:pStyle w:val="null3"/>
              <w:jc w:val="right"/>
            </w:pPr>
            <w:r>
              <w:rPr/>
              <w:t>4.00（张）</w:t>
            </w:r>
          </w:p>
        </w:tc>
        <w:tc>
          <w:tcPr>
            <w:tcW w:type="dxa" w:w="1173"/>
          </w:tcPr>
          <w:p>
            <w:pPr>
              <w:pStyle w:val="null3"/>
              <w:jc w:val="right"/>
            </w:pPr>
            <w:r>
              <w:rPr/>
              <w:t>1,150.00（元）</w:t>
            </w:r>
          </w:p>
        </w:tc>
        <w:tc>
          <w:tcPr>
            <w:tcW w:type="dxa" w:w="1173"/>
          </w:tcPr>
          <w:p>
            <w:pPr>
              <w:pStyle w:val="null3"/>
              <w:jc w:val="right"/>
            </w:pPr>
            <w:r>
              <w:rPr/>
              <w:t>4,600.00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54</w:t>
            </w:r>
          </w:p>
        </w:tc>
        <w:tc>
          <w:tcPr>
            <w:tcW w:type="dxa" w:w="1466"/>
          </w:tcPr>
          <w:p>
            <w:pPr>
              <w:pStyle w:val="null3"/>
              <w:jc w:val="left"/>
            </w:pPr>
            <w:r>
              <w:rPr/>
              <w:t>条桌3</w:t>
            </w:r>
          </w:p>
        </w:tc>
        <w:tc>
          <w:tcPr>
            <w:tcW w:type="dxa" w:w="977"/>
          </w:tcPr>
          <w:p>
            <w:pPr>
              <w:pStyle w:val="null3"/>
              <w:jc w:val="right"/>
            </w:pPr>
            <w:r>
              <w:rPr/>
              <w:t>2.00（张）</w:t>
            </w:r>
          </w:p>
        </w:tc>
        <w:tc>
          <w:tcPr>
            <w:tcW w:type="dxa" w:w="1173"/>
          </w:tcPr>
          <w:p>
            <w:pPr>
              <w:pStyle w:val="null3"/>
              <w:jc w:val="right"/>
            </w:pPr>
            <w:r>
              <w:rPr/>
              <w:t>1,400.00（元）</w:t>
            </w:r>
          </w:p>
        </w:tc>
        <w:tc>
          <w:tcPr>
            <w:tcW w:type="dxa" w:w="1173"/>
          </w:tcPr>
          <w:p>
            <w:pPr>
              <w:pStyle w:val="null3"/>
              <w:jc w:val="right"/>
            </w:pPr>
            <w:r>
              <w:rPr/>
              <w:t>2,800.00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★注：供应商响应产品应当明确品牌和规格型号并指向唯一产品，不能指向唯一产品的，应通过报价表备注栏补充说明。</w:t>
      </w:r>
    </w:p>
    <w:p>
      <w:pPr>
        <w:pStyle w:val="null3"/>
        <w:jc w:val="left"/>
      </w:pPr>
      <w:r>
        <w:rPr>
          <w:b/>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更衣柜</w:t>
            </w:r>
          </w:p>
        </w:tc>
        <w:tc>
          <w:tcPr>
            <w:tcW w:type="dxa" w:w="2492"/>
          </w:tcPr>
          <w:p>
            <w:pPr>
              <w:pStyle w:val="null3"/>
              <w:jc w:val="left"/>
            </w:pPr>
            <w:r>
              <w:rPr/>
              <w:t>更衣柜</w:t>
            </w:r>
          </w:p>
        </w:tc>
        <w:tc>
          <w:tcPr>
            <w:tcW w:type="dxa" w:w="2492"/>
          </w:tcPr>
          <w:p>
            <w:pPr>
              <w:pStyle w:val="null3"/>
              <w:jc w:val="left"/>
            </w:pPr>
            <w:r>
              <w:rPr/>
              <w:t>更衣柜</w:t>
            </w:r>
          </w:p>
        </w:tc>
      </w:tr>
      <w:tr>
        <w:tc>
          <w:tcPr>
            <w:tcW w:type="dxa" w:w="831"/>
          </w:tcPr>
          <w:p>
            <w:pPr>
              <w:pStyle w:val="null3"/>
              <w:jc w:val="left"/>
            </w:pPr>
            <w:r>
              <w:rPr/>
              <w:t>2</w:t>
            </w:r>
          </w:p>
        </w:tc>
        <w:tc>
          <w:tcPr>
            <w:tcW w:type="dxa" w:w="2492"/>
          </w:tcPr>
          <w:p>
            <w:pPr>
              <w:pStyle w:val="null3"/>
              <w:jc w:val="left"/>
            </w:pPr>
            <w:r>
              <w:rPr/>
              <w:t>其他台、桌类</w:t>
            </w:r>
          </w:p>
        </w:tc>
        <w:tc>
          <w:tcPr>
            <w:tcW w:type="dxa" w:w="2492"/>
          </w:tcPr>
          <w:p>
            <w:pPr>
              <w:pStyle w:val="null3"/>
              <w:jc w:val="left"/>
            </w:pPr>
            <w:r>
              <w:rPr/>
              <w:t>备餐台</w:t>
            </w:r>
          </w:p>
        </w:tc>
        <w:tc>
          <w:tcPr>
            <w:tcW w:type="dxa" w:w="2492"/>
          </w:tcPr>
          <w:p>
            <w:pPr>
              <w:pStyle w:val="null3"/>
              <w:jc w:val="left"/>
            </w:pPr>
            <w:r>
              <w:rPr/>
              <w:t>备餐台</w:t>
            </w:r>
          </w:p>
        </w:tc>
      </w:tr>
      <w:tr>
        <w:tc>
          <w:tcPr>
            <w:tcW w:type="dxa" w:w="831"/>
          </w:tcPr>
          <w:p>
            <w:pPr>
              <w:pStyle w:val="null3"/>
              <w:jc w:val="left"/>
            </w:pPr>
            <w:r>
              <w:rPr/>
              <w:t>3</w:t>
            </w:r>
          </w:p>
        </w:tc>
        <w:tc>
          <w:tcPr>
            <w:tcW w:type="dxa" w:w="2492"/>
          </w:tcPr>
          <w:p>
            <w:pPr>
              <w:pStyle w:val="null3"/>
              <w:jc w:val="left"/>
            </w:pPr>
            <w:r>
              <w:rPr/>
              <w:t>其他台、桌类</w:t>
            </w:r>
          </w:p>
        </w:tc>
        <w:tc>
          <w:tcPr>
            <w:tcW w:type="dxa" w:w="2492"/>
          </w:tcPr>
          <w:p>
            <w:pPr>
              <w:pStyle w:val="null3"/>
              <w:jc w:val="left"/>
            </w:pPr>
            <w:r>
              <w:rPr/>
              <w:t>控制台</w:t>
            </w:r>
          </w:p>
        </w:tc>
        <w:tc>
          <w:tcPr>
            <w:tcW w:type="dxa" w:w="2492"/>
          </w:tcPr>
          <w:p>
            <w:pPr>
              <w:pStyle w:val="null3"/>
              <w:jc w:val="left"/>
            </w:pPr>
            <w:r>
              <w:rPr/>
              <w:t>控制台</w:t>
            </w:r>
          </w:p>
        </w:tc>
      </w:tr>
    </w:tbl>
    <w:p>
      <w:pPr>
        <w:pStyle w:val="null3"/>
        <w:ind w:firstLine="480"/>
        <w:jc w:val="left"/>
      </w:pPr>
      <w:r>
        <w:rPr/>
        <w:t>注：涉及核心产品的，具体评审规定见第四章。</w:t>
      </w:r>
    </w:p>
    <w:p>
      <w:pPr>
        <w:pStyle w:val="null3"/>
        <w:jc w:val="left"/>
      </w:pPr>
      <w:r>
        <w:rPr>
          <w:b/>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pPr>
      <w:r>
        <w:rPr>
          <w:b/>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b/>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其他椅凳类</w:t>
            </w:r>
          </w:p>
        </w:tc>
        <w:tc>
          <w:tcPr>
            <w:tcW w:type="dxa" w:w="2492"/>
          </w:tcPr>
          <w:p>
            <w:pPr>
              <w:pStyle w:val="null3"/>
              <w:jc w:val="left"/>
            </w:pPr>
            <w:r>
              <w:rPr/>
              <w:t>餐椅1</w:t>
            </w:r>
          </w:p>
        </w:tc>
        <w:tc>
          <w:tcPr>
            <w:tcW w:type="dxa" w:w="2492"/>
          </w:tcPr>
          <w:p>
            <w:pPr>
              <w:pStyle w:val="null3"/>
              <w:jc w:val="left"/>
            </w:pPr>
            <w:r>
              <w:rPr/>
              <w:t>餐椅1</w:t>
            </w:r>
          </w:p>
        </w:tc>
      </w:tr>
      <w:tr>
        <w:tc>
          <w:tcPr>
            <w:tcW w:type="dxa" w:w="831"/>
          </w:tcPr>
          <w:p>
            <w:pPr>
              <w:pStyle w:val="null3"/>
              <w:jc w:val="left"/>
            </w:pPr>
            <w:r>
              <w:rPr/>
              <w:t>2</w:t>
            </w:r>
          </w:p>
        </w:tc>
        <w:tc>
          <w:tcPr>
            <w:tcW w:type="dxa" w:w="2492"/>
          </w:tcPr>
          <w:p>
            <w:pPr>
              <w:pStyle w:val="null3"/>
              <w:jc w:val="left"/>
            </w:pPr>
            <w:r>
              <w:rPr/>
              <w:t>办公桌</w:t>
            </w:r>
          </w:p>
        </w:tc>
        <w:tc>
          <w:tcPr>
            <w:tcW w:type="dxa" w:w="2492"/>
          </w:tcPr>
          <w:p>
            <w:pPr>
              <w:pStyle w:val="null3"/>
              <w:jc w:val="left"/>
            </w:pPr>
            <w:r>
              <w:rPr/>
              <w:t>办公桌1</w:t>
            </w:r>
          </w:p>
        </w:tc>
        <w:tc>
          <w:tcPr>
            <w:tcW w:type="dxa" w:w="2492"/>
          </w:tcPr>
          <w:p>
            <w:pPr>
              <w:pStyle w:val="null3"/>
              <w:jc w:val="left"/>
            </w:pPr>
            <w:r>
              <w:rPr/>
              <w:t>办公桌1</w:t>
            </w:r>
          </w:p>
        </w:tc>
      </w:tr>
      <w:tr>
        <w:tc>
          <w:tcPr>
            <w:tcW w:type="dxa" w:w="831"/>
          </w:tcPr>
          <w:p>
            <w:pPr>
              <w:pStyle w:val="null3"/>
              <w:jc w:val="left"/>
            </w:pPr>
            <w:r>
              <w:rPr/>
              <w:t>3</w:t>
            </w:r>
          </w:p>
        </w:tc>
        <w:tc>
          <w:tcPr>
            <w:tcW w:type="dxa" w:w="2492"/>
          </w:tcPr>
          <w:p>
            <w:pPr>
              <w:pStyle w:val="null3"/>
              <w:jc w:val="left"/>
            </w:pPr>
            <w:r>
              <w:rPr/>
              <w:t>办公椅</w:t>
            </w:r>
          </w:p>
        </w:tc>
        <w:tc>
          <w:tcPr>
            <w:tcW w:type="dxa" w:w="2492"/>
          </w:tcPr>
          <w:p>
            <w:pPr>
              <w:pStyle w:val="null3"/>
              <w:jc w:val="left"/>
            </w:pPr>
            <w:r>
              <w:rPr/>
              <w:t>办公椅2</w:t>
            </w:r>
          </w:p>
        </w:tc>
        <w:tc>
          <w:tcPr>
            <w:tcW w:type="dxa" w:w="2492"/>
          </w:tcPr>
          <w:p>
            <w:pPr>
              <w:pStyle w:val="null3"/>
              <w:jc w:val="left"/>
            </w:pPr>
            <w:r>
              <w:rPr/>
              <w:t>办公椅2</w:t>
            </w:r>
          </w:p>
        </w:tc>
      </w:tr>
      <w:tr>
        <w:tc>
          <w:tcPr>
            <w:tcW w:type="dxa" w:w="831"/>
          </w:tcPr>
          <w:p>
            <w:pPr>
              <w:pStyle w:val="null3"/>
              <w:jc w:val="left"/>
            </w:pPr>
            <w:r>
              <w:rPr/>
              <w:t>4</w:t>
            </w:r>
          </w:p>
        </w:tc>
        <w:tc>
          <w:tcPr>
            <w:tcW w:type="dxa" w:w="2492"/>
          </w:tcPr>
          <w:p>
            <w:pPr>
              <w:pStyle w:val="null3"/>
              <w:jc w:val="left"/>
            </w:pPr>
            <w:r>
              <w:rPr/>
              <w:t>办公桌</w:t>
            </w:r>
          </w:p>
        </w:tc>
        <w:tc>
          <w:tcPr>
            <w:tcW w:type="dxa" w:w="2492"/>
          </w:tcPr>
          <w:p>
            <w:pPr>
              <w:pStyle w:val="null3"/>
              <w:jc w:val="left"/>
            </w:pPr>
            <w:r>
              <w:rPr/>
              <w:t>办公桌4</w:t>
            </w:r>
          </w:p>
        </w:tc>
        <w:tc>
          <w:tcPr>
            <w:tcW w:type="dxa" w:w="2492"/>
          </w:tcPr>
          <w:p>
            <w:pPr>
              <w:pStyle w:val="null3"/>
              <w:jc w:val="left"/>
            </w:pPr>
            <w:r>
              <w:rPr/>
              <w:t>办公桌4</w:t>
            </w:r>
          </w:p>
        </w:tc>
      </w:tr>
      <w:tr>
        <w:tc>
          <w:tcPr>
            <w:tcW w:type="dxa" w:w="831"/>
          </w:tcPr>
          <w:p>
            <w:pPr>
              <w:pStyle w:val="null3"/>
              <w:jc w:val="left"/>
            </w:pPr>
            <w:r>
              <w:rPr/>
              <w:t>5</w:t>
            </w:r>
          </w:p>
        </w:tc>
        <w:tc>
          <w:tcPr>
            <w:tcW w:type="dxa" w:w="2492"/>
          </w:tcPr>
          <w:p>
            <w:pPr>
              <w:pStyle w:val="null3"/>
              <w:jc w:val="left"/>
            </w:pPr>
            <w:r>
              <w:rPr/>
              <w:t>书柜</w:t>
            </w:r>
          </w:p>
        </w:tc>
        <w:tc>
          <w:tcPr>
            <w:tcW w:type="dxa" w:w="2492"/>
          </w:tcPr>
          <w:p>
            <w:pPr>
              <w:pStyle w:val="null3"/>
              <w:jc w:val="left"/>
            </w:pPr>
            <w:r>
              <w:rPr/>
              <w:t>书柜1</w:t>
            </w:r>
          </w:p>
        </w:tc>
        <w:tc>
          <w:tcPr>
            <w:tcW w:type="dxa" w:w="2492"/>
          </w:tcPr>
          <w:p>
            <w:pPr>
              <w:pStyle w:val="null3"/>
              <w:jc w:val="left"/>
            </w:pPr>
            <w:r>
              <w:rPr/>
              <w:t>书柜1</w:t>
            </w:r>
          </w:p>
        </w:tc>
      </w:tr>
      <w:tr>
        <w:tc>
          <w:tcPr>
            <w:tcW w:type="dxa" w:w="831"/>
          </w:tcPr>
          <w:p>
            <w:pPr>
              <w:pStyle w:val="null3"/>
              <w:jc w:val="left"/>
            </w:pPr>
            <w:r>
              <w:rPr/>
              <w:t>6</w:t>
            </w:r>
          </w:p>
        </w:tc>
        <w:tc>
          <w:tcPr>
            <w:tcW w:type="dxa" w:w="2492"/>
          </w:tcPr>
          <w:p>
            <w:pPr>
              <w:pStyle w:val="null3"/>
              <w:jc w:val="left"/>
            </w:pPr>
            <w:r>
              <w:rPr/>
              <w:t>保密柜</w:t>
            </w:r>
          </w:p>
        </w:tc>
        <w:tc>
          <w:tcPr>
            <w:tcW w:type="dxa" w:w="2492"/>
          </w:tcPr>
          <w:p>
            <w:pPr>
              <w:pStyle w:val="null3"/>
              <w:jc w:val="left"/>
            </w:pPr>
            <w:r>
              <w:rPr/>
              <w:t>保密柜</w:t>
            </w:r>
          </w:p>
        </w:tc>
        <w:tc>
          <w:tcPr>
            <w:tcW w:type="dxa" w:w="2492"/>
          </w:tcPr>
          <w:p>
            <w:pPr>
              <w:pStyle w:val="null3"/>
              <w:jc w:val="left"/>
            </w:pPr>
            <w:r>
              <w:rPr/>
              <w:t>保密柜</w:t>
            </w:r>
          </w:p>
        </w:tc>
      </w:tr>
      <w:tr>
        <w:tc>
          <w:tcPr>
            <w:tcW w:type="dxa" w:w="831"/>
          </w:tcPr>
          <w:p>
            <w:pPr>
              <w:pStyle w:val="null3"/>
              <w:jc w:val="left"/>
            </w:pPr>
            <w:r>
              <w:rPr/>
              <w:t>7</w:t>
            </w:r>
          </w:p>
        </w:tc>
        <w:tc>
          <w:tcPr>
            <w:tcW w:type="dxa" w:w="2492"/>
          </w:tcPr>
          <w:p>
            <w:pPr>
              <w:pStyle w:val="null3"/>
              <w:jc w:val="left"/>
            </w:pPr>
            <w:r>
              <w:rPr/>
              <w:t>其他椅凳类</w:t>
            </w:r>
          </w:p>
        </w:tc>
        <w:tc>
          <w:tcPr>
            <w:tcW w:type="dxa" w:w="2492"/>
          </w:tcPr>
          <w:p>
            <w:pPr>
              <w:pStyle w:val="null3"/>
              <w:jc w:val="left"/>
            </w:pPr>
            <w:r>
              <w:rPr/>
              <w:t>书凳</w:t>
            </w:r>
          </w:p>
        </w:tc>
        <w:tc>
          <w:tcPr>
            <w:tcW w:type="dxa" w:w="2492"/>
          </w:tcPr>
          <w:p>
            <w:pPr>
              <w:pStyle w:val="null3"/>
              <w:jc w:val="left"/>
            </w:pPr>
            <w:r>
              <w:rPr/>
              <w:t>书凳</w:t>
            </w:r>
          </w:p>
        </w:tc>
      </w:tr>
      <w:tr>
        <w:tc>
          <w:tcPr>
            <w:tcW w:type="dxa" w:w="831"/>
          </w:tcPr>
          <w:p>
            <w:pPr>
              <w:pStyle w:val="null3"/>
              <w:jc w:val="left"/>
            </w:pPr>
            <w:r>
              <w:rPr/>
              <w:t>8</w:t>
            </w:r>
          </w:p>
        </w:tc>
        <w:tc>
          <w:tcPr>
            <w:tcW w:type="dxa" w:w="2492"/>
          </w:tcPr>
          <w:p>
            <w:pPr>
              <w:pStyle w:val="null3"/>
              <w:jc w:val="left"/>
            </w:pPr>
            <w:r>
              <w:rPr/>
              <w:t>其他椅凳类</w:t>
            </w:r>
          </w:p>
        </w:tc>
        <w:tc>
          <w:tcPr>
            <w:tcW w:type="dxa" w:w="2492"/>
          </w:tcPr>
          <w:p>
            <w:pPr>
              <w:pStyle w:val="null3"/>
              <w:jc w:val="left"/>
            </w:pPr>
            <w:r>
              <w:rPr/>
              <w:t>主席椅</w:t>
            </w:r>
          </w:p>
        </w:tc>
        <w:tc>
          <w:tcPr>
            <w:tcW w:type="dxa" w:w="2492"/>
          </w:tcPr>
          <w:p>
            <w:pPr>
              <w:pStyle w:val="null3"/>
              <w:jc w:val="left"/>
            </w:pPr>
            <w:r>
              <w:rPr/>
              <w:t>主席椅</w:t>
            </w:r>
          </w:p>
        </w:tc>
      </w:tr>
      <w:tr>
        <w:tc>
          <w:tcPr>
            <w:tcW w:type="dxa" w:w="831"/>
          </w:tcPr>
          <w:p>
            <w:pPr>
              <w:pStyle w:val="null3"/>
              <w:jc w:val="left"/>
            </w:pPr>
            <w:r>
              <w:rPr/>
              <w:t>9</w:t>
            </w:r>
          </w:p>
        </w:tc>
        <w:tc>
          <w:tcPr>
            <w:tcW w:type="dxa" w:w="2492"/>
          </w:tcPr>
          <w:p>
            <w:pPr>
              <w:pStyle w:val="null3"/>
              <w:jc w:val="left"/>
            </w:pPr>
            <w:r>
              <w:rPr/>
              <w:t>其他椅凳类</w:t>
            </w:r>
          </w:p>
        </w:tc>
        <w:tc>
          <w:tcPr>
            <w:tcW w:type="dxa" w:w="2492"/>
          </w:tcPr>
          <w:p>
            <w:pPr>
              <w:pStyle w:val="null3"/>
              <w:jc w:val="left"/>
            </w:pPr>
            <w:r>
              <w:rPr/>
              <w:t>化妆凳</w:t>
            </w:r>
          </w:p>
        </w:tc>
        <w:tc>
          <w:tcPr>
            <w:tcW w:type="dxa" w:w="2492"/>
          </w:tcPr>
          <w:p>
            <w:pPr>
              <w:pStyle w:val="null3"/>
              <w:jc w:val="left"/>
            </w:pPr>
            <w:r>
              <w:rPr/>
              <w:t>化妆凳</w:t>
            </w:r>
          </w:p>
        </w:tc>
      </w:tr>
      <w:tr>
        <w:tc>
          <w:tcPr>
            <w:tcW w:type="dxa" w:w="831"/>
          </w:tcPr>
          <w:p>
            <w:pPr>
              <w:pStyle w:val="null3"/>
              <w:jc w:val="left"/>
            </w:pPr>
            <w:r>
              <w:rPr/>
              <w:t>10</w:t>
            </w:r>
          </w:p>
        </w:tc>
        <w:tc>
          <w:tcPr>
            <w:tcW w:type="dxa" w:w="2492"/>
          </w:tcPr>
          <w:p>
            <w:pPr>
              <w:pStyle w:val="null3"/>
              <w:jc w:val="left"/>
            </w:pPr>
            <w:r>
              <w:rPr/>
              <w:t>其他椅凳类</w:t>
            </w:r>
          </w:p>
        </w:tc>
        <w:tc>
          <w:tcPr>
            <w:tcW w:type="dxa" w:w="2492"/>
          </w:tcPr>
          <w:p>
            <w:pPr>
              <w:pStyle w:val="null3"/>
              <w:jc w:val="left"/>
            </w:pPr>
            <w:r>
              <w:rPr/>
              <w:t>条凳</w:t>
            </w:r>
          </w:p>
        </w:tc>
        <w:tc>
          <w:tcPr>
            <w:tcW w:type="dxa" w:w="2492"/>
          </w:tcPr>
          <w:p>
            <w:pPr>
              <w:pStyle w:val="null3"/>
              <w:jc w:val="left"/>
            </w:pPr>
            <w:r>
              <w:rPr/>
              <w:t>条凳</w:t>
            </w:r>
          </w:p>
        </w:tc>
      </w:tr>
      <w:tr>
        <w:tc>
          <w:tcPr>
            <w:tcW w:type="dxa" w:w="831"/>
          </w:tcPr>
          <w:p>
            <w:pPr>
              <w:pStyle w:val="null3"/>
              <w:jc w:val="left"/>
            </w:pPr>
            <w:r>
              <w:rPr/>
              <w:t>11</w:t>
            </w:r>
          </w:p>
        </w:tc>
        <w:tc>
          <w:tcPr>
            <w:tcW w:type="dxa" w:w="2492"/>
          </w:tcPr>
          <w:p>
            <w:pPr>
              <w:pStyle w:val="null3"/>
              <w:jc w:val="left"/>
            </w:pPr>
            <w:r>
              <w:rPr/>
              <w:t>办公椅</w:t>
            </w:r>
          </w:p>
        </w:tc>
        <w:tc>
          <w:tcPr>
            <w:tcW w:type="dxa" w:w="2492"/>
          </w:tcPr>
          <w:p>
            <w:pPr>
              <w:pStyle w:val="null3"/>
              <w:jc w:val="left"/>
            </w:pPr>
            <w:r>
              <w:rPr/>
              <w:t>办公椅1</w:t>
            </w:r>
          </w:p>
        </w:tc>
        <w:tc>
          <w:tcPr>
            <w:tcW w:type="dxa" w:w="2492"/>
          </w:tcPr>
          <w:p>
            <w:pPr>
              <w:pStyle w:val="null3"/>
              <w:jc w:val="left"/>
            </w:pPr>
            <w:r>
              <w:rPr/>
              <w:t>办公椅1</w:t>
            </w:r>
          </w:p>
        </w:tc>
      </w:tr>
      <w:tr>
        <w:tc>
          <w:tcPr>
            <w:tcW w:type="dxa" w:w="831"/>
          </w:tcPr>
          <w:p>
            <w:pPr>
              <w:pStyle w:val="null3"/>
              <w:jc w:val="left"/>
            </w:pPr>
            <w:r>
              <w:rPr/>
              <w:t>12</w:t>
            </w:r>
          </w:p>
        </w:tc>
        <w:tc>
          <w:tcPr>
            <w:tcW w:type="dxa" w:w="2492"/>
          </w:tcPr>
          <w:p>
            <w:pPr>
              <w:pStyle w:val="null3"/>
              <w:jc w:val="left"/>
            </w:pPr>
            <w:r>
              <w:rPr/>
              <w:t>书柜</w:t>
            </w:r>
          </w:p>
        </w:tc>
        <w:tc>
          <w:tcPr>
            <w:tcW w:type="dxa" w:w="2492"/>
          </w:tcPr>
          <w:p>
            <w:pPr>
              <w:pStyle w:val="null3"/>
              <w:jc w:val="left"/>
            </w:pPr>
            <w:r>
              <w:rPr/>
              <w:t>书柜2</w:t>
            </w:r>
          </w:p>
        </w:tc>
        <w:tc>
          <w:tcPr>
            <w:tcW w:type="dxa" w:w="2492"/>
          </w:tcPr>
          <w:p>
            <w:pPr>
              <w:pStyle w:val="null3"/>
              <w:jc w:val="left"/>
            </w:pPr>
            <w:r>
              <w:rPr/>
              <w:t>书柜2</w:t>
            </w:r>
          </w:p>
        </w:tc>
      </w:tr>
      <w:tr>
        <w:tc>
          <w:tcPr>
            <w:tcW w:type="dxa" w:w="831"/>
          </w:tcPr>
          <w:p>
            <w:pPr>
              <w:pStyle w:val="null3"/>
              <w:jc w:val="left"/>
            </w:pPr>
            <w:r>
              <w:rPr/>
              <w:t>13</w:t>
            </w:r>
          </w:p>
        </w:tc>
        <w:tc>
          <w:tcPr>
            <w:tcW w:type="dxa" w:w="2492"/>
          </w:tcPr>
          <w:p>
            <w:pPr>
              <w:pStyle w:val="null3"/>
              <w:jc w:val="left"/>
            </w:pPr>
            <w:r>
              <w:rPr/>
              <w:t>办公桌</w:t>
            </w:r>
          </w:p>
        </w:tc>
        <w:tc>
          <w:tcPr>
            <w:tcW w:type="dxa" w:w="2492"/>
          </w:tcPr>
          <w:p>
            <w:pPr>
              <w:pStyle w:val="null3"/>
              <w:jc w:val="left"/>
            </w:pPr>
            <w:r>
              <w:rPr/>
              <w:t>办公桌5</w:t>
            </w:r>
          </w:p>
        </w:tc>
        <w:tc>
          <w:tcPr>
            <w:tcW w:type="dxa" w:w="2492"/>
          </w:tcPr>
          <w:p>
            <w:pPr>
              <w:pStyle w:val="null3"/>
              <w:jc w:val="left"/>
            </w:pPr>
            <w:r>
              <w:rPr/>
              <w:t>办公桌5</w:t>
            </w:r>
          </w:p>
        </w:tc>
      </w:tr>
      <w:tr>
        <w:tc>
          <w:tcPr>
            <w:tcW w:type="dxa" w:w="831"/>
          </w:tcPr>
          <w:p>
            <w:pPr>
              <w:pStyle w:val="null3"/>
              <w:jc w:val="left"/>
            </w:pPr>
            <w:r>
              <w:rPr/>
              <w:t>14</w:t>
            </w:r>
          </w:p>
        </w:tc>
        <w:tc>
          <w:tcPr>
            <w:tcW w:type="dxa" w:w="2492"/>
          </w:tcPr>
          <w:p>
            <w:pPr>
              <w:pStyle w:val="null3"/>
              <w:jc w:val="left"/>
            </w:pPr>
            <w:r>
              <w:rPr/>
              <w:t>会议桌</w:t>
            </w:r>
          </w:p>
        </w:tc>
        <w:tc>
          <w:tcPr>
            <w:tcW w:type="dxa" w:w="2492"/>
          </w:tcPr>
          <w:p>
            <w:pPr>
              <w:pStyle w:val="null3"/>
              <w:jc w:val="left"/>
            </w:pPr>
            <w:r>
              <w:rPr/>
              <w:t>会议桌1</w:t>
            </w:r>
          </w:p>
        </w:tc>
        <w:tc>
          <w:tcPr>
            <w:tcW w:type="dxa" w:w="2492"/>
          </w:tcPr>
          <w:p>
            <w:pPr>
              <w:pStyle w:val="null3"/>
              <w:jc w:val="left"/>
            </w:pPr>
            <w:r>
              <w:rPr/>
              <w:t>会议桌1</w:t>
            </w:r>
          </w:p>
        </w:tc>
      </w:tr>
      <w:tr>
        <w:tc>
          <w:tcPr>
            <w:tcW w:type="dxa" w:w="831"/>
          </w:tcPr>
          <w:p>
            <w:pPr>
              <w:pStyle w:val="null3"/>
              <w:jc w:val="left"/>
            </w:pPr>
            <w:r>
              <w:rPr/>
              <w:t>15</w:t>
            </w:r>
          </w:p>
        </w:tc>
        <w:tc>
          <w:tcPr>
            <w:tcW w:type="dxa" w:w="2492"/>
          </w:tcPr>
          <w:p>
            <w:pPr>
              <w:pStyle w:val="null3"/>
              <w:jc w:val="left"/>
            </w:pPr>
            <w:r>
              <w:rPr/>
              <w:t>会议椅</w:t>
            </w:r>
          </w:p>
        </w:tc>
        <w:tc>
          <w:tcPr>
            <w:tcW w:type="dxa" w:w="2492"/>
          </w:tcPr>
          <w:p>
            <w:pPr>
              <w:pStyle w:val="null3"/>
              <w:jc w:val="left"/>
            </w:pPr>
            <w:r>
              <w:rPr/>
              <w:t>会议椅1</w:t>
            </w:r>
          </w:p>
        </w:tc>
        <w:tc>
          <w:tcPr>
            <w:tcW w:type="dxa" w:w="2492"/>
          </w:tcPr>
          <w:p>
            <w:pPr>
              <w:pStyle w:val="null3"/>
              <w:jc w:val="left"/>
            </w:pPr>
            <w:r>
              <w:rPr/>
              <w:t>会议椅1</w:t>
            </w:r>
          </w:p>
        </w:tc>
      </w:tr>
      <w:tr>
        <w:tc>
          <w:tcPr>
            <w:tcW w:type="dxa" w:w="831"/>
          </w:tcPr>
          <w:p>
            <w:pPr>
              <w:pStyle w:val="null3"/>
              <w:jc w:val="left"/>
            </w:pPr>
            <w:r>
              <w:rPr/>
              <w:t>16</w:t>
            </w:r>
          </w:p>
        </w:tc>
        <w:tc>
          <w:tcPr>
            <w:tcW w:type="dxa" w:w="2492"/>
          </w:tcPr>
          <w:p>
            <w:pPr>
              <w:pStyle w:val="null3"/>
              <w:jc w:val="left"/>
            </w:pPr>
            <w:r>
              <w:rPr/>
              <w:t>其他台、桌类</w:t>
            </w:r>
          </w:p>
        </w:tc>
        <w:tc>
          <w:tcPr>
            <w:tcW w:type="dxa" w:w="2492"/>
          </w:tcPr>
          <w:p>
            <w:pPr>
              <w:pStyle w:val="null3"/>
              <w:jc w:val="left"/>
            </w:pPr>
            <w:r>
              <w:rPr/>
              <w:t>条桌4</w:t>
            </w:r>
          </w:p>
        </w:tc>
        <w:tc>
          <w:tcPr>
            <w:tcW w:type="dxa" w:w="2492"/>
          </w:tcPr>
          <w:p>
            <w:pPr>
              <w:pStyle w:val="null3"/>
              <w:jc w:val="left"/>
            </w:pPr>
            <w:r>
              <w:rPr/>
              <w:t>条桌4</w:t>
            </w:r>
          </w:p>
        </w:tc>
      </w:tr>
      <w:tr>
        <w:tc>
          <w:tcPr>
            <w:tcW w:type="dxa" w:w="831"/>
          </w:tcPr>
          <w:p>
            <w:pPr>
              <w:pStyle w:val="null3"/>
              <w:jc w:val="left"/>
            </w:pPr>
            <w:r>
              <w:rPr/>
              <w:t>17</w:t>
            </w:r>
          </w:p>
        </w:tc>
        <w:tc>
          <w:tcPr>
            <w:tcW w:type="dxa" w:w="2492"/>
          </w:tcPr>
          <w:p>
            <w:pPr>
              <w:pStyle w:val="null3"/>
              <w:jc w:val="left"/>
            </w:pPr>
            <w:r>
              <w:rPr/>
              <w:t>其他台、桌类</w:t>
            </w:r>
          </w:p>
        </w:tc>
        <w:tc>
          <w:tcPr>
            <w:tcW w:type="dxa" w:w="2492"/>
          </w:tcPr>
          <w:p>
            <w:pPr>
              <w:pStyle w:val="null3"/>
              <w:jc w:val="left"/>
            </w:pPr>
            <w:r>
              <w:rPr/>
              <w:t>化妆台</w:t>
            </w:r>
          </w:p>
        </w:tc>
        <w:tc>
          <w:tcPr>
            <w:tcW w:type="dxa" w:w="2492"/>
          </w:tcPr>
          <w:p>
            <w:pPr>
              <w:pStyle w:val="null3"/>
              <w:jc w:val="left"/>
            </w:pPr>
            <w:r>
              <w:rPr/>
              <w:t>化妆台</w:t>
            </w:r>
          </w:p>
        </w:tc>
      </w:tr>
      <w:tr>
        <w:tc>
          <w:tcPr>
            <w:tcW w:type="dxa" w:w="831"/>
          </w:tcPr>
          <w:p>
            <w:pPr>
              <w:pStyle w:val="null3"/>
              <w:jc w:val="left"/>
            </w:pPr>
            <w:r>
              <w:rPr/>
              <w:t>18</w:t>
            </w:r>
          </w:p>
        </w:tc>
        <w:tc>
          <w:tcPr>
            <w:tcW w:type="dxa" w:w="2492"/>
          </w:tcPr>
          <w:p>
            <w:pPr>
              <w:pStyle w:val="null3"/>
              <w:jc w:val="left"/>
            </w:pPr>
            <w:r>
              <w:rPr/>
              <w:t>其他台、桌类</w:t>
            </w:r>
          </w:p>
        </w:tc>
        <w:tc>
          <w:tcPr>
            <w:tcW w:type="dxa" w:w="2492"/>
          </w:tcPr>
          <w:p>
            <w:pPr>
              <w:pStyle w:val="null3"/>
              <w:jc w:val="left"/>
            </w:pPr>
            <w:r>
              <w:rPr/>
              <w:t>餐桌1</w:t>
            </w:r>
          </w:p>
        </w:tc>
        <w:tc>
          <w:tcPr>
            <w:tcW w:type="dxa" w:w="2492"/>
          </w:tcPr>
          <w:p>
            <w:pPr>
              <w:pStyle w:val="null3"/>
              <w:jc w:val="left"/>
            </w:pPr>
            <w:r>
              <w:rPr/>
              <w:t>餐桌1</w:t>
            </w:r>
          </w:p>
        </w:tc>
      </w:tr>
      <w:tr>
        <w:tc>
          <w:tcPr>
            <w:tcW w:type="dxa" w:w="831"/>
          </w:tcPr>
          <w:p>
            <w:pPr>
              <w:pStyle w:val="null3"/>
              <w:jc w:val="left"/>
            </w:pPr>
            <w:r>
              <w:rPr/>
              <w:t>19</w:t>
            </w:r>
          </w:p>
        </w:tc>
        <w:tc>
          <w:tcPr>
            <w:tcW w:type="dxa" w:w="2492"/>
          </w:tcPr>
          <w:p>
            <w:pPr>
              <w:pStyle w:val="null3"/>
              <w:jc w:val="left"/>
            </w:pPr>
            <w:r>
              <w:rPr/>
              <w:t>三人沙发</w:t>
            </w:r>
          </w:p>
        </w:tc>
        <w:tc>
          <w:tcPr>
            <w:tcW w:type="dxa" w:w="2492"/>
          </w:tcPr>
          <w:p>
            <w:pPr>
              <w:pStyle w:val="null3"/>
              <w:jc w:val="left"/>
            </w:pPr>
            <w:r>
              <w:rPr/>
              <w:t>沙发1</w:t>
            </w:r>
          </w:p>
        </w:tc>
        <w:tc>
          <w:tcPr>
            <w:tcW w:type="dxa" w:w="2492"/>
          </w:tcPr>
          <w:p>
            <w:pPr>
              <w:pStyle w:val="null3"/>
              <w:jc w:val="left"/>
            </w:pPr>
            <w:r>
              <w:rPr/>
              <w:t>沙发1</w:t>
            </w:r>
          </w:p>
        </w:tc>
      </w:tr>
      <w:tr>
        <w:tc>
          <w:tcPr>
            <w:tcW w:type="dxa" w:w="831"/>
          </w:tcPr>
          <w:p>
            <w:pPr>
              <w:pStyle w:val="null3"/>
              <w:jc w:val="left"/>
            </w:pPr>
            <w:r>
              <w:rPr/>
              <w:t>20</w:t>
            </w:r>
          </w:p>
        </w:tc>
        <w:tc>
          <w:tcPr>
            <w:tcW w:type="dxa" w:w="2492"/>
          </w:tcPr>
          <w:p>
            <w:pPr>
              <w:pStyle w:val="null3"/>
              <w:jc w:val="left"/>
            </w:pPr>
            <w:r>
              <w:rPr/>
              <w:t>更衣柜</w:t>
            </w:r>
          </w:p>
        </w:tc>
        <w:tc>
          <w:tcPr>
            <w:tcW w:type="dxa" w:w="2492"/>
          </w:tcPr>
          <w:p>
            <w:pPr>
              <w:pStyle w:val="null3"/>
              <w:jc w:val="left"/>
            </w:pPr>
            <w:r>
              <w:rPr/>
              <w:t>更衣柜</w:t>
            </w:r>
          </w:p>
        </w:tc>
        <w:tc>
          <w:tcPr>
            <w:tcW w:type="dxa" w:w="2492"/>
          </w:tcPr>
          <w:p>
            <w:pPr>
              <w:pStyle w:val="null3"/>
              <w:jc w:val="left"/>
            </w:pPr>
            <w:r>
              <w:rPr/>
              <w:t>更衣柜</w:t>
            </w:r>
          </w:p>
        </w:tc>
      </w:tr>
      <w:tr>
        <w:tc>
          <w:tcPr>
            <w:tcW w:type="dxa" w:w="831"/>
          </w:tcPr>
          <w:p>
            <w:pPr>
              <w:pStyle w:val="null3"/>
              <w:jc w:val="left"/>
            </w:pPr>
            <w:r>
              <w:rPr/>
              <w:t>21</w:t>
            </w:r>
          </w:p>
        </w:tc>
        <w:tc>
          <w:tcPr>
            <w:tcW w:type="dxa" w:w="2492"/>
          </w:tcPr>
          <w:p>
            <w:pPr>
              <w:pStyle w:val="null3"/>
              <w:jc w:val="left"/>
            </w:pPr>
            <w:r>
              <w:rPr/>
              <w:t>茶几</w:t>
            </w:r>
          </w:p>
        </w:tc>
        <w:tc>
          <w:tcPr>
            <w:tcW w:type="dxa" w:w="2492"/>
          </w:tcPr>
          <w:p>
            <w:pPr>
              <w:pStyle w:val="null3"/>
              <w:jc w:val="left"/>
            </w:pPr>
            <w:r>
              <w:rPr/>
              <w:t>茶几1</w:t>
            </w:r>
          </w:p>
        </w:tc>
        <w:tc>
          <w:tcPr>
            <w:tcW w:type="dxa" w:w="2492"/>
          </w:tcPr>
          <w:p>
            <w:pPr>
              <w:pStyle w:val="null3"/>
              <w:jc w:val="left"/>
            </w:pPr>
            <w:r>
              <w:rPr/>
              <w:t>茶几1</w:t>
            </w:r>
          </w:p>
        </w:tc>
      </w:tr>
      <w:tr>
        <w:tc>
          <w:tcPr>
            <w:tcW w:type="dxa" w:w="831"/>
          </w:tcPr>
          <w:p>
            <w:pPr>
              <w:pStyle w:val="null3"/>
              <w:jc w:val="left"/>
            </w:pPr>
            <w:r>
              <w:rPr/>
              <w:t>22</w:t>
            </w:r>
          </w:p>
        </w:tc>
        <w:tc>
          <w:tcPr>
            <w:tcW w:type="dxa" w:w="2492"/>
          </w:tcPr>
          <w:p>
            <w:pPr>
              <w:pStyle w:val="null3"/>
              <w:jc w:val="left"/>
            </w:pPr>
            <w:r>
              <w:rPr/>
              <w:t>办公桌</w:t>
            </w:r>
          </w:p>
        </w:tc>
        <w:tc>
          <w:tcPr>
            <w:tcW w:type="dxa" w:w="2492"/>
          </w:tcPr>
          <w:p>
            <w:pPr>
              <w:pStyle w:val="null3"/>
              <w:jc w:val="left"/>
            </w:pPr>
            <w:r>
              <w:rPr/>
              <w:t>办公桌6</w:t>
            </w:r>
          </w:p>
        </w:tc>
        <w:tc>
          <w:tcPr>
            <w:tcW w:type="dxa" w:w="2492"/>
          </w:tcPr>
          <w:p>
            <w:pPr>
              <w:pStyle w:val="null3"/>
              <w:jc w:val="left"/>
            </w:pPr>
            <w:r>
              <w:rPr/>
              <w:t>办公桌6</w:t>
            </w:r>
          </w:p>
        </w:tc>
      </w:tr>
      <w:tr>
        <w:tc>
          <w:tcPr>
            <w:tcW w:type="dxa" w:w="831"/>
          </w:tcPr>
          <w:p>
            <w:pPr>
              <w:pStyle w:val="null3"/>
              <w:jc w:val="left"/>
            </w:pPr>
            <w:r>
              <w:rPr/>
              <w:t>23</w:t>
            </w:r>
          </w:p>
        </w:tc>
        <w:tc>
          <w:tcPr>
            <w:tcW w:type="dxa" w:w="2492"/>
          </w:tcPr>
          <w:p>
            <w:pPr>
              <w:pStyle w:val="null3"/>
              <w:jc w:val="left"/>
            </w:pPr>
            <w:r>
              <w:rPr/>
              <w:t>办公桌</w:t>
            </w:r>
          </w:p>
        </w:tc>
        <w:tc>
          <w:tcPr>
            <w:tcW w:type="dxa" w:w="2492"/>
          </w:tcPr>
          <w:p>
            <w:pPr>
              <w:pStyle w:val="null3"/>
              <w:jc w:val="left"/>
            </w:pPr>
            <w:r>
              <w:rPr/>
              <w:t>办公桌7</w:t>
            </w:r>
          </w:p>
        </w:tc>
        <w:tc>
          <w:tcPr>
            <w:tcW w:type="dxa" w:w="2492"/>
          </w:tcPr>
          <w:p>
            <w:pPr>
              <w:pStyle w:val="null3"/>
              <w:jc w:val="left"/>
            </w:pPr>
            <w:r>
              <w:rPr/>
              <w:t>办公桌7</w:t>
            </w:r>
          </w:p>
        </w:tc>
      </w:tr>
      <w:tr>
        <w:tc>
          <w:tcPr>
            <w:tcW w:type="dxa" w:w="831"/>
          </w:tcPr>
          <w:p>
            <w:pPr>
              <w:pStyle w:val="null3"/>
              <w:jc w:val="left"/>
            </w:pPr>
            <w:r>
              <w:rPr/>
              <w:t>24</w:t>
            </w:r>
          </w:p>
        </w:tc>
        <w:tc>
          <w:tcPr>
            <w:tcW w:type="dxa" w:w="2492"/>
          </w:tcPr>
          <w:p>
            <w:pPr>
              <w:pStyle w:val="null3"/>
              <w:jc w:val="left"/>
            </w:pPr>
            <w:r>
              <w:rPr/>
              <w:t>茶几</w:t>
            </w:r>
          </w:p>
        </w:tc>
        <w:tc>
          <w:tcPr>
            <w:tcW w:type="dxa" w:w="2492"/>
          </w:tcPr>
          <w:p>
            <w:pPr>
              <w:pStyle w:val="null3"/>
              <w:jc w:val="left"/>
            </w:pPr>
            <w:r>
              <w:rPr/>
              <w:t>茶几3</w:t>
            </w:r>
          </w:p>
        </w:tc>
        <w:tc>
          <w:tcPr>
            <w:tcW w:type="dxa" w:w="2492"/>
          </w:tcPr>
          <w:p>
            <w:pPr>
              <w:pStyle w:val="null3"/>
              <w:jc w:val="left"/>
            </w:pPr>
            <w:r>
              <w:rPr/>
              <w:t>茶几3</w:t>
            </w:r>
          </w:p>
        </w:tc>
      </w:tr>
      <w:tr>
        <w:tc>
          <w:tcPr>
            <w:tcW w:type="dxa" w:w="831"/>
          </w:tcPr>
          <w:p>
            <w:pPr>
              <w:pStyle w:val="null3"/>
              <w:jc w:val="left"/>
            </w:pPr>
            <w:r>
              <w:rPr/>
              <w:t>25</w:t>
            </w:r>
          </w:p>
        </w:tc>
        <w:tc>
          <w:tcPr>
            <w:tcW w:type="dxa" w:w="2492"/>
          </w:tcPr>
          <w:p>
            <w:pPr>
              <w:pStyle w:val="null3"/>
              <w:jc w:val="left"/>
            </w:pPr>
            <w:r>
              <w:rPr/>
              <w:t>茶水柜</w:t>
            </w:r>
          </w:p>
        </w:tc>
        <w:tc>
          <w:tcPr>
            <w:tcW w:type="dxa" w:w="2492"/>
          </w:tcPr>
          <w:p>
            <w:pPr>
              <w:pStyle w:val="null3"/>
              <w:jc w:val="left"/>
            </w:pPr>
            <w:r>
              <w:rPr/>
              <w:t>茶水柜</w:t>
            </w:r>
          </w:p>
        </w:tc>
        <w:tc>
          <w:tcPr>
            <w:tcW w:type="dxa" w:w="2492"/>
          </w:tcPr>
          <w:p>
            <w:pPr>
              <w:pStyle w:val="null3"/>
              <w:jc w:val="left"/>
            </w:pPr>
            <w:r>
              <w:rPr/>
              <w:t>茶水柜</w:t>
            </w:r>
          </w:p>
        </w:tc>
      </w:tr>
      <w:tr>
        <w:tc>
          <w:tcPr>
            <w:tcW w:type="dxa" w:w="831"/>
          </w:tcPr>
          <w:p>
            <w:pPr>
              <w:pStyle w:val="null3"/>
              <w:jc w:val="left"/>
            </w:pPr>
            <w:r>
              <w:rPr/>
              <w:t>26</w:t>
            </w:r>
          </w:p>
        </w:tc>
        <w:tc>
          <w:tcPr>
            <w:tcW w:type="dxa" w:w="2492"/>
          </w:tcPr>
          <w:p>
            <w:pPr>
              <w:pStyle w:val="null3"/>
              <w:jc w:val="left"/>
            </w:pPr>
            <w:r>
              <w:rPr/>
              <w:t>其他柜类</w:t>
            </w:r>
          </w:p>
        </w:tc>
        <w:tc>
          <w:tcPr>
            <w:tcW w:type="dxa" w:w="2492"/>
          </w:tcPr>
          <w:p>
            <w:pPr>
              <w:pStyle w:val="null3"/>
              <w:jc w:val="left"/>
            </w:pPr>
            <w:r>
              <w:rPr/>
              <w:t>储物柜</w:t>
            </w:r>
          </w:p>
        </w:tc>
        <w:tc>
          <w:tcPr>
            <w:tcW w:type="dxa" w:w="2492"/>
          </w:tcPr>
          <w:p>
            <w:pPr>
              <w:pStyle w:val="null3"/>
              <w:jc w:val="left"/>
            </w:pPr>
            <w:r>
              <w:rPr/>
              <w:t>储物柜</w:t>
            </w:r>
          </w:p>
        </w:tc>
      </w:tr>
      <w:tr>
        <w:tc>
          <w:tcPr>
            <w:tcW w:type="dxa" w:w="831"/>
          </w:tcPr>
          <w:p>
            <w:pPr>
              <w:pStyle w:val="null3"/>
              <w:jc w:val="left"/>
            </w:pPr>
            <w:r>
              <w:rPr/>
              <w:t>27</w:t>
            </w:r>
          </w:p>
        </w:tc>
        <w:tc>
          <w:tcPr>
            <w:tcW w:type="dxa" w:w="2492"/>
          </w:tcPr>
          <w:p>
            <w:pPr>
              <w:pStyle w:val="null3"/>
              <w:jc w:val="left"/>
            </w:pPr>
            <w:r>
              <w:rPr/>
              <w:t>其他柜类</w:t>
            </w:r>
          </w:p>
        </w:tc>
        <w:tc>
          <w:tcPr>
            <w:tcW w:type="dxa" w:w="2492"/>
          </w:tcPr>
          <w:p>
            <w:pPr>
              <w:pStyle w:val="null3"/>
              <w:jc w:val="left"/>
            </w:pPr>
            <w:r>
              <w:rPr/>
              <w:t>展示柜</w:t>
            </w:r>
          </w:p>
        </w:tc>
        <w:tc>
          <w:tcPr>
            <w:tcW w:type="dxa" w:w="2492"/>
          </w:tcPr>
          <w:p>
            <w:pPr>
              <w:pStyle w:val="null3"/>
              <w:jc w:val="left"/>
            </w:pPr>
            <w:r>
              <w:rPr/>
              <w:t>展示柜</w:t>
            </w:r>
          </w:p>
        </w:tc>
      </w:tr>
      <w:tr>
        <w:tc>
          <w:tcPr>
            <w:tcW w:type="dxa" w:w="831"/>
          </w:tcPr>
          <w:p>
            <w:pPr>
              <w:pStyle w:val="null3"/>
              <w:jc w:val="left"/>
            </w:pPr>
            <w:r>
              <w:rPr/>
              <w:t>28</w:t>
            </w:r>
          </w:p>
        </w:tc>
        <w:tc>
          <w:tcPr>
            <w:tcW w:type="dxa" w:w="2492"/>
          </w:tcPr>
          <w:p>
            <w:pPr>
              <w:pStyle w:val="null3"/>
              <w:jc w:val="left"/>
            </w:pPr>
            <w:r>
              <w:rPr/>
              <w:t>其他台、桌类</w:t>
            </w:r>
          </w:p>
        </w:tc>
        <w:tc>
          <w:tcPr>
            <w:tcW w:type="dxa" w:w="2492"/>
          </w:tcPr>
          <w:p>
            <w:pPr>
              <w:pStyle w:val="null3"/>
              <w:jc w:val="left"/>
            </w:pPr>
            <w:r>
              <w:rPr/>
              <w:t>主席台</w:t>
            </w:r>
          </w:p>
        </w:tc>
        <w:tc>
          <w:tcPr>
            <w:tcW w:type="dxa" w:w="2492"/>
          </w:tcPr>
          <w:p>
            <w:pPr>
              <w:pStyle w:val="null3"/>
              <w:jc w:val="left"/>
            </w:pPr>
            <w:r>
              <w:rPr/>
              <w:t>主席台</w:t>
            </w:r>
          </w:p>
        </w:tc>
      </w:tr>
      <w:tr>
        <w:tc>
          <w:tcPr>
            <w:tcW w:type="dxa" w:w="831"/>
          </w:tcPr>
          <w:p>
            <w:pPr>
              <w:pStyle w:val="null3"/>
              <w:jc w:val="left"/>
            </w:pPr>
            <w:r>
              <w:rPr/>
              <w:t>29</w:t>
            </w:r>
          </w:p>
        </w:tc>
        <w:tc>
          <w:tcPr>
            <w:tcW w:type="dxa" w:w="2492"/>
          </w:tcPr>
          <w:p>
            <w:pPr>
              <w:pStyle w:val="null3"/>
              <w:jc w:val="left"/>
            </w:pPr>
            <w:r>
              <w:rPr/>
              <w:t>办公桌</w:t>
            </w:r>
          </w:p>
        </w:tc>
        <w:tc>
          <w:tcPr>
            <w:tcW w:type="dxa" w:w="2492"/>
          </w:tcPr>
          <w:p>
            <w:pPr>
              <w:pStyle w:val="null3"/>
              <w:jc w:val="left"/>
            </w:pPr>
            <w:r>
              <w:rPr/>
              <w:t>办公桌2</w:t>
            </w:r>
          </w:p>
        </w:tc>
        <w:tc>
          <w:tcPr>
            <w:tcW w:type="dxa" w:w="2492"/>
          </w:tcPr>
          <w:p>
            <w:pPr>
              <w:pStyle w:val="null3"/>
              <w:jc w:val="left"/>
            </w:pPr>
            <w:r>
              <w:rPr/>
              <w:t>办公桌2</w:t>
            </w:r>
          </w:p>
        </w:tc>
      </w:tr>
      <w:tr>
        <w:tc>
          <w:tcPr>
            <w:tcW w:type="dxa" w:w="831"/>
          </w:tcPr>
          <w:p>
            <w:pPr>
              <w:pStyle w:val="null3"/>
              <w:jc w:val="left"/>
            </w:pPr>
            <w:r>
              <w:rPr/>
              <w:t>30</w:t>
            </w:r>
          </w:p>
        </w:tc>
        <w:tc>
          <w:tcPr>
            <w:tcW w:type="dxa" w:w="2492"/>
          </w:tcPr>
          <w:p>
            <w:pPr>
              <w:pStyle w:val="null3"/>
              <w:jc w:val="left"/>
            </w:pPr>
            <w:r>
              <w:rPr/>
              <w:t>桌前椅</w:t>
            </w:r>
          </w:p>
        </w:tc>
        <w:tc>
          <w:tcPr>
            <w:tcW w:type="dxa" w:w="2492"/>
          </w:tcPr>
          <w:p>
            <w:pPr>
              <w:pStyle w:val="null3"/>
              <w:jc w:val="left"/>
            </w:pPr>
            <w:r>
              <w:rPr/>
              <w:t>桌前椅</w:t>
            </w:r>
          </w:p>
        </w:tc>
        <w:tc>
          <w:tcPr>
            <w:tcW w:type="dxa" w:w="2492"/>
          </w:tcPr>
          <w:p>
            <w:pPr>
              <w:pStyle w:val="null3"/>
              <w:jc w:val="left"/>
            </w:pPr>
            <w:r>
              <w:rPr/>
              <w:t>桌前椅</w:t>
            </w:r>
          </w:p>
        </w:tc>
      </w:tr>
      <w:tr>
        <w:tc>
          <w:tcPr>
            <w:tcW w:type="dxa" w:w="831"/>
          </w:tcPr>
          <w:p>
            <w:pPr>
              <w:pStyle w:val="null3"/>
              <w:jc w:val="left"/>
            </w:pPr>
            <w:r>
              <w:rPr/>
              <w:t>31</w:t>
            </w:r>
          </w:p>
        </w:tc>
        <w:tc>
          <w:tcPr>
            <w:tcW w:type="dxa" w:w="2492"/>
          </w:tcPr>
          <w:p>
            <w:pPr>
              <w:pStyle w:val="null3"/>
              <w:jc w:val="left"/>
            </w:pPr>
            <w:r>
              <w:rPr/>
              <w:t>三人沙发</w:t>
            </w:r>
          </w:p>
        </w:tc>
        <w:tc>
          <w:tcPr>
            <w:tcW w:type="dxa" w:w="2492"/>
          </w:tcPr>
          <w:p>
            <w:pPr>
              <w:pStyle w:val="null3"/>
              <w:jc w:val="left"/>
            </w:pPr>
            <w:r>
              <w:rPr/>
              <w:t>沙发3</w:t>
            </w:r>
          </w:p>
        </w:tc>
        <w:tc>
          <w:tcPr>
            <w:tcW w:type="dxa" w:w="2492"/>
          </w:tcPr>
          <w:p>
            <w:pPr>
              <w:pStyle w:val="null3"/>
              <w:jc w:val="left"/>
            </w:pPr>
            <w:r>
              <w:rPr/>
              <w:t>沙发3</w:t>
            </w:r>
          </w:p>
        </w:tc>
      </w:tr>
      <w:tr>
        <w:tc>
          <w:tcPr>
            <w:tcW w:type="dxa" w:w="831"/>
          </w:tcPr>
          <w:p>
            <w:pPr>
              <w:pStyle w:val="null3"/>
              <w:jc w:val="left"/>
            </w:pPr>
            <w:r>
              <w:rPr/>
              <w:t>32</w:t>
            </w:r>
          </w:p>
        </w:tc>
        <w:tc>
          <w:tcPr>
            <w:tcW w:type="dxa" w:w="2492"/>
          </w:tcPr>
          <w:p>
            <w:pPr>
              <w:pStyle w:val="null3"/>
              <w:jc w:val="left"/>
            </w:pPr>
            <w:r>
              <w:rPr/>
              <w:t>其他台、桌类</w:t>
            </w:r>
          </w:p>
        </w:tc>
        <w:tc>
          <w:tcPr>
            <w:tcW w:type="dxa" w:w="2492"/>
          </w:tcPr>
          <w:p>
            <w:pPr>
              <w:pStyle w:val="null3"/>
              <w:jc w:val="left"/>
            </w:pPr>
            <w:r>
              <w:rPr/>
              <w:t>洽谈桌</w:t>
            </w:r>
          </w:p>
        </w:tc>
        <w:tc>
          <w:tcPr>
            <w:tcW w:type="dxa" w:w="2492"/>
          </w:tcPr>
          <w:p>
            <w:pPr>
              <w:pStyle w:val="null3"/>
              <w:jc w:val="left"/>
            </w:pPr>
            <w:r>
              <w:rPr/>
              <w:t>洽谈桌</w:t>
            </w:r>
          </w:p>
        </w:tc>
      </w:tr>
      <w:tr>
        <w:tc>
          <w:tcPr>
            <w:tcW w:type="dxa" w:w="831"/>
          </w:tcPr>
          <w:p>
            <w:pPr>
              <w:pStyle w:val="null3"/>
              <w:jc w:val="left"/>
            </w:pPr>
            <w:r>
              <w:rPr/>
              <w:t>33</w:t>
            </w:r>
          </w:p>
        </w:tc>
        <w:tc>
          <w:tcPr>
            <w:tcW w:type="dxa" w:w="2492"/>
          </w:tcPr>
          <w:p>
            <w:pPr>
              <w:pStyle w:val="null3"/>
              <w:jc w:val="left"/>
            </w:pPr>
            <w:r>
              <w:rPr/>
              <w:t>其他椅凳类</w:t>
            </w:r>
          </w:p>
        </w:tc>
        <w:tc>
          <w:tcPr>
            <w:tcW w:type="dxa" w:w="2492"/>
          </w:tcPr>
          <w:p>
            <w:pPr>
              <w:pStyle w:val="null3"/>
              <w:jc w:val="left"/>
            </w:pPr>
            <w:r>
              <w:rPr/>
              <w:t>洽谈椅</w:t>
            </w:r>
          </w:p>
        </w:tc>
        <w:tc>
          <w:tcPr>
            <w:tcW w:type="dxa" w:w="2492"/>
          </w:tcPr>
          <w:p>
            <w:pPr>
              <w:pStyle w:val="null3"/>
              <w:jc w:val="left"/>
            </w:pPr>
            <w:r>
              <w:rPr/>
              <w:t>洽谈椅</w:t>
            </w:r>
          </w:p>
        </w:tc>
      </w:tr>
      <w:tr>
        <w:tc>
          <w:tcPr>
            <w:tcW w:type="dxa" w:w="831"/>
          </w:tcPr>
          <w:p>
            <w:pPr>
              <w:pStyle w:val="null3"/>
              <w:jc w:val="left"/>
            </w:pPr>
            <w:r>
              <w:rPr/>
              <w:t>34</w:t>
            </w:r>
          </w:p>
        </w:tc>
        <w:tc>
          <w:tcPr>
            <w:tcW w:type="dxa" w:w="2492"/>
          </w:tcPr>
          <w:p>
            <w:pPr>
              <w:pStyle w:val="null3"/>
              <w:jc w:val="left"/>
            </w:pPr>
            <w:r>
              <w:rPr/>
              <w:t>木制床类</w:t>
            </w:r>
          </w:p>
        </w:tc>
        <w:tc>
          <w:tcPr>
            <w:tcW w:type="dxa" w:w="2492"/>
          </w:tcPr>
          <w:p>
            <w:pPr>
              <w:pStyle w:val="null3"/>
              <w:jc w:val="left"/>
            </w:pPr>
            <w:r>
              <w:rPr/>
              <w:t>单人床</w:t>
            </w:r>
          </w:p>
        </w:tc>
        <w:tc>
          <w:tcPr>
            <w:tcW w:type="dxa" w:w="2492"/>
          </w:tcPr>
          <w:p>
            <w:pPr>
              <w:pStyle w:val="null3"/>
              <w:jc w:val="left"/>
            </w:pPr>
            <w:r>
              <w:rPr/>
              <w:t>单人床</w:t>
            </w:r>
          </w:p>
        </w:tc>
      </w:tr>
      <w:tr>
        <w:tc>
          <w:tcPr>
            <w:tcW w:type="dxa" w:w="831"/>
          </w:tcPr>
          <w:p>
            <w:pPr>
              <w:pStyle w:val="null3"/>
              <w:jc w:val="left"/>
            </w:pPr>
            <w:r>
              <w:rPr/>
              <w:t>35</w:t>
            </w:r>
          </w:p>
        </w:tc>
        <w:tc>
          <w:tcPr>
            <w:tcW w:type="dxa" w:w="2492"/>
          </w:tcPr>
          <w:p>
            <w:pPr>
              <w:pStyle w:val="null3"/>
              <w:jc w:val="left"/>
            </w:pPr>
            <w:r>
              <w:rPr/>
              <w:t>其他柜类</w:t>
            </w:r>
          </w:p>
        </w:tc>
        <w:tc>
          <w:tcPr>
            <w:tcW w:type="dxa" w:w="2492"/>
          </w:tcPr>
          <w:p>
            <w:pPr>
              <w:pStyle w:val="null3"/>
              <w:jc w:val="left"/>
            </w:pPr>
            <w:r>
              <w:rPr/>
              <w:t>床头柜</w:t>
            </w:r>
          </w:p>
        </w:tc>
        <w:tc>
          <w:tcPr>
            <w:tcW w:type="dxa" w:w="2492"/>
          </w:tcPr>
          <w:p>
            <w:pPr>
              <w:pStyle w:val="null3"/>
              <w:jc w:val="left"/>
            </w:pPr>
            <w:r>
              <w:rPr/>
              <w:t>床头柜</w:t>
            </w:r>
          </w:p>
        </w:tc>
      </w:tr>
      <w:tr>
        <w:tc>
          <w:tcPr>
            <w:tcW w:type="dxa" w:w="831"/>
          </w:tcPr>
          <w:p>
            <w:pPr>
              <w:pStyle w:val="null3"/>
              <w:jc w:val="left"/>
            </w:pPr>
            <w:r>
              <w:rPr/>
              <w:t>36</w:t>
            </w:r>
          </w:p>
        </w:tc>
        <w:tc>
          <w:tcPr>
            <w:tcW w:type="dxa" w:w="2492"/>
          </w:tcPr>
          <w:p>
            <w:pPr>
              <w:pStyle w:val="null3"/>
              <w:jc w:val="left"/>
            </w:pPr>
            <w:r>
              <w:rPr/>
              <w:t>其他台、桌类</w:t>
            </w:r>
          </w:p>
        </w:tc>
        <w:tc>
          <w:tcPr>
            <w:tcW w:type="dxa" w:w="2492"/>
          </w:tcPr>
          <w:p>
            <w:pPr>
              <w:pStyle w:val="null3"/>
              <w:jc w:val="left"/>
            </w:pPr>
            <w:r>
              <w:rPr/>
              <w:t>书桌</w:t>
            </w:r>
          </w:p>
        </w:tc>
        <w:tc>
          <w:tcPr>
            <w:tcW w:type="dxa" w:w="2492"/>
          </w:tcPr>
          <w:p>
            <w:pPr>
              <w:pStyle w:val="null3"/>
              <w:jc w:val="left"/>
            </w:pPr>
            <w:r>
              <w:rPr/>
              <w:t>书桌</w:t>
            </w:r>
          </w:p>
        </w:tc>
      </w:tr>
      <w:tr>
        <w:tc>
          <w:tcPr>
            <w:tcW w:type="dxa" w:w="831"/>
          </w:tcPr>
          <w:p>
            <w:pPr>
              <w:pStyle w:val="null3"/>
              <w:jc w:val="left"/>
            </w:pPr>
            <w:r>
              <w:rPr/>
              <w:t>37</w:t>
            </w:r>
          </w:p>
        </w:tc>
        <w:tc>
          <w:tcPr>
            <w:tcW w:type="dxa" w:w="2492"/>
          </w:tcPr>
          <w:p>
            <w:pPr>
              <w:pStyle w:val="null3"/>
              <w:jc w:val="left"/>
            </w:pPr>
            <w:r>
              <w:rPr/>
              <w:t>其他台、桌类</w:t>
            </w:r>
          </w:p>
        </w:tc>
        <w:tc>
          <w:tcPr>
            <w:tcW w:type="dxa" w:w="2492"/>
          </w:tcPr>
          <w:p>
            <w:pPr>
              <w:pStyle w:val="null3"/>
              <w:jc w:val="left"/>
            </w:pPr>
            <w:r>
              <w:rPr/>
              <w:t>餐桌2</w:t>
            </w:r>
          </w:p>
        </w:tc>
        <w:tc>
          <w:tcPr>
            <w:tcW w:type="dxa" w:w="2492"/>
          </w:tcPr>
          <w:p>
            <w:pPr>
              <w:pStyle w:val="null3"/>
              <w:jc w:val="left"/>
            </w:pPr>
            <w:r>
              <w:rPr/>
              <w:t>餐桌2</w:t>
            </w:r>
          </w:p>
        </w:tc>
      </w:tr>
      <w:tr>
        <w:tc>
          <w:tcPr>
            <w:tcW w:type="dxa" w:w="831"/>
          </w:tcPr>
          <w:p>
            <w:pPr>
              <w:pStyle w:val="null3"/>
              <w:jc w:val="left"/>
            </w:pPr>
            <w:r>
              <w:rPr/>
              <w:t>38</w:t>
            </w:r>
          </w:p>
        </w:tc>
        <w:tc>
          <w:tcPr>
            <w:tcW w:type="dxa" w:w="2492"/>
          </w:tcPr>
          <w:p>
            <w:pPr>
              <w:pStyle w:val="null3"/>
              <w:jc w:val="left"/>
            </w:pPr>
            <w:r>
              <w:rPr/>
              <w:t>其他椅凳类</w:t>
            </w:r>
          </w:p>
        </w:tc>
        <w:tc>
          <w:tcPr>
            <w:tcW w:type="dxa" w:w="2492"/>
          </w:tcPr>
          <w:p>
            <w:pPr>
              <w:pStyle w:val="null3"/>
              <w:jc w:val="left"/>
            </w:pPr>
            <w:r>
              <w:rPr/>
              <w:t>餐椅2</w:t>
            </w:r>
          </w:p>
        </w:tc>
        <w:tc>
          <w:tcPr>
            <w:tcW w:type="dxa" w:w="2492"/>
          </w:tcPr>
          <w:p>
            <w:pPr>
              <w:pStyle w:val="null3"/>
              <w:jc w:val="left"/>
            </w:pPr>
            <w:r>
              <w:rPr/>
              <w:t>餐椅2</w:t>
            </w:r>
          </w:p>
        </w:tc>
      </w:tr>
      <w:tr>
        <w:tc>
          <w:tcPr>
            <w:tcW w:type="dxa" w:w="831"/>
          </w:tcPr>
          <w:p>
            <w:pPr>
              <w:pStyle w:val="null3"/>
              <w:jc w:val="left"/>
            </w:pPr>
            <w:r>
              <w:rPr/>
              <w:t>39</w:t>
            </w:r>
          </w:p>
        </w:tc>
        <w:tc>
          <w:tcPr>
            <w:tcW w:type="dxa" w:w="2492"/>
          </w:tcPr>
          <w:p>
            <w:pPr>
              <w:pStyle w:val="null3"/>
              <w:jc w:val="left"/>
            </w:pPr>
            <w:r>
              <w:rPr/>
              <w:t>办公桌</w:t>
            </w:r>
          </w:p>
        </w:tc>
        <w:tc>
          <w:tcPr>
            <w:tcW w:type="dxa" w:w="2492"/>
          </w:tcPr>
          <w:p>
            <w:pPr>
              <w:pStyle w:val="null3"/>
              <w:jc w:val="left"/>
            </w:pPr>
            <w:r>
              <w:rPr/>
              <w:t>办公桌3</w:t>
            </w:r>
          </w:p>
        </w:tc>
        <w:tc>
          <w:tcPr>
            <w:tcW w:type="dxa" w:w="2492"/>
          </w:tcPr>
          <w:p>
            <w:pPr>
              <w:pStyle w:val="null3"/>
              <w:jc w:val="left"/>
            </w:pPr>
            <w:r>
              <w:rPr/>
              <w:t>办公桌3</w:t>
            </w:r>
          </w:p>
        </w:tc>
      </w:tr>
      <w:tr>
        <w:tc>
          <w:tcPr>
            <w:tcW w:type="dxa" w:w="831"/>
          </w:tcPr>
          <w:p>
            <w:pPr>
              <w:pStyle w:val="null3"/>
              <w:jc w:val="left"/>
            </w:pPr>
            <w:r>
              <w:rPr/>
              <w:t>40</w:t>
            </w:r>
          </w:p>
        </w:tc>
        <w:tc>
          <w:tcPr>
            <w:tcW w:type="dxa" w:w="2492"/>
          </w:tcPr>
          <w:p>
            <w:pPr>
              <w:pStyle w:val="null3"/>
              <w:jc w:val="left"/>
            </w:pPr>
            <w:r>
              <w:rPr/>
              <w:t>木制床类</w:t>
            </w:r>
          </w:p>
        </w:tc>
        <w:tc>
          <w:tcPr>
            <w:tcW w:type="dxa" w:w="2492"/>
          </w:tcPr>
          <w:p>
            <w:pPr>
              <w:pStyle w:val="null3"/>
              <w:jc w:val="left"/>
            </w:pPr>
            <w:r>
              <w:rPr/>
              <w:t>实木上下铺</w:t>
            </w:r>
          </w:p>
        </w:tc>
        <w:tc>
          <w:tcPr>
            <w:tcW w:type="dxa" w:w="2492"/>
          </w:tcPr>
          <w:p>
            <w:pPr>
              <w:pStyle w:val="null3"/>
              <w:jc w:val="left"/>
            </w:pPr>
            <w:r>
              <w:rPr/>
              <w:t>实木上下铺</w:t>
            </w:r>
          </w:p>
        </w:tc>
      </w:tr>
      <w:tr>
        <w:tc>
          <w:tcPr>
            <w:tcW w:type="dxa" w:w="831"/>
          </w:tcPr>
          <w:p>
            <w:pPr>
              <w:pStyle w:val="null3"/>
              <w:jc w:val="left"/>
            </w:pPr>
            <w:r>
              <w:rPr/>
              <w:t>41</w:t>
            </w:r>
          </w:p>
        </w:tc>
        <w:tc>
          <w:tcPr>
            <w:tcW w:type="dxa" w:w="2492"/>
          </w:tcPr>
          <w:p>
            <w:pPr>
              <w:pStyle w:val="null3"/>
              <w:jc w:val="left"/>
            </w:pPr>
            <w:r>
              <w:rPr/>
              <w:t>其他柜类</w:t>
            </w:r>
          </w:p>
        </w:tc>
        <w:tc>
          <w:tcPr>
            <w:tcW w:type="dxa" w:w="2492"/>
          </w:tcPr>
          <w:p>
            <w:pPr>
              <w:pStyle w:val="null3"/>
              <w:jc w:val="left"/>
            </w:pPr>
            <w:r>
              <w:rPr/>
              <w:t>矮柜</w:t>
            </w:r>
          </w:p>
        </w:tc>
        <w:tc>
          <w:tcPr>
            <w:tcW w:type="dxa" w:w="2492"/>
          </w:tcPr>
          <w:p>
            <w:pPr>
              <w:pStyle w:val="null3"/>
              <w:jc w:val="left"/>
            </w:pPr>
            <w:r>
              <w:rPr/>
              <w:t>矮柜</w:t>
            </w:r>
          </w:p>
        </w:tc>
      </w:tr>
      <w:tr>
        <w:tc>
          <w:tcPr>
            <w:tcW w:type="dxa" w:w="831"/>
          </w:tcPr>
          <w:p>
            <w:pPr>
              <w:pStyle w:val="null3"/>
              <w:jc w:val="left"/>
            </w:pPr>
            <w:r>
              <w:rPr/>
              <w:t>42</w:t>
            </w:r>
          </w:p>
        </w:tc>
        <w:tc>
          <w:tcPr>
            <w:tcW w:type="dxa" w:w="2492"/>
          </w:tcPr>
          <w:p>
            <w:pPr>
              <w:pStyle w:val="null3"/>
              <w:jc w:val="left"/>
            </w:pPr>
            <w:r>
              <w:rPr/>
              <w:t>办公椅</w:t>
            </w:r>
          </w:p>
        </w:tc>
        <w:tc>
          <w:tcPr>
            <w:tcW w:type="dxa" w:w="2492"/>
          </w:tcPr>
          <w:p>
            <w:pPr>
              <w:pStyle w:val="null3"/>
              <w:jc w:val="left"/>
            </w:pPr>
            <w:r>
              <w:rPr/>
              <w:t>办公椅3</w:t>
            </w:r>
          </w:p>
        </w:tc>
        <w:tc>
          <w:tcPr>
            <w:tcW w:type="dxa" w:w="2492"/>
          </w:tcPr>
          <w:p>
            <w:pPr>
              <w:pStyle w:val="null3"/>
              <w:jc w:val="left"/>
            </w:pPr>
            <w:r>
              <w:rPr/>
              <w:t>办公椅3</w:t>
            </w:r>
          </w:p>
        </w:tc>
      </w:tr>
      <w:tr>
        <w:tc>
          <w:tcPr>
            <w:tcW w:type="dxa" w:w="831"/>
          </w:tcPr>
          <w:p>
            <w:pPr>
              <w:pStyle w:val="null3"/>
              <w:jc w:val="left"/>
            </w:pPr>
            <w:r>
              <w:rPr/>
              <w:t>43</w:t>
            </w:r>
          </w:p>
        </w:tc>
        <w:tc>
          <w:tcPr>
            <w:tcW w:type="dxa" w:w="2492"/>
          </w:tcPr>
          <w:p>
            <w:pPr>
              <w:pStyle w:val="null3"/>
              <w:jc w:val="left"/>
            </w:pPr>
            <w:r>
              <w:rPr/>
              <w:t>单人沙发</w:t>
            </w:r>
          </w:p>
        </w:tc>
        <w:tc>
          <w:tcPr>
            <w:tcW w:type="dxa" w:w="2492"/>
          </w:tcPr>
          <w:p>
            <w:pPr>
              <w:pStyle w:val="null3"/>
              <w:jc w:val="left"/>
            </w:pPr>
            <w:r>
              <w:rPr/>
              <w:t>沙发4</w:t>
            </w:r>
          </w:p>
        </w:tc>
        <w:tc>
          <w:tcPr>
            <w:tcW w:type="dxa" w:w="2492"/>
          </w:tcPr>
          <w:p>
            <w:pPr>
              <w:pStyle w:val="null3"/>
              <w:jc w:val="left"/>
            </w:pPr>
            <w:r>
              <w:rPr/>
              <w:t>沙发4</w:t>
            </w:r>
          </w:p>
        </w:tc>
      </w:tr>
      <w:tr>
        <w:tc>
          <w:tcPr>
            <w:tcW w:type="dxa" w:w="831"/>
          </w:tcPr>
          <w:p>
            <w:pPr>
              <w:pStyle w:val="null3"/>
              <w:jc w:val="left"/>
            </w:pPr>
            <w:r>
              <w:rPr/>
              <w:t>44</w:t>
            </w:r>
          </w:p>
        </w:tc>
        <w:tc>
          <w:tcPr>
            <w:tcW w:type="dxa" w:w="2492"/>
          </w:tcPr>
          <w:p>
            <w:pPr>
              <w:pStyle w:val="null3"/>
              <w:jc w:val="left"/>
            </w:pPr>
            <w:r>
              <w:rPr/>
              <w:t>会议椅</w:t>
            </w:r>
          </w:p>
        </w:tc>
        <w:tc>
          <w:tcPr>
            <w:tcW w:type="dxa" w:w="2492"/>
          </w:tcPr>
          <w:p>
            <w:pPr>
              <w:pStyle w:val="null3"/>
              <w:jc w:val="left"/>
            </w:pPr>
            <w:r>
              <w:rPr/>
              <w:t>会议椅2</w:t>
            </w:r>
          </w:p>
        </w:tc>
        <w:tc>
          <w:tcPr>
            <w:tcW w:type="dxa" w:w="2492"/>
          </w:tcPr>
          <w:p>
            <w:pPr>
              <w:pStyle w:val="null3"/>
              <w:jc w:val="left"/>
            </w:pPr>
            <w:r>
              <w:rPr/>
              <w:t>会议椅2</w:t>
            </w:r>
          </w:p>
        </w:tc>
      </w:tr>
      <w:tr>
        <w:tc>
          <w:tcPr>
            <w:tcW w:type="dxa" w:w="831"/>
          </w:tcPr>
          <w:p>
            <w:pPr>
              <w:pStyle w:val="null3"/>
              <w:jc w:val="left"/>
            </w:pPr>
            <w:r>
              <w:rPr/>
              <w:t>45</w:t>
            </w:r>
          </w:p>
        </w:tc>
        <w:tc>
          <w:tcPr>
            <w:tcW w:type="dxa" w:w="2492"/>
          </w:tcPr>
          <w:p>
            <w:pPr>
              <w:pStyle w:val="null3"/>
              <w:jc w:val="left"/>
            </w:pPr>
            <w:r>
              <w:rPr/>
              <w:t>其他台、桌类</w:t>
            </w:r>
          </w:p>
        </w:tc>
        <w:tc>
          <w:tcPr>
            <w:tcW w:type="dxa" w:w="2492"/>
          </w:tcPr>
          <w:p>
            <w:pPr>
              <w:pStyle w:val="null3"/>
              <w:jc w:val="left"/>
            </w:pPr>
            <w:r>
              <w:rPr/>
              <w:t>条桌1</w:t>
            </w:r>
          </w:p>
        </w:tc>
        <w:tc>
          <w:tcPr>
            <w:tcW w:type="dxa" w:w="2492"/>
          </w:tcPr>
          <w:p>
            <w:pPr>
              <w:pStyle w:val="null3"/>
              <w:jc w:val="left"/>
            </w:pPr>
            <w:r>
              <w:rPr/>
              <w:t>条桌1</w:t>
            </w:r>
          </w:p>
        </w:tc>
      </w:tr>
      <w:tr>
        <w:tc>
          <w:tcPr>
            <w:tcW w:type="dxa" w:w="831"/>
          </w:tcPr>
          <w:p>
            <w:pPr>
              <w:pStyle w:val="null3"/>
              <w:jc w:val="left"/>
            </w:pPr>
            <w:r>
              <w:rPr/>
              <w:t>46</w:t>
            </w:r>
          </w:p>
        </w:tc>
        <w:tc>
          <w:tcPr>
            <w:tcW w:type="dxa" w:w="2492"/>
          </w:tcPr>
          <w:p>
            <w:pPr>
              <w:pStyle w:val="null3"/>
              <w:jc w:val="left"/>
            </w:pPr>
            <w:r>
              <w:rPr/>
              <w:t>会议桌</w:t>
            </w:r>
          </w:p>
        </w:tc>
        <w:tc>
          <w:tcPr>
            <w:tcW w:type="dxa" w:w="2492"/>
          </w:tcPr>
          <w:p>
            <w:pPr>
              <w:pStyle w:val="null3"/>
              <w:jc w:val="left"/>
            </w:pPr>
            <w:r>
              <w:rPr/>
              <w:t>会议桌2</w:t>
            </w:r>
          </w:p>
        </w:tc>
        <w:tc>
          <w:tcPr>
            <w:tcW w:type="dxa" w:w="2492"/>
          </w:tcPr>
          <w:p>
            <w:pPr>
              <w:pStyle w:val="null3"/>
              <w:jc w:val="left"/>
            </w:pPr>
            <w:r>
              <w:rPr/>
              <w:t>会议桌2</w:t>
            </w:r>
          </w:p>
        </w:tc>
      </w:tr>
      <w:tr>
        <w:tc>
          <w:tcPr>
            <w:tcW w:type="dxa" w:w="831"/>
          </w:tcPr>
          <w:p>
            <w:pPr>
              <w:pStyle w:val="null3"/>
              <w:jc w:val="left"/>
            </w:pPr>
            <w:r>
              <w:rPr/>
              <w:t>47</w:t>
            </w:r>
          </w:p>
        </w:tc>
        <w:tc>
          <w:tcPr>
            <w:tcW w:type="dxa" w:w="2492"/>
          </w:tcPr>
          <w:p>
            <w:pPr>
              <w:pStyle w:val="null3"/>
              <w:jc w:val="left"/>
            </w:pPr>
            <w:r>
              <w:rPr/>
              <w:t>其他台、桌类</w:t>
            </w:r>
          </w:p>
        </w:tc>
        <w:tc>
          <w:tcPr>
            <w:tcW w:type="dxa" w:w="2492"/>
          </w:tcPr>
          <w:p>
            <w:pPr>
              <w:pStyle w:val="null3"/>
              <w:jc w:val="left"/>
            </w:pPr>
            <w:r>
              <w:rPr/>
              <w:t>条桌2</w:t>
            </w:r>
          </w:p>
        </w:tc>
        <w:tc>
          <w:tcPr>
            <w:tcW w:type="dxa" w:w="2492"/>
          </w:tcPr>
          <w:p>
            <w:pPr>
              <w:pStyle w:val="null3"/>
              <w:jc w:val="left"/>
            </w:pPr>
            <w:r>
              <w:rPr/>
              <w:t>条桌2</w:t>
            </w:r>
          </w:p>
        </w:tc>
      </w:tr>
      <w:tr>
        <w:tc>
          <w:tcPr>
            <w:tcW w:type="dxa" w:w="831"/>
          </w:tcPr>
          <w:p>
            <w:pPr>
              <w:pStyle w:val="null3"/>
              <w:jc w:val="left"/>
            </w:pPr>
            <w:r>
              <w:rPr/>
              <w:t>48</w:t>
            </w:r>
          </w:p>
        </w:tc>
        <w:tc>
          <w:tcPr>
            <w:tcW w:type="dxa" w:w="2492"/>
          </w:tcPr>
          <w:p>
            <w:pPr>
              <w:pStyle w:val="null3"/>
              <w:jc w:val="left"/>
            </w:pPr>
            <w:r>
              <w:rPr/>
              <w:t>其他台、桌类</w:t>
            </w:r>
          </w:p>
        </w:tc>
        <w:tc>
          <w:tcPr>
            <w:tcW w:type="dxa" w:w="2492"/>
          </w:tcPr>
          <w:p>
            <w:pPr>
              <w:pStyle w:val="null3"/>
              <w:jc w:val="left"/>
            </w:pPr>
            <w:r>
              <w:rPr/>
              <w:t>备餐台</w:t>
            </w:r>
          </w:p>
        </w:tc>
        <w:tc>
          <w:tcPr>
            <w:tcW w:type="dxa" w:w="2492"/>
          </w:tcPr>
          <w:p>
            <w:pPr>
              <w:pStyle w:val="null3"/>
              <w:jc w:val="left"/>
            </w:pPr>
            <w:r>
              <w:rPr/>
              <w:t>备餐台</w:t>
            </w:r>
          </w:p>
        </w:tc>
      </w:tr>
      <w:tr>
        <w:tc>
          <w:tcPr>
            <w:tcW w:type="dxa" w:w="831"/>
          </w:tcPr>
          <w:p>
            <w:pPr>
              <w:pStyle w:val="null3"/>
              <w:jc w:val="left"/>
            </w:pPr>
            <w:r>
              <w:rPr/>
              <w:t>49</w:t>
            </w:r>
          </w:p>
        </w:tc>
        <w:tc>
          <w:tcPr>
            <w:tcW w:type="dxa" w:w="2492"/>
          </w:tcPr>
          <w:p>
            <w:pPr>
              <w:pStyle w:val="null3"/>
              <w:jc w:val="left"/>
            </w:pPr>
            <w:r>
              <w:rPr/>
              <w:t>其他台、桌类</w:t>
            </w:r>
          </w:p>
        </w:tc>
        <w:tc>
          <w:tcPr>
            <w:tcW w:type="dxa" w:w="2492"/>
          </w:tcPr>
          <w:p>
            <w:pPr>
              <w:pStyle w:val="null3"/>
              <w:jc w:val="left"/>
            </w:pPr>
            <w:r>
              <w:rPr/>
              <w:t>控制台</w:t>
            </w:r>
          </w:p>
        </w:tc>
        <w:tc>
          <w:tcPr>
            <w:tcW w:type="dxa" w:w="2492"/>
          </w:tcPr>
          <w:p>
            <w:pPr>
              <w:pStyle w:val="null3"/>
              <w:jc w:val="left"/>
            </w:pPr>
            <w:r>
              <w:rPr/>
              <w:t>控制台</w:t>
            </w:r>
          </w:p>
        </w:tc>
      </w:tr>
      <w:tr>
        <w:tc>
          <w:tcPr>
            <w:tcW w:type="dxa" w:w="831"/>
          </w:tcPr>
          <w:p>
            <w:pPr>
              <w:pStyle w:val="null3"/>
              <w:jc w:val="left"/>
            </w:pPr>
            <w:r>
              <w:rPr/>
              <w:t>50</w:t>
            </w:r>
          </w:p>
        </w:tc>
        <w:tc>
          <w:tcPr>
            <w:tcW w:type="dxa" w:w="2492"/>
          </w:tcPr>
          <w:p>
            <w:pPr>
              <w:pStyle w:val="null3"/>
              <w:jc w:val="left"/>
            </w:pPr>
            <w:r>
              <w:rPr/>
              <w:t>其他柜类</w:t>
            </w:r>
          </w:p>
        </w:tc>
        <w:tc>
          <w:tcPr>
            <w:tcW w:type="dxa" w:w="2492"/>
          </w:tcPr>
          <w:p>
            <w:pPr>
              <w:pStyle w:val="null3"/>
              <w:jc w:val="left"/>
            </w:pPr>
            <w:r>
              <w:rPr/>
              <w:t>长柜</w:t>
            </w:r>
          </w:p>
        </w:tc>
        <w:tc>
          <w:tcPr>
            <w:tcW w:type="dxa" w:w="2492"/>
          </w:tcPr>
          <w:p>
            <w:pPr>
              <w:pStyle w:val="null3"/>
              <w:jc w:val="left"/>
            </w:pPr>
            <w:r>
              <w:rPr/>
              <w:t>长柜</w:t>
            </w:r>
          </w:p>
        </w:tc>
      </w:tr>
      <w:tr>
        <w:tc>
          <w:tcPr>
            <w:tcW w:type="dxa" w:w="831"/>
          </w:tcPr>
          <w:p>
            <w:pPr>
              <w:pStyle w:val="null3"/>
              <w:jc w:val="left"/>
            </w:pPr>
            <w:r>
              <w:rPr/>
              <w:t>51</w:t>
            </w:r>
          </w:p>
        </w:tc>
        <w:tc>
          <w:tcPr>
            <w:tcW w:type="dxa" w:w="2492"/>
          </w:tcPr>
          <w:p>
            <w:pPr>
              <w:pStyle w:val="null3"/>
              <w:jc w:val="left"/>
            </w:pPr>
            <w:r>
              <w:rPr/>
              <w:t>三人沙发</w:t>
            </w:r>
          </w:p>
        </w:tc>
        <w:tc>
          <w:tcPr>
            <w:tcW w:type="dxa" w:w="2492"/>
          </w:tcPr>
          <w:p>
            <w:pPr>
              <w:pStyle w:val="null3"/>
              <w:jc w:val="left"/>
            </w:pPr>
            <w:r>
              <w:rPr/>
              <w:t>沙发2</w:t>
            </w:r>
          </w:p>
        </w:tc>
        <w:tc>
          <w:tcPr>
            <w:tcW w:type="dxa" w:w="2492"/>
          </w:tcPr>
          <w:p>
            <w:pPr>
              <w:pStyle w:val="null3"/>
              <w:jc w:val="left"/>
            </w:pPr>
            <w:r>
              <w:rPr/>
              <w:t>沙发2</w:t>
            </w:r>
          </w:p>
        </w:tc>
      </w:tr>
      <w:tr>
        <w:tc>
          <w:tcPr>
            <w:tcW w:type="dxa" w:w="831"/>
          </w:tcPr>
          <w:p>
            <w:pPr>
              <w:pStyle w:val="null3"/>
              <w:jc w:val="left"/>
            </w:pPr>
            <w:r>
              <w:rPr/>
              <w:t>52</w:t>
            </w:r>
          </w:p>
        </w:tc>
        <w:tc>
          <w:tcPr>
            <w:tcW w:type="dxa" w:w="2492"/>
          </w:tcPr>
          <w:p>
            <w:pPr>
              <w:pStyle w:val="null3"/>
              <w:jc w:val="left"/>
            </w:pPr>
            <w:r>
              <w:rPr/>
              <w:t>茶几</w:t>
            </w:r>
          </w:p>
        </w:tc>
        <w:tc>
          <w:tcPr>
            <w:tcW w:type="dxa" w:w="2492"/>
          </w:tcPr>
          <w:p>
            <w:pPr>
              <w:pStyle w:val="null3"/>
              <w:jc w:val="left"/>
            </w:pPr>
            <w:r>
              <w:rPr/>
              <w:t>茶几2</w:t>
            </w:r>
          </w:p>
        </w:tc>
        <w:tc>
          <w:tcPr>
            <w:tcW w:type="dxa" w:w="2492"/>
          </w:tcPr>
          <w:p>
            <w:pPr>
              <w:pStyle w:val="null3"/>
              <w:jc w:val="left"/>
            </w:pPr>
            <w:r>
              <w:rPr/>
              <w:t>茶几2</w:t>
            </w:r>
          </w:p>
        </w:tc>
      </w:tr>
      <w:tr>
        <w:tc>
          <w:tcPr>
            <w:tcW w:type="dxa" w:w="831"/>
          </w:tcPr>
          <w:p>
            <w:pPr>
              <w:pStyle w:val="null3"/>
              <w:jc w:val="left"/>
            </w:pPr>
            <w:r>
              <w:rPr/>
              <w:t>53</w:t>
            </w:r>
          </w:p>
        </w:tc>
        <w:tc>
          <w:tcPr>
            <w:tcW w:type="dxa" w:w="2492"/>
          </w:tcPr>
          <w:p>
            <w:pPr>
              <w:pStyle w:val="null3"/>
              <w:jc w:val="left"/>
            </w:pPr>
            <w:r>
              <w:rPr/>
              <w:t>木制床类</w:t>
            </w:r>
          </w:p>
        </w:tc>
        <w:tc>
          <w:tcPr>
            <w:tcW w:type="dxa" w:w="2492"/>
          </w:tcPr>
          <w:p>
            <w:pPr>
              <w:pStyle w:val="null3"/>
              <w:jc w:val="left"/>
            </w:pPr>
            <w:r>
              <w:rPr/>
              <w:t>床垫</w:t>
            </w:r>
          </w:p>
        </w:tc>
        <w:tc>
          <w:tcPr>
            <w:tcW w:type="dxa" w:w="2492"/>
          </w:tcPr>
          <w:p>
            <w:pPr>
              <w:pStyle w:val="null3"/>
              <w:jc w:val="left"/>
            </w:pPr>
            <w:r>
              <w:rPr/>
              <w:t>床垫</w:t>
            </w:r>
          </w:p>
        </w:tc>
      </w:tr>
      <w:tr>
        <w:tc>
          <w:tcPr>
            <w:tcW w:type="dxa" w:w="831"/>
          </w:tcPr>
          <w:p>
            <w:pPr>
              <w:pStyle w:val="null3"/>
              <w:jc w:val="left"/>
            </w:pPr>
            <w:r>
              <w:rPr/>
              <w:t>54</w:t>
            </w:r>
          </w:p>
        </w:tc>
        <w:tc>
          <w:tcPr>
            <w:tcW w:type="dxa" w:w="2492"/>
          </w:tcPr>
          <w:p>
            <w:pPr>
              <w:pStyle w:val="null3"/>
              <w:jc w:val="left"/>
            </w:pPr>
            <w:r>
              <w:rPr/>
              <w:t>其他台、桌类</w:t>
            </w:r>
          </w:p>
        </w:tc>
        <w:tc>
          <w:tcPr>
            <w:tcW w:type="dxa" w:w="2492"/>
          </w:tcPr>
          <w:p>
            <w:pPr>
              <w:pStyle w:val="null3"/>
              <w:jc w:val="left"/>
            </w:pPr>
            <w:r>
              <w:rPr/>
              <w:t>条桌3</w:t>
            </w:r>
          </w:p>
        </w:tc>
        <w:tc>
          <w:tcPr>
            <w:tcW w:type="dxa" w:w="2492"/>
          </w:tcPr>
          <w:p>
            <w:pPr>
              <w:pStyle w:val="null3"/>
              <w:jc w:val="left"/>
            </w:pPr>
            <w:r>
              <w:rPr/>
              <w:t>条桌3</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b/>
          <w:sz w:val="28"/>
        </w:rPr>
        <w:t>3.3.技术要求</w:t>
      </w:r>
    </w:p>
    <w:p>
      <w:pPr>
        <w:pStyle w:val="null3"/>
        <w:jc w:val="left"/>
      </w:pPr>
      <w:r>
        <w:rPr/>
        <w:t>采购包1：</w:t>
      </w:r>
    </w:p>
    <w:p>
      <w:pPr>
        <w:pStyle w:val="null3"/>
        <w:jc w:val="left"/>
      </w:pPr>
      <w:r>
        <w:rPr/>
        <w:t>标的名称：餐椅1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1、椅架采用橡木，经高温脱脂等干燥处理，无节子、变色、腐朽、蛀孔、裂纹、木材构造缺陷、加工缺陷等。</w:t>
            </w:r>
            <w:r>
              <w:br/>
            </w:r>
            <w:r>
              <w:rPr/>
              <w:t xml:space="preserve"> 2、槽、榫处需上胶且胶水使用均匀充足，胶水采用水基型胶粘剂；整体采用环保水性漆涂饰。</w:t>
            </w:r>
            <w:r>
              <w:br/>
            </w:r>
            <w:r>
              <w:rPr/>
              <w:t xml:space="preserve"> 3、水性漆：符合GB/T 23999-2009等标准要求，且VOC含量≤10g/L，总铅（Pb）含量（限色漆、腻子和醇酸清漆）≤10mg/kg，可溶性重金属含量（镉、铬、汞）均≤10mg/kg，苯系物总和含量【限苯、甲苯、二甲苯（含乙苯）】≤50mg/kg；耐水性无异常，耐碱性无异常，耐醇性无异常，耐污染性无异常，耐干热性≤2级。</w:t>
            </w:r>
            <w:r>
              <w:br/>
            </w:r>
            <w:r>
              <w:rPr/>
              <w:t xml:space="preserve"> 4、椅架内使用四个三角木加固，椅脚安装静音脚垫。</w:t>
            </w:r>
            <w:r>
              <w:br/>
            </w:r>
            <w:r>
              <w:rPr/>
              <w:t xml:space="preserve"> 5、餐椅坐背软包内填充高回弹海绵，采用西皮做油蜡皮工艺饰面。</w:t>
            </w:r>
            <w:r>
              <w:br/>
            </w:r>
            <w:r>
              <w:rPr/>
              <w:t xml:space="preserve"> ★6、餐椅：满足《GB/T 24821-2009 餐桌餐椅》标准要求；着地平稳性、座面静载荷、椅背静载荷、椅腿向前静载荷、椅背冲击、椅（凳）腿跌落、座面耐久性、椅背耐久性、椅向后倾翻、重金属（可溶性铅、可溶性镉、可溶性铬、可溶性汞）等均检测合格；木家具等其他家具总挥发性有机化合物（TVOC）≤0.3mg/m³（提供由国家认可的认证检测机构出具合法有效的的检验检测报告扫描件加盖公章，实测内容满足参数要求）.</w:t>
            </w:r>
            <w:r>
              <w:br/>
            </w:r>
            <w:r>
              <w:rPr/>
              <w:t xml:space="preserve"> ★7、规格（±5mm）：460*500*930</w:t>
            </w:r>
          </w:p>
        </w:tc>
      </w:tr>
    </w:tbl>
    <w:p>
      <w:pPr>
        <w:pStyle w:val="null3"/>
        <w:jc w:val="left"/>
      </w:pPr>
      <w:r>
        <w:rPr/>
        <w:t>标的名称：办公桌1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1、板材采用三聚氰胺板，台面、小柜面板厚度不低于25mm，其余部件不低于16mm。</w:t>
            </w:r>
            <w:r>
              <w:br/>
            </w:r>
            <w:r>
              <w:rPr/>
              <w:t xml:space="preserve"> 2、三聚氰胺板：符合GB/T 15102-2017等标准要求，且甲醛释放量≤0.03mg/m³，挥发性有机化合物（72h）的苯、甲苯、二甲苯、TVOC均未检出；握螺钉力的板边≥900N，板面≥1000N，静曲强度≥12MPa，弹性模量≥2200MPa，表面胶合强度≥1.2MPa，表面耐香烟灼烧达到5级，表面耐干热达到5级，表面耐龟裂达到5级。</w:t>
            </w:r>
            <w:r>
              <w:br/>
            </w:r>
            <w:r>
              <w:rPr/>
              <w:t xml:space="preserve"> 3、钢架：采用冷轧钢，桌脚及桌下钢架经多工位表面处理后静电喷塑，涂层表面光滑平整，色泽均匀一致，无流挂、起粒、皱皮、露底、剥落、伤痕等缺陷。</w:t>
            </w:r>
            <w:r>
              <w:br/>
            </w:r>
            <w:r>
              <w:rPr/>
              <w:t xml:space="preserve"> 4、配置铝合金线盒，采用三合一连接件、锁具、铰链、导轨等五金配件。</w:t>
            </w:r>
            <w:r>
              <w:br/>
            </w:r>
            <w:r>
              <w:rPr/>
              <w:t xml:space="preserve"> ★5、规格（±5mm）：1200*600*1050</w:t>
            </w:r>
          </w:p>
          <w:p>
            <w:pPr>
              <w:pStyle w:val="null3"/>
              <w:jc w:val="left"/>
            </w:pPr>
            <w:r>
              <w:rPr/>
              <w:t xml:space="preserve"> </w:t>
            </w:r>
          </w:p>
        </w:tc>
      </w:tr>
    </w:tbl>
    <w:p>
      <w:pPr>
        <w:pStyle w:val="null3"/>
        <w:jc w:val="left"/>
      </w:pPr>
      <w:r>
        <w:rPr/>
        <w:t>标的名称：办公椅2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1、面料：采用PU皮饰面，要求皮革厚度不低于1.0mm。</w:t>
            </w:r>
            <w:r>
              <w:br/>
            </w:r>
            <w:r>
              <w:rPr/>
              <w:t xml:space="preserve"> 2、椅架：采用全橡胶木实木架子，经防虫、防潮、防腐处理，要求经久耐用且不易开裂。</w:t>
            </w:r>
            <w:r>
              <w:br/>
            </w:r>
            <w:r>
              <w:rPr/>
              <w:t xml:space="preserve"> 3、海绵：采用高密度原生态海绵，要求软硬适中，坐感舒适，回弹性强，不易变形。</w:t>
            </w:r>
            <w:r>
              <w:br/>
            </w:r>
            <w:r>
              <w:rPr/>
              <w:t xml:space="preserve"> 4、油漆：采用环保水性漆，标准三底两面工艺经多次打磨而成，要求色泽均匀，表面光亮耐磨。</w:t>
            </w:r>
            <w:r>
              <w:br/>
            </w:r>
            <w:r>
              <w:rPr/>
              <w:t xml:space="preserve"> ★5、办公椅：满足《QB/T 2280-2016 办公家具 办公椅》标准要求；形状和位置公差、塑料件外观、软硬包件外观、金属件外观、涂层和镀层外观、软质聚氨酯泡沫塑料座面密度、软质聚氨酯泡沫塑料回弹性、软质聚氨酯泡沫塑料75％压缩永久变形、纺织面料干摩擦色牢度、稳定性、座面冲击、扶手垂直向下静载荷、扶手水平静载荷、底座静载荷、椅背往复耐久性、椅座往复冲击耐久性、跌落、公共场所用软体家具阻燃性能等均检测合格；甲醛释放量≤0.120mg/m²h，TVOC≤0.5mg/m²h；（提供由国家认可的认证检测机构出具合法有效的的检验检测报告扫描件加盖公章，实测内容满足参数要求）。</w:t>
            </w:r>
            <w:r>
              <w:br/>
            </w:r>
            <w:r>
              <w:rPr/>
              <w:t xml:space="preserve"> ★6、规格（±5mm）：760*620*1050</w:t>
            </w:r>
          </w:p>
          <w:p>
            <w:pPr>
              <w:pStyle w:val="null3"/>
              <w:jc w:val="left"/>
            </w:pPr>
            <w:r>
              <w:rPr/>
              <w:t xml:space="preserve"> </w:t>
            </w:r>
          </w:p>
        </w:tc>
      </w:tr>
    </w:tbl>
    <w:p>
      <w:pPr>
        <w:pStyle w:val="null3"/>
        <w:jc w:val="left"/>
      </w:pPr>
      <w:r>
        <w:rPr/>
        <w:t>标的名称：办公桌4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1、板材采用中密度纤维板，木皮饰面，环保油漆涂饰，台面皮板面料采用超纤皮。</w:t>
            </w:r>
            <w:r>
              <w:br/>
            </w:r>
            <w:r>
              <w:rPr/>
              <w:t xml:space="preserve"> ★2、班台：满足《GB/T 3324-2017 木家具通用技术条件》标准要求；翘曲度、平整度、邻边垂直度、位差度、分缝、底脚平稳性、抽屉下垂度、抽屉摆动度、标识与实物一致性、人造板件外观、木工要求、漆膜外观要求、漆膜耐液性、漆膜耐湿热、漆膜耐干热、漆膜附着力、漆膜耐冷热温差、漆膜耐磨性、漆膜抗冲击、桌类垂直静载荷试验、桌类水平静载荷试验、桌面垂直冲击试验、桌腿跌落试验、桌面水平耐久性试验、桌类垂直加载稳定性试验、桌类垂直和水平加载稳定性试验、结构安全性要求等均检测合格；木制件甲醛释放量≤1.5mg/L，木制件涂层可溶性重金属含量（可溶性铅、可溶性镉、可溶性铬、可溶性汞）检测合格。（提供由国家认可的认证检测机构出具合法有效的的检验检测报告扫描件加盖公章，实测内容满足参数要求）.</w:t>
            </w:r>
            <w:r>
              <w:br/>
            </w:r>
            <w:r>
              <w:rPr/>
              <w:t xml:space="preserve"> 3、主要部件厚度：台面80mm，侧脚85mm，柜顶板30mm。</w:t>
            </w:r>
            <w:r>
              <w:br/>
            </w:r>
            <w:r>
              <w:rPr/>
              <w:t xml:space="preserve"> 4、工艺：长柜主机位可左右互换，门板抽面均为半月形暗拉手，抽屉底板为黑色皮纹装饰；下装黑色部分扪超纤皮。</w:t>
            </w:r>
            <w:r>
              <w:br/>
            </w:r>
            <w:r>
              <w:rPr/>
              <w:t xml:space="preserve"> 5、配件：桌面带2个ф80mm铝合金线盒。</w:t>
            </w:r>
            <w:r>
              <w:br/>
            </w:r>
            <w:r>
              <w:rPr/>
              <w:t xml:space="preserve"> 6、采用线盒、三合一连接件、导轨、锁具等五金件。</w:t>
            </w:r>
            <w:r>
              <w:br/>
            </w:r>
            <w:r>
              <w:rPr/>
              <w:t xml:space="preserve"> ★7、规格（±5mm）：2000W*1000D*760H</w:t>
            </w:r>
          </w:p>
        </w:tc>
      </w:tr>
    </w:tbl>
    <w:p>
      <w:pPr>
        <w:pStyle w:val="null3"/>
        <w:jc w:val="left"/>
      </w:pPr>
      <w:r>
        <w:rPr/>
        <w:t>标的名称：书柜1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1、板材采用中密度纤维板，木皮饰面，环保油漆涂饰。</w:t>
            </w:r>
            <w:r>
              <w:br/>
            </w:r>
            <w:r>
              <w:rPr/>
              <w:t xml:space="preserve"> 2、主要部件厚度：活动层板25mm，门板18mm，背板5mm。</w:t>
            </w:r>
            <w:r>
              <w:br/>
            </w:r>
            <w:r>
              <w:rPr/>
              <w:t xml:space="preserve"> 3、工艺：上木门带挂衣杆，无层板；上玻门带两块活动层板；下板门带一块活动层板；有中侧板；下门带锁。</w:t>
            </w:r>
            <w:r>
              <w:br/>
            </w:r>
            <w:r>
              <w:rPr/>
              <w:t xml:space="preserve"> 4、采用三合一连接件、铰链、锁具、拉手等五金件。</w:t>
            </w:r>
            <w:r>
              <w:br/>
            </w:r>
            <w:r>
              <w:rPr/>
              <w:t xml:space="preserve"> ★5、书柜：满足《GB/T 3324-2017 木家具通用技术条件》标准要求；翘曲度、平整度、邻边垂直度、位差度、分缝、底脚平稳性、标识与实物一致性、人造板件外观、五金件外观、玻璃件外观、木工要求、漆膜外观要求、漆膜耐液性、漆膜耐湿热、漆膜耐干热、漆膜附着力、漆膜耐冷热温差、漆膜耐磨性、漆膜抗冲击、金属拉手耐腐蚀性、搁板定位试验、搁板弯曲试验、搁板支承件强度试验、顶板和底板的持续加载试验、顶板和底板静载荷试验、结构和底架强度试验、、柜类跌落试验、拉门垂直加载试验、拉门水平加载试验、拉门猛关试验、拉门耐久性试验、搁板稳定性、非固定柜空载稳定性、非固定柜加载稳定性、结构安全性要求等均检测合格；木制件甲醛释放量≤1.5mg/L，木制件涂层可溶性重金属含量（可溶性铅、可溶性镉、可溶性铬、可溶性汞）未检出；（提供由国家认可的认证检测机构出具合法有效的的检验检测报告扫描件加盖公章，实测内容满足参数要求）.</w:t>
            </w:r>
            <w:r>
              <w:br/>
            </w:r>
            <w:r>
              <w:rPr/>
              <w:t xml:space="preserve"> ★6、规格（±5mm）：903W*400D*2100H</w:t>
            </w:r>
          </w:p>
          <w:p>
            <w:pPr>
              <w:pStyle w:val="null3"/>
              <w:jc w:val="left"/>
            </w:pPr>
            <w:r>
              <w:rPr/>
              <w:t xml:space="preserve"> </w:t>
            </w:r>
          </w:p>
        </w:tc>
      </w:tr>
    </w:tbl>
    <w:p>
      <w:pPr>
        <w:pStyle w:val="null3"/>
        <w:jc w:val="left"/>
      </w:pPr>
      <w:r>
        <w:rPr/>
        <w:t>标的名称：保密柜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1、门板、柜体采用不低于1.1mm冷轧钢板裸板。</w:t>
            </w:r>
            <w:r>
              <w:br/>
            </w:r>
            <w:r>
              <w:rPr/>
              <w:t xml:space="preserve"> 2、采用多工位表面处理工艺：水洗-预脱脂-主脱脂-水洗-表调-皮膜-水洗-沥水-烘干-喷粉-粉末固化。</w:t>
            </w:r>
            <w:r>
              <w:br/>
            </w:r>
            <w:r>
              <w:rPr/>
              <w:t xml:space="preserve"> ★3、塑粉符合 HG/T2006-2022、GB/T35602-2017等标准要求，检验检测达到：金属喷漆（塑）涂层硬度≥5H,光泽度（60°法）合格，漆膜划圈试验达到1级，人造气氛腐蚀试验（中性盐雾NSS）≥240小时：保护评级达到10级，外观评级达到10级；人造气氛腐蚀试验（乙酸盐雾AASS）≥240小时:保护评级达到10级，外观评级达到10级。人造气氛腐蚀试验（铜加速乙酸盐雾CASS）≥240小时:保护评级达到10级，外观评级达到10级；铅笔硬度≥5H，耐冲击性合格，杯突试验≥4mm,弯曲试验≤4mm，耐磨性合格，耐酸性合格，耐碱性合格，耐沸水性合格，耐人工气候老化性合格，重金属元素含量（铅、镉、六价铬、汞、砷、钡、硒、锑、钴）合格。耐湿性（室内用）500h无异常。（提供由国家认可的认证检测机构出具合法有效 的的检验检测报告扫描件加盖公章，实测内容满足参数要求）.</w:t>
            </w:r>
            <w:r>
              <w:br/>
            </w:r>
            <w:r>
              <w:rPr/>
              <w:t xml:space="preserve"> ★4、功能及要求：</w:t>
            </w:r>
            <w:r>
              <w:br/>
            </w:r>
            <w:r>
              <w:rPr/>
              <w:t xml:space="preserve"> （1）门板为内藏式，内藏尺寸不低于15mm，提高防撬性能。柜体与门板闭合处带有防撞胶垫。</w:t>
            </w:r>
            <w:r>
              <w:br/>
            </w:r>
            <w:r>
              <w:rPr/>
              <w:t xml:space="preserve"> （2）门板采用三方六位锁舌，横向2个圆形锁舌直径12（±1）mm，纵向4个对边12（±1）mm正六边形锁舌；锁舌伸长量不低于14mm；锁舌接触部分需安装塑料锁舌盖保护柜体和门板，高效导向，降低噪音。</w:t>
            </w:r>
            <w:r>
              <w:br/>
            </w:r>
            <w:r>
              <w:rPr/>
              <w:t xml:space="preserve"> （3）搁板可上下调节，搁板底部配置辊压成形加强筋，加强筋高度17.5（±1）mm，加强筋宽度34（±2）mm；加强筋底面一条R6半圆通筋，两侧面各配置一条R1.6半圆通筋，与搁板焊接后提升搁板强度。</w:t>
            </w:r>
            <w:r>
              <w:br/>
            </w:r>
            <w:r>
              <w:rPr/>
              <w:t xml:space="preserve"> （4）W型6道辊压成型柜体格板调节竖筋，增加搁板承重能力。</w:t>
            </w:r>
            <w:r>
              <w:br/>
            </w:r>
            <w:r>
              <w:rPr/>
              <w:t xml:space="preserve"> （5）左门配置两条“一次成型v型加强梁”，成型深度3（±0.5）mm，贯穿于门板。</w:t>
            </w:r>
            <w:r>
              <w:br/>
            </w:r>
            <w:r>
              <w:rPr/>
              <w:t xml:space="preserve"> （6）柜体底部配置ABS连接盒，底板预留成型安装孔，安装后底连接盒和底板齐平不外凸；配置M8金属螺杆万向连接调平脚，确保柜体安装后平整。</w:t>
            </w:r>
            <w:r>
              <w:br/>
            </w:r>
            <w:r>
              <w:rPr/>
              <w:t xml:space="preserve"> ★5、指纹保密锁：符合国家保密标准BMB54-2020《安全保密产品 保密柜安全保密技术要求》基本型的要求。（提供指纹保密锁涉密信息系统产品检测证书扫描件加盖公章)。</w:t>
            </w:r>
            <w:r>
              <w:br/>
            </w:r>
            <w:r>
              <w:rPr/>
              <w:t xml:space="preserve"> ★6、指纹保密锁需具有两种开锁模式：</w:t>
            </w:r>
            <w:r>
              <w:br/>
            </w:r>
            <w:r>
              <w:rPr/>
              <w:t xml:space="preserve"> （1）密码开锁（密码开锁模式下，指纹不能开锁）；</w:t>
            </w:r>
            <w:r>
              <w:br/>
            </w:r>
            <w:r>
              <w:rPr/>
              <w:t xml:space="preserve"> （2）指纹+密码开锁（需同时满足正确的指纹和密码输入才能开锁）；同时电子锁需满足如下功能：单密码开锁时密码位数不低于8位，不能有相同的8位或连续8位；指纹+密码开锁时，指纹数量不大于5个，密码位数不低于4位，且不能有相同或连续；身份识别连续尝试次数不得超过5次，超过后应强行锁定不低于5分钟，锁定解除后，锁具应能正常开启；应具备在柜体遭受外力敲打冲击和连续3次身份识别失败情况下的告警功能；应具备锁具未上锁超过3分钟情况下的告警功能，且锁具闭合后应立即解除告警；告警持续时长不得少于1分钟；告警音量在保密柜关闭状态下不得低于50分贝；身份识别正确后应立即解除告警；具备一次性开锁口令的唯一锁具标识码，开锁口令位数不低于10位：有效期为1天，输入一次性开锁口令后，保密柜的身份识别信息应初始化至出厂设置；日志记录应保留不低于12个月，删除记录应有告警提示，日志空间已满采取自动覆盖措施，覆盖需有告警提示；日志记录范围应包括开锁，口令修改，指纹，密码的添加，删除，修改，应急开锁以及告警等信息；当电源电压低于标称额定值的80%时有欠压告警；锁具断电后不得非正常开启；具备应急电源接口：接口类别为Micro-USB 或Type-C接口，接口处需有电压标识。</w:t>
            </w:r>
            <w:r>
              <w:br/>
            </w:r>
            <w:r>
              <w:rPr/>
              <w:t xml:space="preserve"> ★7、规格（±5mm）：900*430*1850</w:t>
            </w:r>
          </w:p>
        </w:tc>
      </w:tr>
    </w:tbl>
    <w:p>
      <w:pPr>
        <w:pStyle w:val="null3"/>
        <w:jc w:val="left"/>
      </w:pPr>
      <w:r>
        <w:rPr/>
        <w:t>标的名称：书凳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1、板材采用三聚氰胺板，同色PVC封边条；台脚25mm，其余部件不低于16mm。</w:t>
            </w:r>
            <w:r>
              <w:br/>
            </w:r>
            <w:r>
              <w:rPr/>
              <w:t xml:space="preserve"> 2、三聚氰胺板：符合GB/T 15102-2017等标准要求，且甲醛释放量≤0.03mg/m³，挥发性有机化合物（72h）的苯、甲苯、二甲苯、TVOC均未检出；握螺钉力的板边≥900N，板面≥1000N，静曲强度≥12MPa，弹性模量≥2200MPa，表面胶合强度≥1.2MPa，表面耐香烟灼烧达到5级，表面耐干热达到5级，表面耐龟裂达到5级。</w:t>
            </w:r>
            <w:r>
              <w:br/>
            </w:r>
            <w:r>
              <w:rPr/>
              <w:t xml:space="preserve"> 3、结构：采用门字型木质结构，配置布艺软包，海绵厚度不低于30mm。</w:t>
            </w:r>
            <w:r>
              <w:br/>
            </w:r>
            <w:r>
              <w:rPr/>
              <w:t xml:space="preserve"> 4、采用三合一连接件，符合GB/T 28203-2011等标准要求，且主要尺寸与角度、外观、理化性能、力学性能等检测合格；经过人造气氛腐蚀试验（中性盐雾NSS、乙酸盐雾AASS、铜加速乙酸盐雾CASS），保护评级达到10级，外观评级达到10级。</w:t>
            </w:r>
            <w:r>
              <w:br/>
            </w:r>
            <w:r>
              <w:rPr/>
              <w:t xml:space="preserve"> ★5、规格（±5mm）：400W*350D*450H</w:t>
            </w:r>
          </w:p>
        </w:tc>
      </w:tr>
    </w:tbl>
    <w:p>
      <w:pPr>
        <w:pStyle w:val="null3"/>
        <w:jc w:val="left"/>
      </w:pPr>
      <w:r>
        <w:rPr/>
        <w:t>标的名称：主席椅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1、面料：采用真皮饰面，要求皮革厚度不低于1.0mm。</w:t>
            </w:r>
            <w:r>
              <w:br/>
            </w:r>
            <w:r>
              <w:rPr/>
              <w:t xml:space="preserve"> 2、椅架：采用全橡胶木实木架子，经防虫、防潮、防腐处理，要求经久耐用且不易开裂。</w:t>
            </w:r>
            <w:r>
              <w:br/>
            </w:r>
            <w:r>
              <w:rPr/>
              <w:t xml:space="preserve"> 3、海绵：采用高密度原生态海绵，要求软硬适中，坐感舒适，回弹性强，不易变形。</w:t>
            </w:r>
            <w:r>
              <w:br/>
            </w:r>
            <w:r>
              <w:rPr/>
              <w:t xml:space="preserve"> 4、油漆：采用环保水性漆，标准三底两面工艺经多次打磨而成，要求色泽均匀，表面光亮耐磨。</w:t>
            </w:r>
            <w:r>
              <w:br/>
            </w:r>
            <w:r>
              <w:rPr/>
              <w:t xml:space="preserve"> ★5、规格（±5mm）:760*660*1120</w:t>
            </w:r>
          </w:p>
        </w:tc>
      </w:tr>
    </w:tbl>
    <w:p>
      <w:pPr>
        <w:pStyle w:val="null3"/>
        <w:jc w:val="left"/>
      </w:pPr>
      <w:r>
        <w:rPr/>
        <w:t>标的名称：化妆凳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1、凳架采用壁厚不低于1.5mm矩管，做金色烤漆工艺。</w:t>
            </w:r>
            <w:r>
              <w:br/>
            </w:r>
            <w:r>
              <w:rPr/>
              <w:t xml:space="preserve"> 2、坐垫软包填充高回弹海绵，并采用麻绒布料饰面。</w:t>
            </w:r>
            <w:r>
              <w:br/>
            </w:r>
            <w:r>
              <w:rPr/>
              <w:t xml:space="preserve"> ★3、规格（±5mm）：340*230*430</w:t>
            </w:r>
          </w:p>
        </w:tc>
      </w:tr>
    </w:tbl>
    <w:p>
      <w:pPr>
        <w:pStyle w:val="null3"/>
        <w:jc w:val="left"/>
      </w:pPr>
      <w:r>
        <w:rPr/>
        <w:t>标的名称：条凳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冷轧钢板：依据GB/T3325-2017等标准方式检验，同时还须达到检测金属喷漆（塑）涂层硬度≥6H，金属喷漆（塑）涂层硬度涂层附着力合格，弯曲实验合格，力学性能合格，≥500小时耐腐蚀试验等级达10级合格。（提供由国家认可的认证检测机构出具合法有效的的检验检测报告扫描件加盖公章，实测内容满足参数要求）.</w:t>
            </w:r>
            <w:r>
              <w:br/>
            </w:r>
            <w:r>
              <w:rPr/>
              <w:t xml:space="preserve"> 2、塑粉符合 HG/T2006-2022、GB/T35602-2017等标准要求，检验检测达到：金属喷漆（塑）涂层硬度≥5H,光泽度（60°法）合格，漆膜划圈试验达到1级，人造气氛腐蚀试验（中性盐雾NSS）≥240小时：保护评级达到10级，外观评级达到10级；人造气氛腐蚀试验（乙酸盐雾AASS）≥240小时:保护评级达到10级，外观评级达到10级。人造气氛腐蚀试验（铜加速乙酸盐雾CASS）≥240小时:保护评级达到10级，外观评级达到10级；铅笔硬度≥5H，耐冲击性合格，杯突试验≥4mm,弯曲试验≤4mm，耐磨性合格，耐酸性合格，耐碱性合格，耐沸水性合格，耐人工气候老化性合格，重金属元素含量（铅、镉、六价铬、汞、砷、钡、硒、锑、钴）合格。耐湿性（室内用）500h无异常。</w:t>
            </w:r>
            <w:r>
              <w:br/>
            </w:r>
            <w:r>
              <w:rPr/>
              <w:t xml:space="preserve"> 3、凳面采用不低于15mm厚三聚氰胺板，同色PVC封边。</w:t>
            </w:r>
            <w:r>
              <w:br/>
            </w:r>
            <w:r>
              <w:rPr/>
              <w:t xml:space="preserve"> ★4、规格（±5mm）：1200*350*450</w:t>
            </w:r>
          </w:p>
        </w:tc>
      </w:tr>
    </w:tbl>
    <w:p>
      <w:pPr>
        <w:pStyle w:val="null3"/>
        <w:jc w:val="left"/>
      </w:pPr>
      <w:r>
        <w:rPr/>
        <w:t>标的名称：办公椅1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1、面料：采用皮革饰面。</w:t>
            </w:r>
            <w:r>
              <w:br/>
            </w:r>
            <w:r>
              <w:rPr/>
              <w:t xml:space="preserve"> 2、符合GB/T 16799-2018标准要求，摩擦色牢度（干擦、湿擦、碱性汗液）≥4级，耐光性≥5级，撕裂力≥20N，禁用偶氮染料≤30mg/kg，游离甲醛≤75mg/kg，挥发性有机物（VOC）≤150 mg/kg。</w:t>
            </w:r>
            <w:r>
              <w:br/>
            </w:r>
            <w:r>
              <w:rPr/>
              <w:t xml:space="preserve"> 3、椅架：采用壁厚不小于2.0mm套管钢架，钢架整体经多工位表面处理后静电喷涂.</w:t>
            </w:r>
            <w:r>
              <w:br/>
            </w:r>
            <w:r>
              <w:rPr/>
              <w:t xml:space="preserve"> 4、海绵：采用高密度原生态海绵，软硬适中，坐感舒适，回弹性强，不易变形。</w:t>
            </w:r>
            <w:r>
              <w:br/>
            </w:r>
            <w:r>
              <w:rPr/>
              <w:t xml:space="preserve"> ★5、规格（±5mm）：620*650*950</w:t>
            </w:r>
          </w:p>
        </w:tc>
      </w:tr>
    </w:tbl>
    <w:p>
      <w:pPr>
        <w:pStyle w:val="null3"/>
        <w:jc w:val="left"/>
      </w:pPr>
      <w:r>
        <w:rPr/>
        <w:t>标的名称：书柜2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1、板材采用三聚氰胺板；顶板、层板厚度不低于25mm，其余部件不低于16mm。</w:t>
            </w:r>
            <w:r>
              <w:br/>
            </w:r>
            <w:r>
              <w:rPr/>
              <w:t xml:space="preserve"> 2、工艺：文件柜上门为铝合金玻璃门框，下门配锁，为木制对开门；内置4块层板。</w:t>
            </w:r>
            <w:r>
              <w:br/>
            </w:r>
            <w:r>
              <w:rPr/>
              <w:t xml:space="preserve"> 3、采用三合一连接件、拉手、铰链、锁具等五金配件验。</w:t>
            </w:r>
            <w:r>
              <w:br/>
            </w:r>
            <w:r>
              <w:rPr/>
              <w:t xml:space="preserve"> ★4、规格（±5mm）：800W*400D*2000H</w:t>
            </w:r>
          </w:p>
        </w:tc>
      </w:tr>
    </w:tbl>
    <w:p>
      <w:pPr>
        <w:pStyle w:val="null3"/>
        <w:jc w:val="left"/>
      </w:pPr>
      <w:r>
        <w:rPr/>
        <w:t>标的名称：办公桌5</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1、板材采用中密度纤维板，木皮饰面，环保油漆涂饰，台面皮板面料采用超纤皮；台面不低于60mm。</w:t>
            </w:r>
            <w:r>
              <w:br/>
            </w:r>
            <w:r>
              <w:rPr/>
              <w:t xml:space="preserve"> 2、工艺：左侧为主机柜，右侧为三抽柜；门板抽面为半月形暗拉手。</w:t>
            </w:r>
            <w:r>
              <w:br/>
            </w:r>
            <w:r>
              <w:rPr/>
              <w:t xml:space="preserve"> 3、配件：桌面带4个ф60mm铝合金线盒。</w:t>
            </w:r>
            <w:r>
              <w:br/>
            </w:r>
            <w:r>
              <w:rPr/>
              <w:t xml:space="preserve"> 4、采用线盒、三合一连接件、导轨、锁具等五金件。</w:t>
            </w:r>
            <w:r>
              <w:br/>
            </w:r>
            <w:r>
              <w:rPr/>
              <w:t xml:space="preserve"> ★5、办公桌：满足《GB/T 3324-2017 木家具通用技术条件》标准要求；翘曲度、平整度、邻边垂直度、位差度、分缝、底脚平稳性、抽屉下垂度、抽屉摆动度、标识与实物一致性、人造板件外观、木工要求、漆膜外观要求、漆膜耐液性、漆膜耐湿热、漆膜耐干热、漆膜附着力、漆膜耐冷热温差、漆膜耐磨性、漆膜抗冲击、桌类垂直静载荷试验、桌类水平静载荷试验、桌面垂直冲击试验、桌腿跌落试验、桌面水平耐久性试验、桌类垂直加载稳定性试验、桌类垂直和水平加载稳定性试验、结构安全性要求等均检测合格；木制件甲醛释放量≤1.5mg/L，木制件涂层可溶性重金属含量（可溶性铅、可溶性镉、可溶性铬、可溶性汞）检测合格；（提供由国家认可的认证检测机构出具合法有效的的检验检测报告扫描件加盖公章，实测内容满足参数要求）.</w:t>
            </w:r>
            <w:r>
              <w:br/>
            </w:r>
            <w:r>
              <w:rPr/>
              <w:t xml:space="preserve"> ★6、规格（±5mm）：1600W*600D*760H</w:t>
            </w:r>
          </w:p>
          <w:p>
            <w:pPr>
              <w:pStyle w:val="null3"/>
              <w:jc w:val="left"/>
            </w:pPr>
            <w:r>
              <w:rPr/>
              <w:t xml:space="preserve"> </w:t>
            </w:r>
          </w:p>
        </w:tc>
      </w:tr>
    </w:tbl>
    <w:p>
      <w:pPr>
        <w:pStyle w:val="null3"/>
        <w:jc w:val="left"/>
      </w:pPr>
      <w:r>
        <w:rPr/>
        <w:t>标的名称：会议桌1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1、板材采用中密度纤维板，木皮饰面，环保油漆涂饰，台面皮板面料采用超纤皮。</w:t>
            </w:r>
            <w:r>
              <w:br/>
            </w:r>
            <w:r>
              <w:rPr/>
              <w:t xml:space="preserve"> ★2、中密度纤维板：符合GB/T 11718-2021等标准要求,含水率合格；物理力学性能（静曲强度、弹性模量、内结合强度、吸水厚度膨胀率、表面胶合强度、防潮性能）合格；其他要求（握螺钉力、表面吸 收性能和尺寸稳定性）合格；甲醛释放量≤0.124mg/m³; 挥发性有机化合物（72h）苯、 甲苯、二甲苯、TVOC合格。（提供由国家认可的认证检测机构出具合法有效的的检验检测报告扫描件加盖公章，实测内容满足参数要求）.</w:t>
            </w:r>
            <w:r>
              <w:br/>
            </w:r>
            <w:r>
              <w:rPr/>
              <w:t xml:space="preserve"> 3、水性漆：符合GB/T 23999-2009等标准要求，且VOC含量≤10g/L，总铅（Pb）含量（限色漆、腻子和醇酸清漆）≤10mg/kg，可溶性重金属含量（镉、铬、汞）均≤10mg/kg，苯系物总和含量【限苯、甲苯、二甲苯（含乙苯）】≤50mg/kg；耐水性无异常，耐碱性无异常，耐醇性无异常，耐污染性无异常，耐干热性≤2级.</w:t>
            </w:r>
            <w:r>
              <w:br/>
            </w:r>
            <w:r>
              <w:rPr/>
              <w:t xml:space="preserve"> ★4、规格（±5mm）：φ3000</w:t>
            </w:r>
          </w:p>
          <w:p>
            <w:pPr>
              <w:pStyle w:val="null3"/>
              <w:jc w:val="left"/>
            </w:pPr>
            <w:r>
              <w:rPr/>
              <w:t xml:space="preserve"> </w:t>
            </w:r>
          </w:p>
        </w:tc>
      </w:tr>
    </w:tbl>
    <w:p>
      <w:pPr>
        <w:pStyle w:val="null3"/>
        <w:jc w:val="left"/>
      </w:pPr>
      <w:r>
        <w:rPr/>
        <w:t>标的名称：会议椅1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1、面料：采用PU皮饰面，要求皮革厚度不低于1.0mm。</w:t>
            </w:r>
            <w:r>
              <w:br/>
            </w:r>
            <w:r>
              <w:rPr/>
              <w:t xml:space="preserve"> 2、椅架：采用全橡胶木实木架子，经防虫、防潮、防腐处理，要求经久耐用且不易开裂。</w:t>
            </w:r>
            <w:r>
              <w:br/>
            </w:r>
            <w:r>
              <w:rPr/>
              <w:t xml:space="preserve"> 3、海绵：采用高密度原生态海绵，要求软硬适中，坐感舒适，回弹性强，不易变形。</w:t>
            </w:r>
            <w:r>
              <w:br/>
            </w:r>
            <w:r>
              <w:rPr/>
              <w:t xml:space="preserve"> 4、油漆：采用环保水性漆，标准三底两面工艺经多次打磨而成，要求色泽均匀，表面光亮耐磨。</w:t>
            </w:r>
            <w:r>
              <w:br/>
            </w:r>
            <w:r>
              <w:rPr/>
              <w:t xml:space="preserve"> ★5、规格（±5mm）：535*450*900</w:t>
            </w:r>
          </w:p>
          <w:p>
            <w:pPr>
              <w:pStyle w:val="null3"/>
              <w:jc w:val="left"/>
            </w:pPr>
            <w:r>
              <w:rPr/>
              <w:t xml:space="preserve"> </w:t>
            </w:r>
          </w:p>
        </w:tc>
      </w:tr>
    </w:tbl>
    <w:p>
      <w:pPr>
        <w:pStyle w:val="null3"/>
        <w:jc w:val="left"/>
      </w:pPr>
      <w:r>
        <w:rPr/>
        <w:t>标的名称：条桌4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1、板材采用中密度纤维板，木皮饰面，环保油漆涂饰。</w:t>
            </w:r>
            <w:r>
              <w:br/>
            </w:r>
            <w:r>
              <w:rPr/>
              <w:t xml:space="preserve"> 2、主要部件厚度：台面、侧脚不低于25mm。</w:t>
            </w:r>
            <w:r>
              <w:br/>
            </w:r>
            <w:r>
              <w:rPr/>
              <w:t xml:space="preserve"> 3、工艺：下装带层板，挡板宽600mm。</w:t>
            </w:r>
            <w:r>
              <w:br/>
            </w:r>
            <w:r>
              <w:rPr/>
              <w:t xml:space="preserve"> 4、三合一连接件：符合GB/T 28203-2011等标准要求，且主要尺寸与角度、外观、理化性能、力学性能等检测合格；经过人造气氛腐蚀试验（中性盐雾NSS、乙酸盐雾AASS、铜加速乙酸盐雾CASS），保护评级达到10级，外观评级达到10级。</w:t>
            </w:r>
            <w:r>
              <w:br/>
            </w:r>
            <w:r>
              <w:rPr/>
              <w:t xml:space="preserve"> ★5、规格（±5mm）：1400W*400D*760H</w:t>
            </w:r>
          </w:p>
        </w:tc>
      </w:tr>
    </w:tbl>
    <w:p>
      <w:pPr>
        <w:pStyle w:val="null3"/>
        <w:jc w:val="left"/>
      </w:pPr>
      <w:r>
        <w:rPr/>
        <w:t>标的名称：化妆台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1、钢架采用不小于25*25*1.5(mm)矩管，做金色烤漆工艺。</w:t>
            </w:r>
            <w:r>
              <w:br/>
            </w:r>
            <w:r>
              <w:rPr/>
              <w:t xml:space="preserve"> 2、台面及抽屉采用实木多层板，做白色烤漆工艺；台面不低于25mm，其余部件不低于15mm。</w:t>
            </w:r>
            <w:r>
              <w:br/>
            </w:r>
            <w:r>
              <w:rPr/>
              <w:t xml:space="preserve"> ★3、规格（±5mm）：1200*400*1600</w:t>
            </w:r>
          </w:p>
        </w:tc>
      </w:tr>
    </w:tbl>
    <w:p>
      <w:pPr>
        <w:pStyle w:val="null3"/>
        <w:jc w:val="left"/>
      </w:pPr>
      <w:r>
        <w:rPr/>
        <w:t>标的名称：餐桌1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1、木质转盘。</w:t>
            </w:r>
            <w:r>
              <w:br/>
            </w:r>
            <w:r>
              <w:rPr/>
              <w:t xml:space="preserve"> 2、主体框架：板木结合。</w:t>
            </w:r>
            <w:r>
              <w:br/>
            </w:r>
            <w:r>
              <w:rPr/>
              <w:t xml:space="preserve"> 3、台面、转盘、花板：实木多层板贴胡桃木皮。</w:t>
            </w:r>
            <w:r>
              <w:br/>
            </w:r>
            <w:r>
              <w:rPr/>
              <w:t xml:space="preserve"> 4、围板：实木多层板。</w:t>
            </w:r>
            <w:r>
              <w:br/>
            </w:r>
            <w:r>
              <w:rPr/>
              <w:t xml:space="preserve"> 5、实木多层板：符合GB/T 9846-2015等标准要求，且尺寸偏差合格，外观质量合格；理化性能的含水率、胶合强度、浸渍剥离、静曲强度和弹性模量均合格；甲醛释放量≤0.02mg/m³，挥发性有机化合物（72h）的苯、甲苯、二甲苯、TVOC均未检出。</w:t>
            </w:r>
            <w:r>
              <w:br/>
            </w:r>
            <w:r>
              <w:rPr/>
              <w:t xml:space="preserve"> 6、立脚：实木镶铜色不锈钢装饰条。</w:t>
            </w:r>
            <w:r>
              <w:br/>
            </w:r>
            <w:r>
              <w:rPr/>
              <w:t xml:space="preserve"> 7、油漆：环保油漆，五底三面工艺。</w:t>
            </w:r>
            <w:r>
              <w:br/>
            </w:r>
            <w:r>
              <w:rPr/>
              <w:t xml:space="preserve"> ★8、餐桌：满足《GB/T 24821-2009 餐桌餐椅》标准要求；桌面和转台翘曲度、桌面和框架邻边垂直度、平整度、着地平稳性、人造板件外观、木制件漆膜耐液性、木制件漆膜耐干热、木制件漆膜耐湿热、木制件漆膜耐冷热温差、木制件漆膜附着力、木制件漆膜抗冲击、木制件漆膜耐磨、木制件漆膜耐香烟灼烧、桌面垂直静载荷、桌面持续垂直静载荷、桌面水平静载荷、桌腿跌落、桌面垂直冲击、桌面水平耐久性、桌面垂直加载稳定性、结构安全等均检测合格；木制件甲醛释放量≤1.5mg/L，木家具等其他家具总挥发性有机化合物（TVOC）≤0.3mg/m³；（提供由国家认可的认证检测机构出具合法有效的的检验检测报告扫描件加盖公章，实测内容满足参数要求）.</w:t>
            </w:r>
            <w:r>
              <w:br/>
            </w:r>
            <w:r>
              <w:rPr/>
              <w:t xml:space="preserve"> ★9、规格（±5mm）：φ1800</w:t>
            </w:r>
          </w:p>
        </w:tc>
      </w:tr>
    </w:tbl>
    <w:p>
      <w:pPr>
        <w:pStyle w:val="null3"/>
        <w:jc w:val="left"/>
      </w:pPr>
      <w:r>
        <w:rPr/>
        <w:t>标的名称：沙发1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1、面料：采用PU皮饰面，皮革厚度不低于1.0mm。</w:t>
            </w:r>
            <w:r>
              <w:br/>
            </w:r>
            <w:r>
              <w:rPr/>
              <w:t xml:space="preserve"> 2、PU皮：符合QB/T 4045-2010等标准要求，且甲醛≤20mg/kg，可萃取的重金属（锑、砷、铅、镉、铬、铬六价、钴、铜、镍、汞）未检出，重金属总量（铅、镉）未检出，五氯苯酚≤0.05mg/kg，色牢度（沾色）（耐水、耐酸汗液、耐碱汗液、耐干摩擦）≥4级。</w:t>
            </w:r>
            <w:r>
              <w:br/>
            </w:r>
            <w:r>
              <w:rPr/>
              <w:t xml:space="preserve"> 3、海绵：采用高密度原生态海绵，软硬适中，回弹性强，不易变形。沙发坐垫和靠背海绵均不低于80mm厚。</w:t>
            </w:r>
            <w:r>
              <w:br/>
            </w:r>
            <w:r>
              <w:rPr/>
              <w:t xml:space="preserve"> 4、内架：采用烘干刨光木方，无虫蚀、腐朽材，内部衬垫物干燥卫生，高强度蛇形弹簧和高弹力绷带打底。</w:t>
            </w:r>
            <w:r>
              <w:br/>
            </w:r>
            <w:r>
              <w:rPr/>
              <w:t xml:space="preserve"> 5、油漆：环保油漆涂饰，色泽均匀，表面光亮耐磨。                            </w:t>
            </w:r>
            <w:r>
              <w:br/>
            </w:r>
            <w:r>
              <w:rPr/>
              <w:t xml:space="preserve"> 6、底布为雨伞布，坚固不易碎。</w:t>
            </w:r>
            <w:r>
              <w:br/>
            </w:r>
            <w:r>
              <w:rPr/>
              <w:t xml:space="preserve"> ★7、沙发：符合《QB/T1952.1-2023软体家具沙发》标准，产品用料加工（用料一致性、木制件、木材含水率、铺垫料、泡沫塑料、防锈处理、摩擦声）合格，力学性能（沙发座背及扶手耐久性、压缩量）合格，有害物质限量（甲醛释放量、苯、甲苯、二甲苯、总挥发性有机化合物TVOC、皮革可分解致癌芳香胺染料）合格，安全性能（结构安全性、阻燃剂、阻燃性）合格。（提供由国家认可的认证检测机构出具合法有效的的检验检测报告扫描件加盖公章，实测内容满足参数要求）.</w:t>
            </w:r>
            <w:r>
              <w:br/>
            </w:r>
            <w:r>
              <w:rPr/>
              <w:t xml:space="preserve"> ★8、规格（±5mm）：2050*880*880</w:t>
            </w:r>
          </w:p>
        </w:tc>
      </w:tr>
    </w:tbl>
    <w:p>
      <w:pPr>
        <w:pStyle w:val="null3"/>
        <w:jc w:val="left"/>
      </w:pPr>
      <w:r>
        <w:rPr/>
        <w:t>标的名称：更衣柜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1、板材采用冷轧钢板，门板0.7mm，侧板0.6mm，其余部件不低于0.5mm；以上均为国标裸板厚度。</w:t>
            </w:r>
            <w:r>
              <w:br/>
            </w:r>
            <w:r>
              <w:rPr/>
              <w:t xml:space="preserve"> 2、采用多工位表面处理工艺：水洗-预脱脂-主脱脂-水洗-表调-皮膜-水洗-沥水-烘干-喷粉-粉末固化。</w:t>
            </w:r>
            <w:r>
              <w:br/>
            </w:r>
            <w:r>
              <w:rPr/>
              <w:t xml:space="preserve"> ★3、功能性：三门结构；柜体正面边框厚度8mm薄边设计，内隔板调节竖筋采用6次折弯成类似M型筋条，增加柜体强度及筋条承重能力；为防止隔板上下晃动及减少噪音，须带有ABS隔板限位卡扣，隔板具备上下调节的功能，调节间距≤20mm，可根据使用情况调整层高，隔板加焊一根辊压成型加强筋，加强筋底面一条R6半圆通筋，两侧面各配置一条R1.6半圆通筋；门板带有ABS材质椭圆形扣手（颜色可选），扣手尺寸外观尺寸：29*120（±2）mm；上门铰采用3mm钣金冰箱式铰座，可有效控制门板     开启角度，保证门板开启过程中不与柜体侧边框碰撞，保护漆面；为确保工作环境安静，门板使用静音锁机构：此锁机构主体由三部分组成:A.机械转舌锁*1把、B.传动轮(PA材质,外圈最大尺寸27mm分布16齿牙,齿牙厚度6.5mm；内部直径为19.3mm)*1件；C.U型锁座(PA材质,尺寸为78*46mm，集成齿条和卡扣式锁杆安装座)*2件，工作原理：将机械转舌锁与传动轮连接后，扭动钥匙90°使锁芯旋转带动传动轮(齿轮)转动,使U型锁座(齿条)上下运动，完成锁栓的锁闭或开启；配置ABS封锁盖；柜内上部带一根挂衣杆。</w:t>
            </w:r>
            <w:r>
              <w:br/>
            </w:r>
            <w:r>
              <w:rPr/>
              <w:t xml:space="preserve"> ★4、搁板：符合GB/T3325-2017或现行其他有效标准，检验检测达到：喷涂层合格，漆膜划圈试验合格；可溶性重金属含量未检出；人造气氛腐蚀试验（中性盐雾NSS）≥240小时：起泡等级0（S0），生锈等级Ri0,开裂等级0（S0），剥落等级0（S0），划线周边的剥离及腐蚀：腐蚀等级1，剥离等级1；人造气氛腐蚀试验（乙酸盐雾AASS）≥240小时:起泡等级0（S0），生锈等级Ri0,开裂等级0（S0），剥落等级0（S0）,划线周边的剥离及腐蚀：腐蚀等级1，剥离等级1。人造气氛腐蚀试验（铜加速乙酸盐雾CASS）≥240小时:起泡等级0（S0），生锈等级Ri0,开裂等级0（S0），剥落等级0（S0）,划线周边的剥离及腐蚀：腐蚀等级1，剥离等级1。（提供由国家认可的认证检测机构出具合法有效的的检验检测报告扫描件加盖公章，实测内容满足参数要求）.</w:t>
            </w:r>
            <w:r>
              <w:br/>
            </w:r>
            <w:r>
              <w:rPr/>
              <w:t xml:space="preserve"> ★5、更衣柜：满足《GB/T 3325-2017 金属家具通用技术条件》标准要求；邻边垂直度、翘曲度、平整度、位差度、分缝、着地平稳性、金属件外观性能要求、标志和使用说明、结构安全、涂层和覆面层中可溶性重金属、金属喷漆（塑）涂层硬度、金属喷漆（塑）涂层冲击强度、金属喷漆（塑）涂层耐腐蚀、金属喷漆（塑）涂层附着力、顶板和底板的持续加载试验、顶板和底板静载荷试验、挂衣棍支承件强度试验、挂衣棍弯曲试验、结构和底架强度试验、柜类跌落试验、拉门垂直加载试验、拉门水平加载试验、拉门猛关试验、拉门耐久性试验、柜类稳定性等均检测合格；（提供由国家认可的认证检测机构出具合法有效的的检验检测报告扫描件加盖公章，实测内容满足参数要求）.</w:t>
            </w:r>
            <w:r>
              <w:br/>
            </w:r>
            <w:r>
              <w:rPr/>
              <w:t xml:space="preserve"> ★6、规格（±5mm）：1950*900*550</w:t>
            </w:r>
          </w:p>
        </w:tc>
      </w:tr>
    </w:tbl>
    <w:p>
      <w:pPr>
        <w:pStyle w:val="null3"/>
        <w:jc w:val="left"/>
      </w:pPr>
      <w:r>
        <w:rPr/>
        <w:t>标的名称：茶几1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1、板材采用中密度纤维板，木皮饰面，环保油漆涂饰。</w:t>
            </w:r>
            <w:r>
              <w:br/>
            </w:r>
            <w:r>
              <w:rPr/>
              <w:t xml:space="preserve"> 2、主要部件厚度：台面25mm，层板25mm。</w:t>
            </w:r>
            <w:r>
              <w:br/>
            </w:r>
            <w:r>
              <w:rPr/>
              <w:t xml:space="preserve"> 3、工艺：双层结构。</w:t>
            </w:r>
            <w:r>
              <w:br/>
            </w:r>
            <w:r>
              <w:rPr/>
              <w:t xml:space="preserve"> ★4、茶几：满足《QB/T 4467-2013 茶几》标准要求；邻边垂直度、翘曲度、平整度、着地平稳性、木制件漆膜耐液性、木制件漆膜耐干热、木制件漆膜耐湿热、木制件漆膜耐冷热温差、木制件漆膜附着力、木制件漆膜抗冲击、木制件漆膜耐磨性、桌类垂直静载荷试验、桌类水平静载荷试验、桌面垂直冲击试验、桌腿跌落试验、桌面水平耐久性试验、桌类垂直加载稳定性试验、桌类垂直和水平加载稳定性试验等均检测合格；木制件甲醛释放量≤1.5mg/L，木制件涂层可溶性重金属（可溶性铅、可溶性镉、可溶性铬、可溶性汞）检测合格；（提供由国家认可的认证检测机构出具合法有效的的检验检测报告扫描件加盖公章，实测内容满足参数要求）.</w:t>
            </w:r>
            <w:r>
              <w:br/>
            </w:r>
            <w:r>
              <w:rPr/>
              <w:t xml:space="preserve"> ★5、规格（±5mm）：1200W*600D*450H</w:t>
            </w:r>
          </w:p>
        </w:tc>
      </w:tr>
    </w:tbl>
    <w:p>
      <w:pPr>
        <w:pStyle w:val="null3"/>
        <w:jc w:val="left"/>
      </w:pPr>
      <w:r>
        <w:rPr/>
        <w:t>标的名称：办公桌6</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1、板材采用中密度纤维板，木皮饰面，环保油漆涂饰，台面皮板面料采用超纤皮；台面不低于60mm。</w:t>
            </w:r>
            <w:r>
              <w:br/>
            </w:r>
            <w:r>
              <w:rPr/>
              <w:t xml:space="preserve"> 2、工艺：左侧为三抽柜，右侧为主机柜；门板抽面为半月形暗拉手。</w:t>
            </w:r>
            <w:r>
              <w:br/>
            </w:r>
            <w:r>
              <w:rPr/>
              <w:t xml:space="preserve"> 3、配件：桌面带2个ф60mm铝合金线盒。</w:t>
            </w:r>
            <w:r>
              <w:br/>
            </w:r>
            <w:r>
              <w:rPr/>
              <w:t xml:space="preserve"> 4、采用线盒、三合一连接件、导轨、锁具等五金件。</w:t>
            </w:r>
            <w:r>
              <w:br/>
            </w:r>
            <w:r>
              <w:rPr/>
              <w:t xml:space="preserve"> ★5、规格（±5mm）：1600W*800D*760H</w:t>
            </w:r>
          </w:p>
          <w:p>
            <w:pPr>
              <w:pStyle w:val="null3"/>
              <w:jc w:val="left"/>
            </w:pPr>
            <w:r>
              <w:rPr/>
              <w:t xml:space="preserve"> </w:t>
            </w:r>
          </w:p>
        </w:tc>
      </w:tr>
    </w:tbl>
    <w:p>
      <w:pPr>
        <w:pStyle w:val="null3"/>
        <w:jc w:val="left"/>
      </w:pPr>
      <w:r>
        <w:rPr/>
        <w:t>标的名称：办公桌7</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1、台面板材采用三聚氰胺板，厚度不低于25mm。</w:t>
            </w:r>
            <w:r>
              <w:br/>
            </w:r>
            <w:r>
              <w:rPr/>
              <w:t xml:space="preserve"> 2、桌屏扪布。</w:t>
            </w:r>
            <w:r>
              <w:br/>
            </w:r>
            <w:r>
              <w:rPr/>
              <w:t xml:space="preserve"> ★3、立柱：符合GB/T3325-2017或现行其他有效标准，检验检测达到：喷涂层合格，漆膜划圈试验合格；可溶性重金属含量未检出；人造气氛腐蚀试验（中性盐雾NSS）≥240小时：起泡等级0（S0），生锈等级Ri0,开裂等级0（S0），剥落等级0（S0），划线周边的剥离及腐蚀：腐蚀等级1，剥离等级1；人造气氛腐蚀试验（乙酸盐雾AASS）≥240小时:起泡等级0（S0），生锈等级Ri0,开裂等级0（S0），剥落等级0（S0）,划线周边的剥离及腐蚀：腐蚀等级1，剥离等级1；人造气氛腐蚀试验（铜加速乙酸盐雾CASS）≥240小时:起泡等级0（S0），生锈等级Ri0,开裂等级0（S0），剥落等级0（S0）,划线周边的剥离及腐蚀：腐蚀等级1，剥离等级1。（提供由国家认可的认证检测机构出具合法有效的的检验检测报告扫描件加盖公章，实测内容满足参数要求）.</w:t>
            </w:r>
            <w:r>
              <w:br/>
            </w:r>
            <w:r>
              <w:rPr/>
              <w:t xml:space="preserve"> 4、配件：配置铝合金线盒，屏风夹，挂槽。</w:t>
            </w:r>
            <w:r>
              <w:br/>
            </w:r>
            <w:r>
              <w:rPr/>
              <w:t xml:space="preserve"> ★5、规格（±5mm）：边长1200，1050H</w:t>
            </w:r>
          </w:p>
          <w:p>
            <w:pPr>
              <w:pStyle w:val="null3"/>
              <w:jc w:val="left"/>
            </w:pPr>
            <w:r>
              <w:rPr/>
              <w:t xml:space="preserve"> </w:t>
            </w:r>
          </w:p>
        </w:tc>
      </w:tr>
    </w:tbl>
    <w:p>
      <w:pPr>
        <w:pStyle w:val="null3"/>
        <w:jc w:val="left"/>
      </w:pPr>
      <w:r>
        <w:rPr/>
        <w:t>标的名称：茶几3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1、茶几框架和茶几脚采用实木，传统卯榫结构，窖干后加工成型，木材经干燥、防虫、防腐处理。</w:t>
            </w:r>
            <w:r>
              <w:br/>
            </w:r>
            <w:r>
              <w:rPr/>
              <w:t xml:space="preserve"> 2、茶几面采用中密度纤维板贴木皮。</w:t>
            </w:r>
            <w:r>
              <w:br/>
            </w:r>
            <w:r>
              <w:rPr/>
              <w:t xml:space="preserve"> 3、油漆：环保油漆涂饰，色泽均匀，表面光亮耐磨。</w:t>
            </w:r>
            <w:r>
              <w:br/>
            </w:r>
            <w:r>
              <w:rPr/>
              <w:t xml:space="preserve"> ★4、规格（±5mm）：480*680*550</w:t>
            </w:r>
          </w:p>
        </w:tc>
      </w:tr>
    </w:tbl>
    <w:p>
      <w:pPr>
        <w:pStyle w:val="null3"/>
        <w:jc w:val="left"/>
      </w:pPr>
      <w:r>
        <w:rPr/>
        <w:t>标的名称：茶水柜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1、板材采用中密度纤维板，木皮饰面，环保水性漆涂饰。</w:t>
            </w:r>
            <w:r>
              <w:br/>
            </w:r>
            <w:r>
              <w:rPr/>
              <w:t xml:space="preserve"> 2、中密度纤维板：符合GB/T 11718-2021等标准要求，且甲醛释放量≤0.03mg/m³，挥发性有机化合物（72h）的苯、甲苯、二甲苯、TVOC均未检出；握螺钉力的板边≥900N，板面≥1300N，静曲强度≥25MPa，弹性模量≥2300MPa，表面胶合强度≥1.2MPa。</w:t>
            </w:r>
            <w:r>
              <w:br/>
            </w:r>
            <w:r>
              <w:rPr/>
              <w:t xml:space="preserve"> 3、主要部件厚度：顶板不低于40mm，门板不低于15mm，背板不低于5mm。</w:t>
            </w:r>
            <w:r>
              <w:br/>
            </w:r>
            <w:r>
              <w:rPr/>
              <w:t xml:space="preserve"> 4、工艺：顶板带挡水，玻璃门内带活动层板；抽屉底板为黑色皮纹装饰。</w:t>
            </w:r>
            <w:r>
              <w:br/>
            </w:r>
            <w:r>
              <w:rPr/>
              <w:t xml:space="preserve"> 5、采用三合一连接件、铰链、导轨等五金件。</w:t>
            </w:r>
            <w:r>
              <w:br/>
            </w:r>
            <w:r>
              <w:rPr/>
              <w:t xml:space="preserve"> ★6、规格（±5mm）：800W*400D*850H</w:t>
            </w:r>
          </w:p>
        </w:tc>
      </w:tr>
    </w:tbl>
    <w:p>
      <w:pPr>
        <w:pStyle w:val="null3"/>
        <w:jc w:val="left"/>
      </w:pPr>
      <w:r>
        <w:rPr/>
        <w:t>标的名称：储物柜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1、板材采用三聚氰胺板，同色PVC封边条；顶板、层板25mm，其余部件不低于16mm。</w:t>
            </w:r>
            <w:r>
              <w:br/>
            </w:r>
            <w:r>
              <w:rPr/>
              <w:t xml:space="preserve"> 2、三聚氰胺板：符合GB/T 15102-2017等标准要求，且甲醛释放量≤0.03mg/m³，挥发性有机化合物（72h）的苯、甲苯、二甲苯、TVOC均未检出；握螺钉力的板边≥900N，板面≥1000N，静曲强度≥12MPa，弹性模量≥2200MPa，表面胶合强度≥1.2MPa，表面耐香烟灼烧达到5级，表面耐干热达到5级，表面耐龟裂达到5级。</w:t>
            </w:r>
            <w:r>
              <w:br/>
            </w:r>
            <w:r>
              <w:rPr/>
              <w:t xml:space="preserve"> 3、结构：采用内嵌式门板，隐形斜边拉手；门内带挂衣杆，折叠区与挂衣区采用中侧分隔。</w:t>
            </w:r>
            <w:r>
              <w:br/>
            </w:r>
            <w:r>
              <w:rPr/>
              <w:t xml:space="preserve"> 4、采用三合一连接件，符合GB/T 28203-2011等标准要求，且主要尺寸与角度、外观、理化性能、力学性能等检测合格；经过人造气氛腐蚀试验（中性盐雾NSS、乙酸盐雾AASS、铜加速乙酸盐雾CASS），保护评级达到10级，外观评级达到10级。</w:t>
            </w:r>
            <w:r>
              <w:br/>
            </w:r>
            <w:r>
              <w:rPr/>
              <w:t xml:space="preserve"> ★5、铰链：符合QB/T 4767-2014等标准要求，且金属件电镀层外观性能未见缺陷；过载（垂直静载荷、水平静载荷）无损；功能（垂直静载荷、水平静载荷、耐久性）无损；经过人造气氛腐蚀试验（中性盐雾NSS、乙酸盐雾AASS、铜加速乙酸盐雾CASS），保护评级达到10级，外观评级达到10级。（提供由国家认可的认证检测机构出具合法有效的的检验检测报告扫描件加盖公章，实测内容满足参数要求）.</w:t>
            </w:r>
            <w:r>
              <w:br/>
            </w:r>
            <w:r>
              <w:rPr/>
              <w:t xml:space="preserve"> ★6、规格（±5mm）：1200W*550D*1900H</w:t>
            </w:r>
          </w:p>
        </w:tc>
      </w:tr>
    </w:tbl>
    <w:p>
      <w:pPr>
        <w:pStyle w:val="null3"/>
        <w:jc w:val="left"/>
      </w:pPr>
      <w:r>
        <w:rPr/>
        <w:t>标的名称：展示柜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1、板材采用三聚氰胺板，符合GB/T 15102-2017、GB/T 35601-2017等标准要求，理化性能（静曲强度、弹性模量、内结合强度、表面胶合强度、2h吸水厚度膨胀率、含水率、密度、握螺钉力、表面耐冷热循环、表面耐划痕、表面耐磨、表面耐香烟灼烧、表面耐干热、表面耐污染腐蚀、表面耐龟裂、表面耐水蒸气、耐光色牢度）合格；甲醛释放量≤0.05mg/m³，挥发性有机化合物（72h）苯≤10μg/m³、甲苯≤20μg/m³、二甲苯≤20μg/m³、TVOC≤100μg/m³。</w:t>
            </w:r>
            <w:r>
              <w:br/>
            </w:r>
            <w:r>
              <w:rPr/>
              <w:t xml:space="preserve"> 2、封边条：符合QB/T 4463-2013标准要求，耐干热性、耐磨性、耐开裂性（耐龟裂性）、耐老化性、耐冷热循环性、耐光色牢度（灰色样卡）等均检测合格，有害物质限量甲醛释放量≤1.5mg/L，邻苯二甲酸酯的总量≤0.1％。</w:t>
            </w:r>
            <w:r>
              <w:br/>
            </w:r>
            <w:r>
              <w:rPr/>
              <w:t xml:space="preserve"> 3、铰链：符合QB/T 2189-2013等标准要求，功能（垂直静载荷、水平静载荷、耐久性）无损；经过人造气氛腐蚀试验（中性盐雾NSS、乙酸盐雾AASS、铜加速乙酸盐雾CASS），保护评级达到10级，外观评级达到10级。</w:t>
            </w:r>
            <w:r>
              <w:br/>
            </w:r>
            <w:r>
              <w:rPr/>
              <w:t xml:space="preserve"> ★4、规格（±5mm）：900*400*2100</w:t>
            </w:r>
          </w:p>
        </w:tc>
      </w:tr>
    </w:tbl>
    <w:p>
      <w:pPr>
        <w:pStyle w:val="null3"/>
        <w:jc w:val="left"/>
      </w:pPr>
      <w:r>
        <w:rPr/>
        <w:t>标的名称：主席台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1、板材采用中密度纤维板，木皮饰面，环保油漆涂饰，台面皮板面料采用超纤皮。</w:t>
            </w:r>
            <w:r>
              <w:br/>
            </w:r>
            <w:r>
              <w:rPr/>
              <w:t xml:space="preserve"> 2、主要部件厚度：台面60mm，侧脚25mm。</w:t>
            </w:r>
            <w:r>
              <w:br/>
            </w:r>
            <w:r>
              <w:rPr/>
              <w:t xml:space="preserve"> 3、工艺：台面带黑色超纤皮板，下装带层板，层板及小中侧带过线孔，层板内部过通线。</w:t>
            </w:r>
            <w:r>
              <w:br/>
            </w:r>
            <w:r>
              <w:rPr/>
              <w:t xml:space="preserve"> ★4、规格（±5mm）：2000W*720D*780H</w:t>
            </w:r>
          </w:p>
        </w:tc>
      </w:tr>
    </w:tbl>
    <w:p>
      <w:pPr>
        <w:pStyle w:val="null3"/>
        <w:jc w:val="left"/>
      </w:pPr>
      <w:r>
        <w:rPr/>
        <w:t>标的名称：办公桌2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1、板材采用中密度纤维板，木皮饰面，环保油漆涂饰，台面皮板面料采用超纤皮；台面不低于60mm。</w:t>
            </w:r>
            <w:r>
              <w:br/>
            </w:r>
            <w:r>
              <w:rPr/>
              <w:t xml:space="preserve"> 2、工艺：右侧为三抽柜，左侧为主机柜；门板抽面为半月形暗拉手。</w:t>
            </w:r>
            <w:r>
              <w:br/>
            </w:r>
            <w:r>
              <w:rPr/>
              <w:t xml:space="preserve"> 3、配件：桌面带2个ф60mm铝合金线盒。</w:t>
            </w:r>
            <w:r>
              <w:br/>
            </w:r>
            <w:r>
              <w:rPr/>
              <w:t xml:space="preserve"> 4、采用线盒、三合一连接件、导轨、锁具等五金件。</w:t>
            </w:r>
            <w:r>
              <w:br/>
            </w:r>
            <w:r>
              <w:rPr/>
              <w:t xml:space="preserve"> ★5、锁具:符合QB/T 1621-2015等标准要求，保密度（弹子锁钥匙不同牙花数、互开率、锁头结构、锁舌伸出长度）合格，牢固度（锁头固定连接静拉力、锁头固定连接扭矩、锁芯拨动件扭矩、锁舌侧向静载荷、弹子锁使用寿命）合格；经过人造气氛腐蚀试验（中性盐雾NSS、乙酸盐雾AASS、铜加速乙酸盐雾CASS），保护评级达到10级，外观评级达到10级，实测内容满足上述参数要求。（提供由国家认可的认证检测机构出具合法有效的的检验检测报告扫描件加盖公章，实测内容满足参数要求）.</w:t>
            </w:r>
            <w:r>
              <w:br/>
            </w:r>
            <w:r>
              <w:rPr/>
              <w:t xml:space="preserve"> ★6、规格（±5mm）：1600W*800D*760H</w:t>
            </w:r>
          </w:p>
          <w:p>
            <w:pPr>
              <w:pStyle w:val="null3"/>
              <w:jc w:val="left"/>
            </w:pPr>
            <w:r>
              <w:rPr/>
              <w:t xml:space="preserve"> </w:t>
            </w:r>
          </w:p>
        </w:tc>
      </w:tr>
    </w:tbl>
    <w:p>
      <w:pPr>
        <w:pStyle w:val="null3"/>
        <w:jc w:val="left"/>
      </w:pPr>
      <w:r>
        <w:rPr/>
        <w:t>标的名称：桌前椅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1、面料：采用PU皮饰面，要求皮革厚度不低于1.0mm。</w:t>
            </w:r>
            <w:r>
              <w:br/>
            </w:r>
            <w:r>
              <w:rPr/>
              <w:t xml:space="preserve"> 2、椅架：采用全橡胶木实木架子，经防虫、防潮、防腐处理，要求经久耐用且不易开裂。</w:t>
            </w:r>
            <w:r>
              <w:br/>
            </w:r>
            <w:r>
              <w:rPr/>
              <w:t xml:space="preserve"> 3、海绵：采用高密度原生态海绵，要求软硬适中，坐感舒适，回弹性强，不易变形。</w:t>
            </w:r>
            <w:r>
              <w:br/>
            </w:r>
            <w:r>
              <w:rPr/>
              <w:t xml:space="preserve"> 4、油漆：采用环保水性漆，标准三底两面工艺经多次打磨而成，要求色泽均匀，表面光亮耐磨。</w:t>
            </w:r>
            <w:r>
              <w:br/>
            </w:r>
            <w:r>
              <w:rPr/>
              <w:t xml:space="preserve"> ★5、规格（±5mm）：530*450*936</w:t>
            </w:r>
          </w:p>
        </w:tc>
      </w:tr>
    </w:tbl>
    <w:p>
      <w:pPr>
        <w:pStyle w:val="null3"/>
        <w:jc w:val="left"/>
      </w:pPr>
      <w:r>
        <w:rPr/>
        <w:t>标的名称：沙发3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1、面料：采用PU皮饰面，皮革厚度不低于1.0mm。</w:t>
            </w:r>
            <w:r>
              <w:br/>
            </w:r>
            <w:r>
              <w:rPr/>
              <w:t xml:space="preserve"> 2、PU皮：符合QB/T 4045-2010等标准要求，且甲醛≤20mg/kg，可萃取的重金属（锑、砷、铅、镉、铬、铬六价、钴、铜、镍、汞）未检出，重金属总量（铅、镉）未检出，五氯苯酚≤0.05mg/kg，色牢度（沾色）（耐水、耐酸汗液、耐碱汗液、耐干摩擦）≥4级。</w:t>
            </w:r>
            <w:r>
              <w:br/>
            </w:r>
            <w:r>
              <w:rPr/>
              <w:t xml:space="preserve"> 3、海绵：采用高密度原生态海绵，软硬适中，回弹性强，不易变形。沙发坐垫和靠背海绵均不低于80mm厚。</w:t>
            </w:r>
            <w:r>
              <w:br/>
            </w:r>
            <w:r>
              <w:rPr/>
              <w:t xml:space="preserve"> 4、内架：采用烘干刨光木方，无虫蚀、腐朽材，内部衬垫物干燥卫生，高强度蛇形弹簧和高弹力绷带打底。</w:t>
            </w:r>
            <w:r>
              <w:br/>
            </w:r>
            <w:r>
              <w:rPr/>
              <w:t xml:space="preserve"> 5、油漆：环保油漆涂饰，色泽均匀，表面光亮耐磨。                            </w:t>
            </w:r>
            <w:r>
              <w:br/>
            </w:r>
            <w:r>
              <w:rPr/>
              <w:t xml:space="preserve"> 6、底布为雨伞布，坚固不易碎。</w:t>
            </w:r>
            <w:r>
              <w:br/>
            </w:r>
            <w:r>
              <w:rPr/>
              <w:t xml:space="preserve"> 7、沙发：符合《QB/T1952.1-2023软体家具 沙发》标准，产品用料加工（用料一致性、木制件、木材含水率、铺垫料、泡沫塑料、防锈处理、摩擦声）合格，力学性能（沙发座背及扶手耐久性、压缩量）合格，有害物质限量（甲醛释放量、苯、甲苯、二甲苯、总挥发性有机化合物TVOC、皮革可分解致癌芳香胺染料）合格，安全性能（结构安全性、阻燃剂、阻燃性）合格。</w:t>
            </w:r>
            <w:r>
              <w:br/>
            </w:r>
            <w:r>
              <w:rPr/>
              <w:t xml:space="preserve"> ★8、规格（±5mm）：1650W*880D*880H</w:t>
            </w:r>
          </w:p>
          <w:p>
            <w:pPr>
              <w:pStyle w:val="null3"/>
              <w:jc w:val="left"/>
            </w:pPr>
            <w:r>
              <w:rPr/>
              <w:t xml:space="preserve"> </w:t>
            </w:r>
          </w:p>
        </w:tc>
      </w:tr>
    </w:tbl>
    <w:p>
      <w:pPr>
        <w:pStyle w:val="null3"/>
        <w:jc w:val="left"/>
      </w:pPr>
      <w:r>
        <w:rPr/>
        <w:t>标的名称：洽谈桌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1、水云纱岩板桌面，厚度不低于15mm。</w:t>
            </w:r>
            <w:r>
              <w:br/>
            </w:r>
            <w:r>
              <w:rPr/>
              <w:t xml:space="preserve"> 2、碳素钢底盘，做白色烤漆工艺；底盘下端采用喇叭圆盘底座，直径不少于50mm。</w:t>
            </w:r>
            <w:r>
              <w:br/>
            </w:r>
            <w:r>
              <w:rPr/>
              <w:t xml:space="preserve"> ★3、规格（±5mm）：φ700*750</w:t>
            </w:r>
          </w:p>
        </w:tc>
      </w:tr>
    </w:tbl>
    <w:p>
      <w:pPr>
        <w:pStyle w:val="null3"/>
        <w:jc w:val="left"/>
      </w:pPr>
      <w:r>
        <w:rPr/>
        <w:t>标的名称：洽谈椅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1、椅脚采用榉木，经高温脱脂等干燥处理，无节子、变色、腐朽、蛀孔、裂纹、木材构造缺陷、加工缺陷等。</w:t>
            </w:r>
            <w:r>
              <w:br/>
            </w:r>
            <w:r>
              <w:rPr/>
              <w:t xml:space="preserve"> 2、坐背板采用PP塑料一体成型，要求耐用不易损环，环保无毒害。</w:t>
            </w:r>
            <w:r>
              <w:br/>
            </w:r>
            <w:r>
              <w:rPr/>
              <w:t xml:space="preserve"> 3、坐垫采用麻绒面料。</w:t>
            </w:r>
            <w:r>
              <w:br/>
            </w:r>
            <w:r>
              <w:rPr/>
              <w:t xml:space="preserve"> ★4、规格（±5mm）：545*610*785</w:t>
            </w:r>
          </w:p>
        </w:tc>
      </w:tr>
    </w:tbl>
    <w:p>
      <w:pPr>
        <w:pStyle w:val="null3"/>
        <w:jc w:val="left"/>
      </w:pPr>
      <w:r>
        <w:rPr/>
        <w:t>标的名称：单人床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1、板材采用三聚氰胺板，同色PVC封边条；床屏厚度不低于40mm，其余部件不低于16mm。</w:t>
            </w:r>
            <w:r>
              <w:br/>
            </w:r>
            <w:r>
              <w:rPr/>
              <w:t xml:space="preserve"> 2、三聚氰胺板：符合GB/T 15102-2017等标准要求，且甲醛释放量≤0.03mg/m³，挥发性有机化合物（72h）的苯、甲苯、二甲苯、TVOC均未检出；握螺钉力的板边≥900N，板面≥1000N，静曲强度≥12MPa，弹性模量≥2200MPa，表面胶合强度≥1.2MPa，表面耐香烟灼烧达到5级，表面耐干热达到5级，表面耐龟裂达到5级。</w:t>
            </w:r>
            <w:r>
              <w:br/>
            </w:r>
            <w:r>
              <w:rPr/>
              <w:t xml:space="preserve"> 3、结构：床箱高度300mm；采用横竖交叉式箱体结构，床屏配置不规则连体布艺软包，海绵厚度不低于30mm。</w:t>
            </w:r>
            <w:r>
              <w:br/>
            </w:r>
            <w:r>
              <w:rPr/>
              <w:t xml:space="preserve"> 4、采用三合一连接件，符合GB/T 28203-2011等标准要求，且主要尺寸与角度、外观、理化性能、力学性能等检测合格；经过人造气氛腐蚀试验（中性盐雾NSS、乙酸盐雾AASS、铜加速乙酸盐雾CASS），保护评级达到10级，外观评级达到10级。</w:t>
            </w:r>
            <w:r>
              <w:br/>
            </w:r>
            <w:r>
              <w:rPr/>
              <w:t xml:space="preserve"> ★5、规格（±5mm）：1200W*2000D*1000H</w:t>
            </w:r>
          </w:p>
        </w:tc>
      </w:tr>
    </w:tbl>
    <w:p>
      <w:pPr>
        <w:pStyle w:val="null3"/>
        <w:jc w:val="left"/>
      </w:pPr>
      <w:r>
        <w:rPr/>
        <w:t>标的名称：床头柜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1、板材采用三聚氰胺板，同色PVC封边条；顶板25mm，其余部件不低于16mm。</w:t>
            </w:r>
            <w:r>
              <w:br/>
            </w:r>
            <w:r>
              <w:rPr/>
              <w:t xml:space="preserve"> 2、三聚氰胺板：符合GB/T 15102-2017等标准要求，且甲醛释放量≤0.03mg/m³，挥发性有机化合物（72h）的苯、甲苯、二甲苯、TVOC均未检出；握螺钉力的板边≥900N，板面≥1000N，静曲强度≥12MPa，弹性模量≥2200MPa，表面胶合强度≥1.2MPa，表面耐香烟灼烧达到5级，表面耐干热达到5级，表面耐龟裂达到5级。</w:t>
            </w:r>
            <w:r>
              <w:br/>
            </w:r>
            <w:r>
              <w:rPr/>
              <w:t xml:space="preserve"> 3、结构：上方带内嵌式抽屉1个，抽面分色，下方带开放式储物空间。</w:t>
            </w:r>
            <w:r>
              <w:br/>
            </w:r>
            <w:r>
              <w:rPr/>
              <w:t xml:space="preserve"> ★4、三合一连接件：符合GB/T28203-2011等标准要求；外观金属件表面应无锈蚀、毛刺刃口、露底，应光滑平整，应无起泡、泛黄、花斑、烧焦、裂纹、划痕、磕碰 伤等缺陷；力学性能三合一偏心连接件偏心体抗压强度应≥240N ，三合一偏心连接件预埋  螺母抗拉强度应≥550N ，三合一偏心连接件中连接螺杆螺纹与预埋螺母的抗拉强度应≥700 N ，三合一偏心连接件中偏心体与连接螺杆的扭矩应符合标准要求；经过人造气氛腐蚀试验 （中性盐雾NSS、乙酸盐雾AASS、铜加速乙酸盐雾CASS），保护评级达到10级，外观评级达到10级。（提供由国家认可的认证检测机构出具合法有效的的检验检测报告扫描件加盖公章，实测内容满足参数要求）.</w:t>
            </w:r>
            <w:r>
              <w:br/>
            </w:r>
            <w:r>
              <w:rPr/>
              <w:t xml:space="preserve"> 5、导轨：符合QB/T 2454-2013等标准要求，且金属件电镀层外观性能要求合格；过载（垂直向下静载荷、水平侧向静载荷、猛关或猛开）合格；功能（操作力、抽屉导轨组件底部变形、抽屉导轨组件结构强度、耐久性、垂直向下静载荷、水平侧向静载荷、拉出安全性、猛关或猛开、下沉量）合格；经过人造气氛腐蚀试验（中性盐雾NSS、乙酸盐雾AASS、铜加速乙酸盐雾CASS），保护评级达到10级，外观评级达到10级。</w:t>
            </w:r>
            <w:r>
              <w:br/>
            </w:r>
            <w:r>
              <w:rPr/>
              <w:t xml:space="preserve"> ★6、规格（±5mm）：550W*450D*450H</w:t>
            </w:r>
          </w:p>
        </w:tc>
      </w:tr>
    </w:tbl>
    <w:p>
      <w:pPr>
        <w:pStyle w:val="null3"/>
        <w:jc w:val="left"/>
      </w:pPr>
      <w:r>
        <w:rPr/>
        <w:t>标的名称：书桌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1、板材采用三聚氰胺板，同色PVC封边条；顶板、侧脚25mm，其余部件不低于16mm。</w:t>
            </w:r>
            <w:r>
              <w:br/>
            </w:r>
            <w:r>
              <w:rPr/>
              <w:t xml:space="preserve"> 2、三聚氰胺板：符合GB/T 15102-2017等标准要求，且甲醛释放量≤0.03mg/m³，挥发性有机化合物（72h）的苯、甲苯、二甲苯、TVOC均未检出；握螺钉力的板边≥900N，板面≥1000N，静曲强度≥12MPa，弹性模量≥2200MPa，表面胶合强度≥1.2MPa，表面耐香烟灼烧达到5级，表面耐干热达到5级，表面耐龟裂达到5级。</w:t>
            </w:r>
            <w:r>
              <w:br/>
            </w:r>
            <w:r>
              <w:rPr/>
              <w:t xml:space="preserve"> 3、结构：带内嵌式抽屉2个，抽面分色，隐形斜边拉手。</w:t>
            </w:r>
            <w:r>
              <w:br/>
            </w:r>
            <w:r>
              <w:rPr/>
              <w:t xml:space="preserve"> 4、配件：配M6*10mm调节脚。</w:t>
            </w:r>
            <w:r>
              <w:br/>
            </w:r>
            <w:r>
              <w:rPr/>
              <w:t xml:space="preserve"> 5、采用三合一连接件，符合GB/T 28203-2011等标准要求，且主要尺寸与角度、外观、理化性能、力学性能等检测合格；经过人造气氛腐蚀试验（中性盐雾NSS、乙酸盐雾AASS、铜加速乙酸盐雾CASS），保护评级达到10级，外观评级达到10级。</w:t>
            </w:r>
            <w:r>
              <w:br/>
            </w:r>
            <w:r>
              <w:rPr/>
              <w:t xml:space="preserve"> ★6、导轨：符合QB/T 2454-2013等标准要求，且金属件电镀层外观性能要求合格；过载（垂直向下静载荷、水平侧向静载荷、猛关或猛开）合格；功能（操作力、抽屉导轨组件底部变形、抽屉导轨组件结构强度、耐久性、垂直向下静载荷、水平侧向静载荷、拉出安全性、猛关或猛开、下沉量）合格；经过人造气氛腐蚀试验（中性盐雾NSS、乙酸盐雾AASS、铜加速乙酸盐雾CASS），保护评级达到10级，外观评级达到10级。（提供由国家认可的认证检测机构出具合法有效的的检验检测报告扫描件加盖公章，实测内容满足参数要求）.</w:t>
            </w:r>
            <w:r>
              <w:br/>
            </w:r>
            <w:r>
              <w:rPr/>
              <w:t xml:space="preserve"> ★7、规格（±5mm）：1400W*550D*750H</w:t>
            </w:r>
          </w:p>
        </w:tc>
      </w:tr>
    </w:tbl>
    <w:p>
      <w:pPr>
        <w:pStyle w:val="null3"/>
        <w:jc w:val="left"/>
      </w:pPr>
      <w:r>
        <w:rPr/>
        <w:t>标的名称：餐桌2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1、桌台面采用实木指接板，厚度不低于25mm，环保水性漆涂饰。</w:t>
            </w:r>
            <w:r>
              <w:br/>
            </w:r>
            <w:r>
              <w:rPr/>
              <w:t xml:space="preserve"> 2、实木指接板：符合GB/T 21140-2017等标准要求，且甲醛释放量≤0.03mg/m³，挥发性有机化合物（72h）的苯、甲苯、二甲苯、TVOC均未检出；见指面抗弯强度≥30 MPa，不见指面抗弯强度≥40 MPa。</w:t>
            </w:r>
            <w:r>
              <w:br/>
            </w:r>
            <w:r>
              <w:rPr/>
              <w:t xml:space="preserve"> 3、桌架及桌脚采用优质冷轧矩管，经多工位表面处理后静电喷塑，涂层表面光滑平整，色泽均匀一致，无流挂、起粒、皱皮、露底、剥落、伤痕等缺陷。</w:t>
            </w:r>
            <w:r>
              <w:br/>
            </w:r>
            <w:r>
              <w:rPr/>
              <w:t xml:space="preserve"> ★4、规格（±5mm）：φ1200</w:t>
            </w:r>
          </w:p>
        </w:tc>
      </w:tr>
    </w:tbl>
    <w:p>
      <w:pPr>
        <w:pStyle w:val="null3"/>
        <w:jc w:val="left"/>
      </w:pPr>
      <w:r>
        <w:rPr/>
        <w:t>标的名称：餐椅2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1、椅子采用钢脚架</w:t>
            </w:r>
            <w:r>
              <w:br/>
            </w:r>
            <w:r>
              <w:rPr/>
              <w:t xml:space="preserve"> 2、胶水采用水基型胶粘剂，整体采用环保水性漆涂饰。</w:t>
            </w:r>
            <w:r>
              <w:br/>
            </w:r>
            <w:r>
              <w:rPr/>
              <w:t xml:space="preserve"> 3、椅坐及背面采用多层实木板。</w:t>
            </w:r>
            <w:r>
              <w:br/>
            </w:r>
            <w:r>
              <w:rPr/>
              <w:t xml:space="preserve"> ★4、规格（±5mm）：400*450*780</w:t>
            </w:r>
          </w:p>
        </w:tc>
      </w:tr>
    </w:tbl>
    <w:p>
      <w:pPr>
        <w:pStyle w:val="null3"/>
        <w:jc w:val="left"/>
      </w:pPr>
      <w:r>
        <w:rPr/>
        <w:t>标的名称：办公桌3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1、板材采用中密度纤维板，木皮饰面，环保油漆涂饰，台面皮板面料采用超纤皮；台面不低于60mm。</w:t>
            </w:r>
            <w:r>
              <w:br/>
            </w:r>
            <w:r>
              <w:rPr/>
              <w:t xml:space="preserve"> 2、工艺：右侧为三抽柜，左侧为主机柜；门板抽面为半月形暗拉手。</w:t>
            </w:r>
            <w:r>
              <w:br/>
            </w:r>
            <w:r>
              <w:rPr/>
              <w:t xml:space="preserve"> 3、配件：桌面带2个ф60mm铝合金线盒。</w:t>
            </w:r>
            <w:r>
              <w:br/>
            </w:r>
            <w:r>
              <w:rPr/>
              <w:t xml:space="preserve"> 4、采用线盒、三合一连接件、导轨、锁具等五金件。</w:t>
            </w:r>
            <w:r>
              <w:br/>
            </w:r>
            <w:r>
              <w:rPr/>
              <w:t xml:space="preserve"> ★5、规格（±5mm）：1600W*800D*760H</w:t>
            </w:r>
          </w:p>
          <w:p>
            <w:pPr>
              <w:pStyle w:val="null3"/>
              <w:jc w:val="left"/>
            </w:pPr>
            <w:r>
              <w:rPr/>
              <w:t xml:space="preserve"> </w:t>
            </w:r>
          </w:p>
        </w:tc>
      </w:tr>
    </w:tbl>
    <w:p>
      <w:pPr>
        <w:pStyle w:val="null3"/>
        <w:jc w:val="left"/>
      </w:pPr>
      <w:r>
        <w:rPr/>
        <w:t>标的名称：实木上下铺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1、全实木松木材质，经高温脱脂等干燥处理，无节子、变色、腐朽、蛀孔、裂纹、木材构造缺陷、加工缺陷等。</w:t>
            </w:r>
            <w:r>
              <w:br/>
            </w:r>
            <w:r>
              <w:rPr/>
              <w:t xml:space="preserve"> 2、安全护栏高度不低于300mm。</w:t>
            </w:r>
            <w:r>
              <w:br/>
            </w:r>
            <w:r>
              <w:rPr/>
              <w:t xml:space="preserve"> 3、上下床龙骨采用松木或同品质木材。</w:t>
            </w:r>
            <w:r>
              <w:br/>
            </w:r>
            <w:r>
              <w:rPr/>
              <w:t xml:space="preserve"> 4、床板不低于12mm厚，采用松木或同品质木材。</w:t>
            </w:r>
            <w:r>
              <w:br/>
            </w:r>
            <w:r>
              <w:rPr/>
              <w:t xml:space="preserve"> 5、爬踏扶手打磨光滑无毛刺。</w:t>
            </w:r>
            <w:r>
              <w:br/>
            </w:r>
            <w:r>
              <w:rPr/>
              <w:t xml:space="preserve"> ★6、规格（±5mm）：1000*2000</w:t>
            </w:r>
          </w:p>
          <w:p>
            <w:pPr>
              <w:pStyle w:val="null3"/>
              <w:jc w:val="left"/>
            </w:pPr>
            <w:r>
              <w:rPr/>
              <w:t xml:space="preserve"> </w:t>
            </w:r>
          </w:p>
        </w:tc>
      </w:tr>
    </w:tbl>
    <w:p>
      <w:pPr>
        <w:pStyle w:val="null3"/>
        <w:jc w:val="left"/>
      </w:pPr>
      <w:r>
        <w:rPr/>
        <w:t>标的名称：矮柜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1、板材采用中密度纤维板，木皮饰面，环保油漆涂饰。</w:t>
            </w:r>
            <w:r>
              <w:br/>
            </w:r>
            <w:r>
              <w:rPr/>
              <w:t xml:space="preserve"> 2、柜顶板不低于25mm。</w:t>
            </w:r>
            <w:r>
              <w:br/>
            </w:r>
            <w:r>
              <w:rPr/>
              <w:t xml:space="preserve"> 3、采用三合一连接件、导轨、锁具等五金件。</w:t>
            </w:r>
            <w:r>
              <w:br/>
            </w:r>
            <w:r>
              <w:rPr/>
              <w:t xml:space="preserve"> ★4、规格（±5mm）：455W*545D*648H</w:t>
            </w:r>
          </w:p>
        </w:tc>
      </w:tr>
    </w:tbl>
    <w:p>
      <w:pPr>
        <w:pStyle w:val="null3"/>
        <w:jc w:val="left"/>
      </w:pPr>
      <w:r>
        <w:rPr/>
        <w:t>标的名称：办公椅3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★1、真皮：符合GB/T16799-2018等标准要求，摩擦色牢度（干擦、湿擦、碱性汗液）≥4级，耐光性≥5级，涂层粘着牢度≥2.5N/10mm，耐折牢度无裂纹，耐磨性无明显损伤、剥落，撕裂力≥20N ，气味≤3级，pH≥3.2 ，禁用偶氮染料≤30mg/kg ，游离甲醛≤75mg/kg ，挥发性有机物（VOC）≤150 mg/kg ，可萃取的重金属铅≤90mg/kg ，镉≤75mg/kg 。（提供由国家认可的认证检测机构  出具合法有效的的检验检测报告扫描件加盖公章，实测内容满足参数要求）.</w:t>
            </w:r>
            <w:r>
              <w:br/>
            </w:r>
            <w:r>
              <w:rPr/>
              <w:t xml:space="preserve"> 2、海绵：采用高密度原生态海绵，软硬适中，回弹性强，不易变形。</w:t>
            </w:r>
            <w:r>
              <w:br/>
            </w:r>
            <w:r>
              <w:rPr/>
              <w:t xml:space="preserve"> 3、内架：实木框架，无虫蚀、腐朽材，木材经四面刨光处理，结合部位无松动，内部衬垫物干燥卫生，高强度蛇形弹簧和高弹力绷带打底。        </w:t>
            </w:r>
            <w:r>
              <w:br/>
            </w:r>
            <w:r>
              <w:rPr/>
              <w:t xml:space="preserve"> 4、气压棒：三级防爆气压棒，安全耐用，易升降、旋转。</w:t>
            </w:r>
            <w:r>
              <w:br/>
            </w:r>
            <w:r>
              <w:rPr/>
              <w:t xml:space="preserve"> ★5、转椅底盘：符合GB/T 3325-2017等标准要求，金属件喷涂层外观性能要求合格；涂层中可溶性重金属（可溶性铅、可溶性镉、可溶性铬、可溶性汞）检测合格；经过人造气氛腐蚀试验（铜加速乙酸盐雾CASS、 乙酸盐雾AASS、中性盐雾NSS）,起泡等级达到0级，生锈等级达到Ri0级，开裂等级达到0级，剥落等级达到O级，划线周边的剥离及腐蚀达到等级1 。（提供由国家认可的认证检测 机构出具合法有效的的检验检测报告扫描件加盖公章，实测内容满足参数要求）.</w:t>
            </w:r>
            <w:r>
              <w:br/>
            </w:r>
            <w:r>
              <w:rPr/>
              <w:t xml:space="preserve"> 6、扶手及五星脚：优质橡胶木材质，经防虫、防潮、防腐处理，经久耐用且不易开裂。</w:t>
            </w:r>
            <w:r>
              <w:br/>
            </w:r>
            <w:r>
              <w:rPr/>
              <w:t xml:space="preserve"> 7、油漆：选用环保油漆，色泽均匀，表面光亮耐磨。</w:t>
            </w:r>
            <w:r>
              <w:br/>
            </w:r>
            <w:r>
              <w:rPr/>
              <w:t xml:space="preserve"> ★8、规格（±5mm）：800*740*1200</w:t>
            </w:r>
          </w:p>
          <w:p>
            <w:pPr>
              <w:pStyle w:val="null3"/>
              <w:jc w:val="left"/>
            </w:pPr>
            <w:r>
              <w:rPr/>
              <w:t xml:space="preserve"> </w:t>
            </w:r>
          </w:p>
        </w:tc>
      </w:tr>
    </w:tbl>
    <w:p>
      <w:pPr>
        <w:pStyle w:val="null3"/>
        <w:jc w:val="left"/>
      </w:pPr>
      <w:r>
        <w:rPr/>
        <w:t>标的名称：沙发4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1、沙发内部框架和沙发脚采用实木原材料，经高温干燥后稳固坚韧，密度高，经久耐用。</w:t>
            </w:r>
            <w:r>
              <w:br/>
            </w:r>
            <w:r>
              <w:rPr/>
              <w:t xml:space="preserve"> 2、海绵：采用高密度原生态海绵，软硬适中，回弹性强，不易变形</w:t>
            </w:r>
            <w:r>
              <w:br/>
            </w:r>
            <w:r>
              <w:rPr/>
              <w:t xml:space="preserve"> 3、内架：采用烘干刨光木方，无虫蚀、腐朽材，内部衬垫物干燥卫生。                          </w:t>
            </w:r>
            <w:r>
              <w:br/>
            </w:r>
            <w:r>
              <w:rPr/>
              <w:t xml:space="preserve"> 4、内结构：采用直径不小于4mm蛇形弹簧，椭圆连接钢丝，高弹力绷带，透气网布，不低于1.0mm厚多层板。  </w:t>
            </w:r>
            <w:r>
              <w:br/>
            </w:r>
            <w:r>
              <w:rPr/>
              <w:t xml:space="preserve"> 5、油漆：采用环保油漆涂饰，色泽均匀，表面光亮耐磨。                            </w:t>
            </w:r>
            <w:r>
              <w:br/>
            </w:r>
            <w:r>
              <w:rPr/>
              <w:t xml:space="preserve"> 6、底布为锦布，坚固不易碎。  </w:t>
            </w:r>
            <w:r>
              <w:br/>
            </w:r>
            <w:r>
              <w:rPr/>
              <w:t xml:space="preserve"> ★7、规格（±5mm）：1080*950*1050mm</w:t>
            </w:r>
          </w:p>
        </w:tc>
      </w:tr>
    </w:tbl>
    <w:p>
      <w:pPr>
        <w:pStyle w:val="null3"/>
        <w:jc w:val="left"/>
      </w:pPr>
      <w:r>
        <w:rPr/>
        <w:t>标的名称：会议椅2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1、面料：采用PU皮饰面，要求皮革厚度不低于1.0mm。</w:t>
            </w:r>
            <w:r>
              <w:br/>
            </w:r>
            <w:r>
              <w:rPr/>
              <w:t xml:space="preserve"> 2、椅架：采用全橡胶木实木架子，经防虫、防潮、防腐处理，要求经久耐用且不易开裂。</w:t>
            </w:r>
            <w:r>
              <w:br/>
            </w:r>
            <w:r>
              <w:rPr/>
              <w:t xml:space="preserve"> 3、海绵：采用高密度原生态海绵，要求软硬适中，坐感舒适，回弹性强，不易变形。</w:t>
            </w:r>
            <w:r>
              <w:br/>
            </w:r>
            <w:r>
              <w:rPr/>
              <w:t xml:space="preserve"> 4、油漆：采用环保水性漆，标准三底两面工艺经多次打磨而成，要求色泽均匀，表面光亮耐磨。</w:t>
            </w:r>
            <w:r>
              <w:br/>
            </w:r>
            <w:r>
              <w:rPr/>
              <w:t xml:space="preserve"> ★5、会议椅：满足《QB/T 2280-2016 办公家具 办公椅》标准要求；主要尺寸、形状和位置公差、软硬包件外观、木制件外观、软质聚氨酯泡沫塑料座面密度、软质聚氨酯泡沫塑料其他部位密度、软质聚氨酯泡沫塑料回弹性、软质聚氨酯泡沫塑料75％压缩永久变形、稳定性、座面冲击、座面椅背静载荷、扶手垂直向下静载荷、扶手水平静载荷、座面椅背耐久性、椅背往复耐久性、椅座往复冲击耐久性、座面左右弯曲交替负荷耐久性、跌落、公共场所用软体家具阻燃性能等均检测合格；甲醛释放量≤0.120mg/m²h，TVOC≤0.5mg/m²h。（提供由国家认可的认证检测机构出具合法有效的的检验检测报告扫描件加盖公章，实测内容满足参数要求）.</w:t>
            </w:r>
            <w:r>
              <w:br/>
            </w:r>
            <w:r>
              <w:rPr/>
              <w:t xml:space="preserve"> ★6、规格（±5mm）：770*620*1035</w:t>
            </w:r>
          </w:p>
        </w:tc>
      </w:tr>
    </w:tbl>
    <w:p>
      <w:pPr>
        <w:pStyle w:val="null3"/>
        <w:jc w:val="left"/>
      </w:pPr>
      <w:r>
        <w:rPr/>
        <w:t>标的名称：条桌1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1、板材采用中密度纤维板，木皮饰面，环保油漆涂饰。</w:t>
            </w:r>
            <w:r>
              <w:br/>
            </w:r>
            <w:r>
              <w:rPr/>
              <w:t xml:space="preserve"> 2、主要部件厚度：台面、侧脚不低于25mm。</w:t>
            </w:r>
            <w:r>
              <w:br/>
            </w:r>
            <w:r>
              <w:rPr/>
              <w:t xml:space="preserve"> 3、工艺：下装带层板，挡板宽600mm。</w:t>
            </w:r>
            <w:r>
              <w:br/>
            </w:r>
            <w:r>
              <w:rPr/>
              <w:t xml:space="preserve"> 4、三合一连接件：符合GB/T 28203-2011等标准要求，且主要尺寸与角度、外观、理化性能、力学性能等检测合格；经过人造气氛腐蚀试验（中性盐雾NSS、乙酸盐雾AASS、铜加速乙酸盐雾CASS），保护评级达到10级，外观评级达到10级。</w:t>
            </w:r>
            <w:r>
              <w:br/>
            </w:r>
            <w:r>
              <w:rPr/>
              <w:t xml:space="preserve"> ★5、规格（±5mm）：2100W*500D*760H</w:t>
            </w:r>
          </w:p>
        </w:tc>
      </w:tr>
    </w:tbl>
    <w:p>
      <w:pPr>
        <w:pStyle w:val="null3"/>
        <w:jc w:val="left"/>
      </w:pPr>
      <w:r>
        <w:rPr/>
        <w:t>标的名称：会议桌2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1、板材采用中密度纤维板，木皮饰面，环保油漆涂饰；台面厚度不低于60mm。</w:t>
            </w:r>
            <w:r>
              <w:br/>
            </w:r>
            <w:r>
              <w:rPr/>
              <w:t xml:space="preserve"> 2、桌面带多个直径25mm话筒孔。</w:t>
            </w:r>
            <w:r>
              <w:br/>
            </w:r>
            <w:r>
              <w:rPr/>
              <w:t xml:space="preserve"> 3、中密度纤维板：符合GB/T 11718-2021等标准要求，且甲醛释放量≤0.03mg/m³，挥发性有机化合物（72h）的苯、甲苯、二甲苯、TVOC均未检出；握螺钉力的板边≥900N，板面≥1300N，静曲强度≥25MPa，弹性模量≥2300MPa，表面胶合强度≥1.2MPa。</w:t>
            </w:r>
            <w:r>
              <w:br/>
            </w:r>
            <w:r>
              <w:rPr/>
              <w:t xml:space="preserve"> ★4、水性漆：符合GB/T 23999-2009等标准要求，且VOC含量≤10g/L，总铅（Pb）含量（限色漆、腻子和醇酸清漆）≤10mg/kg，可溶性重金属含量（镉、铬、汞）均≤10mg/kg，苯系物总和含量【限苯、甲苯、二甲苯（含乙苯）】≤50mg/kg；耐水性无异常，耐碱性无异常，耐醇性无异常，耐污染性无异常，耐干热性≤2级。（提供由国家认可的认证检测机构出具合法有效的的检验检测报告扫描件加盖公章，实测内容满足参数要求）.</w:t>
            </w:r>
            <w:r>
              <w:br/>
            </w:r>
            <w:r>
              <w:rPr/>
              <w:t xml:space="preserve"> ★5、规格（±5mm）：4800*1800*760</w:t>
            </w:r>
          </w:p>
        </w:tc>
      </w:tr>
    </w:tbl>
    <w:p>
      <w:pPr>
        <w:pStyle w:val="null3"/>
        <w:jc w:val="left"/>
      </w:pPr>
      <w:r>
        <w:rPr/>
        <w:t>标的名称：条桌2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1、板材采用中密度纤维板，木皮饰面，环保油漆涂饰。</w:t>
            </w:r>
            <w:r>
              <w:br/>
            </w:r>
            <w:r>
              <w:rPr/>
              <w:t xml:space="preserve"> 2、主要部件厚度：台面、侧脚不低于25mm。</w:t>
            </w:r>
            <w:r>
              <w:br/>
            </w:r>
            <w:r>
              <w:rPr/>
              <w:t xml:space="preserve"> 3、工艺：下装带层板，挡板宽600mm。</w:t>
            </w:r>
            <w:r>
              <w:br/>
            </w:r>
            <w:r>
              <w:rPr/>
              <w:t xml:space="preserve"> 4、三合一连接件：外观评级达到10级，耐腐蚀等级达到10级，符合GB/T28203-2011等标准要求。</w:t>
            </w:r>
            <w:r>
              <w:br/>
            </w:r>
            <w:r>
              <w:rPr/>
              <w:t xml:space="preserve"> ★5、规格（±5mm）：2100W*400D*760H</w:t>
            </w:r>
          </w:p>
        </w:tc>
      </w:tr>
    </w:tbl>
    <w:p>
      <w:pPr>
        <w:pStyle w:val="null3"/>
        <w:jc w:val="left"/>
      </w:pPr>
      <w:r>
        <w:rPr/>
        <w:t>标的名称：备餐台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1、全钢结构，表面热转印黑胡桃木纹色。</w:t>
            </w:r>
            <w:r>
              <w:br/>
            </w:r>
            <w:r>
              <w:rPr/>
              <w:t xml:space="preserve"> 2、基材冷轧钢板：依据GB/T3325-2017、等标准方式检验，同时还须达到检测金属喷涂层硬度≥6H，涂层附着力合格，弯曲实验合格，力学性能合格，≥500小时耐腐蚀试验等级达10级合格。</w:t>
            </w:r>
            <w:r>
              <w:br/>
            </w:r>
            <w:r>
              <w:rPr/>
              <w:t xml:space="preserve"> 3、塑粉符合 HG/T2006-2022、GB/T35602-2017等标准要求，检验检测达到：金属喷漆（塑）涂层硬度≥5H,光泽度（60°法）合格，漆膜划圈试验达到1级，人造气氛腐蚀试验（中性盐雾NSS）≥240小时：保护评级达到10级，外观评级达到10级；人造气氛腐蚀试验（乙酸盐雾AASS）≥240小时:保护评级达到10级，外观评级达到10级。人造气氛腐蚀试验（铜加速乙酸盐雾CASS）≥240小时:保护评级达到10级，外观评级达到10级；铅笔硬度≥5H，耐冲击性合格，杯突试验≥4mm,弯曲试验≤4mm，耐磨性合格，耐酸性合格，耐碱性合格，耐沸水性合格，耐人工气候老化性合格，重金属元素含量（铅、镉、六价铬、汞、砷、钡、硒、锑、钴）合格。耐湿性（室内用）500 h无异常。</w:t>
            </w:r>
            <w:r>
              <w:br/>
            </w:r>
            <w:r>
              <w:rPr/>
              <w:t xml:space="preserve"> ★4、结构及功能：（1）因备餐台为易触油、触水产品，为防止产品水泡变形，特要求主材选用不低于0.6㎜厚的冷轧钢板，表面工艺采用九工位表面前处理工序；底座及顶板采用不低于0.6毫米不锈钢板。</w:t>
            </w:r>
            <w:r>
              <w:br/>
            </w:r>
            <w:r>
              <w:rPr/>
              <w:t xml:space="preserve"> （2）产品左边三个抽屉，右边单开门；备餐台柜门在设计结构上采用无连接杆设计，通过弯勾式设计锁门，即使锁具无法正常使用，也能够正常关闭门，门上镶嵌回弹功能的镀铬扣手；为方便使用人员在抽屉内取用餐具，特要求采用反弹滑轨，抽面无需安装扣手，用手或用脚轻轻内压，抽屉马上弹出。</w:t>
            </w:r>
            <w:r>
              <w:br/>
            </w:r>
            <w:r>
              <w:rPr/>
              <w:t xml:space="preserve"> （3）柜体设计须为分体式，共计2节，上节柜体总高尺寸780㎜，下节底座尺寸70㎜，上节柜体与下节底座采用螺栓连接，稳定可靠，柜体边框厚度须小于10㎜（不包含底座），柜体颜色为黑胡桃木纹色。</w:t>
            </w:r>
            <w:r>
              <w:br/>
            </w:r>
            <w:r>
              <w:rPr/>
              <w:t xml:space="preserve"> （4）柜体与底座不能采用焊接一体成型，可以根据地面平整程度来调节底座内的螺栓高度，通过调节螺栓的高度来适应地面的平整度。 </w:t>
            </w:r>
            <w:r>
              <w:br/>
            </w:r>
            <w:r>
              <w:rPr/>
              <w:t xml:space="preserve"> ★5、规格（±5mm）：800W*400D*850H</w:t>
            </w:r>
          </w:p>
        </w:tc>
      </w:tr>
    </w:tbl>
    <w:p>
      <w:pPr>
        <w:pStyle w:val="null3"/>
        <w:jc w:val="left"/>
      </w:pPr>
      <w:r>
        <w:rPr/>
        <w:t>标的名称：控制台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1、板材采用冷轧钢板，裸板厚度不低于0.9mm；台面采用油漆板，厚度不低于25mm。</w:t>
            </w:r>
            <w:r>
              <w:br/>
            </w:r>
            <w:r>
              <w:rPr/>
              <w:t xml:space="preserve"> 2、控制台分为上下连接，上显示器柜内设置安装显示器的支架。</w:t>
            </w:r>
            <w:r>
              <w:br/>
            </w:r>
            <w:r>
              <w:rPr/>
              <w:t xml:space="preserve"> 3、键盘架：架体下方配置3个键盘架，键盘架用三节导轨。</w:t>
            </w:r>
            <w:r>
              <w:br/>
            </w:r>
            <w:r>
              <w:rPr/>
              <w:t xml:space="preserve"> 4、主机箱：正面开3扇单开门，门上设散热孔；底板开设散热孔，预留3个穿线孔，3个86标准插座盒位置；后顶开3个穿线孔，方便线走出穿过台面连接电脑显示器，主机箱内设置走线槽。</w:t>
            </w:r>
            <w:r>
              <w:br/>
            </w:r>
            <w:r>
              <w:rPr/>
              <w:t xml:space="preserve"> ★5、控制台：满足《GB/T 3325-2017 金属家具通用技术条件》标准要求；邻边垂直度、翘曲度、平整度、位差度、分缝、着地平稳性、金属件外观性能要求、结构安全、金属喷漆（塑）涂层硬度、金属喷漆（塑）涂层冲击强度、金属喷漆（塑）涂层耐腐蚀、金属喷漆（塑）涂层附着力、桌类垂直静载荷试验、桌类水平静载荷试验、桌面垂直冲击试验、桌腿跌落试验、桌面水平耐久性试验、桌类稳定性、家具涂层可迁移元素（铅Pb、镉Cd、铬Cr、汞Hg、锑Sb、钡Ba、硒Se、砷As）等均检测合格；（提供由国家认可的认证检测机构出具合法有效的的检验检测报告扫描件加盖公章，实测内容满足参数要求）.</w:t>
            </w:r>
            <w:r>
              <w:br/>
            </w:r>
            <w:r>
              <w:rPr/>
              <w:t xml:space="preserve"> ★6、规格（±5mm）：1800*1620*950</w:t>
            </w:r>
          </w:p>
        </w:tc>
      </w:tr>
    </w:tbl>
    <w:p>
      <w:pPr>
        <w:pStyle w:val="null3"/>
        <w:jc w:val="left"/>
      </w:pPr>
      <w:r>
        <w:rPr/>
        <w:t>标的名称：长柜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1、板材采用中密度纤维板，木皮饰面，环保油漆涂饰。</w:t>
            </w:r>
            <w:r>
              <w:br/>
            </w:r>
            <w:r>
              <w:rPr/>
              <w:t xml:space="preserve"> 2、顶板和层板不低于25mm，门板不低于15mm，背板不低于5mm。</w:t>
            </w:r>
            <w:r>
              <w:br/>
            </w:r>
            <w:r>
              <w:rPr/>
              <w:t xml:space="preserve"> 3、采用三合一连接件、铰链、锁具等五金件。</w:t>
            </w:r>
            <w:r>
              <w:br/>
            </w:r>
            <w:r>
              <w:rPr/>
              <w:t xml:space="preserve"> ★4、规格（±5mm）：1527W*455D*648H</w:t>
            </w:r>
          </w:p>
        </w:tc>
      </w:tr>
    </w:tbl>
    <w:p>
      <w:pPr>
        <w:pStyle w:val="null3"/>
        <w:jc w:val="left"/>
      </w:pPr>
      <w:r>
        <w:rPr/>
        <w:t>标的名称：沙发2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1、面料：采用PU皮饰面，皮革厚度不低于1.0mm。</w:t>
            </w:r>
            <w:r>
              <w:br/>
            </w:r>
            <w:r>
              <w:rPr/>
              <w:t xml:space="preserve"> 2、海绵：采用高密度原生态海绵，软硬适中，回弹性强，不易变形。沙发坐垫和靠背海绵均不低于80mm厚。</w:t>
            </w:r>
            <w:r>
              <w:br/>
            </w:r>
            <w:r>
              <w:rPr/>
              <w:t xml:space="preserve"> 3、内架：采用烘干刨光木方，无虫蚀、腐朽材，内部衬垫物干燥卫生，高强度蛇形弹簧和高弹力绷带打底。</w:t>
            </w:r>
            <w:r>
              <w:br/>
            </w:r>
            <w:r>
              <w:rPr/>
              <w:t xml:space="preserve"> 4、五金沙发脚。</w:t>
            </w:r>
            <w:r>
              <w:br/>
            </w:r>
            <w:r>
              <w:rPr/>
              <w:t xml:space="preserve"> 5、底布为雨伞布，坚固不易碎。</w:t>
            </w:r>
            <w:r>
              <w:br/>
            </w:r>
            <w:r>
              <w:rPr/>
              <w:t xml:space="preserve"> ★6、规格（±5mm）：1960W*860D*810H</w:t>
            </w:r>
          </w:p>
        </w:tc>
      </w:tr>
    </w:tbl>
    <w:p>
      <w:pPr>
        <w:pStyle w:val="null3"/>
        <w:jc w:val="left"/>
      </w:pPr>
      <w:r>
        <w:rPr/>
        <w:t>标的名称：茶几2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1、板材采用三聚氰胺板，符合GB/T 15102-2017、GB/T 35601-2017等标准要求，理化性能（静曲强度、弹性模量、内结合强度、表面胶合强度、2h吸水厚度膨胀率、含水率、密度、握螺钉力、表面耐冷热循环、表面耐划痕、表面耐磨、表面耐香烟灼烧、表面耐干热、表面耐污染腐蚀、表面耐龟裂、表面耐水蒸气、耐光色牢度）合格；甲醛释放量≤0.05mg/m³，挥发性有机化合物（72h）苯≤10μg/m³、甲苯≤20μg/m³、二甲苯≤20μg/m³、TVOC≤100μg/m³。</w:t>
            </w:r>
            <w:r>
              <w:br/>
            </w:r>
            <w:r>
              <w:rPr/>
              <w:t xml:space="preserve"> 2、封边条：符合QB/T 4463-2013标准要求，耐干热性、耐磨性、耐开裂性（耐龟裂性）、耐老化性、耐冷热循环性、耐光色牢度（灰色样卡）等均检测合格，有害物质限量甲醛释放量≤1.5mg/L，邻苯二甲酸酯的总量≤0.1％。</w:t>
            </w:r>
            <w:r>
              <w:br/>
            </w:r>
            <w:r>
              <w:rPr/>
              <w:t xml:space="preserve"> ★3、规格（±5mm）：1200W*600D*450H</w:t>
            </w:r>
          </w:p>
          <w:p>
            <w:pPr>
              <w:pStyle w:val="null3"/>
              <w:jc w:val="left"/>
            </w:pPr>
            <w:r>
              <w:rPr/>
              <w:t xml:space="preserve"> </w:t>
            </w:r>
          </w:p>
        </w:tc>
      </w:tr>
    </w:tbl>
    <w:p>
      <w:pPr>
        <w:pStyle w:val="null3"/>
        <w:jc w:val="left"/>
      </w:pPr>
      <w:r>
        <w:rPr/>
        <w:t>标的名称：床垫</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br/>
            </w:r>
            <w:r>
              <w:rPr/>
              <w:t xml:space="preserve"> 1、采用天然棕丝，经过高温脱糖杀菌处理，破坏尘螨生存环境，全物理压制，减少虫菌滋生。</w:t>
            </w:r>
            <w:r>
              <w:br/>
            </w:r>
            <w:r>
              <w:rPr/>
              <w:t xml:space="preserve"> 2、透气面料。</w:t>
            </w:r>
            <w:r>
              <w:br/>
            </w:r>
            <w:r>
              <w:rPr/>
              <w:t xml:space="preserve"> ★3、规格(±5mm)：2000mm*800mm*30mm；</w:t>
            </w:r>
          </w:p>
        </w:tc>
      </w:tr>
    </w:tbl>
    <w:p>
      <w:pPr>
        <w:pStyle w:val="null3"/>
        <w:jc w:val="left"/>
      </w:pPr>
      <w:r>
        <w:rPr/>
        <w:t>标的名称：条桌3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t>1、板材采用中密度纤维板，木皮饰面，环保油漆涂饰。</w:t>
            </w:r>
            <w:r>
              <w:br/>
            </w:r>
            <w:r>
              <w:rPr/>
              <w:t xml:space="preserve"> 2、主要部件厚度：台面、侧脚不低于25mm。</w:t>
            </w:r>
            <w:r>
              <w:br/>
            </w:r>
            <w:r>
              <w:rPr/>
              <w:t xml:space="preserve"> 3、工艺：下装带层板，挡板宽600mm。</w:t>
            </w:r>
            <w:r>
              <w:br/>
            </w:r>
            <w:r>
              <w:rPr/>
              <w:t xml:space="preserve"> 4、三合一连接件：符合GB/T 28203-2011等标准要求，且主要尺寸与角度、外观、理化性能、力学性能等检测合格；经过人造气氛腐蚀试验（中性盐雾NSS、乙酸盐雾AASS、铜加速乙酸盐雾CASS），保护评级达到10级，外观评级达到10级。</w:t>
            </w:r>
            <w:r>
              <w:br/>
            </w:r>
            <w:r>
              <w:rPr/>
              <w:t xml:space="preserve"> ★5、规格（±5mm）：1400W*500D*760H</w:t>
            </w:r>
          </w:p>
        </w:tc>
      </w:tr>
    </w:tbl>
    <w:p>
      <w:pPr>
        <w:pStyle w:val="null3"/>
        <w:jc w:val="left"/>
        <w:outlineLvl w:val="2"/>
      </w:pPr>
      <w:r>
        <w:rPr>
          <w:b/>
          <w:sz w:val="28"/>
        </w:rPr>
        <w:t>3.4.服务要求</w:t>
      </w:r>
    </w:p>
    <w:p>
      <w:pPr>
        <w:pStyle w:val="null3"/>
        <w:jc w:val="left"/>
        <w:outlineLvl w:val="3"/>
      </w:pPr>
      <w:r>
        <w:rPr>
          <w:b/>
          <w:sz w:val="24"/>
        </w:rPr>
        <w:t>3.4.1.服务内容要求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8304"/>
            <w:gridSpan w:val="4"/>
          </w:tcPr>
          <w:p>
            <w:pPr>
              <w:pStyle w:val="null3"/>
              <w:jc w:val="center"/>
            </w:pPr>
            <w:r>
              <w:rPr/>
              <w:t>无</w:t>
            </w:r>
          </w:p>
        </w:tc>
      </w:tr>
    </w:tbl>
    <w:p>
      <w:pPr>
        <w:pStyle w:val="null3"/>
        <w:jc w:val="left"/>
        <w:outlineLvl w:val="3"/>
      </w:pPr>
      <w:r>
        <w:rPr>
          <w:b/>
          <w:sz w:val="24"/>
        </w:rPr>
        <w:t>3.4.2.商务要求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自合同签订之日起30</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采购人指定地点</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支付约定</w:t>
            </w:r>
          </w:p>
        </w:tc>
        <w:tc>
          <w:tcPr>
            <w:tcW w:type="dxa" w:w="2076"/>
          </w:tcPr>
          <w:p>
            <w:pPr>
              <w:pStyle w:val="null3"/>
              <w:jc w:val="left"/>
            </w:pPr>
            <w:r>
              <w:rPr/>
              <w:t>1、初验合格，接到成交供应商通知和票据凭证资料后，达到付款条件起10日内，支付合同总金额的70.00%</w:t>
            </w:r>
          </w:p>
          <w:p>
            <w:pPr>
              <w:pStyle w:val="null3"/>
              <w:jc w:val="left"/>
            </w:pPr>
            <w:r>
              <w:rPr/>
              <w:t>2、终验合格，接到成交供应商通知和票据凭证资料后，达到付款条件起10日内，支付合同总金额的30.00%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由采购人组织，成交供应商配合进行。验收标准：根据《财政部关于进一步加强政府采购需求和履约验收管理的指导意见》（财库〔2016〕205号）和广安市财政局关于印发《广安市政府采购项目履约验收工作规程》的通知（广市财采【2021】275 号）的要求进行验收。按国家有关规定以及谈判文件的质量要求和技术要求、供应商的响应文件及承诺与本项目合同约定标准进行验收。</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1.不少于 3 年(质保期自验收合格之日起开始计算)。 2.供应商应具有完善的技术支持与服务体系，专人负责与采购人联系售后服务事宜，配置具备必要的售后机制、具有专门的服务电话，并能提供本地化服务。 3.提供 7×24 小时的技术支持服务。质保期内出现质量问题，供应商应及时完成维修或更换，并承担修理调换的费用，不能解决的提供备用货物，以保证采购人的正常工作使用；如货物经供应商 3 次维修仍不能达到本合同约定的质量标准，采购人可依法追究供应商的违约责任。 4.质量问题解决后 24 小时内，向采购人提交问题处理报告，说明问题种类、问题原因、问题解决中使用的方法及造成的损失等情况。5.在质保期内，供应商对投标产品提供不少于 4 次的巡检和维护保养。6.质保期内，项目全部家具的各种部件均应保证齐备、充足供应。7. 质保期届满后，办公家具因非采购人过错出现质量问题，供应商仍应按前款约定上门维修或更换，采购人承担材料费，其他费用由供应商承担。（说 明：以上1-7 项在投标文件中提供承诺）8 .供应商应积极履行质保约定，因供应商未及时履行保修义务,导致采购标的物损毁或者造成人身损害,财产损失的,由供应商当承担赔偿责任；供应商拒不履行质保义务的情况下,采购人有权委托第三方进行维修或自行购买相应物件,其间产生的费用由中标人承担。</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违约责任：采购人与成交供应商必须遵守合同并执行合同中的各项规定，保证合同的正常履行。任何一方违约给对方造成的直接损失均负有赔偿责任，对方均有权视情况要求对方继续履行合同或提出解除合同。如因成交供应商在履行过程中的疏忽、失职、过错等故意或者过失原因给采购人造成损失或侵害，包括但不限于采购人本身的财产损失、由此而导致的采购人对任何第三方的法律责任等，成交供应商对此均应承担全部的赔偿责任。成交供应商须保证如期履约，如没有按合同约定期限完成建设或试运行的，须向采购人按延期天数每日支付合同总额万分之十的违约金，超过10个工作日的，采购人有权单方面终止合同，同时追究成交供应商的其他相关法律责任；采购人须按合同约定办理成交供应商项目款支付手续，逾期办理的，采购人应按逾期天数每日支付应付货款万分之五的违约金。争议解决办法：采购人与成交供应商就本协议所产生的任何争议都应该进行友好协商，协商解决不成的，任何一方均可向项目所地有管辖权的人民法院提请诉讼。诉讼费应由败诉方承担。在诉讼期间，除正在进行诉讼的部分外，合同其他部分继续执行。</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b/>
          <w:sz w:val="28"/>
        </w:rPr>
        <w:t>3.5.其他要求</w:t>
      </w:r>
    </w:p>
    <w:p>
      <w:pPr>
        <w:pStyle w:val="null3"/>
        <w:ind w:firstLine="480"/>
        <w:jc w:val="left"/>
      </w:pPr>
      <w:r>
        <w:rPr/>
        <w:t>采购包1：</w:t>
      </w:r>
    </w:p>
    <w:p>
      <w:pPr>
        <w:pStyle w:val="null3"/>
        <w:jc w:val="left"/>
      </w:pPr>
      <w:r>
        <w:rPr/>
        <w:t>★1、供应商须提供全新的货物(含零部件、配件等)，表面无划伤、无碰撞痕迹，且权属清楚，不 得侵害他人的知识产权。（单独提供承诺函，格式自拟） ★2、投标产品制造质量出现问题，供应商应负责三包(包修、包换 、包退)，费用由供应商负担。（单独提供承诺函，格式自拟） ★3、供应商须承诺已对项目实际情况充分了解并掌握，后期 项目实施过程中若因供应商对项目实际情况不了解导致对项目误工等情况由供应商承担不利后果。（单独提供承诺函，格式自 拟） ★4、报价要求：本报价是供应商全部完成本项目所有的内容的最终报价，包括供应商履约过程中的货物费、人工费、材料费、机械费、措施费、测试费、规费、保险、招投标费用、利润、税金及与供应履约本项目所需要的其他所有费用。采购人在项目结算时不再向中标人付其他任何费。如出现在竞标报价估算错误等引起的损失由供应商自行承担。（单独提供承诺函，格式自拟） ★5、成交供应商承诺在验收时提供检测报告原件。（单独提供承诺函，格式自拟） 6、本项目技术要求中对产品的相关检验检测标准，供应商只需对其产品检验检测指标是否达到招标具体要求做出真实响应即可。</w:t>
      </w:r>
    </w:p>
    <w:p>
      <w:pPr>
        <w:pStyle w:val="null3"/>
      </w:pPr>
      <w:r>
        <w:rPr/>
        <w:t xml:space="preserve"> </w:t>
        <w:br/>
        <w:br w:type="page"/>
      </w:r>
    </w:p>
    <w:p>
      <w:pPr>
        <w:pStyle w:val="null3"/>
        <w:jc w:val="center"/>
        <w:outlineLvl w:val="1"/>
      </w:pPr>
      <w:r>
        <w:rPr>
          <w:b/>
          <w:sz w:val="36"/>
        </w:rPr>
        <w:t>第四章 评审办法</w:t>
      </w:r>
    </w:p>
    <w:p>
      <w:pPr>
        <w:pStyle w:val="null3"/>
        <w:jc w:val="left"/>
        <w:outlineLvl w:val="2"/>
      </w:pPr>
      <w:r>
        <w:rPr>
          <w:b/>
          <w:sz w:val="28"/>
        </w:rPr>
        <w:t>4.1.总则</w:t>
      </w:r>
    </w:p>
    <w:p>
      <w:pPr>
        <w:pStyle w:val="null3"/>
        <w:ind w:firstLine="480"/>
        <w:jc w:val="left"/>
      </w:pPr>
      <w:r>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t>二、评审工作由代理机构组织，具体评审事务由依法组建的询价小组负责。</w:t>
      </w:r>
    </w:p>
    <w:p>
      <w:pPr>
        <w:pStyle w:val="null3"/>
        <w:ind w:firstLine="480"/>
        <w:jc w:val="left"/>
      </w:pPr>
      <w:r>
        <w:rPr/>
        <w:t>三、评审工作应遵循客观、公正、审慎的原则，根据询价通知书规定的评审程序、评审方法和评审标准进行独立评审。</w:t>
      </w:r>
    </w:p>
    <w:p>
      <w:pPr>
        <w:pStyle w:val="null3"/>
        <w:ind w:firstLine="480"/>
        <w:jc w:val="left"/>
      </w:pPr>
      <w:r>
        <w:rPr/>
        <w:t>四、本项目采取电子评审，通过交易系统完成评审工作。询价小组成员和供应商应当按照本询价通知书规定和交易系统操作要求开展或者参加评审活动。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供应商非法干预评审活动的，其响应文件将作无效处理；代理机构、采购人及其工作人员、采购人监督人员违法干预评审活动的，将依法追究其责任。</w:t>
      </w:r>
    </w:p>
    <w:p>
      <w:pPr>
        <w:pStyle w:val="null3"/>
        <w:jc w:val="left"/>
        <w:outlineLvl w:val="2"/>
      </w:pPr>
      <w:r>
        <w:rPr>
          <w:b/>
          <w:sz w:val="28"/>
        </w:rPr>
        <w:t>4.2.询价小组</w:t>
      </w:r>
    </w:p>
    <w:p>
      <w:pPr>
        <w:pStyle w:val="null3"/>
        <w:ind w:firstLine="480"/>
        <w:jc w:val="left"/>
      </w:pPr>
      <w:r>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t>二、询价小组成员应当满足并适应电子化采购评审的工作需要，使用已身份认证并具备签章功能的证书，登录交易系统进入项目评审功能模块确认身份、签到、推荐询价小组组长。采购人代表可以使用采购人代表专用签章确认评审意见。</w:t>
      </w:r>
    </w:p>
    <w:p>
      <w:pPr>
        <w:pStyle w:val="null3"/>
        <w:ind w:firstLine="480"/>
        <w:jc w:val="left"/>
      </w:pPr>
      <w:r>
        <w:rPr/>
        <w:t>三、询价小组成员获取解密后的响应文件，开展评审活动。出现评审专家请假、回避等情况时，采购人或者代理机构按规定申请补充抽取评审专家。无法及时补充抽取的，采购人或者代理机构应当封存供应商响应文件，按规定重新组建询价小组，解封响应文件后，开展评审活动。</w:t>
      </w:r>
    </w:p>
    <w:p>
      <w:pPr>
        <w:pStyle w:val="null3"/>
        <w:ind w:firstLine="480"/>
        <w:jc w:val="left"/>
      </w:pPr>
      <w:r>
        <w:rPr/>
        <w:t>四、询价小组按照询价通知书规定的评审程序、评审方法和评审标准进行评审，并独立履行下列职责：</w:t>
      </w:r>
    </w:p>
    <w:p>
      <w:pPr>
        <w:pStyle w:val="null3"/>
        <w:ind w:firstLine="480"/>
        <w:jc w:val="left"/>
      </w:pPr>
      <w:r>
        <w:rPr/>
        <w:t>（一）熟悉和理解询价通知书；</w:t>
      </w:r>
    </w:p>
    <w:p>
      <w:pPr>
        <w:pStyle w:val="null3"/>
        <w:ind w:firstLine="480"/>
        <w:jc w:val="left"/>
      </w:pPr>
      <w:r>
        <w:rPr/>
        <w:t>（二）审查、评价供应商响应文件等是否满足询价通知书要求；</w:t>
      </w:r>
    </w:p>
    <w:p>
      <w:pPr>
        <w:pStyle w:val="null3"/>
        <w:ind w:firstLine="480"/>
        <w:jc w:val="left"/>
      </w:pPr>
      <w:r>
        <w:rPr/>
        <w:t>（三）对响应文件进行比较和评价；</w:t>
      </w:r>
    </w:p>
    <w:p>
      <w:pPr>
        <w:pStyle w:val="null3"/>
        <w:ind w:firstLine="480"/>
        <w:jc w:val="left"/>
      </w:pPr>
      <w:r>
        <w:rPr/>
        <w:t>（四）根据需要要求采购人、代理机构对询价通知书作出解释；根据需要要求供应商对响应文件有关事项作出澄清、说明或者更正；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（六）起草资格审查报告、询价报告并进行签署；</w:t>
      </w:r>
    </w:p>
    <w:p>
      <w:pPr>
        <w:pStyle w:val="null3"/>
        <w:ind w:firstLine="480"/>
        <w:jc w:val="left"/>
      </w:pPr>
      <w:r>
        <w:rPr/>
        <w:t>（七）向采购人、代理机构或者有关部门报告非法干预评审工作的行为；</w:t>
      </w:r>
    </w:p>
    <w:p>
      <w:pPr>
        <w:pStyle w:val="null3"/>
        <w:ind w:firstLine="480"/>
        <w:jc w:val="left"/>
      </w:pPr>
      <w:r>
        <w:rPr/>
        <w:t>（八）按规定告知供应商，未实质性响应询价通知书的响应文件按无效响应处理；</w:t>
      </w:r>
    </w:p>
    <w:p>
      <w:pPr>
        <w:pStyle w:val="null3"/>
        <w:ind w:firstLine="480"/>
        <w:jc w:val="left"/>
      </w:pPr>
      <w:r>
        <w:rPr/>
        <w:t>（九）法律、法规和规章规定的其他职责。</w:t>
      </w:r>
    </w:p>
    <w:p>
      <w:pPr>
        <w:pStyle w:val="null3"/>
        <w:jc w:val="left"/>
        <w:outlineLvl w:val="2"/>
      </w:pPr>
      <w:r>
        <w:rPr>
          <w:b/>
          <w:sz w:val="28"/>
        </w:rPr>
        <w:t>4.3.评审程序</w:t>
      </w:r>
    </w:p>
    <w:p>
      <w:pPr>
        <w:pStyle w:val="null3"/>
        <w:jc w:val="left"/>
        <w:outlineLvl w:val="3"/>
      </w:pPr>
      <w:r>
        <w:rPr>
          <w:b/>
          <w:sz w:val="24"/>
        </w:rPr>
        <w:t>4.3.1.熟悉和理解询价通知书</w:t>
      </w:r>
    </w:p>
    <w:p>
      <w:pPr>
        <w:pStyle w:val="null3"/>
        <w:ind w:firstLine="480"/>
        <w:jc w:val="left"/>
      </w:pPr>
      <w:r>
        <w:rPr/>
        <w:t>询价小组正式评审前，应当对询价通知书进行熟悉和理解，内容主要包括询价通知书中供应商的采购项目技术、服务和商务要求、评审方法和标准以及可能涉及签订政府采购合同的内容等。</w:t>
      </w:r>
    </w:p>
    <w:p>
      <w:pPr>
        <w:pStyle w:val="null3"/>
        <w:jc w:val="left"/>
        <w:outlineLvl w:val="3"/>
      </w:pPr>
      <w:r>
        <w:rPr>
          <w:b/>
          <w:sz w:val="24"/>
        </w:rPr>
        <w:t>4.3.2.停止评审的情形</w:t>
      </w:r>
    </w:p>
    <w:p>
      <w:pPr>
        <w:pStyle w:val="null3"/>
        <w:ind w:firstLine="480"/>
        <w:jc w:val="left"/>
      </w:pPr>
      <w:r>
        <w:rPr/>
        <w:t>询价小组熟悉和理解询价通知书以及评审过程中，发现本询价通知书有下列情形之一的，询价小组应当停止评审：</w:t>
      </w:r>
    </w:p>
    <w:p>
      <w:pPr>
        <w:pStyle w:val="null3"/>
        <w:ind w:firstLine="480"/>
        <w:jc w:val="left"/>
      </w:pPr>
      <w:r>
        <w:rPr/>
        <w:t>一、询价通知书的规定存在歧义、重大缺陷的；</w:t>
      </w:r>
    </w:p>
    <w:p>
      <w:pPr>
        <w:pStyle w:val="null3"/>
        <w:ind w:firstLine="480"/>
        <w:jc w:val="left"/>
      </w:pPr>
      <w:r>
        <w:rPr/>
        <w:t>二、询价通知书明显以不合理条件对供应商实行差别待遇或者歧视待遇的；</w:t>
      </w:r>
    </w:p>
    <w:p>
      <w:pPr>
        <w:pStyle w:val="null3"/>
        <w:ind w:firstLine="480"/>
        <w:jc w:val="left"/>
      </w:pPr>
      <w:r>
        <w:rPr/>
        <w:t>三、采购项目属于国家规定的优先、强制采购范围，但是询价通知书未依法体现优先、强制采购相关规定的；</w:t>
      </w:r>
    </w:p>
    <w:p>
      <w:pPr>
        <w:pStyle w:val="null3"/>
        <w:ind w:firstLine="480"/>
        <w:jc w:val="left"/>
      </w:pPr>
      <w:r>
        <w:rPr/>
        <w:t>四、采购项目属于政府采购促进中小企业发展的范围，但是询价通知书未依法体现促进中小企业发展相关规定的；</w:t>
      </w:r>
    </w:p>
    <w:p>
      <w:pPr>
        <w:pStyle w:val="null3"/>
        <w:ind w:firstLine="480"/>
        <w:jc w:val="left"/>
      </w:pPr>
      <w:r>
        <w:rPr/>
        <w:t>五、询价通知书载明的成交原则不合法的；</w:t>
      </w:r>
    </w:p>
    <w:p>
      <w:pPr>
        <w:pStyle w:val="null3"/>
        <w:ind w:firstLine="480"/>
        <w:jc w:val="left"/>
      </w:pPr>
      <w:r>
        <w:rPr/>
        <w:t>六、询价通知书有违反国家其他有关强制性规定的情形。</w:t>
      </w:r>
    </w:p>
    <w:p>
      <w:pPr>
        <w:pStyle w:val="null3"/>
        <w:ind w:firstLine="480"/>
        <w:jc w:val="left"/>
      </w:pPr>
      <w:r>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组织单位认为询价小组不应当停止评审的，可以通过交易系统书面报告采购项目同级财政部门依法处理，并提供相关证明材料。</w:t>
      </w:r>
    </w:p>
    <w:p>
      <w:pPr>
        <w:pStyle w:val="null3"/>
        <w:jc w:val="left"/>
        <w:outlineLvl w:val="3"/>
      </w:pPr>
      <w:r>
        <w:rPr>
          <w:b/>
          <w:sz w:val="24"/>
        </w:rPr>
        <w:t>4.3.3.资格审查</w:t>
      </w:r>
    </w:p>
    <w:p>
      <w:pPr>
        <w:pStyle w:val="null3"/>
        <w:ind w:firstLine="480"/>
        <w:jc w:val="left"/>
      </w:pPr>
      <w:r>
        <w:rPr/>
        <w:t>响应文件开启解密完成后，由询价小组依据法律法规和询价通知书的规定，对成功解密的响应文件中供应商资格证明等进行审查，出具资格审查报告。资格审查标准及要求如下：</w:t>
      </w:r>
    </w:p>
    <w:p>
      <w:pPr>
        <w:pStyle w:val="null3"/>
        <w:jc w:val="left"/>
        <w:outlineLvl w:val="3"/>
      </w:pPr>
      <w:r>
        <w:rPr>
          <w:b/>
          <w:sz w:val="24"/>
        </w:rPr>
        <w:t>4.3.3.1.一般资格审查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响应文件封面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不存在与单位负责人为同一人或者存在直接控股、管理关系的其他供应商参与同一合同项下的政府采购活动的行为。</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bl>
    <w:p>
      <w:pPr>
        <w:pStyle w:val="null3"/>
        <w:jc w:val="left"/>
        <w:outlineLvl w:val="3"/>
      </w:pPr>
      <w:r>
        <w:rPr>
          <w:b/>
          <w:sz w:val="24"/>
        </w:rPr>
        <w:t>4.3.3.2.落实政府采购政策资格审查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575"/>
          </w:tcPr>
          <w:p>
            <w:pPr>
              <w:pStyle w:val="null3"/>
              <w:jc w:val="left"/>
            </w:pPr>
            <w:r>
              <w:rPr/>
              <w:t>本采购包属于专门面向小微企业采购。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t>中小企业声明函 残疾人福利性单位声明函 监狱企业的证明文件</w:t>
            </w:r>
          </w:p>
        </w:tc>
      </w:tr>
    </w:tbl>
    <w:p>
      <w:pPr>
        <w:pStyle w:val="null3"/>
        <w:jc w:val="left"/>
        <w:outlineLvl w:val="3"/>
      </w:pPr>
      <w:r>
        <w:rPr>
          <w:b/>
          <w:sz w:val="24"/>
        </w:rPr>
        <w:t>4.3.3.3.特定资格审查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4.3.4.符合性审查★</w:t>
      </w:r>
    </w:p>
    <w:p>
      <w:pPr>
        <w:pStyle w:val="null3"/>
        <w:ind w:firstLine="480"/>
        <w:jc w:val="left"/>
      </w:pPr>
      <w:r>
        <w:rPr/>
        <w:t>询价小组依据本询价通知书的符合性审查要求，对符合资格要求供应商的响应文件有效性、完整性和响应程度进行审查。</w:t>
      </w:r>
    </w:p>
    <w:p>
      <w:pPr>
        <w:pStyle w:val="null3"/>
        <w:ind w:firstLine="480"/>
        <w:jc w:val="left"/>
      </w:pPr>
      <w:r>
        <w:rPr/>
        <w:t>在符合性审查过程中，如果出现询价小组成员意见不一致的情况，按照少数服从多数的原则确定，但不得违背政府采购基本原则和询价通知书规定。</w:t>
      </w:r>
    </w:p>
    <w:p>
      <w:pPr>
        <w:pStyle w:val="null3"/>
        <w:ind w:firstLine="480"/>
        <w:jc w:val="left"/>
      </w:pPr>
      <w:r>
        <w:rPr/>
        <w:t>符合性审查标准见下表（按以下顺序审查）：</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符合性审查其它事项。</w:t>
            </w:r>
          </w:p>
        </w:tc>
        <w:tc>
          <w:tcPr>
            <w:tcW w:type="dxa" w:w="3322"/>
          </w:tcPr>
          <w:p>
            <w:pPr>
              <w:pStyle w:val="null3"/>
              <w:jc w:val="left"/>
            </w:pPr>
            <w:r>
              <w:rPr/>
              <w:t>1.采购文件有明确要求，但投标（响应）文件未载明或者载明的采购项目履约时间、方式、数量与采购文件要求不一致的，作无效投标（响应）处理； 2.投标（响应）报价不符合采购文件规定的采购预算（或最高限价）和其他报价规定的，作无效投标（响应）处理；3.“报价表”“报价明细表（如有）”中的所有内容均为实质性要求，供应商必须如实填写产地、品牌、规格和生产厂家（定制类和辅材除外），否则作无效投标（响应）处理；4.“产品技术参数响应表”为实质性要求，供应商必须根据采购项目中的全部技术参数逐条如实填写，否则作无效投标（响应）处理。5.没有完全符合采购文件中所有实质性要求的，作无效投标（响应）处理；6.不符合法律、法规、规章规定相关要求的，作无效投标（响应）处理。</w:t>
            </w:r>
          </w:p>
        </w:tc>
        <w:tc>
          <w:tcPr>
            <w:tcW w:type="dxa" w:w="1910"/>
          </w:tcPr>
          <w:p>
            <w:pPr>
              <w:pStyle w:val="null3"/>
              <w:jc w:val="left"/>
            </w:pPr>
            <w:r>
              <w:rPr/>
              <w:t>产品技术参数响应表 其他资料 商务应答表 报价表 投标（响应）函</w:t>
            </w:r>
          </w:p>
        </w:tc>
      </w:tr>
    </w:tbl>
    <w:p>
      <w:pPr>
        <w:pStyle w:val="null3"/>
        <w:ind w:firstLine="480"/>
        <w:jc w:val="left"/>
      </w:pPr>
      <w:r>
        <w:rPr/>
        <w:t>响应文件满足以上符合性审查要求的，则通过符合性审查；如有任意一项未满足符合性审查要求的，则按无效响应处理，并在询价报告中载明未通过符合性审查的具体原因。</w:t>
      </w:r>
    </w:p>
    <w:p>
      <w:pPr>
        <w:pStyle w:val="null3"/>
        <w:jc w:val="left"/>
        <w:outlineLvl w:val="3"/>
      </w:pPr>
      <w:r>
        <w:rPr>
          <w:b/>
          <w:sz w:val="24"/>
        </w:rPr>
        <w:t>4.3.5.解释、澄清、说明的有关问题</w:t>
      </w:r>
    </w:p>
    <w:p>
      <w:pPr>
        <w:pStyle w:val="null3"/>
        <w:ind w:firstLine="480"/>
        <w:jc w:val="left"/>
      </w:pPr>
      <w:r>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t>二、对响应文件中含义不明确、同类问题表述不一致或者有明显文字和计算错误的内容，询价小组可以要求供应商作出必要的澄清、说明或更正，并给予供应商必要的反馈时间。供应商应当按询价小组的要求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三、响应文件报价出现前后不一致的，除响应文件另有规定外，按照下列规定修正：</w:t>
      </w:r>
    </w:p>
    <w:p>
      <w:pPr>
        <w:pStyle w:val="null3"/>
        <w:ind w:firstLine="480"/>
        <w:jc w:val="left"/>
      </w:pPr>
      <w:r>
        <w:rPr/>
        <w:t>（一）响应文件中报价表内容与响应文件中相应内容不一致的，以报价表为准；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同时出现两种以上不一致的，按照前款规定的顺序修正。修正后的报价经供应商确认后产生约束力，供应商不确认的，作无效响应处理。</w:t>
      </w:r>
    </w:p>
    <w:p>
      <w:pPr>
        <w:pStyle w:val="null3"/>
        <w:ind w:firstLine="480"/>
        <w:jc w:val="left"/>
      </w:pPr>
      <w:r>
        <w:rPr/>
        <w:t>四、代理机构宣布评审结束前，供应商应通过交易系统随时关注评审消息提示，及时响应询价小组发出的澄清、说明或者更正要求。供应商未能及时响应的，自行承担不利后果。</w:t>
      </w:r>
    </w:p>
    <w:p>
      <w:pPr>
        <w:pStyle w:val="null3"/>
        <w:ind w:firstLine="480"/>
        <w:jc w:val="left"/>
      </w:pPr>
      <w:r>
        <w:rPr/>
        <w:t>五、询价小组应当积极履行澄清、说明或者更正的职责，不得滥用权力。</w:t>
      </w:r>
    </w:p>
    <w:p>
      <w:pPr>
        <w:pStyle w:val="null3"/>
        <w:jc w:val="left"/>
        <w:outlineLvl w:val="3"/>
      </w:pPr>
      <w:r>
        <w:rPr>
          <w:b/>
          <w:sz w:val="24"/>
        </w:rPr>
        <w:t>4.3.6.询价小组复核</w:t>
      </w:r>
    </w:p>
    <w:p>
      <w:pPr>
        <w:pStyle w:val="null3"/>
        <w:ind w:firstLine="480"/>
        <w:jc w:val="left"/>
      </w:pPr>
      <w:r>
        <w:rPr/>
        <w:t>评审结束后，询价小组应当进行复核，特别要对拟推荐为成交候选供应商的、报价最低的、响应文件被认定为无效的进行重点复核。</w:t>
      </w:r>
    </w:p>
    <w:p>
      <w:pPr>
        <w:pStyle w:val="null3"/>
        <w:jc w:val="left"/>
        <w:outlineLvl w:val="3"/>
      </w:pPr>
      <w:r>
        <w:rPr>
          <w:b/>
          <w:sz w:val="24"/>
        </w:rPr>
        <w:t>4.3.7.代理机构现场复核评审结果</w:t>
      </w:r>
    </w:p>
    <w:p>
      <w:pPr>
        <w:pStyle w:val="null3"/>
        <w:ind w:firstLine="480"/>
        <w:jc w:val="left"/>
      </w:pPr>
      <w:r>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t>三、代理机构复核过程中，询价小组成员不得离开评审现场。</w:t>
      </w:r>
    </w:p>
    <w:p>
      <w:pPr>
        <w:pStyle w:val="null3"/>
        <w:ind w:firstLine="480"/>
        <w:jc w:val="left"/>
      </w:pPr>
      <w:r>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b/>
          <w:sz w:val="24"/>
        </w:rPr>
        <w:t>4.3.8.推荐成交候选供应商</w:t>
      </w:r>
    </w:p>
    <w:p>
      <w:pPr>
        <w:pStyle w:val="null3"/>
        <w:ind w:firstLine="480"/>
        <w:jc w:val="left"/>
      </w:pPr>
      <w:r>
        <w:rPr/>
        <w:t>采购包1：</w:t>
      </w:r>
      <w:r>
        <w:rPr/>
        <w:t>确定3名成交候选供应商。</w:t>
      </w:r>
    </w:p>
    <w:p>
      <w:pPr>
        <w:pStyle w:val="null3"/>
        <w:ind w:firstLine="480"/>
        <w:jc w:val="left"/>
      </w:pPr>
      <w:r>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t>如本项目的采购包涉及核心产品的，在对响应报价进行评审前，对提供相同品牌产品的不同供应商人参加同一合同项下响应的，以其中通过资格审查、符合性审查且报价最低的供应商人参加评审（任意一个核心产品是相同品牌时视为提供相同品牌产品的供应商）；报价相同的，由采购人或者采购人委托询价小组按照随机抽取方式确定1名供应商参加评审，其他响作无效响应处理。</w:t>
      </w:r>
    </w:p>
    <w:p>
      <w:pPr>
        <w:pStyle w:val="null3"/>
        <w:jc w:val="left"/>
        <w:outlineLvl w:val="3"/>
      </w:pPr>
      <w:r>
        <w:rPr>
          <w:b/>
          <w:sz w:val="24"/>
        </w:rPr>
        <w:t>4.3.9.出具询价报告</w:t>
      </w:r>
    </w:p>
    <w:p>
      <w:pPr>
        <w:pStyle w:val="null3"/>
        <w:ind w:firstLine="480"/>
        <w:jc w:val="left"/>
      </w:pPr>
      <w:r>
        <w:rPr/>
        <w:t>询价小组项目在交易系统中编制评审情况，生成询价报告。</w:t>
      </w:r>
    </w:p>
    <w:p>
      <w:pPr>
        <w:pStyle w:val="null3"/>
        <w:ind w:firstLine="480"/>
        <w:jc w:val="left"/>
      </w:pPr>
      <w:r>
        <w:rPr/>
        <w:t>询价报告是询价小组根据全体成员签字的原始评审记录和评审结果编写的报告，其主要内容包括：</w:t>
      </w:r>
    </w:p>
    <w:p>
      <w:pPr>
        <w:pStyle w:val="null3"/>
        <w:ind w:firstLine="480"/>
        <w:jc w:val="left"/>
      </w:pPr>
      <w:r>
        <w:rPr/>
        <w:t>一、邀请供应商参加采购活动的具体方式和相关情况，以及参加采购活动的供应商名单；</w:t>
      </w:r>
    </w:p>
    <w:p>
      <w:pPr>
        <w:pStyle w:val="null3"/>
        <w:ind w:firstLine="480"/>
        <w:jc w:val="left"/>
      </w:pPr>
      <w:r>
        <w:rPr/>
        <w:t>二、响应文件开启日期和地点，询价小组成员名单；</w:t>
      </w:r>
    </w:p>
    <w:p>
      <w:pPr>
        <w:pStyle w:val="null3"/>
        <w:ind w:firstLine="480"/>
        <w:jc w:val="left"/>
      </w:pPr>
      <w:r>
        <w:rPr/>
        <w:t>三、提交报价的供应商名单及报价情况，获取询价通知书但未提交报价的供应商名单；</w:t>
      </w:r>
    </w:p>
    <w:p>
      <w:pPr>
        <w:pStyle w:val="null3"/>
        <w:ind w:firstLine="480"/>
        <w:jc w:val="left"/>
      </w:pPr>
      <w:r>
        <w:rPr/>
        <w:t>四、评审情况记录和说明，包括对供应商的资格审查情况、供应商响应文件评审情况、询价采购活动情况、报价情况等；</w:t>
      </w:r>
    </w:p>
    <w:p>
      <w:pPr>
        <w:pStyle w:val="null3"/>
        <w:ind w:firstLine="480"/>
        <w:jc w:val="left"/>
      </w:pPr>
      <w:r>
        <w:rPr/>
        <w:t>五、提出的成交候选供应商的排序名单及理由。</w:t>
      </w:r>
    </w:p>
    <w:p>
      <w:pPr>
        <w:pStyle w:val="null3"/>
        <w:ind w:firstLine="480"/>
        <w:jc w:val="left"/>
      </w:pPr>
      <w:r>
        <w:rPr/>
        <w:t>询价报告应当由询价小组全体人员签字或加盖电子签章认可。询价小组成员对询价报告有异议的，询价小组按照少数服从多数的原则推荐成交候选供应商，采购程序继续进行。对询价报告有异议的询价小组成员，应当在报告上签署不同意见并说明理由，由询价小组记录相关情况。询价小组成员拒绝在询价报告上签字或加盖电子签章又不说明其不同意见和理由的，视为同意询价报告。</w:t>
      </w:r>
    </w:p>
    <w:p>
      <w:pPr>
        <w:pStyle w:val="null3"/>
        <w:jc w:val="left"/>
        <w:outlineLvl w:val="3"/>
      </w:pPr>
      <w:r>
        <w:rPr>
          <w:b/>
          <w:sz w:val="24"/>
        </w:rPr>
        <w:t>4.3.10.询价争议处理规则</w:t>
      </w:r>
    </w:p>
    <w:p>
      <w:pPr>
        <w:pStyle w:val="null3"/>
        <w:ind w:firstLine="480"/>
        <w:jc w:val="left"/>
      </w:pPr>
      <w:r>
        <w:rPr/>
        <w:t>询价小组在询价过程中，对于资格审查、符合性审查、对供应商响应文件做无效处理及其他需要共同认定的事项存在争议的，应当以少数服从多数的原则做出结论，但不得违背法律法规和询价通知书规定。有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b/>
          <w:sz w:val="28"/>
        </w:rPr>
        <w:t>4.4.评审方法、细则及标准</w:t>
      </w:r>
    </w:p>
    <w:p>
      <w:pPr>
        <w:pStyle w:val="null3"/>
        <w:jc w:val="left"/>
      </w:pPr>
      <w:r>
        <w:rPr>
          <w:b/>
        </w:rPr>
        <w:t>4.4.1.评审方法</w:t>
      </w:r>
    </w:p>
    <w:p>
      <w:pPr>
        <w:pStyle w:val="null3"/>
        <w:ind w:firstLine="480"/>
        <w:jc w:val="left"/>
      </w:pPr>
      <w:r>
        <w:rPr/>
        <w:t>最低评标价法，是指响应文件满足询价通知书全部实质性要求且响应报价最低的供应商为成交候选供应商的评审方法。</w:t>
      </w:r>
    </w:p>
    <w:p>
      <w:pPr>
        <w:pStyle w:val="null3"/>
        <w:jc w:val="left"/>
      </w:pPr>
      <w:r>
        <w:rPr>
          <w:b/>
        </w:rPr>
        <w:t>4.4.2.评审细则及标准</w:t>
      </w:r>
    </w:p>
    <w:p>
      <w:pPr>
        <w:pStyle w:val="null3"/>
        <w:jc w:val="left"/>
      </w:pPr>
      <w:r>
        <w:rPr>
          <w:b/>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6"/>
          </w:tcPr>
          <w:p>
            <w:pPr>
              <w:pStyle w:val="null3"/>
              <w:jc w:val="left"/>
            </w:pPr>
            <w:r>
              <w:rPr/>
              <w:t xml:space="preserve"> 无</w:t>
            </w:r>
          </w:p>
        </w:tc>
      </w:tr>
    </w:tbl>
    <w:p>
      <w:pPr>
        <w:pStyle w:val="null3"/>
        <w:jc w:val="left"/>
      </w:pPr>
      <w:r>
        <w:rPr>
          <w:b/>
        </w:rPr>
        <w:t>价格评审</w:t>
      </w:r>
    </w:p>
    <w:p>
      <w:pPr>
        <w:pStyle w:val="null3"/>
        <w:jc w:val="left"/>
      </w:pPr>
      <w:r>
        <w:rPr/>
        <w:t>采购包1：</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t xml:space="preserve"> 序号</w:t>
            </w:r>
          </w:p>
        </w:tc>
        <w:tc>
          <w:tcPr>
            <w:tcW w:type="dxa" w:w="1846"/>
          </w:tcPr>
          <w:p>
            <w:pPr>
              <w:pStyle w:val="null3"/>
              <w:jc w:val="center"/>
            </w:pPr>
            <w:r>
              <w:rPr/>
              <w:t xml:space="preserve"> 评审因素</w:t>
            </w:r>
          </w:p>
        </w:tc>
        <w:tc>
          <w:tcPr>
            <w:tcW w:type="dxa" w:w="923"/>
          </w:tcPr>
          <w:p>
            <w:pPr>
              <w:pStyle w:val="null3"/>
              <w:jc w:val="center"/>
            </w:pPr>
            <w:r>
              <w:rPr/>
              <w:t xml:space="preserve"> 评审价格权重</w:t>
            </w:r>
          </w:p>
        </w:tc>
        <w:tc>
          <w:tcPr>
            <w:tcW w:type="dxa" w:w="2769"/>
          </w:tcPr>
          <w:p>
            <w:pPr>
              <w:pStyle w:val="null3"/>
              <w:jc w:val="center"/>
            </w:pPr>
            <w:r>
              <w:rPr/>
              <w:t xml:space="preserve"> 具体标准和要求</w:t>
            </w:r>
          </w:p>
        </w:tc>
        <w:tc>
          <w:tcPr>
            <w:tcW w:type="dxa" w:w="2123"/>
          </w:tcPr>
          <w:p>
            <w:pPr>
              <w:pStyle w:val="null3"/>
              <w:jc w:val="center"/>
            </w:pPr>
            <w:r>
              <w:rPr>
                <w:b/>
              </w:rPr>
              <w:t xml:space="preserve"> 关联响应文件格式文本</w:t>
            </w:r>
          </w:p>
        </w:tc>
      </w:tr>
      <w:tr>
        <w:tc>
          <w:tcPr>
            <w:tcW w:type="dxa" w:w="646"/>
          </w:tcPr>
          <w:p>
            <w:pPr>
              <w:pStyle w:val="null3"/>
              <w:jc w:val="left"/>
            </w:pPr>
            <w:r>
              <w:rPr/>
              <w:t>1</w:t>
            </w:r>
          </w:p>
        </w:tc>
        <w:tc>
          <w:tcPr>
            <w:tcW w:type="dxa" w:w="1846"/>
          </w:tcPr>
          <w:p>
            <w:pPr>
              <w:pStyle w:val="null3"/>
              <w:jc w:val="left"/>
            </w:pPr>
            <w:r>
              <w:rPr/>
              <w:t>合计</w:t>
            </w:r>
          </w:p>
        </w:tc>
        <w:tc>
          <w:tcPr>
            <w:tcW w:type="dxa" w:w="923"/>
          </w:tcPr>
          <w:p>
            <w:pPr>
              <w:pStyle w:val="null3"/>
              <w:jc w:val="right"/>
            </w:pPr>
            <w:r>
              <w:rPr/>
              <w:t>100.00%</w:t>
            </w:r>
          </w:p>
        </w:tc>
        <w:tc>
          <w:tcPr>
            <w:tcW w:type="dxa" w:w="2769"/>
          </w:tcPr>
          <w:p>
            <w:pPr>
              <w:pStyle w:val="null3"/>
              <w:jc w:val="left"/>
            </w:pPr>
            <w:r>
              <w:rPr/>
              <w:t>评审价格=投标报价。</w:t>
            </w:r>
          </w:p>
        </w:tc>
        <w:tc>
          <w:tcPr>
            <w:tcW w:type="dxa" w:w="2123"/>
          </w:tcPr>
          <w:p>
            <w:pPr>
              <w:pStyle w:val="null3"/>
              <w:jc w:val="left"/>
            </w:pPr>
            <w:r>
              <w:rPr/>
              <w:t>报价表</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559"/>
          </w:tcPr>
          <w:p>
            <w:pPr>
              <w:pStyle w:val="null3"/>
              <w:jc w:val="left"/>
            </w:pPr>
            <w:r>
              <w:rPr/>
              <w:t>1</w:t>
            </w:r>
          </w:p>
        </w:tc>
        <w:tc>
          <w:tcPr>
            <w:tcW w:type="dxa" w:w="2396"/>
          </w:tcPr>
          <w:p>
            <w:pPr>
              <w:pStyle w:val="null3"/>
              <w:jc w:val="left"/>
            </w:pPr>
            <w:r>
              <w:rPr/>
              <w:t>优先采购环境标志产品</w:t>
            </w:r>
          </w:p>
        </w:tc>
        <w:tc>
          <w:tcPr>
            <w:tcW w:type="dxa" w:w="2396"/>
          </w:tcPr>
          <w:p>
            <w:pPr>
              <w:pStyle w:val="null3"/>
              <w:jc w:val="left"/>
            </w:pPr>
            <w:r>
              <w:rPr/>
              <w:t>按照本采购文件“第四章 4.3.8推荐成交候选供应商”的规定执行。</w:t>
            </w:r>
          </w:p>
        </w:tc>
        <w:tc>
          <w:tcPr>
            <w:tcW w:type="dxa" w:w="2955"/>
          </w:tcPr>
          <w:p>
            <w:pPr>
              <w:pStyle w:val="null3"/>
              <w:jc w:val="left"/>
            </w:pPr>
            <w:r>
              <w:rPr/>
              <w:t>其他资料</w:t>
            </w:r>
          </w:p>
        </w:tc>
      </w:tr>
    </w:tbl>
    <w:p>
      <w:pPr>
        <w:pStyle w:val="null3"/>
        <w:jc w:val="left"/>
        <w:outlineLvl w:val="2"/>
      </w:pPr>
      <w:r>
        <w:rPr>
          <w:b/>
          <w:sz w:val="28"/>
        </w:rPr>
        <w:t>4.5.终止采购活动</w:t>
      </w:r>
    </w:p>
    <w:p>
      <w:pPr>
        <w:pStyle w:val="null3"/>
        <w:ind w:firstLine="480"/>
        <w:jc w:val="left"/>
      </w:pPr>
      <w:r>
        <w:rPr/>
        <w:t>出现下列情形之一的，终止询价采购活动：</w:t>
      </w:r>
    </w:p>
    <w:p>
      <w:pPr>
        <w:pStyle w:val="null3"/>
        <w:ind w:firstLine="480"/>
        <w:jc w:val="left"/>
      </w:pPr>
      <w:r>
        <w:rPr/>
        <w:t>一、因情况变化，不再符合规定的询价采购方式适用情形的；</w:t>
      </w:r>
    </w:p>
    <w:p>
      <w:pPr>
        <w:pStyle w:val="null3"/>
        <w:ind w:firstLine="480"/>
        <w:jc w:val="left"/>
      </w:pPr>
      <w:r>
        <w:rPr/>
        <w:t>二、出现影响采购公正的违法、违规行为的；</w:t>
      </w:r>
    </w:p>
    <w:p>
      <w:pPr>
        <w:pStyle w:val="null3"/>
        <w:ind w:firstLine="480"/>
        <w:jc w:val="left"/>
      </w:pPr>
      <w:r>
        <w:rPr/>
        <w:t>三、在采购过程中符合竞争要求的供应商或者报价未超过采购预算的供应商不足3家。</w:t>
      </w:r>
    </w:p>
    <w:p>
      <w:pPr>
        <w:pStyle w:val="null3"/>
        <w:jc w:val="left"/>
        <w:outlineLvl w:val="2"/>
      </w:pPr>
      <w:r>
        <w:rPr>
          <w:b/>
          <w:sz w:val="28"/>
        </w:rPr>
        <w:t>4.6.确定成交供应商</w:t>
      </w:r>
    </w:p>
    <w:p>
      <w:pPr>
        <w:pStyle w:val="null3"/>
        <w:jc w:val="left"/>
      </w:pPr>
      <w:r>
        <w:rPr/>
        <w:t xml:space="preserve"> 本项目授权询价小组在询价报告确定的成交候选供应商名单中按顺序直接确定1名成交供应商。采购人或者代理机构应当自成交供应商确定之日起2个工作日内，在四川政府采购网上公告成交结果，询价通知书应当随成交结果同时公告。</w:t>
      </w:r>
    </w:p>
    <w:p>
      <w:pPr>
        <w:pStyle w:val="null3"/>
        <w:jc w:val="left"/>
        <w:outlineLvl w:val="2"/>
      </w:pPr>
      <w:r>
        <w:rPr>
          <w:b/>
          <w:sz w:val="28"/>
        </w:rPr>
        <w:t>4.7.询价小组义务</w:t>
      </w:r>
    </w:p>
    <w:p>
      <w:pPr>
        <w:pStyle w:val="null3"/>
        <w:ind w:firstLine="480"/>
        <w:jc w:val="left"/>
      </w:pPr>
      <w:r>
        <w:rPr/>
        <w:t>询价小组在政府采购活动中应当履行下列义务：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二、按照客观、公正、审慎的原则，根据询价通知书规定的评审程序、评审方法和评审标准进行独立评审；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4.8.询价小组成员工作纪律</w:t>
      </w:r>
    </w:p>
    <w:p>
      <w:pPr>
        <w:pStyle w:val="null3"/>
        <w:ind w:firstLine="480"/>
        <w:jc w:val="left"/>
      </w:pPr>
      <w:r>
        <w:rPr/>
        <w:t>询价小组成员在政府采购活动中应当遵守下列工作纪律：</w:t>
      </w:r>
    </w:p>
    <w:p>
      <w:pPr>
        <w:pStyle w:val="null3"/>
        <w:ind w:firstLine="480"/>
        <w:jc w:val="left"/>
      </w:pPr>
      <w:r>
        <w:rPr/>
        <w:t>一、严格遵守政府采购法律制度关于询价小组成员回避的规定。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第五章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详见附件：商务应答表</w:t>
      </w:r>
    </w:p>
    <w:p>
      <w:pPr>
        <w:pStyle w:val="null3"/>
        <w:ind w:firstLine="960"/>
        <w:jc w:val="left"/>
      </w:pPr>
      <w:r>
        <w:rPr/>
        <w:t>详见附件：报价表</w:t>
      </w:r>
    </w:p>
    <w:p>
      <w:pPr>
        <w:pStyle w:val="null3"/>
        <w:ind w:firstLine="960"/>
        <w:jc w:val="left"/>
      </w:pPr>
      <w:r>
        <w:rPr/>
        <w:t>详见附件：产品技术参数响应表</w:t>
      </w:r>
    </w:p>
    <w:p>
      <w:pPr>
        <w:pStyle w:val="null3"/>
        <w:ind w:firstLine="960"/>
        <w:jc w:val="left"/>
      </w:pPr>
      <w:r>
        <w:rPr/>
        <w:t>详见附件：其他资料</w:t>
      </w:r>
    </w:p>
    <w:p>
      <w:pPr>
        <w:pStyle w:val="null3"/>
      </w:pPr>
      <w:r>
        <w:rPr/>
        <w:t xml:space="preserve"> </w:t>
        <w:br/>
        <w:br w:type="page"/>
      </w:r>
    </w:p>
    <w:p>
      <w:pPr>
        <w:pStyle w:val="null3"/>
        <w:jc w:val="center"/>
        <w:outlineLvl w:val="1"/>
      </w:pPr>
      <w:r>
        <w:rPr>
          <w:b/>
          <w:sz w:val="36"/>
        </w:rPr>
        <w:t>第六章 拟签订的合同文本</w:t>
      </w:r>
    </w:p>
    <w:p>
      <w:pPr>
        <w:pStyle w:val="null3"/>
        <w:jc w:val="left"/>
        <w:outlineLvl w:val="0"/>
      </w:pPr>
      <w:r>
        <w:rPr>
          <w:b/>
          <w:sz w:val="48"/>
        </w:rPr>
        <w:t xml:space="preserve"> 政府采购合同</w:t>
      </w:r>
    </w:p>
    <w:p>
      <w:pPr>
        <w:pStyle w:val="null3"/>
        <w:jc w:val="center"/>
        <w:outlineLvl w:val="0"/>
      </w:pPr>
      <w:r>
        <w:rPr>
          <w:b/>
          <w:sz w:val="48"/>
        </w:rPr>
        <w:t xml:space="preserve"> （货物类）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《询价文件》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二、货物要求</w:t>
      </w:r>
    </w:p>
    <w:p>
      <w:pPr>
        <w:pStyle w:val="null3"/>
        <w:jc w:val="left"/>
      </w:pPr>
      <w:r>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pStyle w:val="null3"/>
        <w:jc w:val="left"/>
      </w:pPr>
      <w:r>
        <w:rPr/>
        <w:t>2.包装方式</w:t>
      </w:r>
    </w:p>
    <w:p>
      <w:pPr>
        <w:pStyle w:val="null3"/>
        <w:jc w:val="left"/>
      </w:pPr>
      <w:r>
        <w:rPr/>
        <w:t>3.质量保修范围和保修期</w:t>
      </w:r>
    </w:p>
    <w:p>
      <w:pPr>
        <w:pStyle w:val="null3"/>
        <w:jc w:val="left"/>
      </w:pPr>
      <w:r>
        <w:rPr/>
        <w:t>4. 其他要求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四、交货时间、地点和方式</w:t>
      </w:r>
    </w:p>
    <w:p>
      <w:pPr>
        <w:pStyle w:val="null3"/>
        <w:jc w:val="left"/>
      </w:pPr>
      <w:r>
        <w:br/>
      </w:r>
    </w:p>
    <w:p>
      <w:pPr>
        <w:pStyle w:val="null3"/>
        <w:jc w:val="left"/>
        <w:outlineLvl w:val="2"/>
      </w:pPr>
      <w:r>
        <w:rPr>
          <w:b/>
          <w:sz w:val="28"/>
        </w:rPr>
        <w:t xml:space="preserve"> 五、履约保证金</w:t>
      </w:r>
    </w:p>
    <w:p>
      <w:pPr>
        <w:pStyle w:val="null3"/>
        <w:jc w:val="left"/>
      </w:pPr>
      <w:r>
        <w:br/>
      </w:r>
    </w:p>
    <w:p>
      <w:pPr>
        <w:pStyle w:val="null3"/>
        <w:jc w:val="left"/>
        <w:outlineLvl w:val="2"/>
      </w:pPr>
      <w:r>
        <w:rPr>
          <w:b/>
          <w:sz w:val="28"/>
        </w:rPr>
        <w:t xml:space="preserve"> 六、验收标准和方法</w:t>
      </w:r>
    </w:p>
    <w:p>
      <w:pPr>
        <w:pStyle w:val="null3"/>
        <w:jc w:val="left"/>
      </w:pPr>
      <w:r>
        <w:br/>
      </w:r>
    </w:p>
    <w:p>
      <w:pPr>
        <w:pStyle w:val="null3"/>
        <w:jc w:val="left"/>
        <w:outlineLvl w:val="2"/>
      </w:pPr>
      <w:r>
        <w:rPr>
          <w:b/>
          <w:sz w:val="28"/>
        </w:rPr>
        <w:t xml:space="preserve"> 七、甲方的权利和义务</w:t>
      </w:r>
    </w:p>
    <w:p>
      <w:pPr>
        <w:pStyle w:val="null3"/>
        <w:jc w:val="left"/>
      </w:pPr>
      <w:r>
        <w:rPr/>
        <w:t>1.甲方有权依据双方签订的合同对乙方提供的货物进行验收。当验收结果未达到标准时，有权依据合同约定对乙方......</w:t>
      </w:r>
    </w:p>
    <w:p>
      <w:pPr>
        <w:pStyle w:val="null3"/>
        <w:jc w:val="left"/>
      </w:pPr>
      <w:r>
        <w:rPr/>
        <w:t>2.根据本合同规定，按时向乙方支付应付货物费用。</w:t>
      </w:r>
    </w:p>
    <w:p>
      <w:pPr>
        <w:pStyle w:val="null3"/>
        <w:jc w:val="left"/>
      </w:pPr>
      <w:r>
        <w:rPr/>
        <w:t>3.国家法律、法规所规定由甲方承担的其它责任。</w:t>
      </w:r>
    </w:p>
    <w:p>
      <w:pPr>
        <w:pStyle w:val="null3"/>
        <w:jc w:val="left"/>
        <w:outlineLvl w:val="2"/>
      </w:pPr>
      <w:r>
        <w:rPr>
          <w:b/>
          <w:sz w:val="28"/>
        </w:rPr>
        <w:t xml:space="preserve"> 八、乙方的权利和义务</w:t>
      </w:r>
    </w:p>
    <w:p>
      <w:pPr>
        <w:pStyle w:val="null3"/>
        <w:jc w:val="left"/>
      </w:pPr>
      <w:r>
        <w:rPr/>
        <w:t>1.根据本合同的规定向甲方收取相关货物费用。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九、违约责任</w:t>
      </w:r>
    </w:p>
    <w:p>
      <w:pPr>
        <w:pStyle w:val="null3"/>
        <w:jc w:val="left"/>
      </w:pPr>
      <w:r>
        <w:br/>
      </w:r>
    </w:p>
    <w:p>
      <w:pPr>
        <w:pStyle w:val="null3"/>
        <w:jc w:val="left"/>
        <w:outlineLvl w:val="2"/>
      </w:pPr>
      <w:r>
        <w:rPr>
          <w:b/>
          <w:sz w:val="28"/>
        </w:rPr>
        <w:t xml:space="preserve"> 十、不可抗事件处理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十一、解决合同纠纷的方式</w:t>
      </w:r>
    </w:p>
    <w:p>
      <w:pPr>
        <w:pStyle w:val="null3"/>
        <w:jc w:val="left"/>
      </w:pPr>
      <w:r>
        <w:br/>
      </w:r>
    </w:p>
    <w:p>
      <w:pPr>
        <w:pStyle w:val="null3"/>
        <w:jc w:val="left"/>
        <w:outlineLvl w:val="2"/>
      </w:pPr>
      <w:r>
        <w:rPr>
          <w:b/>
          <w:sz w:val="28"/>
        </w:rPr>
        <w:t xml:space="preserve"> 十二、合同生效及其他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