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440105-2026-03040</w:t>
      </w:r>
    </w:p>
    <w:p>
      <w:pPr>
        <w:pStyle w:val="null3"/>
        <w:jc w:val="center"/>
        <w:outlineLvl w:val="3"/>
      </w:pPr>
      <w:r>
        <w:rPr>
          <w:sz w:val="24"/>
          <w:b/>
        </w:rPr>
        <w:t>采购项目编号：</w:t>
      </w:r>
      <w:r>
        <w:rPr>
          <w:sz w:val="24"/>
          <w:b/>
        </w:rPr>
        <w:t>SKZFCG2026062</w:t>
      </w:r>
    </w:p>
    <w:p>
      <w:pPr>
        <w:pStyle w:val="null3"/>
        <w:jc w:val="center"/>
        <w:outlineLvl w:val="3"/>
      </w:pPr>
      <w:r>
        <w:rPr>
          <w:sz w:val="24"/>
          <w:b/>
        </w:rPr>
        <w:t>项目名称：</w:t>
      </w:r>
      <w:r>
        <w:rPr>
          <w:sz w:val="24"/>
          <w:b/>
        </w:rPr>
        <w:t>64排CT机球管采购项目(三次)</w:t>
      </w:r>
    </w:p>
    <w:p>
      <w:pPr>
        <w:pStyle w:val="null3"/>
        <w:jc w:val="center"/>
        <w:outlineLvl w:val="3"/>
      </w:pPr>
      <w:r>
        <w:rPr>
          <w:sz w:val="24"/>
          <w:b/>
        </w:rPr>
        <w:t>采购人：</w:t>
      </w:r>
      <w:r>
        <w:rPr>
          <w:sz w:val="24"/>
          <w:b/>
        </w:rPr>
        <w:t>广州市海珠区中医医院</w:t>
      </w:r>
    </w:p>
    <w:p>
      <w:pPr>
        <w:pStyle w:val="null3"/>
        <w:jc w:val="center"/>
        <w:outlineLvl w:val="3"/>
      </w:pPr>
      <w:r>
        <w:rPr>
          <w:sz w:val="24"/>
          <w:b/>
        </w:rPr>
        <w:t>采购代理机构：</w:t>
      </w:r>
      <w:r>
        <w:rPr>
          <w:sz w:val="24"/>
          <w:b/>
        </w:rPr>
        <w:t>广州穗科建设管理有限公司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广州穗科建设管理有限公司</w:t>
      </w:r>
      <w:r>
        <w:rPr/>
        <w:t>受</w:t>
      </w:r>
      <w:r>
        <w:rPr/>
        <w:t>广州市海珠区中医医院</w:t>
      </w:r>
      <w:r>
        <w:rPr/>
        <w:t>的委托，采用</w:t>
      </w:r>
      <w:r>
        <w:rPr/>
        <w:t>公开招标</w:t>
      </w:r>
      <w:r>
        <w:rPr/>
        <w:t>方式组织采购</w:t>
      </w:r>
      <w:r>
        <w:rPr/>
        <w:t>64排CT机球管采购项目(三次)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64排CT机球管采购项目(三次)</w:t>
      </w:r>
    </w:p>
    <w:p>
      <w:pPr>
        <w:pStyle w:val="null3"/>
        <w:ind w:firstLine="480"/>
      </w:pPr>
      <w:r>
        <w:rPr/>
        <w:t>采购计划编号：</w:t>
      </w:r>
      <w:r>
        <w:rPr/>
        <w:t>440105-2026-03040</w:t>
      </w:r>
    </w:p>
    <w:p>
      <w:pPr>
        <w:pStyle w:val="null3"/>
        <w:ind w:firstLine="480"/>
      </w:pPr>
      <w:r>
        <w:rPr/>
        <w:t>采购项目编号：</w:t>
      </w:r>
      <w:r>
        <w:rPr/>
        <w:t>SKZFCG2026062</w:t>
      </w:r>
    </w:p>
    <w:p>
      <w:pPr>
        <w:pStyle w:val="null3"/>
        <w:ind w:firstLine="480"/>
      </w:pPr>
      <w:r>
        <w:rPr/>
        <w:t>采购方式：</w:t>
      </w:r>
      <w:r>
        <w:rPr/>
        <w:t>公开招标</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采购包1(64排CT机球管采购项目):</w:t>
      </w:r>
    </w:p>
    <w:p>
      <w:pPr>
        <w:pStyle w:val="null3"/>
      </w:pPr>
      <w:r>
        <w:rPr/>
        <w:t>采购包预算金额：1,400,000.00元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线附属设备及部件</w:t>
            </w:r>
          </w:p>
        </w:tc>
        <w:tc>
          <w:tcPr>
            <w:tcW w:type="dxa" w:w="2136"/>
          </w:tcPr>
          <w:p>
            <w:pPr>
              <w:pStyle w:val="null3"/>
            </w:pPr>
            <w:r>
              <w:rPr/>
              <w:t>64排CT机球管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 X 线附属设备及部件</w:t>
            </w:r>
          </w:p>
        </w:tc>
        <w:tc>
          <w:tcPr>
            <w:tcW w:type="dxa" w:w="2076"/>
          </w:tcPr>
          <w:p>
            <w:pPr>
              <w:pStyle w:val="null3"/>
              <w:jc w:val="left"/>
            </w:pPr>
            <w:r>
              <w:rPr/>
              <w:t>64排CT机球管</w:t>
            </w:r>
          </w:p>
        </w:tc>
        <w:tc>
          <w:tcPr>
            <w:tcW w:type="dxa" w:w="2076"/>
          </w:tcPr>
          <w:p>
            <w:pPr>
              <w:pStyle w:val="null3"/>
              <w:jc w:val="left"/>
            </w:pPr>
            <w:r>
              <w:rPr/>
              <w:t>64排CT机球管</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采购包1（64排CT机球管采购项目）：</w:t>
      </w:r>
      <w:r>
        <w:rPr/>
        <w:t>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p>
      <w:pPr>
        <w:pStyle w:val="null3"/>
        <w:outlineLvl w:val="3"/>
      </w:pPr>
      <w:r>
        <w:rPr>
          <w:sz w:val="24"/>
          <w:b/>
        </w:rPr>
        <w:t>3.本项目特定的资格要求：</w:t>
      </w:r>
    </w:p>
    <w:p>
      <w:pPr>
        <w:pStyle w:val="null3"/>
      </w:pPr>
      <w:r>
        <w:rPr/>
        <w:t>采购包1（64排CT机球管采购项目）：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p>
      <w:pPr>
        <w:pStyle w:val="null3"/>
      </w:pPr>
      <w:r>
        <w:rPr/>
        <w:t>4)投标人须具备相关主管部门颁发的有效期内的《辐射安全许可证》，获得许可的种类和范围应包含：销售Ⅲ类射线装置，提供有效的证书复印件(如国家另有规定，则适用其规定)</w:t>
      </w:r>
    </w:p>
    <w:p>
      <w:pPr>
        <w:pStyle w:val="null3"/>
      </w:pPr>
      <w:r>
        <w:rPr/>
        <w:t>5)本采购包不接受联合体投标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广州市海珠区中医医院</w:t>
      </w:r>
    </w:p>
    <w:p>
      <w:pPr>
        <w:pStyle w:val="null3"/>
        <w:ind w:firstLine="480"/>
      </w:pPr>
      <w:r>
        <w:rPr/>
        <w:t xml:space="preserve"> 地址：</w:t>
      </w:r>
      <w:r>
        <w:rPr/>
        <w:t>广东省广州市海珠区前进路南园大街1号之一</w:t>
      </w:r>
    </w:p>
    <w:p>
      <w:pPr>
        <w:pStyle w:val="null3"/>
        <w:ind w:firstLine="480"/>
      </w:pPr>
      <w:r>
        <w:rPr/>
        <w:t xml:space="preserve"> 联系方式：</w:t>
      </w:r>
      <w:r>
        <w:rPr/>
        <w:t>020-32644894</w:t>
      </w:r>
    </w:p>
    <w:p>
      <w:pPr>
        <w:pStyle w:val="null3"/>
        <w:outlineLvl w:val="3"/>
      </w:pPr>
      <w:r>
        <w:rPr>
          <w:sz w:val="24"/>
          <w:b/>
        </w:rPr>
        <w:t xml:space="preserve"> 2.采购代理机构信息</w:t>
      </w:r>
    </w:p>
    <w:p>
      <w:pPr>
        <w:pStyle w:val="null3"/>
        <w:ind w:firstLine="480"/>
      </w:pPr>
      <w:r>
        <w:rPr/>
        <w:t xml:space="preserve"> 名称：</w:t>
      </w:r>
      <w:r>
        <w:rPr/>
        <w:t>广州穗科建设管理有限公司</w:t>
      </w:r>
    </w:p>
    <w:p>
      <w:pPr>
        <w:pStyle w:val="null3"/>
        <w:ind w:firstLine="480"/>
      </w:pPr>
      <w:r>
        <w:rPr/>
        <w:t xml:space="preserve"> 地址：</w:t>
      </w:r>
      <w:r>
        <w:rPr/>
        <w:t>广东省广州市天河区广州市天河区燕岭路89号燕侨大厦1307、1308房</w:t>
      </w:r>
    </w:p>
    <w:p>
      <w:pPr>
        <w:pStyle w:val="null3"/>
        <w:ind w:firstLine="480"/>
      </w:pPr>
      <w:r>
        <w:rPr/>
        <w:t xml:space="preserve"> 联系方式：</w:t>
      </w:r>
      <w:r>
        <w:rPr/>
        <w:t>020-37260609</w:t>
      </w:r>
    </w:p>
    <w:p>
      <w:pPr>
        <w:pStyle w:val="null3"/>
        <w:outlineLvl w:val="3"/>
      </w:pPr>
      <w:r>
        <w:rPr>
          <w:sz w:val="24"/>
          <w:b/>
        </w:rPr>
        <w:t xml:space="preserve"> 3.项目联系方式</w:t>
      </w:r>
    </w:p>
    <w:p>
      <w:pPr>
        <w:pStyle w:val="null3"/>
        <w:ind w:firstLine="480"/>
      </w:pPr>
      <w:r>
        <w:rPr/>
        <w:t xml:space="preserve"> 项目联系人：</w:t>
      </w:r>
      <w:r>
        <w:rPr/>
        <w:t>广州穗科建设管理有限公司</w:t>
      </w:r>
    </w:p>
    <w:p>
      <w:pPr>
        <w:pStyle w:val="null3"/>
        <w:ind w:firstLine="480"/>
      </w:pPr>
      <w:r>
        <w:rPr/>
        <w:t xml:space="preserve"> 电话：</w:t>
      </w:r>
      <w:r>
        <w:rPr/>
        <w:t>020-37260609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广州穗科建设管理有限公司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400"/>
      </w:pPr>
      <w:r>
        <w:rPr>
          <w:color w:val="000000"/>
        </w:rPr>
        <w:t>1、项目类型：货物类</w:t>
      </w:r>
    </w:p>
    <w:p>
      <w:pPr>
        <w:pStyle w:val="null3"/>
        <w:ind w:firstLine="400"/>
        <w:jc w:val="both"/>
      </w:pPr>
      <w:r>
        <w:rPr>
          <w:color w:val="000000"/>
        </w:rPr>
        <w:t>2、采购预算：人民币</w:t>
      </w:r>
      <w:r>
        <w:rPr>
          <w:color w:val="000000"/>
        </w:rPr>
        <w:t>1,400,000.00</w:t>
      </w:r>
      <w:r>
        <w:rPr>
          <w:color w:val="000000"/>
        </w:rPr>
        <w:t>元</w:t>
      </w:r>
    </w:p>
    <w:p>
      <w:pPr>
        <w:pStyle w:val="null3"/>
        <w:ind w:firstLine="400"/>
        <w:jc w:val="both"/>
      </w:pPr>
      <w:r>
        <w:rPr>
          <w:color w:val="000000"/>
        </w:rPr>
        <w:t>3、服务期限：合同签订生效后</w:t>
      </w:r>
      <w:r>
        <w:rPr>
          <w:color w:val="000000"/>
        </w:rPr>
        <w:t>15天内完成安装调试及验收</w:t>
      </w:r>
      <w:r>
        <w:rPr>
          <w:color w:val="000000"/>
        </w:rPr>
        <w:t>。</w:t>
      </w:r>
    </w:p>
    <w:p>
      <w:pPr>
        <w:pStyle w:val="null3"/>
        <w:ind w:firstLine="400"/>
        <w:jc w:val="both"/>
      </w:pPr>
      <w:r>
        <w:rPr>
          <w:color w:val="000000"/>
        </w:rPr>
        <w:t>4、服务地点：</w:t>
      </w:r>
      <w:r>
        <w:rPr>
          <w:color w:val="000000"/>
        </w:rPr>
        <w:t>广州市海珠区前进路南园大街</w:t>
      </w:r>
      <w:r>
        <w:rPr>
          <w:color w:val="000000"/>
        </w:rPr>
        <w:t>1号之一</w:t>
      </w:r>
      <w:r>
        <w:rPr>
          <w:color w:val="000000"/>
        </w:rPr>
        <w:t>。</w:t>
      </w:r>
    </w:p>
    <w:p>
      <w:pPr>
        <w:pStyle w:val="null3"/>
        <w:ind w:firstLine="482"/>
        <w:jc w:val="both"/>
      </w:pPr>
      <w:r>
        <w:rPr>
          <w:sz w:val="24"/>
          <w:b/>
          <w:color w:val="000000"/>
        </w:rPr>
        <w:t>二、项目响应要求</w:t>
      </w:r>
    </w:p>
    <w:p>
      <w:pPr>
        <w:pStyle w:val="null3"/>
        <w:ind w:firstLine="400"/>
        <w:jc w:val="both"/>
      </w:pPr>
      <w:r>
        <w:rPr>
          <w:color w:val="000000"/>
        </w:rPr>
        <w:t>1、</w:t>
      </w:r>
      <w:r>
        <w:rPr>
          <w:color w:val="000000"/>
        </w:rPr>
        <w:t>各响应供应商</w:t>
      </w:r>
      <w:r>
        <w:rPr>
          <w:color w:val="000000"/>
        </w:rPr>
        <w:t>应针对本项目采购需求在</w:t>
      </w:r>
      <w:r>
        <w:rPr>
          <w:color w:val="000000"/>
        </w:rPr>
        <w:t>响应文件</w:t>
      </w:r>
      <w:r>
        <w:rPr>
          <w:color w:val="000000"/>
        </w:rPr>
        <w:t>中提供供货方案，内容包括：</w:t>
      </w:r>
      <w:r>
        <w:rPr>
          <w:color w:val="000000"/>
        </w:rPr>
        <w:t>①</w:t>
      </w:r>
      <w:r>
        <w:rPr>
          <w:color w:val="000000"/>
        </w:rPr>
        <w:t>货物包装、运输情况</w:t>
      </w:r>
      <w:r>
        <w:rPr>
          <w:color w:val="000000"/>
        </w:rPr>
        <w:t>；</w:t>
      </w:r>
      <w:r>
        <w:rPr>
          <w:color w:val="000000"/>
        </w:rPr>
        <w:t>②</w:t>
      </w:r>
      <w:r>
        <w:rPr>
          <w:color w:val="000000"/>
        </w:rPr>
        <w:t>货物安装、调试、检测情况</w:t>
      </w:r>
      <w:r>
        <w:rPr>
          <w:color w:val="000000"/>
        </w:rPr>
        <w:t>；</w:t>
      </w:r>
      <w:r>
        <w:rPr>
          <w:color w:val="000000"/>
        </w:rPr>
        <w:t>③</w:t>
      </w:r>
      <w:r>
        <w:rPr>
          <w:color w:val="000000"/>
        </w:rPr>
        <w:t>货物现场保管情况等内容</w:t>
      </w:r>
      <w:r>
        <w:rPr>
          <w:color w:val="000000"/>
        </w:rPr>
        <w:t>。所提供的供货方案应具针对性、条理清晰，内容明确具体</w:t>
      </w:r>
      <w:r>
        <w:rPr>
          <w:color w:val="000000"/>
        </w:rPr>
        <w:t>，</w:t>
      </w:r>
      <w:r>
        <w:rPr>
          <w:color w:val="000000"/>
        </w:rPr>
        <w:t>有利于保障供货的工作开展。</w:t>
      </w:r>
    </w:p>
    <w:p>
      <w:pPr>
        <w:pStyle w:val="null3"/>
        <w:ind w:firstLine="400"/>
        <w:jc w:val="both"/>
      </w:pPr>
      <w:r>
        <w:rPr>
          <w:color w:val="000000"/>
        </w:rPr>
        <w:t>2</w:t>
      </w:r>
      <w:r>
        <w:rPr>
          <w:color w:val="000000"/>
        </w:rPr>
        <w:t>、</w:t>
      </w:r>
      <w:r>
        <w:rPr>
          <w:color w:val="000000"/>
        </w:rPr>
        <w:t>各响应供应商</w:t>
      </w:r>
      <w:r>
        <w:rPr>
          <w:color w:val="000000"/>
        </w:rPr>
        <w:t>应针对本项目采购需求在</w:t>
      </w:r>
      <w:r>
        <w:rPr>
          <w:color w:val="000000"/>
        </w:rPr>
        <w:t>响应文件</w:t>
      </w:r>
      <w:r>
        <w:rPr>
          <w:color w:val="000000"/>
        </w:rPr>
        <w:t>中提供货物整体性说明方案，内容包括：</w:t>
      </w:r>
      <w:r>
        <w:rPr>
          <w:color w:val="000000"/>
        </w:rPr>
        <w:t>①</w:t>
      </w:r>
      <w:r>
        <w:rPr>
          <w:color w:val="000000"/>
        </w:rPr>
        <w:t>响应产品情况说明</w:t>
      </w:r>
      <w:r>
        <w:rPr>
          <w:color w:val="000000"/>
        </w:rPr>
        <w:t>；</w:t>
      </w:r>
      <w:r>
        <w:rPr>
          <w:color w:val="000000"/>
        </w:rPr>
        <w:t>②</w:t>
      </w:r>
      <w:r>
        <w:rPr>
          <w:color w:val="000000"/>
        </w:rPr>
        <w:t>产品质量保证</w:t>
      </w:r>
      <w:r>
        <w:rPr>
          <w:color w:val="000000"/>
        </w:rPr>
        <w:t>；</w:t>
      </w:r>
      <w:r>
        <w:rPr>
          <w:color w:val="000000"/>
        </w:rPr>
        <w:t>③</w:t>
      </w:r>
      <w:r>
        <w:rPr>
          <w:color w:val="000000"/>
        </w:rPr>
        <w:t>技术支持等内容</w:t>
      </w:r>
      <w:r>
        <w:rPr>
          <w:color w:val="000000"/>
        </w:rPr>
        <w:t>。所提供的货物整体性说明方案应具针对性、条理清晰，内容明确具体，有利于保障工作开展。</w:t>
      </w:r>
    </w:p>
    <w:p>
      <w:pPr>
        <w:pStyle w:val="null3"/>
        <w:ind w:firstLine="400"/>
        <w:jc w:val="both"/>
      </w:pPr>
      <w:r>
        <w:rPr>
          <w:color w:val="000000"/>
        </w:rPr>
        <w:t>3</w:t>
      </w:r>
      <w:r>
        <w:rPr>
          <w:color w:val="000000"/>
        </w:rPr>
        <w:t>、</w:t>
      </w:r>
      <w:r>
        <w:rPr>
          <w:color w:val="000000"/>
        </w:rPr>
        <w:t>各响应供应商</w:t>
      </w:r>
      <w:r>
        <w:rPr>
          <w:color w:val="000000"/>
        </w:rPr>
        <w:t>应针对本项目采购需求在</w:t>
      </w:r>
      <w:r>
        <w:rPr>
          <w:color w:val="000000"/>
        </w:rPr>
        <w:t>响应文件</w:t>
      </w:r>
      <w:r>
        <w:rPr>
          <w:color w:val="000000"/>
        </w:rPr>
        <w:t>中提供技术培训方案，内容包括：</w:t>
      </w:r>
      <w:r>
        <w:rPr>
          <w:color w:val="000000"/>
        </w:rPr>
        <w:t>①培训内容；②培训人员安排；③培训课程安排；④培训课件等内容。所提供的技术培训方案应具针对性、条理清晰，内容明确具体，有利于保障技术培训的质量。</w:t>
      </w:r>
    </w:p>
    <w:p>
      <w:pPr>
        <w:pStyle w:val="null3"/>
        <w:ind w:firstLine="400"/>
        <w:jc w:val="both"/>
      </w:pPr>
      <w:r>
        <w:rPr>
          <w:color w:val="000000"/>
        </w:rPr>
        <w:t>4、各响应供应商</w:t>
      </w:r>
      <w:r>
        <w:rPr>
          <w:color w:val="000000"/>
        </w:rPr>
        <w:t>应针对本项目采购需求在</w:t>
      </w:r>
      <w:r>
        <w:rPr>
          <w:color w:val="000000"/>
        </w:rPr>
        <w:t>响应文件</w:t>
      </w:r>
      <w:r>
        <w:rPr>
          <w:color w:val="000000"/>
        </w:rPr>
        <w:t>中提供售后服务方案，内容包括：</w:t>
      </w:r>
      <w:r>
        <w:rPr>
          <w:color w:val="000000"/>
        </w:rPr>
        <w:t>①服务应急预案；</w:t>
      </w:r>
      <w:r>
        <w:rPr>
          <w:color w:val="000000"/>
        </w:rPr>
        <w:t>②</w:t>
      </w:r>
      <w:r>
        <w:rPr>
          <w:color w:val="000000"/>
        </w:rPr>
        <w:t>售后服务及维护等内容。所提供的应急事件处理预案方案应具针对性、条理清晰，内容明确具体，有利于保障售后服务的工作开展。</w:t>
      </w:r>
    </w:p>
    <w:p>
      <w:pPr>
        <w:pStyle w:val="null3"/>
      </w:pPr>
      <w:r>
        <w:br/>
      </w:r>
    </w:p>
    <w:p>
      <w:pPr>
        <w:pStyle w:val="null3"/>
      </w:pPr>
      <w:r>
        <w:rPr/>
        <w:t>采购包1（64排CT机球管采购项目）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合同签订生效后15天内完成安装调试及验收。</w:t>
            </w:r>
          </w:p>
        </w:tc>
      </w:tr>
      <w:tr>
        <w:tc>
          <w:tcPr>
            <w:tcW w:type="dxa" w:w="4153"/>
          </w:tcPr>
          <w:p>
            <w:pPr>
              <w:pStyle w:val="null3"/>
            </w:pPr>
            <w:r>
              <w:rPr/>
              <w:t>标的提供的地点</w:t>
            </w:r>
          </w:p>
        </w:tc>
        <w:tc>
          <w:tcPr>
            <w:tcW w:type="dxa" w:w="4153"/>
          </w:tcPr>
          <w:p>
            <w:pPr>
              <w:pStyle w:val="null3"/>
            </w:pPr>
            <w:r>
              <w:rPr/>
              <w:t>广州市海珠区前进路南园大街1号之一</w:t>
            </w:r>
          </w:p>
        </w:tc>
      </w:tr>
      <w:tr>
        <w:tc>
          <w:tcPr>
            <w:tcW w:type="dxa" w:w="4153"/>
          </w:tcPr>
          <w:p>
            <w:pPr>
              <w:pStyle w:val="null3"/>
            </w:pPr>
            <w:r>
              <w:rPr/>
              <w:t>付款方式</w:t>
            </w:r>
          </w:p>
        </w:tc>
        <w:tc>
          <w:tcPr>
            <w:tcW w:type="dxa" w:w="4153"/>
          </w:tcPr>
          <w:p>
            <w:pPr>
              <w:pStyle w:val="null3"/>
            </w:pPr>
            <w:r>
              <w:rPr/>
              <w:t>1期：支付比例30%,签订合同后，采购人在收到发票后5个工作日内办理支付合同总价30%的手续。</w:t>
            </w:r>
          </w:p>
          <w:p>
            <w:pPr>
              <w:pStyle w:val="null3"/>
            </w:pPr>
            <w:r>
              <w:rPr/>
              <w:t>2期：支付比例50%,支付比例50%，全部合同货物到达交货地点，并安装调试且验收合格后，凭验收合格单或验收合格报告，采购人在收到发票后5个工作日内办理支付合同总价50%的手续。</w:t>
            </w:r>
          </w:p>
          <w:p>
            <w:pPr>
              <w:pStyle w:val="null3"/>
            </w:pPr>
            <w:r>
              <w:rPr/>
              <w:t>3期：支付比例20%,合同期满后，采购人在收到发票后5个工作日内办理支付合同总价20%的手续。 （1）每次按合同支付款项前，中标人应向采购人提供与支付金额相符的有效发票，且收款方、出具发票方、合同乙方均必须与中标人名称一致； （2）付款方式：采用银行转账形式。如项目发生合同融资，采购人需将合同款项支付到合同约定收款账户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1期：1.履约验收主体：广州市海珠区中医医院 2.履约验收时间：采购人收到中标人项目验收建议之日起7日内按照合同的约定对履约情况进行验收，对每一项技术、服务、安全标准的履约情况进行确认。 3.履约验收方式：验收应在双方共同参加下进行，采购人对每一项技术、服务、安全标准的履约情况进行确认。 4.履约验收程序： 1）验收按国家有关的规定、规范进行。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2）如果合同设备运输和安装过程中因事故造成货物短缺、损坏，中标人应及时安排换装，以保证合同设备安装的成功完成。换货的相关费用由中标人承担。 5.履约验收内容：满足采购需求的要求、投标文件中的相关承诺及合同约定的内容。 6.履约验收标准：按照招标文件对于采购要求及投标文件对应的响应情况进行验收。 7.履约验收不合格：验收不合格应详细记录问题，由双方签字确认；24小时内向中标人发送书面通知；中标人需在1个工作日内提交原因分析及整改方案，经医院同意后执行。整改时限按缺陷程度分级：轻微缺陷（如参数微调）≤1个工作日，严重缺陷（如球管更换）≤5个工作日。若逾期未完成，医院可依合同索赔或终止合作。复验由原验收小组执行，供应商需提供整改证明。复验仍不合格的，医院可要求拒收索赔或终止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合同关键设备包装、交货、安装</w:t>
            </w:r>
          </w:p>
        </w:tc>
        <w:tc>
          <w:tcPr>
            <w:tcW w:type="dxa" w:w="2076"/>
          </w:tcPr>
          <w:p>
            <w:pPr>
              <w:pStyle w:val="null3"/>
              <w:jc w:val="left"/>
            </w:pPr>
            <w:r>
              <w:rPr/>
              <w:t>（1）设备的包装均应有良好的防湿、防锈、防潮、防雨、防腐及防碰撞的措施。凡由于包装不良造成的损失和由此产生的费用均由中标人承担。 （2）交货条件：中标人向采购人提供该设备全部相关资质证明，中标人应将货物送到采购人指定地点交给采购人收货人，货物交付前的一切风险由中标人承担。且设备的生产日期距到货日期不能超过6个月。 （3）中标人负责合同项下的安装、运费、装卸费及保险费等，一切费用均包含在本项目投标报价中，采购人不再另行支付。 （4）中标人安装时须对各安装场地内的其他设备、设施有良好保护措施。 （5）中标人在货物到达采购人指定接收地点后，采购人委派工程师协同中标人安装工程师进行设备的安装调试、验收签收、档案收集等工作。如不能现场进行操作培训，中标人应在5个工作日内委派生产厂商认证工程师前往采购人地点培训采购人工程技术人员及操作人员。确保采购人操作人员达到熟练操作程度。一切相关费用均包含在本项目投标报价中，采购人不再另行支付，采购人对中标人委派工程师工作应予配合。 （6）中标人保证合同项下提供的设备以及设备所使用的所有软件等不侵犯任何第三方的专利、商标或版权。否则，中标人须承担对第三方的专利或版权的侵权责任并承担因此而发生的所有费用。</w:t>
            </w:r>
          </w:p>
        </w:tc>
      </w:tr>
      <w:tr>
        <w:tc>
          <w:tcPr>
            <w:tcW w:type="dxa" w:w="2076"/>
          </w:tcPr>
          <w:p/>
        </w:tc>
        <w:tc>
          <w:tcPr>
            <w:tcW w:type="dxa" w:w="2076"/>
          </w:tcPr>
          <w:p>
            <w:pPr>
              <w:pStyle w:val="null3"/>
              <w:jc w:val="center"/>
            </w:pPr>
            <w:r>
              <w:rPr/>
              <w:t>2</w:t>
            </w:r>
          </w:p>
        </w:tc>
        <w:tc>
          <w:tcPr>
            <w:tcW w:type="dxa" w:w="2076"/>
          </w:tcPr>
          <w:p>
            <w:pPr>
              <w:pStyle w:val="null3"/>
              <w:jc w:val="left"/>
            </w:pPr>
            <w:r>
              <w:rPr/>
              <w:t>质量保证及售后服务</w:t>
            </w:r>
          </w:p>
        </w:tc>
        <w:tc>
          <w:tcPr>
            <w:tcW w:type="dxa" w:w="2076"/>
          </w:tcPr>
          <w:p>
            <w:pPr>
              <w:pStyle w:val="null3"/>
              <w:jc w:val="left"/>
            </w:pPr>
            <w:r>
              <w:rPr/>
              <w:t>（1）中标人保证合同关键设备是全新、未曾使用过的，其质量、规格及技术特征符合合同附件的要求，并提供货物的装箱清单、用户手册、保修卡、随机资料及配件、随机工具等。 （2）合同设备质保期为本项目有关部门验收合格签字之日起算。 （3）质保期内非因采购人的人为原因而出现产品质量及安装问题，由中标人负责包修、包换或包退，并承担因此而产生的一切费用。中标人应在收到采购人通知后按采购人要求派员到现场维修。仅符合以下2种情形的保修，采购人可另行支付相关费用： 1）不按照中标人提供的正确使用方法而引致设备故障损坏； 2）采购人擅自改装设备； （4）因设备的质量问题而发生争议，由广东省或广州市质检部门进行质量鉴定。设备符合质量标准的，鉴定费用由采购人承担；设备不符合质量标准的，鉴定费用由中标人承担。 （5）中标人对采购人使用人员进行操作示范及培训维修，主要内容为设备的基本结构、性能、主要部件的构造及修理，日常使用保养与管理，常见故障的排除，紧急情况的处理等，示范地点在设备安装现场或按采购人安排，以上费用均包含在本项目投标报价中，采购人不再另行支付。</w:t>
            </w:r>
          </w:p>
        </w:tc>
      </w:tr>
      <w:tr>
        <w:tc>
          <w:tcPr>
            <w:tcW w:type="dxa" w:w="2076"/>
          </w:tcPr>
          <w:p/>
        </w:tc>
        <w:tc>
          <w:tcPr>
            <w:tcW w:type="dxa" w:w="2076"/>
          </w:tcPr>
          <w:p>
            <w:pPr>
              <w:pStyle w:val="null3"/>
              <w:jc w:val="center"/>
            </w:pPr>
            <w:r>
              <w:rPr/>
              <w:t>3</w:t>
            </w:r>
          </w:p>
        </w:tc>
        <w:tc>
          <w:tcPr>
            <w:tcW w:type="dxa" w:w="2076"/>
          </w:tcPr>
          <w:p>
            <w:pPr>
              <w:pStyle w:val="null3"/>
              <w:jc w:val="left"/>
            </w:pPr>
            <w:r>
              <w:rPr/>
              <w:t>服务响应速度要求</w:t>
            </w:r>
          </w:p>
        </w:tc>
        <w:tc>
          <w:tcPr>
            <w:tcW w:type="dxa" w:w="2076"/>
          </w:tcPr>
          <w:p>
            <w:pPr>
              <w:pStyle w:val="null3"/>
              <w:jc w:val="left"/>
            </w:pPr>
            <w:r>
              <w:rPr/>
              <w:t>中标人需为本项目提供项目服务质量的保证，为保障本项目的整体服务质量，需在采购人提出服务要求后4小时内（含）响应（给予解答、指导，排除有关问题），24小时内（含）派服务人员赶到现场提供服务的，给予解答、指导，48小时内（含）解决有关问题，中标人需要具备较为完善的企业管理体系和质量管理体系制度。</w:t>
            </w:r>
          </w:p>
        </w:tc>
      </w:tr>
      <w:tr>
        <w:tc>
          <w:tcPr>
            <w:tcW w:type="dxa" w:w="2076"/>
          </w:tcPr>
          <w:p/>
        </w:tc>
        <w:tc>
          <w:tcPr>
            <w:tcW w:type="dxa" w:w="2076"/>
          </w:tcPr>
          <w:p>
            <w:pPr>
              <w:pStyle w:val="null3"/>
              <w:jc w:val="center"/>
            </w:pPr>
            <w:r>
              <w:rPr/>
              <w:t>4</w:t>
            </w:r>
          </w:p>
        </w:tc>
        <w:tc>
          <w:tcPr>
            <w:tcW w:type="dxa" w:w="2076"/>
          </w:tcPr>
          <w:p>
            <w:pPr>
              <w:pStyle w:val="null3"/>
              <w:jc w:val="left"/>
            </w:pPr>
            <w:r>
              <w:rPr/>
              <w:t>保险</w:t>
            </w:r>
          </w:p>
        </w:tc>
        <w:tc>
          <w:tcPr>
            <w:tcW w:type="dxa" w:w="2076"/>
          </w:tcPr>
          <w:p>
            <w:pPr>
              <w:pStyle w:val="null3"/>
              <w:jc w:val="left"/>
            </w:pPr>
            <w:r>
              <w:rPr/>
              <w:t>货物交付运输前，采购人已经支付部分或全部款项的，中标人应当办理以采购人为受益人的货物“一切险”，投保金额不少于采购人已经支付款项总额，保险保至项目最终交货地点。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线附属设备及部件</w:t>
            </w:r>
          </w:p>
        </w:tc>
        <w:tc>
          <w:tcPr>
            <w:tcW w:type="dxa" w:w="831"/>
          </w:tcPr>
          <w:p>
            <w:pPr>
              <w:pStyle w:val="null3"/>
              <w:jc w:val="left"/>
            </w:pPr>
            <w:r>
              <w:rPr/>
              <w:t>64排CT机球管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jc w:val="right"/>
            </w:pPr>
            <w:r>
              <w:rPr/>
              <w:t>1,400,000.00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64排CT机球管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00"/>
              <w:jc w:val="both"/>
            </w:pPr>
            <w:r>
              <w:rPr>
                <w:color w:val="000000"/>
              </w:rPr>
              <w:t>一、</w:t>
            </w:r>
            <w:r>
              <w:rPr>
                <w:color w:val="000000"/>
              </w:rPr>
              <w:t>CT球管的具体技术参数要求</w:t>
            </w:r>
            <w:r>
              <w:rPr>
                <w:color w:val="000000"/>
              </w:rPr>
              <w:t>如下：</w:t>
            </w:r>
          </w:p>
          <w:p>
            <w:pPr>
              <w:pStyle w:val="null3"/>
              <w:ind w:firstLine="400"/>
              <w:jc w:val="both"/>
            </w:pPr>
            <w:r>
              <w:rPr>
                <w:color w:val="000000"/>
              </w:rPr>
              <w:t>（</w:t>
            </w:r>
            <w:r>
              <w:rPr>
                <w:color w:val="000000"/>
              </w:rPr>
              <w:t>1）</w:t>
            </w:r>
            <w:r>
              <w:rPr>
                <w:color w:val="000000"/>
              </w:rPr>
              <w:t>阳极热容量（</w:t>
            </w:r>
            <w:r>
              <w:rPr>
                <w:color w:val="000000"/>
              </w:rPr>
              <w:t>MHU）：≥7.0</w:t>
            </w:r>
          </w:p>
          <w:p>
            <w:pPr>
              <w:pStyle w:val="null3"/>
              <w:ind w:firstLine="400"/>
              <w:jc w:val="both"/>
            </w:pPr>
            <w:r>
              <w:rPr>
                <w:color w:val="000000"/>
              </w:rPr>
              <w:t>（</w:t>
            </w:r>
            <w:r>
              <w:rPr>
                <w:color w:val="000000"/>
              </w:rPr>
              <w:t>2）</w:t>
            </w:r>
            <w:r>
              <w:rPr>
                <w:color w:val="000000"/>
              </w:rPr>
              <w:t>焦点标称值（</w:t>
            </w:r>
            <w:r>
              <w:rPr>
                <w:color w:val="000000"/>
              </w:rPr>
              <w:t>mm）：小焦点：≤0.8x0.8</w:t>
            </w:r>
            <w:r>
              <w:rPr>
                <w:color w:val="000000"/>
              </w:rPr>
              <w:t>；</w:t>
            </w:r>
            <w:r>
              <w:rPr>
                <w:color w:val="000000"/>
              </w:rPr>
              <w:t xml:space="preserve"> </w:t>
            </w:r>
            <w:r>
              <w:rPr>
                <w:color w:val="000000"/>
              </w:rPr>
              <w:t>大焦点：</w:t>
            </w:r>
            <w:r>
              <w:rPr>
                <w:color w:val="000000"/>
              </w:rPr>
              <w:t>≥1.0x1.2</w:t>
            </w:r>
          </w:p>
          <w:p>
            <w:pPr>
              <w:pStyle w:val="null3"/>
              <w:ind w:firstLine="400"/>
              <w:jc w:val="both"/>
            </w:pPr>
            <w:r>
              <w:rPr>
                <w:color w:val="000000"/>
              </w:rPr>
              <w:t>（</w:t>
            </w:r>
            <w:r>
              <w:rPr>
                <w:color w:val="000000"/>
              </w:rPr>
              <w:t>3）</w:t>
            </w:r>
            <w:r>
              <w:rPr>
                <w:color w:val="000000"/>
              </w:rPr>
              <w:t>阳极靶角：</w:t>
            </w:r>
            <w:r>
              <w:rPr>
                <w:color w:val="000000"/>
              </w:rPr>
              <w:t>≥7.0°</w:t>
            </w:r>
          </w:p>
          <w:p>
            <w:pPr>
              <w:pStyle w:val="null3"/>
              <w:ind w:firstLine="400"/>
              <w:jc w:val="both"/>
            </w:pPr>
            <w:r>
              <w:rPr>
                <w:color w:val="000000"/>
              </w:rPr>
              <w:t>（</w:t>
            </w:r>
            <w:r>
              <w:rPr>
                <w:color w:val="000000"/>
              </w:rPr>
              <w:t>4）</w:t>
            </w:r>
            <w:r>
              <w:rPr>
                <w:color w:val="000000"/>
              </w:rPr>
              <w:t>标称</w:t>
            </w:r>
            <w:r>
              <w:rPr>
                <w:color w:val="000000"/>
              </w:rPr>
              <w:t>X射线管电压：≥140kV</w:t>
            </w:r>
          </w:p>
          <w:p>
            <w:pPr>
              <w:pStyle w:val="null3"/>
              <w:ind w:firstLine="400"/>
              <w:jc w:val="both"/>
            </w:pPr>
            <w:r>
              <w:rPr>
                <w:color w:val="000000"/>
              </w:rPr>
              <w:t>▲</w:t>
            </w:r>
            <w:r>
              <w:rPr>
                <w:color w:val="000000"/>
              </w:rPr>
              <w:t>（</w:t>
            </w:r>
            <w:r>
              <w:rPr>
                <w:color w:val="000000"/>
              </w:rPr>
              <w:t>5）</w:t>
            </w:r>
            <w:r>
              <w:rPr>
                <w:color w:val="000000"/>
              </w:rPr>
              <w:t>标称阳极输入功率</w:t>
            </w:r>
            <w:r>
              <w:rPr>
                <w:color w:val="000000"/>
              </w:rPr>
              <w:t>(kW)：大焦点(F2)</w:t>
            </w:r>
            <w:r>
              <w:rPr>
                <w:color w:val="000000"/>
              </w:rPr>
              <w:t>：</w:t>
            </w:r>
            <w:r>
              <w:rPr>
                <w:color w:val="000000"/>
              </w:rPr>
              <w:t>≥75</w:t>
            </w:r>
            <w:r>
              <w:rPr>
                <w:color w:val="000000"/>
              </w:rPr>
              <w:t>；</w:t>
            </w:r>
            <w:r>
              <w:rPr>
                <w:color w:val="000000"/>
              </w:rPr>
              <w:t>小焦点</w:t>
            </w:r>
            <w:r>
              <w:rPr>
                <w:color w:val="000000"/>
              </w:rPr>
              <w:t>(F1)</w:t>
            </w:r>
            <w:r>
              <w:rPr>
                <w:color w:val="000000"/>
              </w:rPr>
              <w:t>：</w:t>
            </w:r>
            <w:r>
              <w:rPr>
                <w:color w:val="000000"/>
              </w:rPr>
              <w:t>≥55</w:t>
            </w:r>
          </w:p>
          <w:p>
            <w:pPr>
              <w:pStyle w:val="null3"/>
              <w:ind w:firstLine="400"/>
              <w:jc w:val="both"/>
            </w:pPr>
            <w:r>
              <w:rPr>
                <w:color w:val="000000"/>
              </w:rPr>
              <w:t>▲</w:t>
            </w:r>
            <w:r>
              <w:rPr>
                <w:color w:val="000000"/>
              </w:rPr>
              <w:t>（</w:t>
            </w:r>
            <w:r>
              <w:rPr>
                <w:color w:val="000000"/>
              </w:rPr>
              <w:t>6）</w:t>
            </w:r>
            <w:r>
              <w:rPr>
                <w:color w:val="000000"/>
              </w:rPr>
              <w:t>标称</w:t>
            </w:r>
            <w:r>
              <w:rPr>
                <w:color w:val="000000"/>
              </w:rPr>
              <w:t>CT扫描功率指数（KW）：大焦点(F2)</w:t>
            </w:r>
            <w:r>
              <w:rPr>
                <w:color w:val="000000"/>
              </w:rPr>
              <w:t>：</w:t>
            </w:r>
            <w:r>
              <w:rPr>
                <w:color w:val="000000"/>
              </w:rPr>
              <w:t>≥59</w:t>
            </w:r>
            <w:r>
              <w:rPr>
                <w:color w:val="000000"/>
              </w:rPr>
              <w:t>；</w:t>
            </w:r>
            <w:r>
              <w:rPr>
                <w:color w:val="000000"/>
              </w:rPr>
              <w:t>小焦点</w:t>
            </w:r>
            <w:r>
              <w:rPr>
                <w:color w:val="000000"/>
              </w:rPr>
              <w:t>(F1)</w:t>
            </w:r>
            <w:r>
              <w:rPr>
                <w:color w:val="000000"/>
              </w:rPr>
              <w:t>：</w:t>
            </w:r>
            <w:r>
              <w:rPr>
                <w:color w:val="000000"/>
              </w:rPr>
              <w:t xml:space="preserve"> </w:t>
            </w:r>
            <w:r>
              <w:rPr>
                <w:color w:val="000000"/>
              </w:rPr>
              <w:t>≥44</w:t>
            </w:r>
          </w:p>
          <w:p>
            <w:pPr>
              <w:pStyle w:val="null3"/>
              <w:ind w:firstLine="400"/>
              <w:jc w:val="both"/>
            </w:pPr>
            <w:r>
              <w:rPr>
                <w:color w:val="000000"/>
              </w:rPr>
              <w:t>▲</w:t>
            </w:r>
            <w:r>
              <w:rPr>
                <w:color w:val="000000"/>
              </w:rPr>
              <w:t>（</w:t>
            </w:r>
            <w:r>
              <w:rPr>
                <w:color w:val="000000"/>
              </w:rPr>
              <w:t>7）</w:t>
            </w:r>
            <w:r>
              <w:rPr>
                <w:color w:val="000000"/>
              </w:rPr>
              <w:t>阳极驱动频率：</w:t>
            </w:r>
            <w:r>
              <w:rPr>
                <w:color w:val="000000"/>
              </w:rPr>
              <w:t>≥175HZ</w:t>
            </w:r>
          </w:p>
          <w:p>
            <w:pPr>
              <w:pStyle w:val="null3"/>
              <w:ind w:firstLine="400"/>
              <w:jc w:val="both"/>
            </w:pPr>
            <w:r>
              <w:rPr>
                <w:color w:val="000000"/>
              </w:rPr>
              <w:t>▲</w:t>
            </w:r>
            <w:r>
              <w:rPr>
                <w:color w:val="000000"/>
              </w:rPr>
              <w:t>（</w:t>
            </w:r>
            <w:r>
              <w:rPr>
                <w:color w:val="000000"/>
              </w:rPr>
              <w:t>8）</w:t>
            </w:r>
            <w:r>
              <w:rPr>
                <w:color w:val="000000"/>
              </w:rPr>
              <w:t>标称连续输入功率：</w:t>
            </w:r>
            <w:r>
              <w:rPr>
                <w:color w:val="000000"/>
              </w:rPr>
              <w:t>≥4.4kW</w:t>
            </w:r>
          </w:p>
          <w:p>
            <w:pPr>
              <w:pStyle w:val="null3"/>
              <w:ind w:firstLine="400"/>
              <w:jc w:val="both"/>
            </w:pPr>
            <w:r>
              <w:rPr>
                <w:color w:val="000000"/>
              </w:rPr>
              <w:t>（</w:t>
            </w:r>
            <w:r>
              <w:rPr>
                <w:color w:val="000000"/>
              </w:rPr>
              <w:t>9）</w:t>
            </w:r>
            <w:r>
              <w:rPr>
                <w:color w:val="000000"/>
              </w:rPr>
              <w:t>管组件固有滤过：</w:t>
            </w:r>
            <w:r>
              <w:rPr>
                <w:color w:val="000000"/>
              </w:rPr>
              <w:t>≥5.5mm Al/140kV</w:t>
            </w:r>
          </w:p>
          <w:p>
            <w:pPr>
              <w:pStyle w:val="null3"/>
              <w:ind w:firstLine="400"/>
              <w:jc w:val="both"/>
            </w:pPr>
            <w:r>
              <w:rPr>
                <w:color w:val="000000"/>
              </w:rPr>
              <w:t>二</w:t>
            </w:r>
            <w:r>
              <w:rPr>
                <w:color w:val="000000"/>
              </w:rPr>
              <w:t>、服务内容：</w:t>
            </w:r>
          </w:p>
          <w:p>
            <w:pPr>
              <w:pStyle w:val="null3"/>
              <w:ind w:firstLine="400"/>
              <w:jc w:val="both"/>
            </w:pPr>
            <w:r>
              <w:rPr>
                <w:color w:val="000000"/>
              </w:rPr>
              <w:t>★</w:t>
            </w:r>
            <w:r>
              <w:rPr>
                <w:color w:val="000000"/>
                <w:shd w:fill="FFFFFF" w:val="clear"/>
              </w:rPr>
              <w:t>（</w:t>
            </w:r>
            <w:r>
              <w:rPr>
                <w:color w:val="000000"/>
                <w:shd w:fill="FFFFFF" w:val="clear"/>
              </w:rPr>
              <w:t>1）</w:t>
            </w:r>
            <w:r>
              <w:rPr>
                <w:color w:val="000000"/>
                <w:shd w:fill="FFFFFF" w:val="clear"/>
              </w:rPr>
              <w:t>本项目供应商报价应包括为完成本项目全部要求内容（解决设备现有故障，</w:t>
            </w:r>
            <w:r>
              <w:rPr>
                <w:color w:val="000000"/>
                <w:shd w:fill="FFFFFF" w:val="clear"/>
              </w:rPr>
              <w:t>保障</w:t>
            </w:r>
            <w:r>
              <w:rPr>
                <w:color w:val="000000"/>
                <w:shd w:fill="FFFFFF" w:val="clear"/>
              </w:rPr>
              <w:t>CT机恢复正常使用</w:t>
            </w:r>
            <w:r>
              <w:rPr>
                <w:color w:val="000000"/>
                <w:shd w:fill="FFFFFF" w:val="clear"/>
              </w:rPr>
              <w:t>）的所有费用：</w:t>
            </w:r>
          </w:p>
          <w:p>
            <w:pPr>
              <w:pStyle w:val="null3"/>
              <w:jc w:val="both"/>
            </w:pPr>
            <w:r>
              <w:rPr>
                <w:color w:val="000000"/>
                <w:shd w:fill="FFFFFF" w:val="clear"/>
              </w:rPr>
              <w:t>包括</w:t>
            </w:r>
            <w:r>
              <w:rPr>
                <w:color w:val="000000"/>
                <w:shd w:fill="FFFFFF" w:val="clear"/>
              </w:rPr>
              <w:t>CT球管、高压发生器、金属电刷、高功率系统滑</w:t>
            </w:r>
            <w:r>
              <w:rPr>
                <w:color w:val="000000"/>
                <w:shd w:fill="FFFFFF" w:val="clear"/>
              </w:rPr>
              <w:t>环</w:t>
            </w:r>
            <w:r>
              <w:rPr>
                <w:color w:val="000000"/>
                <w:shd w:fill="FFFFFF" w:val="clear"/>
              </w:rPr>
              <w:t>等解决该故障所需的备件更换。服务期内故障维修不限次数，设备所更换的零配件不限数量，服务期内所更换的零配件费用以及人工时费（含差旅费等）全部由中标人承担。</w:t>
            </w:r>
          </w:p>
          <w:p>
            <w:pPr>
              <w:pStyle w:val="null3"/>
              <w:ind w:firstLine="400"/>
              <w:jc w:val="both"/>
            </w:pPr>
            <w:r>
              <w:rPr>
                <w:color w:val="000000"/>
              </w:rPr>
              <w:t>★</w:t>
            </w:r>
            <w:r>
              <w:rPr>
                <w:b/>
                <w:color w:val="000000"/>
                <w:shd w:fill="FFFFFF" w:val="clear"/>
              </w:rPr>
              <w:t>（</w:t>
            </w:r>
            <w:r>
              <w:rPr>
                <w:b/>
                <w:color w:val="000000"/>
                <w:shd w:fill="FFFFFF" w:val="clear"/>
              </w:rPr>
              <w:t>2）</w:t>
            </w:r>
            <w:r>
              <w:rPr>
                <w:b/>
                <w:color w:val="000000"/>
                <w:shd w:fill="FFFFFF" w:val="clear"/>
              </w:rPr>
              <w:t>各响应供应商</w:t>
            </w:r>
            <w:r>
              <w:rPr>
                <w:b/>
                <w:color w:val="000000"/>
                <w:shd w:fill="FFFFFF" w:val="clear"/>
              </w:rPr>
              <w:t>需在</w:t>
            </w:r>
            <w:r>
              <w:rPr>
                <w:b/>
                <w:color w:val="000000"/>
                <w:shd w:fill="FFFFFF" w:val="clear"/>
              </w:rPr>
              <w:t>响应文件</w:t>
            </w:r>
            <w:r>
              <w:rPr>
                <w:b/>
                <w:color w:val="000000"/>
                <w:shd w:fill="FFFFFF" w:val="clear"/>
              </w:rPr>
              <w:t>中提供以下相应承诺（格式自拟）：</w:t>
            </w:r>
          </w:p>
          <w:p>
            <w:pPr>
              <w:pStyle w:val="null3"/>
              <w:ind w:firstLine="400"/>
              <w:jc w:val="both"/>
            </w:pPr>
            <w:r>
              <w:rPr>
                <w:color w:val="000000"/>
                <w:shd w:fill="FFFFFF" w:val="clear"/>
              </w:rPr>
              <w:t>①</w:t>
            </w:r>
            <w:r>
              <w:rPr>
                <w:color w:val="000000"/>
              </w:rPr>
              <w:t>更换的</w:t>
            </w:r>
            <w:r>
              <w:rPr>
                <w:color w:val="000000"/>
                <w:shd w:fill="FFFFFF" w:val="clear"/>
              </w:rPr>
              <w:t>CT球管必须为全新球管，具有中华人民共和国</w:t>
            </w:r>
            <w:r>
              <w:rPr>
                <w:color w:val="000000"/>
              </w:rPr>
              <w:t>医疗器械</w:t>
            </w:r>
            <w:r>
              <w:rPr>
                <w:color w:val="000000"/>
                <w:shd w:fill="FFFFFF" w:val="clear"/>
              </w:rPr>
              <w:t>注册证，适用于采购人</w:t>
            </w:r>
            <w:r>
              <w:rPr>
                <w:color w:val="000000"/>
              </w:rPr>
              <w:t>医院</w:t>
            </w:r>
            <w:r>
              <w:rPr>
                <w:color w:val="000000"/>
                <w:shd w:fill="FFFFFF" w:val="clear"/>
              </w:rPr>
              <w:t>的西门子</w:t>
            </w:r>
            <w:r>
              <w:rPr>
                <w:color w:val="000000"/>
                <w:shd w:fill="FFFFFF" w:val="clear"/>
              </w:rPr>
              <w:t>SOMATOM go.TOP  CT机</w:t>
            </w:r>
            <w:r>
              <w:rPr>
                <w:color w:val="000000"/>
                <w:shd w:fill="FFFFFF" w:val="clear"/>
              </w:rPr>
              <w:t>使用</w:t>
            </w:r>
            <w:r>
              <w:rPr>
                <w:color w:val="000000"/>
                <w:shd w:fill="FFFFFF" w:val="clear"/>
              </w:rPr>
              <w:t>。其他配件保证为原设备零配件同一生产厂家或同一型号规格的零配件，并且保证配件供应</w:t>
            </w:r>
            <w:r>
              <w:rPr>
                <w:color w:val="000000"/>
                <w:shd w:fill="FFFFFF" w:val="clear"/>
              </w:rPr>
              <w:t>100%保障；</w:t>
            </w:r>
          </w:p>
          <w:p>
            <w:pPr>
              <w:pStyle w:val="null3"/>
              <w:ind w:firstLine="400"/>
              <w:jc w:val="both"/>
            </w:pPr>
            <w:r>
              <w:rPr>
                <w:color w:val="000000"/>
                <w:shd w:fill="FFFFFF" w:val="clear"/>
              </w:rPr>
              <w:t>②</w:t>
            </w:r>
            <w:r>
              <w:rPr>
                <w:color w:val="000000"/>
                <w:shd w:fill="FFFFFF" w:val="clear"/>
              </w:rPr>
              <w:t>解决</w:t>
            </w:r>
            <w:r>
              <w:rPr>
                <w:color w:val="000000"/>
                <w:shd w:fill="FFFFFF" w:val="clear"/>
              </w:rPr>
              <w:t>CT设备现有故障的过程中需要更换配件</w:t>
            </w:r>
            <w:r>
              <w:rPr>
                <w:color w:val="000000"/>
                <w:shd w:fill="FFFFFF" w:val="clear"/>
              </w:rPr>
              <w:t>（</w:t>
            </w:r>
            <w:r>
              <w:rPr>
                <w:color w:val="000000"/>
                <w:shd w:fill="FFFFFF" w:val="clear"/>
              </w:rPr>
              <w:t>高压发生器、金属电刷、高功率系统滑</w:t>
            </w:r>
            <w:r>
              <w:rPr>
                <w:color w:val="000000"/>
                <w:shd w:fill="FFFFFF" w:val="clear"/>
              </w:rPr>
              <w:t>环等相关配件），</w:t>
            </w:r>
            <w:r>
              <w:rPr>
                <w:color w:val="000000"/>
                <w:shd w:fill="FFFFFF" w:val="clear"/>
              </w:rPr>
              <w:t>要求能与所维修</w:t>
            </w:r>
            <w:r>
              <w:rPr>
                <w:color w:val="000000"/>
                <w:shd w:fill="FFFFFF" w:val="clear"/>
              </w:rPr>
              <w:t>CT机兼容，更换配件后保证所维修CT机可以达到原来的质量使用标准，不影响设备的正常运行及使用；</w:t>
            </w:r>
          </w:p>
          <w:p>
            <w:pPr>
              <w:pStyle w:val="null3"/>
              <w:ind w:firstLine="400"/>
              <w:jc w:val="both"/>
            </w:pPr>
            <w:r>
              <w:rPr>
                <w:color w:val="000000"/>
                <w:shd w:fill="FFFFFF" w:val="clear"/>
              </w:rPr>
              <w:t>③更换配件后，保证CT机可以合法使用；</w:t>
            </w:r>
          </w:p>
          <w:p>
            <w:pPr>
              <w:pStyle w:val="null3"/>
              <w:ind w:firstLine="400"/>
              <w:jc w:val="both"/>
            </w:pPr>
            <w:r>
              <w:rPr>
                <w:color w:val="000000"/>
                <w:shd w:fill="FFFFFF" w:val="clear"/>
              </w:rPr>
              <w:t>④如因所更换的配件导致CT机出现故障或造成安全问题或无法合法使用的，所产生的损失均由</w:t>
            </w:r>
            <w:r>
              <w:rPr>
                <w:color w:val="000000"/>
                <w:shd w:fill="FFFFFF" w:val="clear"/>
              </w:rPr>
              <w:t>各响应供应商</w:t>
            </w:r>
            <w:r>
              <w:rPr>
                <w:color w:val="000000"/>
                <w:shd w:fill="FFFFFF" w:val="clear"/>
              </w:rPr>
              <w:t>承担（包含但不限于限期整改到位、采购人损失、造成患者的损失等）。</w:t>
            </w:r>
          </w:p>
          <w:p>
            <w:pPr>
              <w:pStyle w:val="null3"/>
              <w:ind w:firstLine="400"/>
              <w:jc w:val="both"/>
            </w:pPr>
            <w:r>
              <w:rPr>
                <w:color w:val="000000"/>
                <w:shd w:fill="FFFFFF" w:val="clear"/>
              </w:rPr>
              <w:t>（</w:t>
            </w:r>
            <w:r>
              <w:rPr>
                <w:color w:val="000000"/>
                <w:shd w:fill="FFFFFF" w:val="clear"/>
              </w:rPr>
              <w:t>3</w:t>
            </w:r>
            <w:r>
              <w:rPr>
                <w:color w:val="000000"/>
                <w:shd w:fill="FFFFFF" w:val="clear"/>
              </w:rPr>
              <w:t>）解决</w:t>
            </w:r>
            <w:r>
              <w:rPr>
                <w:color w:val="000000"/>
                <w:shd w:fill="FFFFFF" w:val="clear"/>
              </w:rPr>
              <w:t>CT设备现有故障过程中</w:t>
            </w:r>
            <w:r>
              <w:rPr>
                <w:color w:val="000000"/>
                <w:shd w:fill="FFFFFF" w:val="clear"/>
              </w:rPr>
              <w:t>所有更换下来的损坏配件的旧件可返还中标供应商。</w:t>
            </w:r>
          </w:p>
          <w:p>
            <w:pPr>
              <w:pStyle w:val="null3"/>
              <w:ind w:firstLine="402"/>
              <w:jc w:val="both"/>
            </w:pPr>
            <w:r>
              <w:rPr>
                <w:b/>
                <w:color w:val="000000"/>
              </w:rPr>
              <w:t>三</w:t>
            </w:r>
            <w:r>
              <w:rPr>
                <w:b/>
                <w:color w:val="000000"/>
              </w:rPr>
              <w:t>、项目实施要求</w:t>
            </w:r>
          </w:p>
          <w:p>
            <w:pPr>
              <w:pStyle w:val="null3"/>
              <w:ind w:firstLine="400"/>
              <w:jc w:val="both"/>
            </w:pPr>
            <w:r>
              <w:rPr>
                <w:color w:val="000000"/>
              </w:rPr>
              <w:t>▲</w:t>
            </w:r>
            <w:r>
              <w:rPr>
                <w:color w:val="000000"/>
              </w:rPr>
              <w:t>（</w:t>
            </w:r>
            <w:r>
              <w:rPr>
                <w:color w:val="000000"/>
              </w:rPr>
              <w:t>1）</w:t>
            </w:r>
            <w:r>
              <w:rPr>
                <w:color w:val="000000"/>
              </w:rPr>
              <w:t>开机率保证</w:t>
            </w:r>
            <w:r>
              <w:rPr>
                <w:color w:val="000000"/>
              </w:rPr>
              <w:t>：</w:t>
            </w:r>
            <w:r>
              <w:rPr>
                <w:color w:val="000000"/>
              </w:rPr>
              <w:t>CT球管安装调试完毕及CT机恢复正常使用后，所更换的相关备件的</w:t>
            </w:r>
            <w:r>
              <w:rPr>
                <w:color w:val="000000"/>
              </w:rPr>
              <w:t>开机率</w:t>
            </w:r>
            <w:r>
              <w:rPr>
                <w:color w:val="000000"/>
              </w:rPr>
              <w:t>≥95%(按全年365天计算)。开机率低于95%时，每超过一天则相应的质保期限无偿往后顺延三天。</w:t>
            </w:r>
          </w:p>
          <w:p>
            <w:pPr>
              <w:pStyle w:val="null3"/>
              <w:ind w:firstLine="400"/>
              <w:jc w:val="both"/>
            </w:pPr>
            <w:r>
              <w:rPr>
                <w:color w:val="000000"/>
              </w:rPr>
              <w:t>▲</w:t>
            </w:r>
            <w:r>
              <w:rPr>
                <w:color w:val="000000"/>
              </w:rPr>
              <w:t>（</w:t>
            </w:r>
            <w:r>
              <w:rPr>
                <w:color w:val="000000"/>
              </w:rPr>
              <w:t>2）</w:t>
            </w:r>
            <w:r>
              <w:rPr>
                <w:color w:val="000000"/>
              </w:rPr>
              <w:t>CT球管安装调试完毕及CT机恢复正常使用后</w:t>
            </w:r>
            <w:r>
              <w:rPr>
                <w:color w:val="000000"/>
              </w:rPr>
              <w:t>，中标方须聘请有资质的检测公司对设备进行检测，取到检测通过等相关报告，</w:t>
            </w:r>
            <w:r>
              <w:rPr>
                <w:color w:val="000000"/>
              </w:rPr>
              <w:t>该报告将作为验收依据，</w:t>
            </w:r>
            <w:r>
              <w:rPr>
                <w:color w:val="000000"/>
              </w:rPr>
              <w:t>相关检测费用由中标方负责。</w:t>
            </w:r>
          </w:p>
          <w:p>
            <w:pPr>
              <w:pStyle w:val="null3"/>
              <w:ind w:firstLine="400"/>
              <w:jc w:val="both"/>
            </w:pPr>
            <w:r>
              <w:rPr>
                <w:color w:val="000000"/>
              </w:rPr>
              <w:t>（</w:t>
            </w:r>
            <w:r>
              <w:rPr>
                <w:color w:val="000000"/>
              </w:rPr>
              <w:t>3）成交供应商应具有相关管理体系认证，以确保合同履行过程中货物质量。</w:t>
            </w:r>
          </w:p>
          <w:p>
            <w:pPr>
              <w:pStyle w:val="null3"/>
              <w:ind w:firstLine="400"/>
              <w:jc w:val="both"/>
            </w:pPr>
            <w:r>
              <w:rPr>
                <w:color w:val="000000"/>
              </w:rPr>
              <w:t>▲</w:t>
            </w:r>
            <w:r>
              <w:rPr>
                <w:color w:val="000000"/>
              </w:rPr>
              <w:t>（</w:t>
            </w:r>
            <w:r>
              <w:rPr>
                <w:color w:val="000000"/>
              </w:rPr>
              <w:t>4）CT球管质保期为30万曝光秒次或者不少于二年，以先到为止。如该球管在质保期内出现故障无法使用，中标方须在一周内更换同品牌型号全新球管(更换的新球管质保期为原质保期30万曝光秒次或者不少于二年减去已使用曝光秒次和时间，以先到为准)。</w:t>
            </w:r>
          </w:p>
          <w:p>
            <w:pPr>
              <w:pStyle w:val="null3"/>
              <w:ind w:firstLine="400"/>
              <w:jc w:val="both"/>
            </w:pPr>
            <w:r>
              <w:rPr>
                <w:color w:val="000000"/>
              </w:rPr>
              <w:t>（</w:t>
            </w:r>
            <w:r>
              <w:rPr>
                <w:color w:val="000000"/>
              </w:rPr>
              <w:t>5）成交供应商</w:t>
            </w:r>
            <w:r>
              <w:rPr>
                <w:color w:val="000000"/>
              </w:rPr>
              <w:t>必须向采购人提供合同所涉货物</w:t>
            </w:r>
            <w:r>
              <w:rPr>
                <w:color w:val="000000"/>
              </w:rPr>
              <w:t>关键主机设备</w:t>
            </w:r>
            <w:r>
              <w:rPr>
                <w:color w:val="000000"/>
              </w:rPr>
              <w:t>的用户手册、保修手册、有关单证资料及配备件、随机工具等交付给采购人，使用操作及安全须知等重要资料应附有中文说明</w:t>
            </w:r>
            <w:r>
              <w:rPr>
                <w:color w:val="000000"/>
              </w:rPr>
              <w:t>。</w:t>
            </w:r>
          </w:p>
          <w:p>
            <w:pPr>
              <w:pStyle w:val="null3"/>
              <w:ind w:firstLine="400"/>
              <w:jc w:val="both"/>
            </w:pPr>
            <w:r>
              <w:rPr>
                <w:color w:val="000000"/>
              </w:rPr>
              <w:t>▲</w:t>
            </w:r>
            <w:r>
              <w:rPr>
                <w:color w:val="000000"/>
              </w:rPr>
              <w:t>（</w:t>
            </w:r>
            <w:r>
              <w:rPr>
                <w:color w:val="000000"/>
              </w:rPr>
              <w:t>6）成交供应商</w:t>
            </w:r>
            <w:r>
              <w:rPr>
                <w:color w:val="000000"/>
              </w:rPr>
              <w:t>向采购人供应的货物应按该货物应有的标准保护措施进行包装、储存、运输，以防止货物在运送过程中损坏或</w:t>
            </w:r>
            <w:r>
              <w:rPr>
                <w:color w:val="000000"/>
              </w:rPr>
              <w:t>故障</w:t>
            </w:r>
            <w:r>
              <w:rPr>
                <w:color w:val="000000"/>
              </w:rPr>
              <w:t>，确保货物安全无损运抵交货地点</w:t>
            </w:r>
            <w:r>
              <w:rPr>
                <w:color w:val="000000"/>
              </w:rPr>
              <w:t>。</w:t>
            </w:r>
          </w:p>
          <w:p>
            <w:pPr>
              <w:pStyle w:val="null3"/>
              <w:ind w:firstLine="400"/>
              <w:jc w:val="both"/>
            </w:pPr>
            <w:r>
              <w:rPr>
                <w:color w:val="000000"/>
              </w:rPr>
              <w:t>（</w:t>
            </w:r>
            <w:r>
              <w:rPr>
                <w:color w:val="000000"/>
              </w:rPr>
              <w:t>7）供应商需针对本项目提供供货方案，包括但不限于包括但不限于①货物包装、运输情况；②货物安装、调试、检测情况；③货物现场保管情况。</w:t>
            </w:r>
          </w:p>
          <w:p>
            <w:pPr>
              <w:pStyle w:val="null3"/>
              <w:ind w:firstLine="422"/>
            </w:pPr>
            <w:r>
              <w:rPr>
                <w:sz w:val="21"/>
                <w:b/>
                <w:color w:val="000000"/>
              </w:rPr>
              <w:t>四、</w:t>
            </w:r>
            <w:r>
              <w:rPr>
                <w:sz w:val="21"/>
                <w:b/>
                <w:color w:val="000000"/>
              </w:rPr>
              <w:t>货物整体性能说明</w:t>
            </w:r>
          </w:p>
          <w:p>
            <w:pPr>
              <w:pStyle w:val="null3"/>
              <w:ind w:firstLine="400"/>
              <w:jc w:val="both"/>
            </w:pPr>
            <w:r>
              <w:rPr>
                <w:color w:val="000000"/>
              </w:rPr>
              <w:t>（1）</w:t>
            </w:r>
            <w:r>
              <w:rPr>
                <w:color w:val="000000"/>
              </w:rPr>
              <w:t>交付验收标准</w:t>
            </w:r>
            <w:r>
              <w:rPr>
                <w:color w:val="000000"/>
              </w:rPr>
              <w:t>符合中华人民共和国国家安全质量标准、环保标准或行业标准</w:t>
            </w:r>
            <w:r>
              <w:rPr>
                <w:color w:val="000000"/>
              </w:rPr>
              <w:t>；</w:t>
            </w:r>
          </w:p>
          <w:p>
            <w:pPr>
              <w:pStyle w:val="null3"/>
              <w:ind w:firstLine="400"/>
              <w:jc w:val="both"/>
            </w:pPr>
            <w:r>
              <w:rPr>
                <w:color w:val="000000"/>
              </w:rPr>
              <w:t>（2）货物</w:t>
            </w:r>
            <w:r>
              <w:rPr>
                <w:color w:val="000000"/>
              </w:rPr>
              <w:t>符合采购人采购文件和</w:t>
            </w:r>
            <w:r>
              <w:rPr>
                <w:color w:val="000000"/>
              </w:rPr>
              <w:t>成交供应商响应</w:t>
            </w:r>
            <w:r>
              <w:rPr>
                <w:color w:val="000000"/>
              </w:rPr>
              <w:t>文件承诺中采购人认可的合理最佳配置、参数及各项要求；</w:t>
            </w:r>
          </w:p>
          <w:p>
            <w:pPr>
              <w:pStyle w:val="null3"/>
              <w:ind w:firstLine="400"/>
              <w:jc w:val="both"/>
            </w:pPr>
            <w:r>
              <w:rPr>
                <w:color w:val="000000"/>
              </w:rPr>
              <w:t>（3）</w:t>
            </w:r>
            <w:r>
              <w:rPr>
                <w:color w:val="000000"/>
              </w:rPr>
              <w:t>货物来源国官方标准（如采购人对</w:t>
            </w:r>
            <w:r>
              <w:rPr>
                <w:color w:val="000000"/>
              </w:rPr>
              <w:t>成交供应商</w:t>
            </w:r>
            <w:r>
              <w:rPr>
                <w:color w:val="000000"/>
              </w:rPr>
              <w:t>交付的货物量存在异议，</w:t>
            </w:r>
            <w:r>
              <w:rPr>
                <w:color w:val="000000"/>
              </w:rPr>
              <w:t>成交供应商</w:t>
            </w:r>
            <w:r>
              <w:rPr>
                <w:color w:val="000000"/>
              </w:rPr>
              <w:t>须提供相关的证明文件，如设备生产厂家出具的证明、质量监督检验部门质量鉴定等，以有效解释、证明采购人所质疑的事项）</w:t>
            </w:r>
          </w:p>
          <w:p>
            <w:pPr>
              <w:pStyle w:val="null3"/>
              <w:ind w:firstLine="400"/>
              <w:jc w:val="both"/>
            </w:pPr>
            <w:r>
              <w:rPr>
                <w:color w:val="000000"/>
              </w:rPr>
              <w:t>（4）</w:t>
            </w:r>
            <w:r>
              <w:rPr>
                <w:color w:val="000000"/>
              </w:rPr>
              <w:t>成交供应商</w:t>
            </w:r>
            <w:r>
              <w:rPr>
                <w:color w:val="000000"/>
              </w:rPr>
              <w:t>需提供货物整体性能说明包括但不限于</w:t>
            </w:r>
            <w:r>
              <w:rPr>
                <w:color w:val="000000"/>
              </w:rPr>
              <w:t>①响应</w:t>
            </w:r>
            <w:r>
              <w:rPr>
                <w:color w:val="000000"/>
              </w:rPr>
              <w:t>产品情况说明；</w:t>
            </w:r>
            <w:r>
              <w:rPr>
                <w:color w:val="000000"/>
              </w:rPr>
              <w:t>②</w:t>
            </w:r>
            <w:r>
              <w:rPr>
                <w:color w:val="000000"/>
              </w:rPr>
              <w:t>产品质量保证；</w:t>
            </w:r>
            <w:r>
              <w:rPr>
                <w:color w:val="000000"/>
              </w:rPr>
              <w:t>③</w:t>
            </w:r>
            <w:r>
              <w:rPr>
                <w:color w:val="000000"/>
              </w:rPr>
              <w:t>技术支持情况等。</w:t>
            </w:r>
          </w:p>
          <w:p>
            <w:pPr>
              <w:pStyle w:val="null3"/>
              <w:ind w:firstLine="400"/>
              <w:jc w:val="both"/>
            </w:pPr>
            <w:r>
              <w:rPr>
                <w:b/>
                <w:color w:val="000000"/>
              </w:rPr>
              <w:t>五、培训</w:t>
            </w:r>
            <w:r>
              <w:rPr>
                <w:b/>
                <w:color w:val="000000"/>
              </w:rPr>
              <w:t>要求</w:t>
            </w:r>
          </w:p>
          <w:p>
            <w:pPr>
              <w:pStyle w:val="null3"/>
              <w:ind w:firstLine="400"/>
              <w:jc w:val="both"/>
            </w:pPr>
            <w:r>
              <w:rPr>
                <w:color w:val="000000"/>
              </w:rPr>
              <w:t>(1)</w:t>
            </w:r>
            <w:r>
              <w:rPr>
                <w:color w:val="000000"/>
              </w:rPr>
              <w:t>成交供应商需提供详细的培训计划，负责培训采购人的相关管理人员、技术人员等，培训</w:t>
            </w:r>
            <w:r>
              <w:rPr>
                <w:color w:val="000000"/>
              </w:rPr>
              <w:t>以教会</w:t>
            </w:r>
            <w:r>
              <w:rPr>
                <w:color w:val="000000"/>
              </w:rPr>
              <w:t>采购人</w:t>
            </w:r>
            <w:r>
              <w:rPr>
                <w:color w:val="000000"/>
              </w:rPr>
              <w:t>熟练掌握常用功能，</w:t>
            </w:r>
            <w:r>
              <w:rPr>
                <w:color w:val="000000"/>
              </w:rPr>
              <w:t>在培训前，成交供应商应编制培训手册给采购人相关人员使用。</w:t>
            </w:r>
          </w:p>
          <w:p>
            <w:pPr>
              <w:pStyle w:val="null3"/>
              <w:ind w:firstLine="400"/>
              <w:jc w:val="both"/>
            </w:pPr>
            <w:r>
              <w:rPr>
                <w:color w:val="000000"/>
              </w:rPr>
              <w:t>(2)</w:t>
            </w:r>
            <w:r>
              <w:rPr>
                <w:color w:val="000000"/>
              </w:rPr>
              <w:t>成交供应商应需提供培训方案，包括但不限于</w:t>
            </w:r>
            <w:r>
              <w:rPr>
                <w:color w:val="000000"/>
              </w:rPr>
              <w:t>①培训内容；②培训人员安排；③培训课程安排；④培训课件等。</w:t>
            </w:r>
          </w:p>
          <w:p>
            <w:pPr>
              <w:pStyle w:val="null3"/>
              <w:ind w:firstLine="400"/>
              <w:jc w:val="both"/>
            </w:pPr>
            <w:r>
              <w:rPr>
                <w:b/>
                <w:color w:val="000000"/>
              </w:rPr>
              <w:t>六、售后服务要求</w:t>
            </w:r>
          </w:p>
          <w:p>
            <w:pPr>
              <w:pStyle w:val="null3"/>
              <w:ind w:firstLine="400"/>
              <w:jc w:val="both"/>
            </w:pPr>
            <w:r>
              <w:rPr>
                <w:color w:val="000000"/>
              </w:rPr>
              <w:t>（</w:t>
            </w:r>
            <w:r>
              <w:rPr>
                <w:color w:val="000000"/>
              </w:rPr>
              <w:t>1）</w:t>
            </w:r>
            <w:r>
              <w:rPr>
                <w:color w:val="000000"/>
              </w:rPr>
              <w:t>质保期内的同类故障提供不限次数现场故障判断及配件维修更换，项目中标供应商负责质保范围内配件更换及维修，不限数量。</w:t>
            </w:r>
            <w:r>
              <w:rPr>
                <w:color w:val="000000"/>
              </w:rPr>
              <w:t>质保期内</w:t>
            </w:r>
            <w:r>
              <w:rPr>
                <w:color w:val="000000"/>
              </w:rPr>
              <w:t>保证设备各方面性能正常，图像质量达到国家、行业和设备厂家相关标准要求以及使用科室的要求。</w:t>
            </w:r>
          </w:p>
          <w:p>
            <w:pPr>
              <w:pStyle w:val="null3"/>
              <w:ind w:firstLine="400"/>
              <w:jc w:val="both"/>
            </w:pPr>
            <w:r>
              <w:rPr>
                <w:color w:val="000000"/>
              </w:rPr>
              <w:t>▲</w:t>
            </w:r>
            <w:r>
              <w:rPr>
                <w:color w:val="000000"/>
              </w:rPr>
              <w:t>（</w:t>
            </w:r>
            <w:r>
              <w:rPr>
                <w:color w:val="000000"/>
              </w:rPr>
              <w:t>2）</w:t>
            </w:r>
            <w:r>
              <w:rPr>
                <w:color w:val="000000"/>
                <w:shd w:fill="FFFFFF" w:val="clear"/>
              </w:rPr>
              <w:t>解决</w:t>
            </w:r>
            <w:r>
              <w:rPr>
                <w:color w:val="000000"/>
                <w:shd w:fill="FFFFFF" w:val="clear"/>
              </w:rPr>
              <w:t>CT设备现有故障过程中需要更换的</w:t>
            </w:r>
            <w:r>
              <w:rPr>
                <w:color w:val="000000"/>
              </w:rPr>
              <w:t>的高压发生器、金属电刷、高功率系统滑环等相关</w:t>
            </w:r>
            <w:r>
              <w:rPr>
                <w:color w:val="000000"/>
                <w:shd w:fill="FFFFFF" w:val="clear"/>
              </w:rPr>
              <w:t>配件</w:t>
            </w:r>
            <w:r>
              <w:rPr>
                <w:color w:val="000000"/>
              </w:rPr>
              <w:t>，质保期</w:t>
            </w:r>
            <w:r>
              <w:rPr>
                <w:color w:val="000000"/>
              </w:rPr>
              <w:t>应</w:t>
            </w:r>
            <w:r>
              <w:rPr>
                <w:color w:val="000000"/>
              </w:rPr>
              <w:t>为</w:t>
            </w:r>
            <w:r>
              <w:rPr>
                <w:color w:val="000000"/>
              </w:rPr>
              <w:t>12</w:t>
            </w:r>
            <w:r>
              <w:rPr>
                <w:color w:val="000000"/>
              </w:rPr>
              <w:t>个月，从安装调试完毕</w:t>
            </w:r>
            <w:r>
              <w:rPr>
                <w:color w:val="000000"/>
              </w:rPr>
              <w:t>并验收合格</w:t>
            </w:r>
            <w:r>
              <w:rPr>
                <w:color w:val="000000"/>
              </w:rPr>
              <w:t>之日起计算。所更换的备件在质保期之内故障，则中标方须在</w:t>
            </w:r>
            <w:r>
              <w:rPr>
                <w:color w:val="000000"/>
              </w:rPr>
              <w:t>72小时内更换同型号备件，完成</w:t>
            </w:r>
            <w:r>
              <w:rPr>
                <w:color w:val="000000"/>
              </w:rPr>
              <w:t>设施</w:t>
            </w:r>
            <w:r>
              <w:rPr>
                <w:color w:val="000000"/>
              </w:rPr>
              <w:t>故障</w:t>
            </w:r>
            <w:r>
              <w:rPr>
                <w:color w:val="000000"/>
              </w:rPr>
              <w:t>分析及排除</w:t>
            </w:r>
            <w:r>
              <w:rPr>
                <w:color w:val="000000"/>
              </w:rPr>
              <w:t>解决（索赔更换的备件质保期为原质保期</w:t>
            </w:r>
            <w:r>
              <w:rPr>
                <w:color w:val="000000"/>
              </w:rPr>
              <w:t>12</w:t>
            </w:r>
            <w:r>
              <w:rPr>
                <w:color w:val="000000"/>
              </w:rPr>
              <w:t>个月减去已使用时间）。</w:t>
            </w:r>
            <w:r>
              <w:rPr>
                <w:b/>
                <w:color w:val="000000"/>
              </w:rPr>
              <w:t>（提供承诺函，格式自拟）</w:t>
            </w:r>
          </w:p>
          <w:p>
            <w:pPr>
              <w:pStyle w:val="null3"/>
            </w:pPr>
            <w:r>
              <w:rPr>
                <w:sz w:val="21"/>
                <w:color w:val="000000"/>
              </w:rPr>
              <w:t xml:space="preserve">      ▲</w:t>
            </w:r>
            <w:r>
              <w:rPr>
                <w:sz w:val="21"/>
                <w:color w:val="000000"/>
              </w:rPr>
              <w:t>（</w:t>
            </w:r>
            <w:r>
              <w:rPr>
                <w:sz w:val="21"/>
                <w:color w:val="000000"/>
              </w:rPr>
              <w:t>3）成交供应商需提供不少于2年的人工技术保障服务，不包含配件更换费用，一年四次定期保养(每3个月一次)，不限次数现场应急维修服务。</w:t>
            </w:r>
            <w:r>
              <w:rPr>
                <w:sz w:val="21"/>
                <w:b/>
                <w:color w:val="000000"/>
              </w:rPr>
              <w:t>（提供承诺函，格式自拟）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1.采购代理机构：本项目是指广州穗科建设管理有限公司，负责整个采购活动的组织，依法负责编制和发布招标文件，对招标文件拥有最终的解释权，不以任何身份出任评标委员会成员。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采购机构代理服务收费标准：服务费用以中标/成交金额为基准，收费标准参照《招标代理服务收费管理暂行办法》计价格[2002]1980号文和发改价格[2011]534号文标准货物类执行,按差额定率累进法进行计算。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苏先生</w:t>
      </w:r>
    </w:p>
    <w:p>
      <w:pPr>
        <w:pStyle w:val="null3"/>
        <w:ind w:firstLine="480"/>
      </w:pPr>
      <w:r>
        <w:rPr/>
        <w:t>电话：</w:t>
      </w:r>
      <w:r>
        <w:rPr/>
        <w:t>020-37260609</w:t>
      </w:r>
    </w:p>
    <w:p>
      <w:pPr>
        <w:pStyle w:val="null3"/>
        <w:ind w:firstLine="480"/>
      </w:pPr>
      <w:r>
        <w:rPr/>
        <w:t>传真：</w:t>
      </w:r>
      <w:r>
        <w:rPr/>
        <w:t>020-38096984</w:t>
      </w:r>
    </w:p>
    <w:p>
      <w:pPr>
        <w:pStyle w:val="null3"/>
        <w:ind w:firstLine="480"/>
      </w:pPr>
      <w:r>
        <w:rPr/>
        <w:t>邮箱：</w:t>
      </w:r>
      <w:r>
        <w:rPr/>
        <w:t>345053134@qq.com</w:t>
      </w:r>
    </w:p>
    <w:p>
      <w:pPr>
        <w:pStyle w:val="null3"/>
        <w:ind w:firstLine="480"/>
      </w:pPr>
      <w:r>
        <w:rPr/>
        <w:t>地址：</w:t>
      </w:r>
      <w:r>
        <w:rPr/>
        <w:t>广州市天河区燕岭路89号燕侨大厦1307、1308房</w:t>
      </w:r>
    </w:p>
    <w:p>
      <w:pPr>
        <w:pStyle w:val="null3"/>
        <w:ind w:firstLine="480"/>
      </w:pPr>
      <w:r>
        <w:rPr/>
        <w:t>邮编：</w:t>
      </w:r>
      <w:r>
        <w:rPr/>
        <w:t>510507</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采购包1(64排CT机球管采购项目)：综合评分法,是指投标文件满足招标文件全部实质性要求，且按照评审因素的量化指标评审得分最高的投标人为中标候选人的评标方法。（最低报价不是中标的唯一依据。）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广州穗科建设管理有限公司</w:t>
      </w:r>
      <w:r>
        <w:rPr/>
        <w:t>统一对外发布。</w:t>
      </w:r>
    </w:p>
    <w:p>
      <w:pPr>
        <w:pStyle w:val="null3"/>
        <w:ind w:firstLine="480"/>
      </w:pPr>
      <w:r>
        <w:rPr/>
        <w:t>（2）对</w:t>
      </w:r>
      <w:r>
        <w:rPr/>
        <w:t>广州穗科建设管理有限公司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采购包1（64排CT机球管采购项目）：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采购包1（64排CT机球管采购项目）：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关于制造商/经销商要求</w:t>
            </w:r>
          </w:p>
        </w:tc>
        <w:tc>
          <w:tcPr>
            <w:tcW w:type="dxa" w:w="4238"/>
          </w:tcPr>
          <w:p>
            <w:pPr>
              <w:pStyle w:val="null3"/>
            </w:pPr>
            <w:r>
              <w:rPr/>
              <w:t>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tc>
      </w:tr>
      <w:tr>
        <w:tc>
          <w:tcPr>
            <w:tcW w:type="dxa" w:w="890"/>
          </w:tcPr>
          <w:p>
            <w:pPr>
              <w:pStyle w:val="null3"/>
            </w:pPr>
            <w:r>
              <w:rPr/>
              <w:t>9</w:t>
            </w:r>
          </w:p>
        </w:tc>
        <w:tc>
          <w:tcPr>
            <w:tcW w:type="dxa" w:w="3178"/>
          </w:tcPr>
          <w:p>
            <w:pPr>
              <w:pStyle w:val="null3"/>
            </w:pPr>
            <w:r>
              <w:rPr/>
              <w:t>有效《辐射安全许可证》</w:t>
            </w:r>
          </w:p>
        </w:tc>
        <w:tc>
          <w:tcPr>
            <w:tcW w:type="dxa" w:w="4238"/>
          </w:tcPr>
          <w:p>
            <w:pPr>
              <w:pStyle w:val="null3"/>
            </w:pPr>
            <w:r>
              <w:rPr/>
              <w:t>投标人须具备相关主管部门颁发的有效期内的《辐射安全许可证》，获得许可的种类和范围应包含：销售Ⅲ类射线装置，提供有效的证书复印件(如国家另有规定，则适用其规定)</w:t>
            </w:r>
          </w:p>
        </w:tc>
      </w:tr>
      <w:tr>
        <w:tc>
          <w:tcPr>
            <w:tcW w:type="dxa" w:w="890"/>
          </w:tcPr>
          <w:p>
            <w:pPr>
              <w:pStyle w:val="null3"/>
            </w:pPr>
            <w:r>
              <w:rPr/>
              <w:t>10</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tc>
      </w:tr>
    </w:tbl>
    <w:p>
      <w:pPr>
        <w:pStyle w:val="null3"/>
        <w:ind w:firstLine="480"/>
      </w:pPr>
      <w:r>
        <w:rPr/>
        <w:t>表二符合性审查表：</w:t>
      </w:r>
    </w:p>
    <w:p>
      <w:pPr>
        <w:pStyle w:val="null3"/>
      </w:pPr>
      <w:r>
        <w:rPr/>
        <w:t>采购包1（64排CT机球管采购项目）：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进口产品</w:t>
            </w:r>
          </w:p>
        </w:tc>
        <w:tc>
          <w:tcPr>
            <w:tcW w:type="dxa" w:w="4238"/>
          </w:tcPr>
          <w:p>
            <w:pPr>
              <w:pStyle w:val="null3"/>
            </w:pPr>
            <w:r>
              <w:rPr/>
              <w:t>满足不允许进口产品条件要求；</w:t>
            </w:r>
          </w:p>
        </w:tc>
      </w:tr>
      <w:tr>
        <w:tc>
          <w:tcPr>
            <w:tcW w:type="dxa" w:w="890"/>
          </w:tcPr>
          <w:p>
            <w:pPr>
              <w:pStyle w:val="null3"/>
            </w:pPr>
            <w:r>
              <w:rPr/>
              <w:t>8</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采购包1(64排CT机球管采购项目):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带“▲”重要技术条款响应情况 (10.0分)</w:t>
            </w:r>
          </w:p>
        </w:tc>
        <w:tc>
          <w:tcPr>
            <w:tcW w:type="dxa" w:w="5076"/>
          </w:tcPr>
          <w:p>
            <w:pPr>
              <w:pStyle w:val="null3"/>
              <w:jc w:val="left"/>
            </w:pPr>
            <w:r>
              <w:rPr/>
              <w:t>根据各投标人对招标文件第二章 采购需求“2.技术标准与要求”中带“▲”重要技术条款的响应情况进行评审。 1、完全满足招标文件第二章 采购需求“2.技术标准与要求”中带“▲”重要技术条款的，得10分； 2、若有不满足或未响应带“▲”重要技术条款的，每一项扣1分，有10项（含）以上不满足或未响应招标文件要求的得0分。 注：如招标文件第二章 采购需求“2.技术标准与要求”中标有“▲”的任一项“评分项”需提供相关证明文件的而未提供的，则视为不满足。</w:t>
            </w:r>
          </w:p>
        </w:tc>
      </w:tr>
      <w:tr>
        <w:tc>
          <w:tcPr>
            <w:tcW w:type="dxa" w:w="922"/>
            <w:gridSpan w:val="2"/>
            <w:vMerge/>
          </w:tcPr>
          <w:p/>
        </w:tc>
        <w:tc>
          <w:tcPr>
            <w:tcW w:type="dxa" w:w="2307"/>
          </w:tcPr>
          <w:p>
            <w:pPr>
              <w:pStyle w:val="null3"/>
              <w:jc w:val="left"/>
            </w:pPr>
            <w:r>
              <w:rPr/>
              <w:t>一般（非带“▲”和“★”要求）技术(参数)条款响应情况 (8.0分)</w:t>
            </w:r>
          </w:p>
        </w:tc>
        <w:tc>
          <w:tcPr>
            <w:tcW w:type="dxa" w:w="5076"/>
          </w:tcPr>
          <w:p>
            <w:pPr>
              <w:pStyle w:val="null3"/>
              <w:jc w:val="left"/>
            </w:pPr>
            <w:r>
              <w:rPr/>
              <w:t>根据各响应供应商对招标文件第二章 采购需求“2.技术标准与要求”中一般（非带“▲”和“★”要求）技术(参数)要求的响应情况进行评审。 1、完全满足招标文件第二章 采购需求“2.技术标准与要求”中一般（非带“▲”和“★”要求）技术(参数)要求的，得8分； 2、若有不满足或未响应技术条款（非带“▲”和“★”“评分项”要求）的，每一项扣0.5分，有16项（含）以上不满足或未响应招标文件要求的得0分。 注：如招标文件第二章 采购需求“2.技术标准与要求”中任一项“评分项”需提供相关证明文件的而未提供的，则视为不满足。</w:t>
            </w:r>
          </w:p>
        </w:tc>
      </w:tr>
      <w:tr>
        <w:tc>
          <w:tcPr>
            <w:tcW w:type="dxa" w:w="922"/>
            <w:gridSpan w:val="2"/>
            <w:vMerge/>
          </w:tcPr>
          <w:p/>
        </w:tc>
        <w:tc>
          <w:tcPr>
            <w:tcW w:type="dxa" w:w="2307"/>
          </w:tcPr>
          <w:p>
            <w:pPr>
              <w:pStyle w:val="null3"/>
              <w:jc w:val="left"/>
            </w:pPr>
            <w:r>
              <w:rPr/>
              <w:t>供货方案（一） (3.0分)</w:t>
            </w:r>
            <w:r>
              <w:rPr/>
              <w:t>）</w:t>
            </w:r>
          </w:p>
        </w:tc>
        <w:tc>
          <w:tcPr>
            <w:tcW w:type="dxa" w:w="5076"/>
          </w:tcPr>
          <w:p>
            <w:pPr>
              <w:pStyle w:val="null3"/>
              <w:jc w:val="left"/>
            </w:pPr>
            <w:r>
              <w:rPr/>
              <w:t>根据供应商针对本项目用户需求“项目实施要求”制定的供货方案（包括但不限于①货物包装、运输情况；②货物安装、调试、检测情况；③货物现场保管情况等内容）进行评审：方案内容包括以上3项内容得3分，每少提供1项内容扣1分，扣完为止。</w:t>
            </w:r>
          </w:p>
        </w:tc>
      </w:tr>
      <w:tr>
        <w:tc>
          <w:tcPr>
            <w:tcW w:type="dxa" w:w="922"/>
            <w:gridSpan w:val="2"/>
            <w:vMerge/>
          </w:tcPr>
          <w:p/>
        </w:tc>
        <w:tc>
          <w:tcPr>
            <w:tcW w:type="dxa" w:w="2307"/>
          </w:tcPr>
          <w:p>
            <w:pPr>
              <w:pStyle w:val="null3"/>
              <w:jc w:val="left"/>
            </w:pPr>
            <w:r>
              <w:rPr/>
              <w:t>供货方案（二） (7.0分)</w:t>
            </w:r>
            <w:r>
              <w:rPr/>
              <w:t>）</w:t>
            </w:r>
          </w:p>
        </w:tc>
        <w:tc>
          <w:tcPr>
            <w:tcW w:type="dxa" w:w="5076"/>
          </w:tcPr>
          <w:p>
            <w:pPr>
              <w:pStyle w:val="null3"/>
              <w:jc w:val="left"/>
            </w:pPr>
            <w:r>
              <w:rPr/>
              <w:t>在上述得分的基础上(得0分的不参与进一步评审)： （1）供货方案内容详细，完全满足且优于采购需求，得7分； （2）供货方案内容较详细，完全满足采购需求，得4分； （3）供货方案内容简易，部分满足采购需求的，得1分； （4）不满足或其他，得0分。</w:t>
            </w:r>
          </w:p>
        </w:tc>
      </w:tr>
      <w:tr>
        <w:tc>
          <w:tcPr>
            <w:tcW w:type="dxa" w:w="922"/>
            <w:gridSpan w:val="2"/>
            <w:vMerge/>
          </w:tcPr>
          <w:p/>
        </w:tc>
        <w:tc>
          <w:tcPr>
            <w:tcW w:type="dxa" w:w="2307"/>
          </w:tcPr>
          <w:p>
            <w:pPr>
              <w:pStyle w:val="null3"/>
              <w:jc w:val="left"/>
            </w:pPr>
            <w:r>
              <w:rPr/>
              <w:t>货物整体性能说明（一） (3.0分)</w:t>
            </w:r>
            <w:r>
              <w:rPr/>
              <w:t>）</w:t>
            </w:r>
          </w:p>
        </w:tc>
        <w:tc>
          <w:tcPr>
            <w:tcW w:type="dxa" w:w="5076"/>
          </w:tcPr>
          <w:p>
            <w:pPr>
              <w:pStyle w:val="null3"/>
              <w:jc w:val="left"/>
            </w:pPr>
            <w:r>
              <w:rPr/>
              <w:t>根据各响应供应商对本项目用户需求“货物整体性能说明”制定的货物整体性能说明方案（包括但不限于①响应产品情况说明；②产品质量保证；③技术支持等）进行评审：方案内容包括以上3项内容得3分，每少提供1项内容扣1分，扣完为止。</w:t>
            </w:r>
          </w:p>
        </w:tc>
      </w:tr>
      <w:tr>
        <w:tc>
          <w:tcPr>
            <w:tcW w:type="dxa" w:w="922"/>
            <w:gridSpan w:val="2"/>
            <w:vMerge/>
          </w:tcPr>
          <w:p/>
        </w:tc>
        <w:tc>
          <w:tcPr>
            <w:tcW w:type="dxa" w:w="2307"/>
          </w:tcPr>
          <w:p>
            <w:pPr>
              <w:pStyle w:val="null3"/>
              <w:jc w:val="left"/>
            </w:pPr>
            <w:r>
              <w:rPr/>
              <w:t>货物整体性能说明（二） (7.0分)</w:t>
            </w:r>
            <w:r>
              <w:rPr/>
              <w:t>）</w:t>
            </w:r>
          </w:p>
        </w:tc>
        <w:tc>
          <w:tcPr>
            <w:tcW w:type="dxa" w:w="5076"/>
          </w:tcPr>
          <w:p>
            <w:pPr>
              <w:pStyle w:val="null3"/>
              <w:jc w:val="left"/>
            </w:pPr>
            <w:r>
              <w:rPr/>
              <w:t>在上述得分的基础上(得0分的不参与进一步评审)： （1）货物整体性能说明方案内容详细，完全满足且优于采购需求，得7分； （2）货物整体性能说明方案内容较详细，完全满足采购需求，得4分； （3）货物整体性能说明方案内容简易，部分满足采购需求的，得1分； （4）不满足或其他，得0分。</w:t>
            </w:r>
          </w:p>
        </w:tc>
      </w:tr>
      <w:tr>
        <w:tc>
          <w:tcPr>
            <w:tcW w:type="dxa" w:w="922"/>
            <w:gridSpan w:val="2"/>
            <w:vMerge/>
          </w:tcPr>
          <w:p/>
        </w:tc>
        <w:tc>
          <w:tcPr>
            <w:tcW w:type="dxa" w:w="2307"/>
          </w:tcPr>
          <w:p>
            <w:pPr>
              <w:pStyle w:val="null3"/>
              <w:jc w:val="left"/>
            </w:pPr>
            <w:r>
              <w:rPr/>
              <w:t>技术培训方案（一） (4.0分)</w:t>
            </w:r>
            <w:r>
              <w:rPr/>
              <w:t>）</w:t>
            </w:r>
          </w:p>
        </w:tc>
        <w:tc>
          <w:tcPr>
            <w:tcW w:type="dxa" w:w="5076"/>
          </w:tcPr>
          <w:p>
            <w:pPr>
              <w:pStyle w:val="null3"/>
              <w:jc w:val="left"/>
            </w:pPr>
            <w:r>
              <w:rPr/>
              <w:t>根据各响应供应商对本项目提供的技术培训方案（包括但不限于①培训内容；②培训人员安排；③培训课程安排；④培训课件等）进行评审：方案内容包括以上4项内容得4分，每少提供1项内容扣1分，扣完为止。</w:t>
            </w:r>
          </w:p>
        </w:tc>
      </w:tr>
      <w:tr>
        <w:tc>
          <w:tcPr>
            <w:tcW w:type="dxa" w:w="922"/>
            <w:gridSpan w:val="2"/>
            <w:vMerge/>
          </w:tcPr>
          <w:p/>
        </w:tc>
        <w:tc>
          <w:tcPr>
            <w:tcW w:type="dxa" w:w="2307"/>
          </w:tcPr>
          <w:p>
            <w:pPr>
              <w:pStyle w:val="null3"/>
              <w:jc w:val="left"/>
            </w:pPr>
            <w:r>
              <w:rPr/>
              <w:t>技术培训方案（二） (8.0分)</w:t>
            </w:r>
            <w:r>
              <w:rPr/>
              <w:t>）</w:t>
            </w:r>
          </w:p>
        </w:tc>
        <w:tc>
          <w:tcPr>
            <w:tcW w:type="dxa" w:w="5076"/>
          </w:tcPr>
          <w:p>
            <w:pPr>
              <w:pStyle w:val="null3"/>
              <w:jc w:val="left"/>
            </w:pPr>
            <w:r>
              <w:rPr/>
              <w:t>在上述得分的基础上(得0分的不参与进一步评审)： （1）技术培训方案内容详细，完全满足且优于采购需求，得8分； （2）技术培训方案内容较详细，完全满足采购需求，得5分； （3）技术培训方案内容简易，部分满足采购需求的，得2分； （4）不满足或其他，得0分。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售后服务方案（一） (2.0分)</w:t>
            </w:r>
          </w:p>
        </w:tc>
        <w:tc>
          <w:tcPr>
            <w:tcW w:type="dxa" w:w="5076"/>
          </w:tcPr>
          <w:p>
            <w:pPr>
              <w:pStyle w:val="null3"/>
              <w:jc w:val="left"/>
            </w:pPr>
            <w:r>
              <w:rPr/>
              <w:t>根据各响应供应商对本项目用户需求“售后服务要求”制定的售后服务方案（包括但不限于①服务应急预案；②售后保障及维护等内容）进行评审：方案内容包括以上2项内容得2分，每少提供1项内容扣1分，扣完为止。</w:t>
            </w:r>
          </w:p>
        </w:tc>
      </w:tr>
      <w:tr>
        <w:tc>
          <w:tcPr>
            <w:tcW w:type="dxa" w:w="922"/>
            <w:gridSpan w:val="2"/>
            <w:vMerge/>
          </w:tcPr>
          <w:p/>
        </w:tc>
        <w:tc>
          <w:tcPr>
            <w:tcW w:type="dxa" w:w="2307"/>
          </w:tcPr>
          <w:p>
            <w:pPr>
              <w:pStyle w:val="null3"/>
              <w:jc w:val="left"/>
            </w:pPr>
            <w:r>
              <w:rPr/>
              <w:t>售后服务方案（二） (4.0分)</w:t>
            </w:r>
            <w:r>
              <w:rPr/>
              <w:t>）</w:t>
            </w:r>
          </w:p>
        </w:tc>
        <w:tc>
          <w:tcPr>
            <w:tcW w:type="dxa" w:w="5076"/>
          </w:tcPr>
          <w:p>
            <w:pPr>
              <w:pStyle w:val="null3"/>
              <w:jc w:val="left"/>
            </w:pPr>
            <w:r>
              <w:rPr/>
              <w:t>在上述得分的基础上(得0分的不参与进一步评审)： （1）售后服务方案内容详细，完全满足且优于采购需求，得4分；（2）售后服务方案内容较详细，完全满足采购需求，得2分；（3）售后服务方案内容简易，部分满足采购需求的，得1分；（4）不满足或其他，得0分。</w:t>
            </w:r>
          </w:p>
        </w:tc>
      </w:tr>
      <w:tr>
        <w:tc>
          <w:tcPr>
            <w:tcW w:type="dxa" w:w="922"/>
            <w:gridSpan w:val="2"/>
            <w:vMerge/>
          </w:tcPr>
          <w:p/>
        </w:tc>
        <w:tc>
          <w:tcPr>
            <w:tcW w:type="dxa" w:w="2307"/>
          </w:tcPr>
          <w:p>
            <w:pPr>
              <w:pStyle w:val="null3"/>
              <w:jc w:val="left"/>
            </w:pPr>
            <w:r>
              <w:rPr/>
              <w:t>服务响应速度 (3.0分)</w:t>
            </w:r>
            <w:r>
              <w:rPr/>
              <w:t>）</w:t>
            </w:r>
          </w:p>
        </w:tc>
        <w:tc>
          <w:tcPr>
            <w:tcW w:type="dxa" w:w="5076"/>
          </w:tcPr>
          <w:p>
            <w:pPr>
              <w:pStyle w:val="null3"/>
              <w:jc w:val="left"/>
            </w:pPr>
            <w:r>
              <w:rPr/>
              <w:t>服务响应时间： （1）投标人在采购人提出服务要求后2小时（含）响应（给予解答、指导，排除有关问题），12小时内（含）派服务人员赶到现场提供服务的，给予解答、指导，24小时内（含）解决有关问题，得3分； （2）投标人在采购人提出服务要求后4小时（含）响应（给予解答、指导，排除有关问题），24小时内（含）派服务人员赶到现场提供服务的，给予解答、指导，48小时内（含）解决有关问题，得1分； （3）其他不得分。 注：提供承诺函（格式自拟）加盖投标人公章，未按照要求提供不得分。</w:t>
            </w:r>
          </w:p>
        </w:tc>
      </w:tr>
      <w:tr>
        <w:tc>
          <w:tcPr>
            <w:tcW w:type="dxa" w:w="922"/>
            <w:gridSpan w:val="2"/>
            <w:vMerge/>
          </w:tcPr>
          <w:p/>
        </w:tc>
        <w:tc>
          <w:tcPr>
            <w:tcW w:type="dxa" w:w="2307"/>
          </w:tcPr>
          <w:p>
            <w:pPr>
              <w:pStyle w:val="null3"/>
              <w:jc w:val="left"/>
            </w:pPr>
            <w:r>
              <w:rPr/>
              <w:t>认证情况 (3.0分)</w:t>
            </w:r>
          </w:p>
        </w:tc>
        <w:tc>
          <w:tcPr>
            <w:tcW w:type="dxa" w:w="5076"/>
          </w:tcPr>
          <w:p>
            <w:pPr>
              <w:pStyle w:val="null3"/>
              <w:jc w:val="left"/>
            </w:pPr>
            <w:r>
              <w:rPr/>
              <w:t>响应供应商具备有效期内的质量管理体系认证证书得3分，满分3分。 注：提供全国认证认可信息公共服务平台（网站： http://cx.cnca.cn/）网页截图，证书的有效性以该平台网站公布的网页截图为准，响应供应商通过网站首页“管理体系查询”进行打印并加盖响应供应商公章，否则不得分（新设立企业由于成立时间不足3个月导致未获得证书的，应予以相应得分）。</w:t>
            </w:r>
          </w:p>
        </w:tc>
      </w:tr>
      <w:tr>
        <w:tc>
          <w:tcPr>
            <w:tcW w:type="dxa" w:w="922"/>
            <w:gridSpan w:val="2"/>
            <w:vMerge/>
          </w:tcPr>
          <w:p/>
        </w:tc>
        <w:tc>
          <w:tcPr>
            <w:tcW w:type="dxa" w:w="2307"/>
          </w:tcPr>
          <w:p>
            <w:pPr>
              <w:pStyle w:val="null3"/>
              <w:jc w:val="left"/>
            </w:pPr>
            <w:r>
              <w:rPr/>
              <w:t>业绩情况 (3.0分)</w:t>
            </w:r>
            <w:r>
              <w:rPr/>
              <w:t>）</w:t>
            </w:r>
          </w:p>
        </w:tc>
        <w:tc>
          <w:tcPr>
            <w:tcW w:type="dxa" w:w="5076"/>
          </w:tcPr>
          <w:p>
            <w:pPr>
              <w:pStyle w:val="null3"/>
              <w:jc w:val="left"/>
            </w:pPr>
            <w:r>
              <w:rPr/>
              <w:t>根据各投标人自2022年1月1日以来（以合同签订时间为准）具有的放射设备销售或者维修维保合同业绩的情况进行评分，每个业绩得1分，最多计3个；本项满分3分。 注：投标文件中须提供项目合同全件复印件，或者合同关键页复印件（合同关键页应当体现合同当事人名称（甲乙双方名称，其中一方名称应当与各投标人一致）、合同内容、合同签章处及合同签订时间等关键信息），以上复印件均需加盖各投标人公章，未提供或提供的资料不符合要求的则不得分。合同体现签订日期的，以合同签订日期为准；合同未体现签订日期的，但是合同履行期限能明显判断在2022年1月1日或之后开始实施的，该合同应予以认可。</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center"/>
      </w:pPr>
      <w:r>
        <w:rPr>
          <w:sz w:val="24"/>
          <w:b/>
          <w:color w:val="000000"/>
        </w:rPr>
        <w:t>广州市海珠区中医医院</w:t>
      </w:r>
      <w:r>
        <w:rPr>
          <w:sz w:val="24"/>
          <w:b/>
          <w:color w:val="000000"/>
          <w:u w:val="single"/>
        </w:rPr>
        <w:t>**</w:t>
      </w:r>
      <w:r>
        <w:rPr>
          <w:sz w:val="24"/>
          <w:b/>
          <w:color w:val="000000"/>
        </w:rPr>
        <w:t>采购合同</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firstLine="472"/>
            </w:pPr>
            <w:r>
              <w:rPr>
                <w:sz w:val="24"/>
                <w:b/>
                <w:color w:val="000000"/>
              </w:rPr>
              <w:t>甲方：广州市海珠区中医医院</w:t>
            </w:r>
            <w:r>
              <w:rPr>
                <w:sz w:val="19"/>
                <w:b/>
              </w:rPr>
              <w:t xml:space="preserve">         </w:t>
            </w:r>
          </w:p>
          <w:p>
            <w:pPr>
              <w:pStyle w:val="null3"/>
              <w:ind w:firstLine="472"/>
            </w:pPr>
            <w:r>
              <w:rPr>
                <w:sz w:val="24"/>
                <w:b/>
                <w:color w:val="000000"/>
              </w:rPr>
              <w:t>统一社会信用代码：</w:t>
            </w:r>
          </w:p>
          <w:p>
            <w:pPr>
              <w:pStyle w:val="null3"/>
              <w:ind w:firstLine="472"/>
            </w:pPr>
            <w:r>
              <w:rPr>
                <w:sz w:val="24"/>
                <w:b/>
                <w:color w:val="000000"/>
              </w:rPr>
              <w:t>乙方：</w:t>
            </w:r>
            <w:r>
              <w:rPr>
                <w:sz w:val="24"/>
                <w:b/>
                <w:color w:val="000000"/>
              </w:rPr>
              <w:t xml:space="preserve">    </w:t>
            </w:r>
          </w:p>
          <w:p>
            <w:pPr>
              <w:pStyle w:val="null3"/>
              <w:ind w:firstLine="472"/>
            </w:pPr>
            <w:r>
              <w:rPr>
                <w:sz w:val="24"/>
                <w:b/>
                <w:color w:val="000000"/>
              </w:rPr>
              <w:t>统一社会信用代码：</w:t>
            </w:r>
            <w:r>
              <w:rPr>
                <w:sz w:val="24"/>
                <w:b/>
                <w:color w:val="000000"/>
              </w:rPr>
              <w:t xml:space="preserve">   </w:t>
            </w:r>
          </w:p>
          <w:p>
            <w:pPr>
              <w:pStyle w:val="null3"/>
              <w:ind w:firstLine="472"/>
            </w:pPr>
            <w:r>
              <w:rPr>
                <w:sz w:val="24"/>
                <w:color w:val="000000"/>
              </w:rPr>
              <w:t>根据《中华人民共和国民法典》及广州市海珠区中医医院医疗设备招标结果的要求，甲、乙双方经协商确定，甲方向乙方订购以下设备及其服务，为明确双方责任和权利，特签订本合同，共同遵守。具体条款如下：</w:t>
            </w:r>
          </w:p>
          <w:p>
            <w:pPr>
              <w:pStyle w:val="null3"/>
              <w:ind w:firstLine="482"/>
            </w:pPr>
            <w:r>
              <w:rPr>
                <w:sz w:val="24"/>
                <w:b/>
                <w:color w:val="000000"/>
              </w:rPr>
              <w:t>第一条</w:t>
            </w:r>
            <w:r>
              <w:rPr>
                <w:sz w:val="24"/>
                <w:b/>
                <w:color w:val="000000"/>
              </w:rPr>
              <w:t xml:space="preserve">  </w:t>
            </w:r>
            <w:r>
              <w:rPr>
                <w:sz w:val="24"/>
                <w:b/>
                <w:color w:val="000000"/>
              </w:rPr>
              <w:t>合同标的（下称：设备）及合同总价</w:t>
            </w:r>
          </w:p>
          <w:tbl>
            <w:tblPr>
              <w:tblBorders>
                <w:top w:val="none" w:color="000000" w:sz="4"/>
                <w:left w:val="none" w:color="000000" w:sz="4"/>
                <w:bottom w:val="none" w:color="000000" w:sz="4"/>
                <w:right w:val="none" w:color="000000" w:sz="4"/>
                <w:insideH w:val="none"/>
                <w:insideV w:val="none"/>
              </w:tblBorders>
            </w:tblPr>
            <w:tblGrid>
              <w:gridCol w:w="581"/>
              <w:gridCol w:w="1274"/>
              <w:gridCol w:w="1335"/>
              <w:gridCol w:w="905"/>
              <w:gridCol w:w="641"/>
              <w:gridCol w:w="565"/>
              <w:gridCol w:w="709"/>
              <w:gridCol w:w="1025"/>
              <w:gridCol w:w="1056"/>
            </w:tblGrid>
            <w:tr>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品名</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规格型号</w:t>
                  </w:r>
                </w:p>
              </w:tc>
              <w:tc>
                <w:tcPr>
                  <w:tcW w:type="dxa" w:w="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厂家</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产地</w:t>
                  </w:r>
                </w:p>
                <w:p>
                  <w:pPr>
                    <w:pStyle w:val="null3"/>
                    <w:jc w:val="center"/>
                  </w:pPr>
                  <w:r>
                    <w:rPr>
                      <w:sz w:val="24"/>
                      <w:b/>
                      <w:color w:val="000000"/>
                    </w:rPr>
                    <w:t>品牌</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计量</w:t>
                  </w:r>
                </w:p>
                <w:p>
                  <w:pPr>
                    <w:pStyle w:val="null3"/>
                    <w:jc w:val="center"/>
                  </w:pPr>
                  <w:r>
                    <w:rPr>
                      <w:sz w:val="24"/>
                      <w:b/>
                      <w:color w:val="000000"/>
                    </w:rPr>
                    <w:t>单位</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单价</w:t>
                  </w:r>
                  <w:r>
                    <w:rPr>
                      <w:sz w:val="24"/>
                      <w:b/>
                      <w:color w:val="000000"/>
                    </w:rPr>
                    <w:t>(</w:t>
                  </w:r>
                  <w:r>
                    <w:rPr>
                      <w:sz w:val="24"/>
                      <w:b/>
                      <w:color w:val="000000"/>
                    </w:rPr>
                    <w:t>元</w:t>
                  </w:r>
                  <w:r>
                    <w:rPr>
                      <w:sz w:val="24"/>
                      <w:b/>
                      <w:color w:val="000000"/>
                    </w:rPr>
                    <w:t>)</w:t>
                  </w: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总价</w:t>
                  </w:r>
                  <w:r>
                    <w:rPr>
                      <w:sz w:val="24"/>
                      <w:b/>
                      <w:color w:val="000000"/>
                    </w:rPr>
                    <w:t>(</w:t>
                  </w:r>
                  <w:r>
                    <w:rPr>
                      <w:sz w:val="24"/>
                      <w:b/>
                      <w:color w:val="000000"/>
                    </w:rPr>
                    <w:t>元</w:t>
                  </w:r>
                  <w:r>
                    <w:rPr>
                      <w:sz w:val="24"/>
                      <w:b/>
                      <w:color w:val="000000"/>
                    </w:rPr>
                    <w:t>)</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1"/>
                  <w:gridSpan w:val="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color w:val="000000"/>
                    </w:rPr>
                    <w:t>合计总额：</w:t>
                  </w:r>
                  <w:r>
                    <w:rPr>
                      <w:sz w:val="24"/>
                      <w:color w:val="000000"/>
                    </w:rPr>
                    <w:t>¥</w:t>
                  </w:r>
                  <w:r>
                    <w:rPr>
                      <w:sz w:val="19"/>
                      <w:u w:val="single"/>
                    </w:rPr>
                    <w:t xml:space="preserve">          </w:t>
                  </w:r>
                  <w:r>
                    <w:rPr>
                      <w:sz w:val="24"/>
                      <w:color w:val="000000"/>
                    </w:rPr>
                    <w:t>元</w:t>
                  </w:r>
                  <w:r>
                    <w:rPr>
                      <w:sz w:val="24"/>
                      <w:color w:val="000000"/>
                    </w:rPr>
                    <w:t xml:space="preserve">                           </w:t>
                  </w:r>
                  <w:r>
                    <w:rPr>
                      <w:sz w:val="24"/>
                      <w:color w:val="000000"/>
                    </w:rPr>
                    <w:t>大写：人民币</w:t>
                  </w:r>
                  <w:r>
                    <w:rPr>
                      <w:sz w:val="19"/>
                      <w:u w:val="single"/>
                    </w:rPr>
                    <w:t xml:space="preserve">          </w:t>
                  </w:r>
                  <w:r>
                    <w:rPr>
                      <w:sz w:val="24"/>
                      <w:color w:val="000000"/>
                    </w:rPr>
                    <w:t>元整</w:t>
                  </w:r>
                </w:p>
              </w:tc>
            </w:tr>
            <w:tr>
              <w:tc>
                <w:tcPr>
                  <w:tcW w:type="dxa" w:w="809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sz w:val="24"/>
                <w:b/>
                <w:color w:val="000000"/>
              </w:rPr>
              <w:t>注：</w:t>
            </w:r>
            <w:r>
              <w:rPr>
                <w:sz w:val="24"/>
                <w:color w:val="000000"/>
              </w:rPr>
              <w:t>上表中</w:t>
            </w:r>
            <w:r>
              <w:rPr>
                <w:sz w:val="24"/>
                <w:color w:val="000000"/>
              </w:rPr>
              <w:t>“合同总价”为完成本项目全部要求内容（解决设备现有故障，保障</w:t>
            </w:r>
            <w:r>
              <w:rPr>
                <w:sz w:val="24"/>
                <w:color w:val="000000"/>
              </w:rPr>
              <w:t>CT</w:t>
            </w:r>
            <w:r>
              <w:rPr>
                <w:sz w:val="24"/>
                <w:color w:val="000000"/>
              </w:rPr>
              <w:t>机恢复正常使用）的所有费用：</w:t>
            </w:r>
            <w:r>
              <w:rPr>
                <w:sz w:val="24"/>
                <w:color w:val="000000"/>
              </w:rPr>
              <w:t>CT</w:t>
            </w:r>
            <w:r>
              <w:rPr>
                <w:sz w:val="24"/>
                <w:color w:val="000000"/>
              </w:rPr>
              <w:t>球管、高压发生器、金属电刷、高功率系统滑环等解决该故障所需的备件更换。包括货物的搬运费、运输费、卸装费、保险费、验收、货物设计、制造、包装、培训、强检设备的首次检测费用、放射检测费用、质保期服务、放射辐射安全评估检测、设备与医院信息系统的接口费用、技术服务（包括技术资料、图纸的提供）、质保期保障、产品成本、利润、各种税金、电源点至医用设备管线连接、及合同实施过程中不可预见费用等一切费用。</w:t>
            </w:r>
          </w:p>
          <w:p>
            <w:pPr>
              <w:pStyle w:val="null3"/>
              <w:ind w:firstLine="480"/>
            </w:pPr>
            <w:r>
              <w:rPr>
                <w:sz w:val="24"/>
                <w:b/>
                <w:color w:val="000000"/>
              </w:rPr>
              <w:t>第二条</w:t>
            </w:r>
            <w:r>
              <w:rPr>
                <w:sz w:val="19"/>
              </w:rPr>
              <w:t xml:space="preserve"> </w:t>
            </w:r>
            <w:r>
              <w:rPr>
                <w:sz w:val="24"/>
                <w:b/>
                <w:color w:val="000000"/>
              </w:rPr>
              <w:t>合同的组成</w:t>
            </w:r>
          </w:p>
          <w:p>
            <w:pPr>
              <w:pStyle w:val="null3"/>
              <w:ind w:firstLine="480"/>
            </w:pPr>
            <w:r>
              <w:rPr>
                <w:sz w:val="24"/>
                <w:color w:val="000000"/>
              </w:rPr>
              <w:t>详细价格、技术说明及其它有关合同设备的特定信息由合同附件说明。所有附件（配置清单、售后服务承诺书、应用培训计划）等均为本合同不可分割之一部分。</w:t>
            </w:r>
          </w:p>
          <w:p>
            <w:pPr>
              <w:pStyle w:val="null3"/>
              <w:ind w:firstLine="480"/>
            </w:pPr>
            <w:r>
              <w:rPr>
                <w:sz w:val="24"/>
                <w:b/>
                <w:color w:val="000000"/>
              </w:rPr>
              <w:t>第三条</w:t>
            </w:r>
            <w:r>
              <w:rPr>
                <w:sz w:val="19"/>
              </w:rPr>
              <w:t xml:space="preserve"> </w:t>
            </w:r>
            <w:r>
              <w:rPr>
                <w:sz w:val="24"/>
                <w:b/>
                <w:color w:val="000000"/>
              </w:rPr>
              <w:t>技术要求</w:t>
            </w:r>
          </w:p>
          <w:p>
            <w:pPr>
              <w:pStyle w:val="null3"/>
              <w:ind w:firstLine="480"/>
            </w:pPr>
            <w:r>
              <w:rPr>
                <w:sz w:val="24"/>
                <w:color w:val="000000"/>
              </w:rPr>
              <w:t>乙方所提供的</w:t>
            </w:r>
            <w:r>
              <w:rPr>
                <w:sz w:val="24"/>
                <w:color w:val="000000"/>
              </w:rPr>
              <w:t>CT</w:t>
            </w:r>
            <w:r>
              <w:rPr>
                <w:sz w:val="24"/>
                <w:color w:val="000000"/>
              </w:rPr>
              <w:t>球管（含零配件、随机工具等）必须是全新的、表面和内部均无瑕疵</w:t>
            </w:r>
            <w:r>
              <w:rPr>
                <w:sz w:val="24"/>
                <w:color w:val="000000"/>
              </w:rPr>
              <w:t>,</w:t>
            </w:r>
            <w:r>
              <w:rPr>
                <w:sz w:val="24"/>
                <w:color w:val="000000"/>
              </w:rPr>
              <w:t>且标书上产品技术参数内容具备的功能或技术都必须提供给甲方，必须符合国家有关规范和环保要求及甲方的技术要求。</w:t>
            </w:r>
          </w:p>
          <w:p>
            <w:pPr>
              <w:pStyle w:val="null3"/>
              <w:ind w:firstLine="480"/>
            </w:pPr>
            <w:r>
              <w:rPr>
                <w:sz w:val="24"/>
                <w:color w:val="000000"/>
              </w:rPr>
              <w:t>乙方所提供的</w:t>
            </w:r>
            <w:r>
              <w:rPr>
                <w:sz w:val="24"/>
                <w:color w:val="000000"/>
              </w:rPr>
              <w:t>CT</w:t>
            </w:r>
            <w:r>
              <w:rPr>
                <w:sz w:val="24"/>
                <w:color w:val="000000"/>
              </w:rPr>
              <w:t>设备其他配件要求为原设备零配件同一生产厂家或同一型号规格的零配件，并且保证配件储备供应</w:t>
            </w:r>
            <w:r>
              <w:rPr>
                <w:sz w:val="24"/>
                <w:color w:val="000000"/>
              </w:rPr>
              <w:t>100%</w:t>
            </w:r>
            <w:r>
              <w:rPr>
                <w:sz w:val="24"/>
                <w:color w:val="000000"/>
              </w:rPr>
              <w:t>保障。</w:t>
            </w:r>
          </w:p>
          <w:p>
            <w:pPr>
              <w:pStyle w:val="null3"/>
              <w:ind w:firstLine="482"/>
            </w:pPr>
            <w:r>
              <w:rPr>
                <w:sz w:val="24"/>
                <w:b/>
                <w:color w:val="000000"/>
              </w:rPr>
              <w:t>第四条</w:t>
            </w:r>
            <w:r>
              <w:rPr>
                <w:sz w:val="19"/>
              </w:rPr>
              <w:t xml:space="preserve"> </w:t>
            </w:r>
            <w:r>
              <w:rPr>
                <w:sz w:val="24"/>
                <w:b/>
                <w:color w:val="000000"/>
              </w:rPr>
              <w:t>合同设备包装、交货、安装及验收</w:t>
            </w:r>
          </w:p>
          <w:p>
            <w:pPr>
              <w:pStyle w:val="null3"/>
              <w:ind w:firstLine="480"/>
            </w:pPr>
            <w:r>
              <w:rPr>
                <w:sz w:val="24"/>
                <w:color w:val="000000"/>
              </w:rPr>
              <w:t>1.</w:t>
            </w:r>
            <w:r>
              <w:rPr>
                <w:sz w:val="24"/>
                <w:color w:val="000000"/>
              </w:rPr>
              <w:t>合同设备的包装</w:t>
            </w:r>
          </w:p>
          <w:p>
            <w:pPr>
              <w:pStyle w:val="null3"/>
              <w:ind w:firstLine="480"/>
            </w:pPr>
            <w:r>
              <w:rPr>
                <w:sz w:val="24"/>
                <w:color w:val="000000"/>
              </w:rPr>
              <w:t>设备的包装均应有良好的防湿、防锈、防潮、防雨、防腐及防碰撞的措施。凡由于包装不良造成的损失和由此产生的费用均由乙方承担。</w:t>
            </w:r>
          </w:p>
          <w:p>
            <w:pPr>
              <w:pStyle w:val="null3"/>
              <w:ind w:firstLine="480"/>
            </w:pPr>
            <w:r>
              <w:rPr>
                <w:sz w:val="24"/>
                <w:color w:val="000000"/>
              </w:rPr>
              <w:t>2.</w:t>
            </w:r>
            <w:r>
              <w:rPr>
                <w:sz w:val="24"/>
                <w:color w:val="000000"/>
              </w:rPr>
              <w:t>合同设备的交货</w:t>
            </w:r>
          </w:p>
          <w:p>
            <w:pPr>
              <w:pStyle w:val="null3"/>
              <w:ind w:firstLine="480"/>
            </w:pPr>
            <w:r>
              <w:rPr>
                <w:sz w:val="24"/>
                <w:color w:val="000000"/>
              </w:rPr>
              <w:t>（</w:t>
            </w:r>
            <w:r>
              <w:rPr>
                <w:sz w:val="24"/>
                <w:color w:val="000000"/>
              </w:rPr>
              <w:t>1</w:t>
            </w:r>
            <w:r>
              <w:rPr>
                <w:sz w:val="24"/>
                <w:color w:val="000000"/>
              </w:rPr>
              <w:t>）乙方交货时间：合同签订后，待采购标的物需要使用时，乙方需在接到甲方需求起</w:t>
            </w:r>
            <w:r>
              <w:rPr>
                <w:sz w:val="24"/>
                <w:color w:val="000000"/>
              </w:rPr>
              <w:t>72</w:t>
            </w:r>
            <w:r>
              <w:rPr>
                <w:sz w:val="24"/>
                <w:color w:val="000000"/>
              </w:rPr>
              <w:t>小时内将设备运送至医院并负责安装更换。</w:t>
            </w:r>
          </w:p>
          <w:p>
            <w:pPr>
              <w:pStyle w:val="null3"/>
              <w:ind w:firstLine="480"/>
            </w:pPr>
            <w:r>
              <w:rPr>
                <w:sz w:val="24"/>
                <w:color w:val="000000"/>
              </w:rPr>
              <w:t>（</w:t>
            </w:r>
            <w:r>
              <w:rPr>
                <w:sz w:val="24"/>
                <w:color w:val="000000"/>
              </w:rPr>
              <w:t>2</w:t>
            </w:r>
            <w:r>
              <w:rPr>
                <w:sz w:val="24"/>
                <w:color w:val="000000"/>
              </w:rPr>
              <w:t>）乙方交货地点：运输及卸车至广州市海珠区中医医院指定使用科室</w:t>
            </w:r>
          </w:p>
          <w:p>
            <w:pPr>
              <w:pStyle w:val="null3"/>
              <w:ind w:firstLine="480"/>
            </w:pPr>
            <w:r>
              <w:rPr>
                <w:sz w:val="24"/>
                <w:color w:val="000000"/>
              </w:rPr>
              <w:t>（</w:t>
            </w:r>
            <w:r>
              <w:rPr>
                <w:sz w:val="24"/>
                <w:color w:val="000000"/>
              </w:rPr>
              <w:t>3</w:t>
            </w:r>
            <w:r>
              <w:rPr>
                <w:sz w:val="24"/>
                <w:color w:val="000000"/>
              </w:rPr>
              <w:t>）交货人员</w:t>
            </w:r>
          </w:p>
          <w:p>
            <w:pPr>
              <w:pStyle w:val="null3"/>
              <w:ind w:firstLine="480"/>
            </w:pPr>
            <w:r>
              <w:rPr>
                <w:sz w:val="24"/>
                <w:color w:val="000000"/>
              </w:rPr>
              <w:t>甲方收货或验货人姓名：</w:t>
            </w:r>
            <w:r>
              <w:rPr>
                <w:sz w:val="19"/>
                <w:u w:val="single"/>
              </w:rPr>
              <w:t xml:space="preserve">     </w:t>
            </w:r>
            <w:r>
              <w:rPr>
                <w:sz w:val="24"/>
                <w:color w:val="000000"/>
              </w:rPr>
              <w:t>，联系电话：</w:t>
            </w:r>
            <w:r>
              <w:rPr>
                <w:sz w:val="19"/>
                <w:u w:val="single"/>
              </w:rPr>
              <w:t xml:space="preserve">             </w:t>
            </w:r>
          </w:p>
          <w:p>
            <w:pPr>
              <w:pStyle w:val="null3"/>
              <w:ind w:firstLine="480"/>
            </w:pPr>
            <w:r>
              <w:rPr>
                <w:sz w:val="24"/>
                <w:color w:val="000000"/>
              </w:rPr>
              <w:t>乙方交货人姓名：</w:t>
            </w:r>
            <w:r>
              <w:rPr>
                <w:sz w:val="24"/>
                <w:color w:val="000000"/>
                <w:u w:val="single"/>
              </w:rPr>
              <w:t xml:space="preserve">       </w:t>
            </w:r>
            <w:r>
              <w:rPr>
                <w:sz w:val="24"/>
                <w:color w:val="000000"/>
                <w:u w:val="single"/>
              </w:rPr>
              <w:t xml:space="preserve">*      </w:t>
            </w:r>
            <w:r>
              <w:rPr>
                <w:sz w:val="24"/>
                <w:color w:val="000000"/>
              </w:rPr>
              <w:t>，联系电话：</w:t>
            </w:r>
            <w:r>
              <w:rPr>
                <w:sz w:val="24"/>
                <w:color w:val="000000"/>
                <w:u w:val="single"/>
              </w:rPr>
              <w:t xml:space="preserve">     </w:t>
            </w:r>
            <w:r>
              <w:rPr>
                <w:sz w:val="24"/>
                <w:color w:val="000000"/>
                <w:u w:val="single"/>
              </w:rPr>
              <w:t xml:space="preserve">*       </w:t>
            </w:r>
            <w:r>
              <w:rPr>
                <w:sz w:val="19"/>
              </w:rPr>
              <w:t xml:space="preserve">  </w:t>
            </w:r>
          </w:p>
          <w:p>
            <w:pPr>
              <w:pStyle w:val="null3"/>
              <w:ind w:firstLine="480"/>
            </w:pPr>
            <w:r>
              <w:rPr>
                <w:sz w:val="24"/>
                <w:color w:val="000000"/>
              </w:rPr>
              <w:t>附：乙方交货人应当提交法定代表人身份证明和法定代表人书面授权委托书复印件（盖法人公章）。授权书原件应当载明授权销售的品种、地域、期限，注明交货人员的身份证号码，并加盖本企业原印章和企业法定代表人印章（或者签名）。乙方交货人员应当出示授权书原件及本人身份证原件，供甲方核实。</w:t>
            </w:r>
          </w:p>
          <w:p>
            <w:pPr>
              <w:pStyle w:val="null3"/>
              <w:ind w:firstLine="480"/>
            </w:pPr>
            <w:r>
              <w:rPr>
                <w:sz w:val="24"/>
                <w:color w:val="000000"/>
              </w:rPr>
              <w:t>（</w:t>
            </w:r>
            <w:r>
              <w:rPr>
                <w:sz w:val="24"/>
                <w:color w:val="000000"/>
              </w:rPr>
              <w:t>4</w:t>
            </w:r>
            <w:r>
              <w:rPr>
                <w:sz w:val="24"/>
                <w:color w:val="000000"/>
              </w:rPr>
              <w:t>）交货条件：乙方向甲方提供该设备全部相关资质证明，乙方应将货物送到甲方指定地点交给甲方收货人，货物交付前的一切风险由乙方承担。且设备的生产日期距到货日期不能超过</w:t>
            </w:r>
            <w:r>
              <w:rPr>
                <w:sz w:val="24"/>
                <w:color w:val="000000"/>
              </w:rPr>
              <w:t>6</w:t>
            </w:r>
            <w:r>
              <w:rPr>
                <w:sz w:val="24"/>
                <w:color w:val="000000"/>
              </w:rPr>
              <w:t>个月，进口设备可适当放宽到不超一年。</w:t>
            </w:r>
          </w:p>
          <w:p>
            <w:pPr>
              <w:pStyle w:val="null3"/>
              <w:ind w:firstLine="480"/>
            </w:pPr>
            <w:r>
              <w:rPr>
                <w:sz w:val="24"/>
                <w:color w:val="000000"/>
              </w:rPr>
              <w:t>3.</w:t>
            </w:r>
            <w:r>
              <w:rPr>
                <w:sz w:val="24"/>
                <w:color w:val="000000"/>
              </w:rPr>
              <w:t>合同设备的安装</w:t>
            </w:r>
          </w:p>
          <w:p>
            <w:pPr>
              <w:pStyle w:val="null3"/>
              <w:ind w:firstLine="480"/>
            </w:pPr>
            <w:r>
              <w:rPr>
                <w:sz w:val="24"/>
                <w:color w:val="000000"/>
              </w:rPr>
              <w:t>（</w:t>
            </w:r>
            <w:r>
              <w:rPr>
                <w:sz w:val="24"/>
                <w:color w:val="000000"/>
              </w:rPr>
              <w:t>1</w:t>
            </w:r>
            <w:r>
              <w:rPr>
                <w:sz w:val="24"/>
                <w:color w:val="000000"/>
              </w:rPr>
              <w:t>）乙方负责合同项下的安装、运费、装卸费及保险费等，一切费用由乙方负责。</w:t>
            </w:r>
          </w:p>
          <w:p>
            <w:pPr>
              <w:pStyle w:val="null3"/>
              <w:ind w:firstLine="480"/>
            </w:pPr>
            <w:r>
              <w:rPr>
                <w:sz w:val="24"/>
                <w:color w:val="000000"/>
              </w:rPr>
              <w:t>（</w:t>
            </w:r>
            <w:r>
              <w:rPr>
                <w:sz w:val="24"/>
                <w:color w:val="000000"/>
              </w:rPr>
              <w:t>2</w:t>
            </w:r>
            <w:r>
              <w:rPr>
                <w:sz w:val="24"/>
                <w:color w:val="000000"/>
              </w:rPr>
              <w:t>）乙方安装时须对各安装场地内的其他设备、设施有良好保护措施。</w:t>
            </w:r>
          </w:p>
          <w:p>
            <w:pPr>
              <w:pStyle w:val="null3"/>
              <w:ind w:firstLine="480"/>
            </w:pPr>
            <w:r>
              <w:rPr>
                <w:sz w:val="24"/>
                <w:color w:val="000000"/>
              </w:rPr>
              <w:t>（</w:t>
            </w:r>
            <w:r>
              <w:rPr>
                <w:sz w:val="24"/>
                <w:color w:val="000000"/>
              </w:rPr>
              <w:t>3</w:t>
            </w:r>
            <w:r>
              <w:rPr>
                <w:sz w:val="24"/>
                <w:color w:val="000000"/>
              </w:rPr>
              <w:t>）乙方在货物到达甲方指定接收地点后，甲方应委派工程师协同乙方安装工程师进行设备的安装调试、验收签收、档案收集等工作。如不能现场进行操作培训，乙方应</w:t>
            </w:r>
            <w:r>
              <w:rPr>
                <w:sz w:val="24"/>
              </w:rPr>
              <w:t>在</w:t>
            </w:r>
            <w:r>
              <w:rPr>
                <w:sz w:val="24"/>
                <w:u w:val="single"/>
              </w:rPr>
              <w:t xml:space="preserve"> </w:t>
            </w:r>
            <w:r>
              <w:rPr>
                <w:sz w:val="24"/>
                <w:u w:val="single"/>
              </w:rPr>
              <w:t xml:space="preserve">5 </w:t>
            </w:r>
            <w:r>
              <w:rPr>
                <w:sz w:val="24"/>
              </w:rPr>
              <w:t>个工作日</w:t>
            </w:r>
            <w:r>
              <w:rPr>
                <w:sz w:val="24"/>
                <w:color w:val="000000"/>
              </w:rPr>
              <w:t>内委派生产厂商认证工程师前往甲方培训甲方工程技术人员及操作人员。确保甲方操作人员达到熟练操作程度。一切相关费用由乙方负责，甲方对乙方委派工程师工作应予配合。</w:t>
            </w:r>
          </w:p>
          <w:p>
            <w:pPr>
              <w:pStyle w:val="null3"/>
              <w:ind w:firstLine="480"/>
            </w:pPr>
            <w:r>
              <w:rPr>
                <w:sz w:val="24"/>
                <w:color w:val="000000"/>
              </w:rPr>
              <w:t>4.</w:t>
            </w:r>
            <w:r>
              <w:rPr>
                <w:sz w:val="24"/>
                <w:color w:val="000000"/>
              </w:rPr>
              <w:t>设备的验收</w:t>
            </w:r>
          </w:p>
          <w:p>
            <w:pPr>
              <w:pStyle w:val="null3"/>
              <w:ind w:firstLine="480"/>
            </w:pPr>
            <w:r>
              <w:rPr>
                <w:sz w:val="24"/>
                <w:color w:val="000000"/>
              </w:rPr>
              <w:t>（</w:t>
            </w:r>
            <w:r>
              <w:rPr>
                <w:sz w:val="24"/>
                <w:color w:val="000000"/>
              </w:rPr>
              <w:t>1</w:t>
            </w:r>
            <w:r>
              <w:rPr>
                <w:sz w:val="24"/>
                <w:color w:val="000000"/>
              </w:rPr>
              <w:t>）甲方收到乙方项目验收建议之日起</w:t>
            </w:r>
            <w:r>
              <w:rPr>
                <w:sz w:val="24"/>
                <w:color w:val="000000"/>
              </w:rPr>
              <w:t>7</w:t>
            </w:r>
            <w:r>
              <w:rPr>
                <w:sz w:val="24"/>
                <w:color w:val="000000"/>
              </w:rPr>
              <w:t>日内按照合同的约定对履约情况进行验收，对每一项技术、服务、安全标准的履约情况进行确认。验收应在甲乙双方共同参加下进行。</w:t>
            </w:r>
          </w:p>
          <w:p>
            <w:pPr>
              <w:pStyle w:val="null3"/>
              <w:ind w:firstLine="480"/>
            </w:pPr>
            <w:r>
              <w:rPr>
                <w:sz w:val="24"/>
                <w:color w:val="000000"/>
              </w:rPr>
              <w:t>（</w:t>
            </w:r>
            <w:r>
              <w:rPr>
                <w:sz w:val="24"/>
                <w:color w:val="000000"/>
              </w:rPr>
              <w:t>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80"/>
            </w:pPr>
            <w:r>
              <w:rPr>
                <w:sz w:val="24"/>
                <w:color w:val="000000"/>
              </w:rPr>
              <w:t>（</w:t>
            </w:r>
            <w:r>
              <w:rPr>
                <w:sz w:val="24"/>
                <w:color w:val="000000"/>
              </w:rPr>
              <w:t>3</w:t>
            </w:r>
            <w:r>
              <w:rPr>
                <w:sz w:val="24"/>
                <w:color w:val="000000"/>
              </w:rPr>
              <w:t>）如果合同设备运输和安装过程中因事故造成货物短缺、损坏，乙方应及时安排换装，以保证合同设备安装的成功完成。换货的相关费用由乙方承担。</w:t>
            </w:r>
          </w:p>
          <w:p>
            <w:pPr>
              <w:pStyle w:val="null3"/>
              <w:ind w:firstLine="480"/>
            </w:pPr>
            <w:r>
              <w:rPr>
                <w:sz w:val="24"/>
                <w:color w:val="000000"/>
              </w:rPr>
              <w:t>5.</w:t>
            </w:r>
            <w:r>
              <w:rPr>
                <w:sz w:val="24"/>
                <w:color w:val="000000"/>
              </w:rPr>
              <w:t>乙方保证合同项下提供的设备以及设备所使用的所有软件等不侵犯任何第三方的专利、商标或版权。否则，乙方须承担对第三方的专利或版权的侵权责任并承担因此而发生的所有费用。</w:t>
            </w:r>
          </w:p>
          <w:p>
            <w:pPr>
              <w:pStyle w:val="null3"/>
              <w:ind w:firstLine="480"/>
            </w:pPr>
            <w:r>
              <w:rPr>
                <w:sz w:val="24"/>
                <w:color w:val="000000"/>
              </w:rPr>
              <w:t>6.</w:t>
            </w:r>
            <w:r>
              <w:rPr>
                <w:sz w:val="24"/>
              </w:rPr>
              <w:t>验收不合格应详细记录问题，由双方签字确认；</w:t>
            </w:r>
            <w:r>
              <w:rPr>
                <w:sz w:val="24"/>
              </w:rPr>
              <w:t>24</w:t>
            </w:r>
            <w:r>
              <w:rPr>
                <w:sz w:val="24"/>
              </w:rPr>
              <w:t>小时内向乙方发送书面通知；乙方需在</w:t>
            </w:r>
            <w:r>
              <w:rPr>
                <w:sz w:val="24"/>
              </w:rPr>
              <w:t>1</w:t>
            </w:r>
            <w:r>
              <w:rPr>
                <w:sz w:val="24"/>
              </w:rPr>
              <w:t>个工作日内提交原因分析及整改方案，经甲方同意后执行。整改时限按缺陷程度分级：轻微缺陷（如参数微调）≤</w:t>
            </w:r>
            <w:r>
              <w:rPr>
                <w:sz w:val="24"/>
              </w:rPr>
              <w:t>1</w:t>
            </w:r>
            <w:r>
              <w:rPr>
                <w:sz w:val="24"/>
              </w:rPr>
              <w:t>个工作日，严重缺陷（如球管更换）≤</w:t>
            </w:r>
            <w:r>
              <w:rPr>
                <w:sz w:val="24"/>
              </w:rPr>
              <w:t>5</w:t>
            </w:r>
            <w:r>
              <w:rPr>
                <w:sz w:val="24"/>
              </w:rPr>
              <w:t>个工作日。若逾期未完成，甲方可依合同索赔或终止合作。复验由原验收小组执行，乙方需提供整改证明。复验仍不合格的，甲方可要求拒收索赔或终止合同。</w:t>
            </w:r>
            <w:r>
              <w:rPr>
                <w:sz w:val="24"/>
                <w:color w:val="000000"/>
              </w:rPr>
              <w:t>甲方因更换或退货产生的所有损失，由乙方承担。</w:t>
            </w:r>
          </w:p>
          <w:p>
            <w:pPr>
              <w:pStyle w:val="null3"/>
              <w:ind w:firstLine="482"/>
            </w:pPr>
            <w:r>
              <w:rPr>
                <w:sz w:val="24"/>
                <w:b/>
                <w:color w:val="000000"/>
              </w:rPr>
              <w:t>第五条</w:t>
            </w:r>
            <w:r>
              <w:rPr>
                <w:sz w:val="24"/>
                <w:b/>
                <w:color w:val="000000"/>
              </w:rPr>
              <w:t xml:space="preserve">  </w:t>
            </w:r>
            <w:r>
              <w:rPr>
                <w:sz w:val="24"/>
                <w:b/>
                <w:color w:val="000000"/>
              </w:rPr>
              <w:t>技术服务</w:t>
            </w:r>
            <w:r>
              <w:rPr>
                <w:sz w:val="19"/>
              </w:rPr>
              <w:t xml:space="preserve"> </w:t>
            </w:r>
          </w:p>
          <w:p>
            <w:pPr>
              <w:pStyle w:val="null3"/>
              <w:ind w:firstLine="480"/>
            </w:pPr>
            <w:r>
              <w:rPr>
                <w:sz w:val="24"/>
                <w:color w:val="000000"/>
              </w:rPr>
              <w:t>1.</w:t>
            </w:r>
            <w:r>
              <w:rPr>
                <w:sz w:val="24"/>
                <w:color w:val="000000"/>
              </w:rPr>
              <w:t>乙方应提供为期</w:t>
            </w:r>
            <w:r>
              <w:rPr>
                <w:sz w:val="24"/>
                <w:color w:val="000000"/>
              </w:rPr>
              <w:t>2</w:t>
            </w:r>
            <w:r>
              <w:rPr>
                <w:sz w:val="24"/>
                <w:color w:val="000000"/>
              </w:rPr>
              <w:t>年的人工技术保障服务，不包含配件更换费用，一年四次定期保养</w:t>
            </w:r>
            <w:r>
              <w:rPr>
                <w:sz w:val="24"/>
                <w:color w:val="000000"/>
              </w:rPr>
              <w:t>(</w:t>
            </w:r>
            <w:r>
              <w:rPr>
                <w:sz w:val="24"/>
                <w:color w:val="000000"/>
              </w:rPr>
              <w:t>每三个月一次</w:t>
            </w:r>
            <w:r>
              <w:rPr>
                <w:sz w:val="24"/>
                <w:color w:val="000000"/>
              </w:rPr>
              <w:t>)</w:t>
            </w:r>
            <w:r>
              <w:rPr>
                <w:sz w:val="24"/>
                <w:color w:val="000000"/>
              </w:rPr>
              <w:t>，不限次数现场应急维修服务。</w:t>
            </w:r>
          </w:p>
          <w:p>
            <w:pPr>
              <w:pStyle w:val="null3"/>
              <w:ind w:firstLine="480"/>
            </w:pPr>
            <w:r>
              <w:rPr>
                <w:sz w:val="24"/>
                <w:color w:val="000000"/>
              </w:rPr>
              <w:t>2.</w:t>
            </w:r>
            <w:r>
              <w:rPr>
                <w:sz w:val="24"/>
                <w:color w:val="000000"/>
              </w:rPr>
              <w:t>乙方应派员到甲方指定地点配合工作，按甲方提供的合同执行进度计划，再配合甲方及有关单位，以此做好合同执行进度上的配合工作。</w:t>
            </w:r>
          </w:p>
          <w:p>
            <w:pPr>
              <w:pStyle w:val="null3"/>
              <w:ind w:firstLine="482"/>
            </w:pPr>
            <w:r>
              <w:rPr>
                <w:sz w:val="24"/>
                <w:b/>
                <w:color w:val="000000"/>
              </w:rPr>
              <w:t>第六条</w:t>
            </w:r>
            <w:r>
              <w:rPr>
                <w:sz w:val="24"/>
                <w:b/>
                <w:color w:val="000000"/>
              </w:rPr>
              <w:t xml:space="preserve">  </w:t>
            </w:r>
            <w:r>
              <w:rPr>
                <w:sz w:val="24"/>
                <w:b/>
                <w:color w:val="000000"/>
              </w:rPr>
              <w:t>质量保证及售后服务</w:t>
            </w:r>
          </w:p>
          <w:p>
            <w:pPr>
              <w:pStyle w:val="null3"/>
              <w:ind w:firstLine="480"/>
            </w:pPr>
            <w:r>
              <w:rPr>
                <w:sz w:val="24"/>
                <w:color w:val="000000"/>
              </w:rPr>
              <w:t>1.</w:t>
            </w:r>
            <w:r>
              <w:rPr>
                <w:sz w:val="24"/>
                <w:color w:val="000000"/>
              </w:rPr>
              <w:t>乙方保证合同设备是全新、未曾使用过的，其质量、规格及技术特征符合合同附件的要求，并提供货物的合格证、装箱清单、用户手册、保修卡、随机资料及配件、随机工具、操作规程（纸质版及电子版）等。</w:t>
            </w:r>
          </w:p>
          <w:p>
            <w:pPr>
              <w:pStyle w:val="null3"/>
              <w:ind w:firstLine="480"/>
            </w:pPr>
            <w:r>
              <w:rPr>
                <w:sz w:val="24"/>
                <w:color w:val="000000"/>
              </w:rPr>
              <w:t>2.</w:t>
            </w:r>
            <w:r>
              <w:rPr>
                <w:sz w:val="24"/>
                <w:color w:val="000000"/>
              </w:rPr>
              <w:t>乙方根据下表向甲方提供设备的质保服务：</w:t>
            </w:r>
          </w:p>
          <w:tbl>
            <w:tblPr>
              <w:tblInd w:type="dxa" w:w="135"/>
              <w:tblBorders>
                <w:top w:val="none" w:color="000000" w:sz="4"/>
                <w:left w:val="none" w:color="000000" w:sz="4"/>
                <w:bottom w:val="none" w:color="000000" w:sz="4"/>
                <w:right w:val="none" w:color="000000" w:sz="4"/>
                <w:insideH w:val="none"/>
                <w:insideV w:val="none"/>
              </w:tblBorders>
            </w:tblPr>
            <w:tblGrid>
              <w:gridCol w:w="2854"/>
              <w:gridCol w:w="5236"/>
            </w:tblGrid>
            <w:tr>
              <w:tc>
                <w:tcPr>
                  <w:tcW w:type="dxa" w:w="2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设备类型</w:t>
                  </w:r>
                </w:p>
              </w:tc>
              <w:tc>
                <w:tcPr>
                  <w:tcW w:type="dxa" w:w="5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质保期服务</w:t>
                  </w:r>
                </w:p>
              </w:tc>
            </w:tr>
            <w:tr>
              <w:tc>
                <w:tcPr>
                  <w:tcW w:type="dxa" w:w="2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w:t>
                  </w:r>
                  <w:r>
                    <w:rPr>
                      <w:sz w:val="24"/>
                      <w:color w:val="000000"/>
                    </w:rPr>
                    <w:t>球管</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质保期不少于</w:t>
                  </w:r>
                  <w:r>
                    <w:rPr>
                      <w:sz w:val="19"/>
                      <w:u w:val="single"/>
                    </w:rPr>
                    <w:t xml:space="preserve"> </w:t>
                  </w:r>
                  <w:r>
                    <w:rPr>
                      <w:sz w:val="24"/>
                      <w:color w:val="000000"/>
                      <w:u w:val="single"/>
                    </w:rPr>
                    <w:t>24</w:t>
                  </w:r>
                  <w:r>
                    <w:rPr>
                      <w:sz w:val="19"/>
                      <w:u w:val="single"/>
                    </w:rPr>
                    <w:t xml:space="preserve"> </w:t>
                  </w:r>
                  <w:r>
                    <w:rPr>
                      <w:sz w:val="24"/>
                      <w:color w:val="000000"/>
                    </w:rPr>
                    <w:t>个月或</w:t>
                  </w:r>
                  <w:r>
                    <w:rPr>
                      <w:sz w:val="19"/>
                      <w:u w:val="single"/>
                    </w:rPr>
                    <w:t xml:space="preserve"> </w:t>
                  </w:r>
                  <w:r>
                    <w:rPr>
                      <w:sz w:val="24"/>
                      <w:color w:val="000000"/>
                      <w:u w:val="single"/>
                    </w:rPr>
                    <w:t>30</w:t>
                  </w:r>
                  <w:r>
                    <w:rPr>
                      <w:sz w:val="19"/>
                      <w:u w:val="single"/>
                    </w:rPr>
                    <w:t xml:space="preserve"> </w:t>
                  </w:r>
                  <w:r>
                    <w:rPr>
                      <w:sz w:val="24"/>
                      <w:color w:val="000000"/>
                    </w:rPr>
                    <w:t>万曝光秒次，以先到为准，终身提供维修服务，质保期满后的维修服务费用由双方协商确定。</w:t>
                  </w:r>
                </w:p>
              </w:tc>
            </w:tr>
            <w:tr>
              <w:tc>
                <w:tcPr>
                  <w:tcW w:type="dxa" w:w="2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其他配件（包括及不限于高压发生器、金属电刷、高功率系统滑环等解决该故障所需的备件）</w:t>
                  </w:r>
                </w:p>
              </w:tc>
              <w:tc>
                <w:tcPr>
                  <w:tcW w:type="dxa" w:w="5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质保期为</w:t>
                  </w:r>
                  <w:r>
                    <w:rPr>
                      <w:sz w:val="24"/>
                      <w:color w:val="000000"/>
                    </w:rPr>
                    <w:t>12</w:t>
                  </w:r>
                  <w:r>
                    <w:rPr>
                      <w:sz w:val="24"/>
                      <w:color w:val="000000"/>
                    </w:rPr>
                    <w:t>个月</w:t>
                  </w:r>
                </w:p>
              </w:tc>
            </w:tr>
          </w:tbl>
          <w:p>
            <w:pPr>
              <w:pStyle w:val="null3"/>
            </w:pPr>
            <w:r>
              <w:rPr>
                <w:sz w:val="24"/>
                <w:b/>
                <w:color w:val="000000"/>
              </w:rPr>
              <w:t>质保期均按</w:t>
            </w:r>
            <w:r>
              <w:rPr>
                <w:sz w:val="24"/>
                <w:color w:val="000000"/>
              </w:rPr>
              <w:t>本合同设备交齐给甲方对设备及其质量技术全部验收合格并交付使用且签署</w:t>
            </w:r>
            <w:r>
              <w:rPr>
                <w:sz w:val="24"/>
                <w:b/>
                <w:color w:val="000000"/>
              </w:rPr>
              <w:t>《验收文件》之日起计算</w:t>
            </w:r>
            <w:r>
              <w:rPr>
                <w:sz w:val="24"/>
                <w:color w:val="000000"/>
              </w:rPr>
              <w:t>。</w:t>
            </w:r>
          </w:p>
          <w:p>
            <w:pPr>
              <w:pStyle w:val="null3"/>
              <w:ind w:firstLine="480"/>
            </w:pPr>
            <w:r>
              <w:rPr>
                <w:sz w:val="24"/>
                <w:color w:val="000000"/>
              </w:rPr>
              <w:t>3.</w:t>
            </w:r>
            <w:r>
              <w:rPr>
                <w:sz w:val="24"/>
                <w:color w:val="000000"/>
              </w:rPr>
              <w:t>在质保期内，如设备非因甲方的人为原因而出现质量问题，甲方有权向乙方提出质量异议，乙方应负责包修、包换或包退，承担修理、调换或退货的实际费用；如乙方不能修复或不能退换，均按不能交货处理；乙方保证在接到故障电话后</w:t>
            </w:r>
            <w:r>
              <w:rPr>
                <w:sz w:val="19"/>
                <w:u w:val="single"/>
              </w:rPr>
              <w:t xml:space="preserve">  </w:t>
            </w:r>
            <w:r>
              <w:rPr>
                <w:sz w:val="24"/>
                <w:color w:val="000000"/>
              </w:rPr>
              <w:t>小时内响应用户要求、</w:t>
            </w:r>
            <w:r>
              <w:rPr>
                <w:sz w:val="19"/>
                <w:u w:val="single"/>
              </w:rPr>
              <w:t xml:space="preserve">  </w:t>
            </w:r>
            <w:r>
              <w:rPr>
                <w:sz w:val="24"/>
                <w:color w:val="000000"/>
              </w:rPr>
              <w:t>小时内派员上门现场维护并在</w:t>
            </w:r>
            <w:r>
              <w:rPr>
                <w:sz w:val="19"/>
                <w:u w:val="single"/>
              </w:rPr>
              <w:t xml:space="preserve">    </w:t>
            </w:r>
            <w:r>
              <w:rPr>
                <w:sz w:val="24"/>
                <w:color w:val="000000"/>
              </w:rPr>
              <w:t>小时内排除故障修复使用，如在规定时间内不能修复解决，则提供相同。功能。档次的设备给甲方作为代替使用，无法提供同。档次设备供甲方使用的，甲方有权自行委托第三方进行维修，相关费用由乙方承担，并且乙方应支付合同总金额</w:t>
            </w:r>
            <w:r>
              <w:rPr>
                <w:sz w:val="24"/>
                <w:color w:val="000000"/>
              </w:rPr>
              <w:t>5%</w:t>
            </w:r>
            <w:r>
              <w:rPr>
                <w:sz w:val="24"/>
                <w:color w:val="000000"/>
              </w:rPr>
              <w:t>的违约金作为赔偿。乙方确保设备应正常运作和使用；设备故障于质保期内出现但不属于乙方质量问题的事项，可以优惠价格双方商定，材料费用由甲方承担，乙方免收材料费以外的任何费用。</w:t>
            </w:r>
          </w:p>
          <w:p>
            <w:pPr>
              <w:pStyle w:val="null3"/>
              <w:ind w:firstLine="480"/>
            </w:pPr>
            <w:r>
              <w:rPr>
                <w:sz w:val="24"/>
                <w:color w:val="000000"/>
              </w:rPr>
              <w:t>4.</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ind w:firstLine="480"/>
            </w:pPr>
            <w:r>
              <w:rPr>
                <w:sz w:val="24"/>
                <w:color w:val="000000"/>
              </w:rPr>
              <w:t>5.</w:t>
            </w:r>
            <w:r>
              <w:rPr>
                <w:sz w:val="24"/>
                <w:color w:val="000000"/>
              </w:rPr>
              <w:t>乙方无偿对甲方使用人员进行操作示范，主要内容为设备的基本结构、性能、主要部件的构造及修理，日常使用保养与管理，常见故障的排除，紧急情况的处理等，示范地点在设备安装现场或按甲方安排。</w:t>
            </w:r>
          </w:p>
          <w:p>
            <w:pPr>
              <w:pStyle w:val="null3"/>
              <w:ind w:firstLine="482"/>
            </w:pPr>
            <w:r>
              <w:rPr>
                <w:sz w:val="24"/>
                <w:b/>
                <w:color w:val="000000"/>
              </w:rPr>
              <w:t>第七条</w:t>
            </w:r>
            <w:r>
              <w:rPr>
                <w:sz w:val="24"/>
                <w:b/>
                <w:color w:val="000000"/>
              </w:rPr>
              <w:t xml:space="preserve">  </w:t>
            </w:r>
            <w:r>
              <w:rPr>
                <w:sz w:val="24"/>
                <w:b/>
                <w:color w:val="000000"/>
              </w:rPr>
              <w:t>合同价款支付与结算方式</w:t>
            </w:r>
          </w:p>
          <w:p>
            <w:pPr>
              <w:pStyle w:val="null3"/>
              <w:ind w:firstLine="600"/>
            </w:pPr>
            <w:r>
              <w:rPr>
                <w:sz w:val="24"/>
                <w:color w:val="000000"/>
              </w:rPr>
              <w:t>本合同的每笔款项以人民币方式支付，支付的时间和金额如下：</w:t>
            </w:r>
          </w:p>
          <w:p>
            <w:pPr>
              <w:pStyle w:val="null3"/>
              <w:ind w:firstLine="600"/>
            </w:pPr>
            <w:r>
              <w:rPr>
                <w:sz w:val="24"/>
                <w:color w:val="000000"/>
              </w:rPr>
              <w:t>1.</w:t>
            </w:r>
            <w:r>
              <w:rPr>
                <w:sz w:val="24"/>
                <w:color w:val="000000"/>
              </w:rPr>
              <w:t>合同设备全部到指定地点交付并完成安装及验收后，凭：</w:t>
            </w:r>
          </w:p>
          <w:p>
            <w:pPr>
              <w:pStyle w:val="null3"/>
              <w:ind w:firstLine="600"/>
            </w:pPr>
            <w:r>
              <w:rPr>
                <w:sz w:val="24"/>
                <w:color w:val="000000"/>
              </w:rPr>
              <w:t>（</w:t>
            </w:r>
            <w:r>
              <w:rPr>
                <w:sz w:val="24"/>
                <w:color w:val="000000"/>
              </w:rPr>
              <w:t>1</w:t>
            </w:r>
            <w:r>
              <w:rPr>
                <w:sz w:val="24"/>
                <w:color w:val="000000"/>
              </w:rPr>
              <w:t>）乙方开具的合法的正式发票；</w:t>
            </w:r>
          </w:p>
          <w:p>
            <w:pPr>
              <w:pStyle w:val="null3"/>
              <w:ind w:firstLine="600"/>
            </w:pPr>
            <w:r>
              <w:rPr>
                <w:sz w:val="24"/>
                <w:color w:val="000000"/>
              </w:rPr>
              <w:t>（</w:t>
            </w:r>
            <w:r>
              <w:rPr>
                <w:sz w:val="24"/>
                <w:color w:val="000000"/>
              </w:rPr>
              <w:t>2</w:t>
            </w:r>
            <w:r>
              <w:rPr>
                <w:sz w:val="24"/>
                <w:color w:val="000000"/>
              </w:rPr>
              <w:t>）进关审批单、商检证明复印件（进口货物的情况下要求提供）；</w:t>
            </w:r>
          </w:p>
          <w:p>
            <w:pPr>
              <w:pStyle w:val="null3"/>
              <w:ind w:firstLine="600"/>
            </w:pPr>
            <w:r>
              <w:rPr>
                <w:sz w:val="24"/>
                <w:color w:val="000000"/>
              </w:rPr>
              <w:t>（</w:t>
            </w:r>
            <w:r>
              <w:rPr>
                <w:sz w:val="24"/>
                <w:color w:val="000000"/>
              </w:rPr>
              <w:t>3</w:t>
            </w:r>
            <w:r>
              <w:rPr>
                <w:sz w:val="24"/>
                <w:color w:val="000000"/>
              </w:rPr>
              <w:t>）安装验收报告；</w:t>
            </w:r>
          </w:p>
          <w:p>
            <w:pPr>
              <w:pStyle w:val="null3"/>
              <w:ind w:firstLine="600"/>
            </w:pPr>
            <w:r>
              <w:rPr>
                <w:sz w:val="24"/>
                <w:color w:val="000000"/>
              </w:rPr>
              <w:t>（</w:t>
            </w:r>
            <w:r>
              <w:rPr>
                <w:sz w:val="24"/>
                <w:color w:val="000000"/>
              </w:rPr>
              <w:t>4</w:t>
            </w:r>
            <w:r>
              <w:rPr>
                <w:sz w:val="24"/>
                <w:color w:val="000000"/>
              </w:rPr>
              <w:t>）中标通知书；</w:t>
            </w:r>
          </w:p>
          <w:p>
            <w:pPr>
              <w:pStyle w:val="null3"/>
              <w:ind w:firstLine="600"/>
            </w:pPr>
            <w:r>
              <w:rPr>
                <w:sz w:val="24"/>
                <w:color w:val="000000"/>
              </w:rPr>
              <w:t>（</w:t>
            </w:r>
            <w:r>
              <w:rPr>
                <w:sz w:val="24"/>
                <w:color w:val="000000"/>
              </w:rPr>
              <w:t>5</w:t>
            </w:r>
            <w:r>
              <w:rPr>
                <w:sz w:val="24"/>
                <w:color w:val="000000"/>
              </w:rPr>
              <w:t>）提供由有资质的检测公司出具的检测合格报告；</w:t>
            </w:r>
          </w:p>
          <w:p>
            <w:pPr>
              <w:pStyle w:val="null3"/>
              <w:ind w:firstLine="600"/>
            </w:pPr>
            <w:r>
              <w:rPr>
                <w:sz w:val="24"/>
                <w:color w:val="000000"/>
              </w:rPr>
              <w:t>（</w:t>
            </w:r>
            <w:r>
              <w:rPr>
                <w:sz w:val="24"/>
                <w:color w:val="000000"/>
              </w:rPr>
              <w:t>6</w:t>
            </w:r>
            <w:r>
              <w:rPr>
                <w:sz w:val="24"/>
                <w:color w:val="000000"/>
              </w:rPr>
              <w:t>）其他审核时所需的材料。</w:t>
            </w:r>
          </w:p>
          <w:p>
            <w:pPr>
              <w:pStyle w:val="null3"/>
              <w:ind w:firstLine="600"/>
            </w:pPr>
            <w:r>
              <w:rPr>
                <w:sz w:val="24"/>
                <w:color w:val="000000"/>
              </w:rPr>
              <w:t>2.</w:t>
            </w:r>
            <w:r>
              <w:rPr>
                <w:sz w:val="24"/>
                <w:color w:val="000000"/>
              </w:rPr>
              <w:t>价款支付与结算：</w:t>
            </w:r>
          </w:p>
          <w:p>
            <w:pPr>
              <w:pStyle w:val="null3"/>
              <w:ind w:firstLine="480"/>
            </w:pPr>
            <w:r>
              <w:rPr>
                <w:sz w:val="24"/>
                <w:color w:val="000000"/>
              </w:rPr>
              <w:t>第</w:t>
            </w:r>
            <w:r>
              <w:rPr>
                <w:sz w:val="24"/>
                <w:color w:val="000000"/>
              </w:rPr>
              <w:t>1</w:t>
            </w:r>
            <w:r>
              <w:rPr>
                <w:sz w:val="24"/>
                <w:color w:val="000000"/>
              </w:rPr>
              <w:t>期：支付比例</w:t>
            </w:r>
            <w:r>
              <w:rPr>
                <w:sz w:val="24"/>
                <w:color w:val="000000"/>
              </w:rPr>
              <w:t>30%,</w:t>
            </w:r>
            <w:r>
              <w:rPr>
                <w:sz w:val="24"/>
                <w:color w:val="000000"/>
              </w:rPr>
              <w:t>签订合同后，采购人在收到发票后</w:t>
            </w:r>
            <w:r>
              <w:rPr>
                <w:sz w:val="24"/>
                <w:color w:val="000000"/>
              </w:rPr>
              <w:t>5</w:t>
            </w:r>
            <w:r>
              <w:rPr>
                <w:sz w:val="24"/>
                <w:color w:val="000000"/>
              </w:rPr>
              <w:t>个工作日内办理支付合同总价</w:t>
            </w:r>
            <w:r>
              <w:rPr>
                <w:sz w:val="24"/>
                <w:color w:val="000000"/>
              </w:rPr>
              <w:t>30%</w:t>
            </w:r>
            <w:r>
              <w:rPr>
                <w:sz w:val="24"/>
                <w:color w:val="000000"/>
              </w:rPr>
              <w:t>的手续。</w:t>
            </w:r>
          </w:p>
          <w:p>
            <w:pPr>
              <w:pStyle w:val="null3"/>
              <w:ind w:firstLine="480"/>
            </w:pPr>
            <w:r>
              <w:rPr>
                <w:sz w:val="24"/>
                <w:color w:val="000000"/>
              </w:rPr>
              <w:t>第</w:t>
            </w:r>
            <w:r>
              <w:rPr>
                <w:sz w:val="24"/>
                <w:color w:val="000000"/>
              </w:rPr>
              <w:t>2</w:t>
            </w:r>
            <w:r>
              <w:rPr>
                <w:sz w:val="24"/>
                <w:color w:val="000000"/>
              </w:rPr>
              <w:t>期：支付比例</w:t>
            </w:r>
            <w:r>
              <w:rPr>
                <w:sz w:val="24"/>
                <w:color w:val="000000"/>
              </w:rPr>
              <w:t>50%</w:t>
            </w:r>
            <w:r>
              <w:rPr>
                <w:sz w:val="24"/>
                <w:color w:val="000000"/>
              </w:rPr>
              <w:t>，全部合同货物到达交货地点，并安装调试且验收合格后，凭验收合格单或验收合格报告，采购人在收到发票后</w:t>
            </w:r>
            <w:r>
              <w:rPr>
                <w:sz w:val="24"/>
                <w:color w:val="000000"/>
              </w:rPr>
              <w:t>5</w:t>
            </w:r>
            <w:r>
              <w:rPr>
                <w:sz w:val="24"/>
                <w:color w:val="000000"/>
              </w:rPr>
              <w:t>个工作日内办理支付合同总价</w:t>
            </w:r>
            <w:r>
              <w:rPr>
                <w:sz w:val="24"/>
                <w:color w:val="000000"/>
              </w:rPr>
              <w:t>50%</w:t>
            </w:r>
            <w:r>
              <w:rPr>
                <w:sz w:val="24"/>
                <w:color w:val="000000"/>
              </w:rPr>
              <w:t>的手续。</w:t>
            </w:r>
          </w:p>
          <w:p>
            <w:pPr>
              <w:pStyle w:val="null3"/>
              <w:ind w:firstLine="480"/>
            </w:pPr>
            <w:r>
              <w:rPr>
                <w:sz w:val="24"/>
                <w:color w:val="000000"/>
              </w:rPr>
              <w:t>第</w:t>
            </w:r>
            <w:r>
              <w:rPr>
                <w:sz w:val="24"/>
                <w:color w:val="000000"/>
              </w:rPr>
              <w:t>3</w:t>
            </w:r>
            <w:r>
              <w:rPr>
                <w:sz w:val="24"/>
                <w:color w:val="000000"/>
              </w:rPr>
              <w:t>期：支付比例</w:t>
            </w:r>
            <w:r>
              <w:rPr>
                <w:sz w:val="24"/>
                <w:color w:val="000000"/>
              </w:rPr>
              <w:t>20%</w:t>
            </w:r>
            <w:r>
              <w:rPr>
                <w:sz w:val="24"/>
                <w:color w:val="000000"/>
              </w:rPr>
              <w:t>，合同期满后，采购人在收到发票后</w:t>
            </w:r>
            <w:r>
              <w:rPr>
                <w:sz w:val="24"/>
                <w:color w:val="000000"/>
              </w:rPr>
              <w:t>5</w:t>
            </w:r>
            <w:r>
              <w:rPr>
                <w:sz w:val="24"/>
                <w:color w:val="000000"/>
              </w:rPr>
              <w:t>个工作日内办理支付合同总价</w:t>
            </w:r>
            <w:r>
              <w:rPr>
                <w:sz w:val="24"/>
                <w:color w:val="000000"/>
              </w:rPr>
              <w:t>20%</w:t>
            </w:r>
            <w:r>
              <w:rPr>
                <w:sz w:val="24"/>
                <w:color w:val="000000"/>
              </w:rPr>
              <w:t>的手续。</w:t>
            </w:r>
          </w:p>
          <w:p>
            <w:pPr>
              <w:pStyle w:val="null3"/>
              <w:ind w:left="600"/>
            </w:pPr>
            <w:r>
              <w:rPr>
                <w:sz w:val="24"/>
                <w:color w:val="000000"/>
              </w:rPr>
              <w:t>（</w:t>
            </w:r>
            <w:r>
              <w:rPr>
                <w:sz w:val="24"/>
                <w:color w:val="000000"/>
              </w:rPr>
              <w:t>1</w:t>
            </w:r>
            <w:r>
              <w:rPr>
                <w:sz w:val="24"/>
                <w:color w:val="000000"/>
              </w:rPr>
              <w:t>）每次按合同支付款项前，中标人应向采购人提供与支付金额相符的有效发票，且收款方、出具发票方、合同乙方均必须与中标人名称一致；</w:t>
            </w:r>
          </w:p>
          <w:p>
            <w:pPr>
              <w:pStyle w:val="null3"/>
              <w:ind w:left="600"/>
            </w:pPr>
            <w:r>
              <w:rPr>
                <w:sz w:val="24"/>
                <w:color w:val="000000"/>
              </w:rPr>
              <w:t>（</w:t>
            </w:r>
            <w:r>
              <w:rPr>
                <w:sz w:val="24"/>
                <w:color w:val="000000"/>
              </w:rPr>
              <w:t>2</w:t>
            </w:r>
            <w:r>
              <w:rPr>
                <w:sz w:val="24"/>
                <w:color w:val="000000"/>
              </w:rPr>
              <w:t>）付款方式：采用银行转账形式。</w:t>
            </w:r>
          </w:p>
          <w:p>
            <w:pPr>
              <w:pStyle w:val="null3"/>
              <w:ind w:firstLine="480"/>
            </w:pPr>
            <w:r>
              <w:rPr>
                <w:sz w:val="24"/>
                <w:color w:val="000000"/>
              </w:rPr>
              <w:t>乙方指定账户：</w:t>
            </w:r>
          </w:p>
          <w:p>
            <w:pPr>
              <w:pStyle w:val="null3"/>
              <w:ind w:firstLine="480"/>
            </w:pPr>
            <w:r>
              <w:rPr>
                <w:sz w:val="24"/>
                <w:color w:val="000000"/>
              </w:rPr>
              <w:t>单位全称：</w:t>
            </w:r>
            <w:r>
              <w:rPr>
                <w:sz w:val="24"/>
                <w:color w:val="000000"/>
              </w:rPr>
              <w:t xml:space="preserve">   </w:t>
            </w:r>
          </w:p>
          <w:p>
            <w:pPr>
              <w:pStyle w:val="null3"/>
              <w:ind w:firstLine="480"/>
            </w:pPr>
            <w:r>
              <w:rPr>
                <w:sz w:val="24"/>
                <w:color w:val="000000"/>
              </w:rPr>
              <w:t>开户银行：</w:t>
            </w:r>
            <w:r>
              <w:rPr>
                <w:sz w:val="24"/>
                <w:color w:val="000000"/>
              </w:rPr>
              <w:t xml:space="preserve">   </w:t>
            </w:r>
          </w:p>
          <w:p>
            <w:pPr>
              <w:pStyle w:val="null3"/>
              <w:ind w:firstLine="520"/>
            </w:pPr>
            <w:r>
              <w:rPr>
                <w:sz w:val="24"/>
              </w:rPr>
              <w:t>账</w:t>
            </w:r>
            <w:r>
              <w:rPr>
                <w:sz w:val="24"/>
              </w:rPr>
              <w:t xml:space="preserve">   </w:t>
            </w:r>
            <w:r>
              <w:rPr>
                <w:sz w:val="24"/>
              </w:rPr>
              <w:t>号：</w:t>
            </w:r>
            <w:r>
              <w:rPr>
                <w:sz w:val="24"/>
              </w:rPr>
              <w:t xml:space="preserve">    </w:t>
            </w:r>
          </w:p>
          <w:p>
            <w:pPr>
              <w:pStyle w:val="null3"/>
              <w:ind w:firstLine="482"/>
            </w:pPr>
            <w:r>
              <w:rPr>
                <w:sz w:val="24"/>
                <w:b/>
                <w:color w:val="000000"/>
              </w:rPr>
              <w:t>第八条</w:t>
            </w:r>
            <w:r>
              <w:rPr>
                <w:sz w:val="24"/>
                <w:b/>
                <w:color w:val="000000"/>
              </w:rPr>
              <w:t xml:space="preserve">  </w:t>
            </w:r>
            <w:r>
              <w:rPr>
                <w:sz w:val="24"/>
                <w:b/>
                <w:color w:val="000000"/>
              </w:rPr>
              <w:t>不可抗力</w:t>
            </w:r>
          </w:p>
          <w:p>
            <w:pPr>
              <w:pStyle w:val="null3"/>
              <w:ind w:firstLine="480"/>
            </w:pPr>
            <w:r>
              <w:rPr>
                <w:sz w:val="24"/>
                <w:color w:val="000000"/>
              </w:rPr>
              <w:t>1.</w:t>
            </w:r>
            <w:r>
              <w:rPr>
                <w:sz w:val="24"/>
                <w:color w:val="000000"/>
              </w:rPr>
              <w:t>不可抗力指战争、严重火灾、洪水、台风、地震等或其它双方认定的不可抗力事件。</w:t>
            </w:r>
          </w:p>
          <w:p>
            <w:pPr>
              <w:pStyle w:val="null3"/>
              <w:ind w:firstLine="480"/>
            </w:pPr>
            <w:r>
              <w:rPr>
                <w:sz w:val="24"/>
                <w:color w:val="000000"/>
              </w:rPr>
              <w:t>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2"/>
            </w:pPr>
            <w:r>
              <w:rPr>
                <w:sz w:val="24"/>
                <w:b/>
                <w:color w:val="000000"/>
              </w:rPr>
              <w:t>第九条</w:t>
            </w:r>
            <w:r>
              <w:rPr>
                <w:sz w:val="24"/>
                <w:b/>
                <w:color w:val="000000"/>
              </w:rPr>
              <w:t xml:space="preserve">  </w:t>
            </w:r>
            <w:r>
              <w:rPr>
                <w:sz w:val="24"/>
                <w:b/>
                <w:color w:val="000000"/>
              </w:rPr>
              <w:t>索赔</w:t>
            </w:r>
          </w:p>
          <w:p>
            <w:pPr>
              <w:pStyle w:val="null3"/>
              <w:ind w:firstLine="480"/>
            </w:pPr>
            <w:r>
              <w:rPr>
                <w:sz w:val="24"/>
                <w:color w:val="000000"/>
              </w:rPr>
              <w:t>1.</w:t>
            </w:r>
            <w:r>
              <w:rPr>
                <w:sz w:val="24"/>
                <w:color w:val="000000"/>
              </w:rPr>
              <w:t>如有异议，甲方有权根据有关政府部门的检验结果向乙方提出索赔。</w:t>
            </w:r>
          </w:p>
          <w:p>
            <w:pPr>
              <w:pStyle w:val="null3"/>
              <w:ind w:firstLine="480"/>
            </w:pPr>
            <w:r>
              <w:rPr>
                <w:sz w:val="24"/>
                <w:color w:val="000000"/>
              </w:rPr>
              <w:t>2.</w:t>
            </w:r>
            <w:r>
              <w:rPr>
                <w:sz w:val="24"/>
                <w:color w:val="000000"/>
              </w:rPr>
              <w:t>在合同执行期间，如果乙方对甲方提出的索赔和差异负有责任，乙方应按照甲方同意的下列一种或多种方式解决索赔事宜：</w:t>
            </w:r>
          </w:p>
          <w:p>
            <w:pPr>
              <w:pStyle w:val="null3"/>
              <w:ind w:firstLine="480"/>
            </w:pPr>
            <w:r>
              <w:rPr>
                <w:sz w:val="24"/>
                <w:color w:val="000000"/>
              </w:rPr>
              <w:t>（</w:t>
            </w:r>
            <w:r>
              <w:rPr>
                <w:sz w:val="24"/>
                <w:color w:val="000000"/>
              </w:rPr>
              <w:t>1</w:t>
            </w:r>
            <w:r>
              <w:rPr>
                <w:sz w:val="24"/>
                <w:color w:val="000000"/>
              </w:rPr>
              <w:t>）乙方同意退货，并按合同规定的同种货币将全额货款退还给甲方，并承担由此发生的一切损失和费用。</w:t>
            </w:r>
          </w:p>
          <w:p>
            <w:pPr>
              <w:pStyle w:val="null3"/>
              <w:ind w:firstLine="480"/>
            </w:pPr>
            <w:r>
              <w:rPr>
                <w:sz w:val="24"/>
                <w:color w:val="000000"/>
              </w:rPr>
              <w:t>（</w:t>
            </w:r>
            <w:r>
              <w:rPr>
                <w:sz w:val="24"/>
                <w:color w:val="000000"/>
              </w:rPr>
              <w:t>2</w:t>
            </w:r>
            <w:r>
              <w:rPr>
                <w:sz w:val="24"/>
                <w:color w:val="000000"/>
              </w:rPr>
              <w:t>）根据货物低劣程度、损坏程度以及甲方所遭受损失的数额甲乙双方商定降低货物的价格。</w:t>
            </w:r>
          </w:p>
          <w:p>
            <w:pPr>
              <w:pStyle w:val="null3"/>
              <w:ind w:firstLine="480"/>
            </w:pPr>
            <w:r>
              <w:rPr>
                <w:sz w:val="24"/>
                <w:color w:val="000000"/>
              </w:rPr>
              <w:t>（</w:t>
            </w: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0"/>
            </w:pPr>
            <w:r>
              <w:rPr>
                <w:sz w:val="24"/>
                <w:color w:val="000000"/>
              </w:rPr>
              <w:t>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ind w:firstLine="482"/>
            </w:pPr>
            <w:r>
              <w:rPr>
                <w:sz w:val="24"/>
                <w:b/>
                <w:color w:val="000000"/>
              </w:rPr>
              <w:t>第十条</w:t>
            </w:r>
            <w:r>
              <w:rPr>
                <w:sz w:val="24"/>
                <w:b/>
                <w:color w:val="000000"/>
              </w:rPr>
              <w:t xml:space="preserve">  </w:t>
            </w:r>
            <w:r>
              <w:rPr>
                <w:sz w:val="24"/>
                <w:b/>
                <w:color w:val="000000"/>
              </w:rPr>
              <w:t>违约责任</w:t>
            </w:r>
          </w:p>
          <w:p>
            <w:pPr>
              <w:pStyle w:val="null3"/>
              <w:ind w:firstLine="480"/>
            </w:pPr>
            <w:r>
              <w:rPr>
                <w:sz w:val="24"/>
                <w:color w:val="000000"/>
              </w:rPr>
              <w:t>1.</w:t>
            </w:r>
            <w:r>
              <w:rPr>
                <w:sz w:val="24"/>
                <w:color w:val="000000"/>
              </w:rPr>
              <w:t>甲方逾期付款的，则乙方可相应顺延交货日期。</w:t>
            </w:r>
          </w:p>
          <w:p>
            <w:pPr>
              <w:pStyle w:val="null3"/>
              <w:ind w:firstLine="480"/>
            </w:pPr>
            <w:r>
              <w:rPr>
                <w:sz w:val="24"/>
                <w:color w:val="000000"/>
              </w:rPr>
              <w:t>2.</w:t>
            </w:r>
            <w:r>
              <w:rPr>
                <w:sz w:val="24"/>
                <w:color w:val="000000"/>
              </w:rPr>
              <w:t>乙方未按合同条约或逾期交齐设备的，每拖延</w:t>
            </w:r>
            <w:r>
              <w:rPr>
                <w:sz w:val="24"/>
                <w:color w:val="000000"/>
              </w:rPr>
              <w:t>1</w:t>
            </w:r>
            <w:r>
              <w:rPr>
                <w:sz w:val="24"/>
                <w:color w:val="000000"/>
              </w:rPr>
              <w:t>天，须向甲方支付合同金额的</w:t>
            </w:r>
            <w:r>
              <w:rPr>
                <w:sz w:val="24"/>
                <w:color w:val="000000"/>
                <w:u w:val="single"/>
              </w:rPr>
              <w:t>3</w:t>
            </w:r>
            <w:r>
              <w:rPr>
                <w:sz w:val="24"/>
                <w:color w:val="000000"/>
                <w:u w:val="single"/>
              </w:rPr>
              <w:t>‰</w:t>
            </w:r>
            <w:r>
              <w:rPr>
                <w:sz w:val="24"/>
                <w:color w:val="000000"/>
              </w:rPr>
              <w:t>的违约金，累计至交齐设备之日止，该违约金总额不超过合同总价的</w:t>
            </w:r>
            <w:r>
              <w:rPr>
                <w:sz w:val="24"/>
                <w:color w:val="000000"/>
                <w:u w:val="single"/>
              </w:rPr>
              <w:t>10</w:t>
            </w:r>
            <w:r>
              <w:rPr>
                <w:sz w:val="24"/>
                <w:color w:val="000000"/>
                <w:u w:val="single"/>
              </w:rPr>
              <w:t>％</w:t>
            </w:r>
            <w:r>
              <w:rPr>
                <w:sz w:val="24"/>
                <w:color w:val="000000"/>
              </w:rPr>
              <w:t>，乙方仍需履行合同向甲方交齐设备。逾期交货超过</w:t>
            </w:r>
            <w:r>
              <w:rPr>
                <w:sz w:val="24"/>
                <w:color w:val="000000"/>
                <w:u w:val="single"/>
              </w:rPr>
              <w:t xml:space="preserve"> </w:t>
            </w:r>
            <w:r>
              <w:rPr>
                <w:sz w:val="24"/>
                <w:color w:val="000000"/>
                <w:u w:val="single"/>
              </w:rPr>
              <w:t xml:space="preserve">20 </w:t>
            </w:r>
            <w:r>
              <w:rPr>
                <w:sz w:val="24"/>
                <w:color w:val="000000"/>
              </w:rPr>
              <w:t>天的，甲方有权解除合同，还应退还甲方已支付的所有款项，并甲方支付合同总价</w:t>
            </w:r>
            <w:r>
              <w:rPr>
                <w:sz w:val="24"/>
                <w:color w:val="000000"/>
                <w:u w:val="single"/>
              </w:rPr>
              <w:t>20%</w:t>
            </w:r>
            <w:r>
              <w:rPr>
                <w:sz w:val="24"/>
                <w:color w:val="000000"/>
              </w:rPr>
              <w:t>款项作为违约金。</w:t>
            </w:r>
          </w:p>
          <w:p>
            <w:pPr>
              <w:pStyle w:val="null3"/>
              <w:ind w:firstLine="480"/>
            </w:pPr>
            <w:r>
              <w:rPr>
                <w:sz w:val="24"/>
                <w:color w:val="000000"/>
              </w:rPr>
              <w:t>3.</w:t>
            </w:r>
            <w:r>
              <w:rPr>
                <w:sz w:val="24"/>
                <w:color w:val="000000"/>
              </w:rPr>
              <w:t>乙方交付的货物不符合合同规定的，甲方有权拒收，乙方应向甲方返还已付款项并按照合同金额的</w:t>
            </w:r>
            <w:r>
              <w:rPr>
                <w:sz w:val="24"/>
                <w:color w:val="000000"/>
                <w:u w:val="single"/>
              </w:rPr>
              <w:t>5%</w:t>
            </w:r>
            <w:r>
              <w:rPr>
                <w:sz w:val="24"/>
                <w:color w:val="000000"/>
              </w:rPr>
              <w:t>向甲方支付的违约金。</w:t>
            </w:r>
          </w:p>
          <w:p>
            <w:pPr>
              <w:pStyle w:val="null3"/>
              <w:ind w:firstLine="480"/>
            </w:pPr>
            <w:r>
              <w:rPr>
                <w:sz w:val="24"/>
                <w:color w:val="000000"/>
              </w:rPr>
              <w:t>4.</w:t>
            </w:r>
            <w:r>
              <w:rPr>
                <w:sz w:val="24"/>
                <w:color w:val="000000"/>
              </w:rPr>
              <w:t>甲方无正当理由拒收货物的，甲方向乙方支付合同金额的</w:t>
            </w:r>
            <w:r>
              <w:rPr>
                <w:sz w:val="24"/>
                <w:color w:val="000000"/>
                <w:u w:val="single"/>
              </w:rPr>
              <w:t>5%</w:t>
            </w:r>
            <w:r>
              <w:rPr>
                <w:sz w:val="24"/>
                <w:color w:val="000000"/>
              </w:rPr>
              <w:t>的违约金。</w:t>
            </w:r>
          </w:p>
          <w:p>
            <w:pPr>
              <w:pStyle w:val="null3"/>
              <w:ind w:firstLine="480"/>
            </w:pPr>
            <w:r>
              <w:rPr>
                <w:sz w:val="24"/>
                <w:color w:val="000000"/>
              </w:rPr>
              <w:t>5.</w:t>
            </w:r>
            <w:r>
              <w:rPr>
                <w:sz w:val="24"/>
                <w:color w:val="000000"/>
              </w:rPr>
              <w:t>甲方设备在质保期内如无法提供质保服务的（除人为损坏）乙方承担甲方就此造成的一切维修费和其它损失。</w:t>
            </w:r>
          </w:p>
          <w:p>
            <w:pPr>
              <w:pStyle w:val="null3"/>
              <w:ind w:firstLine="480"/>
            </w:pPr>
            <w:r>
              <w:rPr>
                <w:sz w:val="24"/>
                <w:color w:val="000000"/>
              </w:rPr>
              <w:t>6.</w:t>
            </w:r>
            <w:r>
              <w:rPr>
                <w:sz w:val="24"/>
                <w:color w:val="000000"/>
              </w:rPr>
              <w:t>因乙方原因或乙方提供的货物导致甲方人员或任意第三方受损的，乙方应当承担全部法律责任及经济损失，并向甲方支付合同总金额</w:t>
            </w:r>
            <w:r>
              <w:rPr>
                <w:sz w:val="24"/>
                <w:color w:val="000000"/>
                <w:u w:val="single"/>
              </w:rPr>
              <w:t>20</w:t>
            </w:r>
            <w:r>
              <w:rPr>
                <w:sz w:val="24"/>
                <w:color w:val="000000"/>
                <w:u w:val="single"/>
              </w:rPr>
              <w:t>％</w:t>
            </w:r>
            <w:r>
              <w:rPr>
                <w:sz w:val="24"/>
                <w:color w:val="000000"/>
              </w:rPr>
              <w:t>的违约金。</w:t>
            </w:r>
          </w:p>
          <w:p>
            <w:pPr>
              <w:pStyle w:val="null3"/>
              <w:ind w:firstLine="480"/>
            </w:pPr>
            <w:r>
              <w:rPr>
                <w:sz w:val="24"/>
                <w:color w:val="000000"/>
              </w:rPr>
              <w:t>7.</w:t>
            </w:r>
            <w:r>
              <w:rPr>
                <w:sz w:val="24"/>
                <w:color w:val="000000"/>
              </w:rPr>
              <w:t>乙方交付的设备或提供的服务侵犯他人知识产权或存在其他权利瑕疵的，甲方有权拒绝，乙方须向甲方支付本合同总价</w:t>
            </w:r>
            <w:r>
              <w:rPr>
                <w:sz w:val="24"/>
                <w:color w:val="000000"/>
              </w:rPr>
              <w:t>20</w:t>
            </w:r>
            <w:r>
              <w:rPr>
                <w:sz w:val="24"/>
                <w:color w:val="000000"/>
              </w:rPr>
              <w:t>％的违约金，情节严重的，甲方有权解除本合同。</w:t>
            </w:r>
          </w:p>
          <w:p>
            <w:pPr>
              <w:pStyle w:val="null3"/>
              <w:ind w:firstLine="480"/>
            </w:pPr>
            <w:r>
              <w:rPr>
                <w:sz w:val="24"/>
                <w:color w:val="000000"/>
              </w:rPr>
              <w:t>8.</w:t>
            </w:r>
            <w:r>
              <w:rPr>
                <w:sz w:val="24"/>
                <w:color w:val="000000"/>
              </w:rPr>
              <w:t>因乙方违约导致甲方需要通过诉讼方式主张权利及进行追索的，甲方因诉讼产生的费用均由乙方承担，包括但不限于甲方因此支出的诉讼费、保全费、保全担保费、执行费、鉴定费、评估费、律师费、差旅费用等。</w:t>
            </w:r>
          </w:p>
          <w:p>
            <w:pPr>
              <w:pStyle w:val="null3"/>
              <w:ind w:firstLine="482"/>
            </w:pPr>
            <w:r>
              <w:rPr>
                <w:sz w:val="24"/>
                <w:b/>
                <w:color w:val="000000"/>
              </w:rPr>
              <w:t>第一十条</w:t>
            </w:r>
            <w:r>
              <w:rPr>
                <w:sz w:val="24"/>
                <w:b/>
                <w:color w:val="000000"/>
              </w:rPr>
              <w:t xml:space="preserve">  </w:t>
            </w:r>
            <w:r>
              <w:rPr>
                <w:sz w:val="24"/>
                <w:b/>
                <w:color w:val="000000"/>
              </w:rPr>
              <w:t>保密</w:t>
            </w:r>
          </w:p>
          <w:p>
            <w:pPr>
              <w:pStyle w:val="null3"/>
              <w:ind w:firstLine="480"/>
            </w:pPr>
            <w:r>
              <w:rPr>
                <w:sz w:val="24"/>
                <w:color w:val="000000"/>
              </w:rPr>
              <w:t>甲、乙双方对本合同（含涉及本合同的相关通知和函电）内容应严格履行保密义务，未经一方书面同意或许可，均不得在任何时候以任何方式和理由向第三人泄露，否则，任何一方应赔偿由此给对方造成的一切损失。</w:t>
            </w:r>
          </w:p>
          <w:p>
            <w:pPr>
              <w:pStyle w:val="null3"/>
              <w:ind w:firstLine="482"/>
            </w:pPr>
            <w:r>
              <w:rPr>
                <w:sz w:val="24"/>
                <w:b/>
                <w:color w:val="000000"/>
              </w:rPr>
              <w:t>第十二条</w:t>
            </w:r>
            <w:r>
              <w:rPr>
                <w:sz w:val="24"/>
                <w:b/>
                <w:color w:val="000000"/>
              </w:rPr>
              <w:t xml:space="preserve">  </w:t>
            </w:r>
            <w:r>
              <w:rPr>
                <w:sz w:val="24"/>
                <w:b/>
                <w:color w:val="000000"/>
              </w:rPr>
              <w:t>合同的变更、中止、终止</w:t>
            </w:r>
          </w:p>
          <w:p>
            <w:pPr>
              <w:pStyle w:val="null3"/>
              <w:ind w:firstLine="480"/>
            </w:pPr>
            <w:r>
              <w:rPr>
                <w:sz w:val="24"/>
                <w:color w:val="000000"/>
              </w:rPr>
              <w:t>1.</w:t>
            </w:r>
            <w:r>
              <w:rPr>
                <w:sz w:val="24"/>
                <w:color w:val="000000"/>
              </w:rPr>
              <w:t>甲乙双方均不得擅自变更、中止或者终止本合同。如继续履行本合同将损害国家利益和社会公共利益的，双方应变更、中止或者终止合同。双方不能就此协商一致的，按本合同第十五条第“</w:t>
            </w:r>
            <w:r>
              <w:rPr>
                <w:sz w:val="24"/>
                <w:color w:val="000000"/>
              </w:rPr>
              <w:t>1</w:t>
            </w:r>
            <w:r>
              <w:rPr>
                <w:sz w:val="24"/>
                <w:color w:val="000000"/>
              </w:rPr>
              <w:t>、”款处理。</w:t>
            </w:r>
          </w:p>
          <w:p>
            <w:pPr>
              <w:pStyle w:val="null3"/>
              <w:ind w:firstLine="480"/>
            </w:pPr>
            <w:r>
              <w:rPr>
                <w:sz w:val="24"/>
                <w:color w:val="000000"/>
              </w:rPr>
              <w:t>2.</w:t>
            </w: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天内仍未能改正违约的，另一方可立即终止本合同。乙方退回甲方已付款项。</w:t>
            </w:r>
          </w:p>
          <w:p>
            <w:pPr>
              <w:pStyle w:val="null3"/>
              <w:ind w:firstLine="480"/>
            </w:pPr>
            <w:r>
              <w:rPr>
                <w:sz w:val="24"/>
                <w:color w:val="000000"/>
              </w:rPr>
              <w:t>3.</w:t>
            </w:r>
            <w:r>
              <w:rPr>
                <w:sz w:val="24"/>
                <w:color w:val="000000"/>
              </w:rPr>
              <w:t>有关本合同条款的修改、补充和变更，均应以书面形式进行，经双方签字、盖章后生效，并且所有补充合同的采购金额累计不得超过本合同总价的</w:t>
            </w:r>
            <w:r>
              <w:rPr>
                <w:sz w:val="24"/>
                <w:color w:val="000000"/>
                <w:u w:val="single"/>
              </w:rPr>
              <w:t>百分之十</w:t>
            </w:r>
            <w:r>
              <w:rPr>
                <w:sz w:val="24"/>
                <w:color w:val="000000"/>
              </w:rPr>
              <w:t>价款，否则无效。</w:t>
            </w:r>
          </w:p>
          <w:p>
            <w:pPr>
              <w:pStyle w:val="null3"/>
              <w:ind w:firstLine="480"/>
            </w:pPr>
            <w:r>
              <w:rPr>
                <w:sz w:val="24"/>
                <w:color w:val="000000"/>
              </w:rPr>
              <w:t>4.</w:t>
            </w:r>
            <w:r>
              <w:rPr>
                <w:sz w:val="24"/>
                <w:color w:val="000000"/>
              </w:rPr>
              <w:t>合同履约期限自签订之日起，至货物交付完毕且合同全部权利义务履行完毕之日止。</w:t>
            </w:r>
          </w:p>
          <w:p>
            <w:pPr>
              <w:pStyle w:val="null3"/>
              <w:ind w:firstLine="482"/>
            </w:pPr>
            <w:r>
              <w:rPr>
                <w:sz w:val="24"/>
                <w:b/>
                <w:color w:val="000000"/>
              </w:rPr>
              <w:t>第十三条</w:t>
            </w:r>
            <w:r>
              <w:rPr>
                <w:sz w:val="24"/>
                <w:b/>
                <w:color w:val="000000"/>
              </w:rPr>
              <w:t xml:space="preserve">  </w:t>
            </w:r>
            <w:r>
              <w:rPr>
                <w:sz w:val="24"/>
                <w:b/>
                <w:color w:val="000000"/>
              </w:rPr>
              <w:t>法律诉讼</w:t>
            </w:r>
          </w:p>
          <w:p>
            <w:pPr>
              <w:pStyle w:val="null3"/>
              <w:ind w:firstLine="480"/>
            </w:pPr>
            <w:r>
              <w:rPr>
                <w:sz w:val="24"/>
                <w:color w:val="000000"/>
              </w:rPr>
              <w:t>签约双方在履约中发生争执和分歧，双方应通过友好协商解决，若经协商不能达成协议时，则向甲方所在地有管辖权的人民法院提起诉讼。受理期间，双方应继续执行合同其余部分。</w:t>
            </w:r>
          </w:p>
          <w:p>
            <w:pPr>
              <w:pStyle w:val="null3"/>
              <w:ind w:firstLine="482"/>
            </w:pPr>
            <w:r>
              <w:rPr>
                <w:sz w:val="24"/>
                <w:b/>
                <w:color w:val="000000"/>
              </w:rPr>
              <w:t>第十四条</w:t>
            </w:r>
            <w:r>
              <w:rPr>
                <w:sz w:val="24"/>
                <w:b/>
                <w:color w:val="000000"/>
              </w:rPr>
              <w:t xml:space="preserve">  </w:t>
            </w:r>
            <w:r>
              <w:rPr>
                <w:sz w:val="24"/>
                <w:b/>
                <w:color w:val="000000"/>
              </w:rPr>
              <w:t>通知与送达</w:t>
            </w:r>
          </w:p>
          <w:p>
            <w:pPr>
              <w:pStyle w:val="null3"/>
              <w:ind w:firstLine="480"/>
            </w:pPr>
            <w:r>
              <w:rPr>
                <w:sz w:val="24"/>
                <w:color w:val="000000"/>
              </w:rPr>
              <w:t>双方在本合同履行过程中相互发出或者提供的所有通知、文件、文书、资料等，均以本合同所列明的地址送达。一方如果迁址或者变更电话，应当书面通知对方，未履行通知义务的，另一方按原地址邮寄相关材料即视为已履行送达义务。当面交付上述材料的，在交付之时视为送达；以邮寄方式交付的，寄出或者投邮后即视为送达。</w:t>
            </w:r>
          </w:p>
          <w:p>
            <w:pPr>
              <w:pStyle w:val="null3"/>
              <w:ind w:firstLine="482"/>
            </w:pPr>
            <w:r>
              <w:rPr>
                <w:sz w:val="24"/>
                <w:b/>
                <w:color w:val="000000"/>
              </w:rPr>
              <w:t>第十五条</w:t>
            </w:r>
            <w:r>
              <w:rPr>
                <w:sz w:val="24"/>
                <w:b/>
                <w:color w:val="000000"/>
              </w:rPr>
              <w:t xml:space="preserve">  </w:t>
            </w:r>
            <w:r>
              <w:rPr>
                <w:sz w:val="24"/>
                <w:b/>
                <w:color w:val="000000"/>
              </w:rPr>
              <w:t>其他</w:t>
            </w:r>
          </w:p>
          <w:p>
            <w:pPr>
              <w:pStyle w:val="null3"/>
              <w:ind w:firstLine="480"/>
            </w:pPr>
            <w:r>
              <w:rPr>
                <w:sz w:val="24"/>
                <w:color w:val="000000"/>
              </w:rPr>
              <w:t>1.</w:t>
            </w:r>
            <w:r>
              <w:rPr>
                <w:sz w:val="24"/>
                <w:color w:val="000000"/>
              </w:rPr>
              <w:t>本合同适用法律为中华人民共和国法律、法规。在本合同履行过程中发生争议的，由双方协商解决；协商不成时，均提请向甲方所在地有管辖权的人民法院提起诉讼。仲裁裁决是终局的，对双方均有约束力。</w:t>
            </w:r>
          </w:p>
          <w:p>
            <w:pPr>
              <w:pStyle w:val="null3"/>
              <w:ind w:firstLine="480"/>
            </w:pPr>
            <w:r>
              <w:rPr>
                <w:sz w:val="24"/>
                <w:color w:val="000000"/>
              </w:rPr>
              <w:t>2.</w:t>
            </w:r>
            <w:r>
              <w:rPr>
                <w:sz w:val="24"/>
                <w:color w:val="000000"/>
              </w:rPr>
              <w:t>本合同自双方签字盖章后生效。本合同一式</w:t>
            </w:r>
            <w:r>
              <w:rPr>
                <w:sz w:val="24"/>
                <w:color w:val="000000"/>
                <w:u w:val="single"/>
              </w:rPr>
              <w:t>5</w:t>
            </w:r>
            <w:r>
              <w:rPr>
                <w:sz w:val="24"/>
                <w:color w:val="000000"/>
              </w:rPr>
              <w:t>份，甲方执</w:t>
            </w:r>
            <w:r>
              <w:rPr>
                <w:sz w:val="24"/>
                <w:color w:val="000000"/>
                <w:u w:val="single"/>
              </w:rPr>
              <w:t>4</w:t>
            </w:r>
            <w:r>
              <w:rPr>
                <w:sz w:val="24"/>
                <w:color w:val="000000"/>
              </w:rPr>
              <w:t>份</w:t>
            </w:r>
            <w:r>
              <w:rPr>
                <w:sz w:val="24"/>
                <w:color w:val="000000"/>
              </w:rPr>
              <w:t xml:space="preserve">, </w:t>
            </w:r>
            <w:r>
              <w:rPr>
                <w:sz w:val="24"/>
                <w:color w:val="000000"/>
              </w:rPr>
              <w:t>乙方</w:t>
            </w:r>
            <w:r>
              <w:rPr>
                <w:sz w:val="24"/>
                <w:color w:val="000000"/>
                <w:u w:val="single"/>
              </w:rPr>
              <w:t>1</w:t>
            </w:r>
            <w:r>
              <w:rPr>
                <w:sz w:val="24"/>
                <w:color w:val="000000"/>
              </w:rPr>
              <w:t>份，各份具有同等法律效力。</w:t>
            </w:r>
          </w:p>
          <w:p>
            <w:pPr>
              <w:pStyle w:val="null3"/>
              <w:ind w:firstLine="480"/>
            </w:pPr>
            <w:r>
              <w:rPr>
                <w:sz w:val="24"/>
                <w:color w:val="000000"/>
              </w:rPr>
              <w:t>3.</w:t>
            </w:r>
            <w:r>
              <w:rPr>
                <w:sz w:val="24"/>
                <w:color w:val="000000"/>
              </w:rPr>
              <w:t>本合同末尽事宜，由双方协商处理。</w:t>
            </w:r>
          </w:p>
          <w:p>
            <w:pPr>
              <w:pStyle w:val="null3"/>
              <w:ind w:firstLine="480"/>
              <w:jc w:val="center"/>
            </w:pPr>
            <w:r>
              <w:rPr>
                <w:sz w:val="24"/>
                <w:color w:val="000000"/>
              </w:rPr>
              <w:t>（以下无正文）</w:t>
            </w:r>
          </w:p>
          <w:tbl>
            <w:tblPr>
              <w:tblBorders>
                <w:top w:val="none" w:color="000000" w:sz="4"/>
                <w:left w:val="none" w:color="000000" w:sz="4"/>
                <w:bottom w:val="none" w:color="000000" w:sz="4"/>
                <w:right w:val="none" w:color="000000" w:sz="4"/>
                <w:insideH w:val="none"/>
                <w:insideV w:val="none"/>
              </w:tblBorders>
            </w:tblPr>
            <w:tblGrid>
              <w:gridCol w:w="4045"/>
              <w:gridCol w:w="4045"/>
            </w:tblGrid>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甲方：广州市海珠区中医医院</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乙方：</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地址：</w:t>
                  </w:r>
                  <w:r>
                    <w:rPr>
                      <w:sz w:val="19"/>
                    </w:rPr>
                    <w:t xml:space="preserve"> </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20"/>
                  </w:pPr>
                  <w:r>
                    <w:rPr>
                      <w:sz w:val="24"/>
                      <w:color w:val="000000"/>
                    </w:rPr>
                    <w:t>地址：</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法定代表人（负责人）：</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法定代表人（负责人）：</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经办人：</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经办人：</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电话：</w:t>
                  </w:r>
                  <w:r>
                    <w:rPr>
                      <w:sz w:val="19"/>
                    </w:rPr>
                    <w:t xml:space="preserve"> </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电话：</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邮政编码：</w:t>
                  </w:r>
                  <w:r>
                    <w:rPr>
                      <w:sz w:val="19"/>
                    </w:rPr>
                    <w:t xml:space="preserve"> </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邮政编码：</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开户银行：</w:t>
                  </w:r>
                  <w:r>
                    <w:rPr>
                      <w:sz w:val="19"/>
                    </w:rPr>
                    <w:t xml:space="preserve"> </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开户银行：</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账号：</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账号：</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签约时间：</w:t>
                  </w:r>
                  <w:r>
                    <w:rPr>
                      <w:sz w:val="24"/>
                      <w:color w:val="000000"/>
                    </w:rPr>
                    <w:t>2026</w:t>
                  </w:r>
                  <w:r>
                    <w:rPr>
                      <w:sz w:val="24"/>
                      <w:color w:val="000000"/>
                    </w:rPr>
                    <w:t>年   月   日</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签约时间：</w:t>
                  </w:r>
                  <w:r>
                    <w:rPr>
                      <w:sz w:val="24"/>
                      <w:color w:val="000000"/>
                    </w:rPr>
                    <w:t>2026</w:t>
                  </w:r>
                  <w:r>
                    <w:rPr>
                      <w:sz w:val="24"/>
                      <w:color w:val="000000"/>
                    </w:rPr>
                    <w:t>年  月   日</w:t>
                  </w:r>
                </w:p>
              </w:tc>
            </w:tr>
            <w:tr>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color w:val="000000"/>
                    </w:rPr>
                    <w:t>签约地点：广州市海珠区中医医院</w:t>
                  </w:r>
                </w:p>
              </w:tc>
              <w:tc>
                <w:tcPr>
                  <w:tcW w:type="dxa" w:w="404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p>
              </w:tc>
            </w:tr>
          </w:tbl>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440105-2026-03040</w:t>
      </w:r>
    </w:p>
    <w:p>
      <w:pPr>
        <w:pStyle w:val="null3"/>
        <w:jc w:val="center"/>
        <w:outlineLvl w:val="3"/>
      </w:pPr>
      <w:r>
        <w:rPr>
          <w:sz w:val="24"/>
          <w:b/>
        </w:rPr>
        <w:t>采购项目编号：</w:t>
      </w:r>
      <w:r>
        <w:rPr>
          <w:sz w:val="24"/>
          <w:b/>
        </w:rPr>
        <w:t>SKZFCG2026062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广州穗科建设管理有限公司</w:t>
      </w:r>
    </w:p>
    <w:p>
      <w:pPr>
        <w:pStyle w:val="null3"/>
        <w:ind w:firstLine="480"/>
      </w:pPr>
      <w:r>
        <w:rPr/>
        <w:t xml:space="preserve"> 你方组织的</w:t>
      </w:r>
      <w:r>
        <w:rPr>
          <w:u w:val="single"/>
        </w:rPr>
        <w:t>“</w:t>
      </w:r>
      <w:r>
        <w:rPr>
          <w:u w:val="single"/>
        </w:rPr>
        <w:t>64排CT机球管采购项目(三次)</w:t>
      </w:r>
      <w:r>
        <w:rPr>
          <w:u w:val="single"/>
        </w:rPr>
        <w:t>”</w:t>
      </w:r>
      <w:r>
        <w:rPr/>
        <w:t>项目的招标[采购项目编号为：</w:t>
      </w:r>
      <w:r>
        <w:rPr>
          <w:u w:val="single"/>
        </w:rPr>
        <w:t>SKZFCG2026062</w:t>
      </w:r>
      <w:r>
        <w:rPr/>
        <w:t>]，我方愿参与投标。</w:t>
      </w:r>
    </w:p>
    <w:p>
      <w:pPr>
        <w:pStyle w:val="null3"/>
        <w:ind w:firstLine="480"/>
      </w:pPr>
      <w:r>
        <w:rPr/>
        <w:t>我方确认收到贵方提供的</w:t>
      </w:r>
      <w:r>
        <w:rPr>
          <w:u w:val="single"/>
        </w:rPr>
        <w:t>“</w:t>
      </w:r>
      <w:r>
        <w:rPr>
          <w:u w:val="single"/>
        </w:rPr>
        <w:t>64排CT机球管采购项目(三次)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广州穗科建设管理有限公司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64排CT机球管采购项目(三次)</w:t>
      </w:r>
      <w:r>
        <w:rPr/>
        <w:t>”项目采购[采购项目编号为</w:t>
      </w:r>
      <w:r>
        <w:rPr/>
        <w:t>SKZFCG2026062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广州市海珠区中医医院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广州穗科建设管理有限公司</w:t>
      </w:r>
    </w:p>
    <w:p>
      <w:pPr>
        <w:pStyle w:val="null3"/>
        <w:ind w:firstLine="480"/>
      </w:pPr>
      <w:r>
        <w:rPr/>
        <w:t xml:space="preserve"> 如果我方在贵采购代理机构组织的</w:t>
      </w:r>
      <w:r>
        <w:rPr/>
        <w:t>64排CT机球管采购项目(三次)</w:t>
      </w:r>
      <w:r>
        <w:rPr/>
        <w:t>招标中获中标（采购项目编号：</w:t>
      </w:r>
      <w:r>
        <w:rPr/>
        <w:t>SKZFCG2026062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广州穗科建设管理有限公司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