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福清市重点项目动态监管系统（二期）服务采购项目</w:t>
      </w:r>
    </w:p>
    <w:p>
      <w:pPr>
        <w:pStyle w:val="null3"/>
        <w:jc w:val="center"/>
        <w:outlineLvl w:val="2"/>
      </w:pPr>
      <w:r>
        <w:rPr>
          <w:sz w:val="28"/>
          <w:b/>
        </w:rPr>
        <w:t>备案编号：</w:t>
      </w:r>
      <w:r>
        <w:rPr>
          <w:sz w:val="28"/>
          <w:b/>
        </w:rPr>
        <w:t>CGXM-2024-350181-03191[2024]02155</w:t>
      </w:r>
    </w:p>
    <w:p>
      <w:pPr>
        <w:pStyle w:val="null3"/>
        <w:jc w:val="center"/>
        <w:outlineLvl w:val="2"/>
      </w:pPr>
      <w:r>
        <w:rPr>
          <w:sz w:val="28"/>
          <w:b/>
        </w:rPr>
        <w:t>项目编号：</w:t>
      </w:r>
      <w:r>
        <w:rPr>
          <w:sz w:val="28"/>
          <w:b/>
        </w:rPr>
        <w:t>[350181]ZCXZB[CS]2024003</w:t>
      </w:r>
    </w:p>
    <w:p>
      <w:pPr>
        <w:pStyle w:val="null3"/>
        <w:jc w:val="center"/>
        <w:outlineLvl w:val="2"/>
      </w:pPr>
      <w:r>
        <w:rPr>
          <w:sz w:val="28"/>
          <w:b/>
        </w:rPr>
        <w:t>采购人：</w:t>
      </w:r>
      <w:r>
        <w:rPr>
          <w:sz w:val="28"/>
          <w:b/>
        </w:rPr>
        <w:t>福清市发展和改革局</w:t>
      </w:r>
    </w:p>
    <w:p>
      <w:pPr>
        <w:pStyle w:val="null3"/>
        <w:jc w:val="center"/>
        <w:outlineLvl w:val="2"/>
      </w:pPr>
      <w:r>
        <w:rPr>
          <w:sz w:val="28"/>
          <w:b/>
        </w:rPr>
        <w:t>代理机构：</w:t>
      </w:r>
      <w:r>
        <w:rPr>
          <w:sz w:val="28"/>
          <w:b/>
        </w:rPr>
        <w:t>福建中诚信招标代理有限公司</w:t>
      </w:r>
    </w:p>
    <w:p>
      <w:pPr>
        <w:pStyle w:val="null3"/>
        <w:jc w:val="center"/>
        <w:outlineLvl w:val="2"/>
      </w:pPr>
      <w:r>
        <w:rPr>
          <w:sz w:val="28"/>
          <w:b/>
        </w:rPr>
        <w:t>编制时间</w:t>
      </w:r>
      <w:r>
        <w:rPr>
          <w:sz w:val="28"/>
          <w:b/>
        </w:rPr>
        <w:t>：</w:t>
      </w:r>
      <w:r>
        <w:rPr>
          <w:sz w:val="28"/>
          <w:b/>
        </w:rPr>
        <w:t>2024年11月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福清市发展和改革局</w:t>
      </w:r>
      <w:r>
        <w:rPr/>
        <w:t xml:space="preserve"> 已根据政府采购相关法律法规，经相应程序确定采用 竞争性磋商 方式组织 </w:t>
      </w:r>
      <w:r>
        <w:rPr/>
        <w:t>福清市重点项目动态监管系统（二期）服务采购项目</w:t>
      </w:r>
      <w:r>
        <w:rPr/>
        <w:t xml:space="preserve"> 项目（以下简称：“本项目”）的政府采购活动， </w:t>
      </w:r>
      <w:r>
        <w:rPr/>
        <w:t>现欢迎国内合格的供应商前来参加。</w:t>
      </w:r>
      <w:r>
        <w:rPr/>
        <w:t xml:space="preserve"> 本项目由采购人委托 </w:t>
      </w:r>
      <w:r>
        <w:rPr/>
        <w:t>福建中诚信招标代理有限公司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福清市重点项目动态监管系统（二期）服务采购项目</w:t>
      </w:r>
    </w:p>
    <w:p>
      <w:pPr>
        <w:pStyle w:val="null3"/>
        <w:ind w:firstLine="480"/>
        <w:jc w:val="left"/>
        <w:outlineLvl w:val="2"/>
      </w:pPr>
      <w:r>
        <w:rPr>
          <w:sz w:val="28"/>
          <w:b/>
        </w:rPr>
        <w:t>2.备案编号</w:t>
      </w:r>
      <w:r>
        <w:rPr>
          <w:sz w:val="28"/>
          <w:b/>
        </w:rPr>
        <w:t xml:space="preserve">： </w:t>
      </w:r>
      <w:r>
        <w:rPr>
          <w:sz w:val="28"/>
          <w:b/>
        </w:rPr>
        <w:t>CGXM-2024-350181-03191[2024]02155</w:t>
      </w:r>
    </w:p>
    <w:p>
      <w:pPr>
        <w:pStyle w:val="null3"/>
        <w:ind w:firstLine="480"/>
        <w:jc w:val="left"/>
        <w:outlineLvl w:val="2"/>
      </w:pPr>
      <w:r>
        <w:rPr>
          <w:sz w:val="28"/>
          <w:b/>
        </w:rPr>
        <w:t>3.项目编号</w:t>
      </w:r>
      <w:r>
        <w:rPr>
          <w:sz w:val="28"/>
          <w:b/>
        </w:rPr>
        <w:t xml:space="preserve">： </w:t>
      </w:r>
      <w:r>
        <w:rPr>
          <w:sz w:val="28"/>
          <w:b/>
        </w:rPr>
        <w:t>[350181]ZCXZB[CS]2024003</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1,500,000.00</w:t>
      </w:r>
    </w:p>
    <w:p>
      <w:pPr>
        <w:pStyle w:val="null3"/>
        <w:jc w:val="left"/>
      </w:pPr>
      <w:r>
        <w:rPr/>
        <w:t>采购包最高限价（元）: 1,362,100.00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重点项目动态监管系统（二期）</w:t>
            </w:r>
          </w:p>
        </w:tc>
        <w:tc>
          <w:tcPr>
            <w:tcW w:type="dxa" w:w="1187"/>
          </w:tcPr>
          <w:p>
            <w:pPr>
              <w:pStyle w:val="null3"/>
              <w:jc w:val="right"/>
            </w:pPr>
            <w:r>
              <w:rPr/>
              <w:t>1.00</w:t>
            </w:r>
          </w:p>
        </w:tc>
        <w:tc>
          <w:tcPr>
            <w:tcW w:type="dxa" w:w="1187"/>
          </w:tcPr>
          <w:p>
            <w:pPr>
              <w:pStyle w:val="null3"/>
              <w:jc w:val="right"/>
            </w:pPr>
            <w:r>
              <w:rPr/>
              <w:t>1,500,000.00</w:t>
            </w:r>
          </w:p>
        </w:tc>
        <w:tc>
          <w:tcPr>
            <w:tcW w:type="dxa" w:w="1187"/>
          </w:tcPr>
          <w:p>
            <w:pPr>
              <w:pStyle w:val="null3"/>
              <w:jc w:val="left"/>
            </w:pPr>
            <w:r>
              <w:rPr/>
              <w:t>项</w:t>
            </w:r>
          </w:p>
        </w:tc>
        <w:tc>
          <w:tcPr>
            <w:tcW w:type="dxa" w:w="1187"/>
          </w:tcPr>
          <w:p>
            <w:pPr>
              <w:pStyle w:val="null3"/>
              <w:jc w:val="left"/>
            </w:pPr>
            <w:r>
              <w:rPr/>
              <w:t>软件和信息技术服务业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重点项目动态监管系统（二期）</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1,362,100.00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重点项目动态监管系统（二期）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重点项目动态监管系统（二期）</w:t>
            </w:r>
          </w:p>
        </w:tc>
        <w:tc>
          <w:tcPr>
            <w:tcW w:type="dxa" w:w="2076"/>
          </w:tcPr>
          <w:p>
            <w:pPr>
              <w:pStyle w:val="null3"/>
              <w:jc w:val="left"/>
            </w:pPr>
            <w:r>
              <w:rPr/>
              <w:t>重点项目动态监管系统（二期）</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1,362,100.00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不适用本项目</w:t>
      </w:r>
    </w:p>
    <w:p>
      <w:pPr>
        <w:pStyle w:val="null3"/>
        <w:ind w:firstLine="960"/>
        <w:jc w:val="left"/>
      </w:pPr>
      <w:r>
        <w:rPr/>
        <w:t>节能产品：</w:t>
      </w:r>
      <w:r>
        <w:rPr/>
        <w:t>不适用本项目</w:t>
      </w:r>
    </w:p>
    <w:p>
      <w:pPr>
        <w:pStyle w:val="null3"/>
        <w:ind w:firstLine="960"/>
        <w:jc w:val="left"/>
      </w:pPr>
      <w:r>
        <w:rPr/>
        <w:t>环境标志产品：</w:t>
      </w:r>
      <w:r>
        <w:rPr/>
        <w:t>不适用本项目</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福清市发展和改革局</w:t>
      </w:r>
    </w:p>
    <w:p>
      <w:pPr>
        <w:pStyle w:val="null3"/>
        <w:ind w:firstLine="960"/>
        <w:jc w:val="left"/>
      </w:pPr>
      <w:r>
        <w:rPr/>
        <w:t xml:space="preserve"> 地址： </w:t>
      </w:r>
      <w:r>
        <w:rPr/>
        <w:t>福清市行政服务中心10，11楼</w:t>
      </w:r>
    </w:p>
    <w:p>
      <w:pPr>
        <w:pStyle w:val="null3"/>
        <w:jc w:val="left"/>
      </w:pPr>
      <w:r>
        <w:rPr/>
        <w:t xml:space="preserve"> 邮编： </w:t>
      </w:r>
      <w:r>
        <w:rPr/>
        <w:t>350300</w:t>
      </w:r>
    </w:p>
    <w:p>
      <w:pPr>
        <w:pStyle w:val="null3"/>
        <w:jc w:val="left"/>
      </w:pPr>
      <w:r>
        <w:rPr/>
        <w:t xml:space="preserve"> 联系人： </w:t>
      </w:r>
      <w:r>
        <w:rPr/>
        <w:t>陈韬</w:t>
      </w:r>
    </w:p>
    <w:p>
      <w:pPr>
        <w:pStyle w:val="null3"/>
        <w:jc w:val="left"/>
      </w:pPr>
      <w:r>
        <w:rPr/>
        <w:t xml:space="preserve"> 联系电话： </w:t>
      </w:r>
      <w:r>
        <w:rPr/>
        <w:t>0591-85288605</w:t>
      </w:r>
    </w:p>
    <w:p>
      <w:pPr>
        <w:pStyle w:val="null3"/>
        <w:ind w:firstLine="480"/>
        <w:jc w:val="left"/>
        <w:outlineLvl w:val="2"/>
      </w:pPr>
      <w:r>
        <w:rPr>
          <w:sz w:val="28"/>
          <w:b/>
        </w:rPr>
        <w:t>14、代理机构</w:t>
      </w:r>
      <w:r>
        <w:rPr>
          <w:sz w:val="28"/>
          <w:b/>
        </w:rPr>
        <w:t>：</w:t>
      </w:r>
      <w:r>
        <w:rPr>
          <w:sz w:val="28"/>
          <w:b/>
        </w:rPr>
        <w:t>福建中诚信招标代理有限公司</w:t>
      </w:r>
    </w:p>
    <w:p>
      <w:pPr>
        <w:pStyle w:val="null3"/>
        <w:ind w:firstLine="960"/>
        <w:jc w:val="left"/>
      </w:pPr>
      <w:r>
        <w:rPr/>
        <w:t xml:space="preserve"> 地址： </w:t>
      </w:r>
      <w:r>
        <w:rPr/>
        <w:t>福建省福州市晋安区南平东路109号新店镇综合文化站二层</w:t>
      </w:r>
    </w:p>
    <w:p>
      <w:pPr>
        <w:pStyle w:val="null3"/>
        <w:jc w:val="left"/>
      </w:pPr>
      <w:r>
        <w:rPr/>
        <w:t xml:space="preserve"> 邮编： </w:t>
      </w:r>
      <w:r>
        <w:rPr/>
        <w:t>350000</w:t>
      </w:r>
    </w:p>
    <w:p>
      <w:pPr>
        <w:pStyle w:val="null3"/>
        <w:jc w:val="left"/>
      </w:pPr>
      <w:r>
        <w:rPr/>
        <w:t xml:space="preserve"> 联系人： </w:t>
      </w:r>
      <w:r>
        <w:rPr/>
        <w:t>王海琳、王珊珊、许秀娟、黄小娟</w:t>
      </w:r>
    </w:p>
    <w:p>
      <w:pPr>
        <w:pStyle w:val="null3"/>
        <w:jc w:val="left"/>
      </w:pPr>
      <w:r>
        <w:rPr/>
        <w:t xml:space="preserve"> 联系电话： </w:t>
      </w:r>
      <w:r>
        <w:rPr/>
        <w:t>0591-87910387</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福建中诚信招标代理有限公司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w:t>
                  </w:r>
                </w:p>
              </w:tc>
              <w:tc>
                <w:tcPr>
                  <w:tcW w:type="dxa" w:w="1418"/>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bl>
          <w:p>
            <w:pPr>
              <w:pStyle w:val="null3"/>
              <w:jc w:val="left"/>
            </w:pPr>
            <w:r>
              <w:rPr/>
              <w:t>（3）磋商保证金</w:t>
            </w:r>
          </w:p>
          <w:p>
            <w:pPr>
              <w:pStyle w:val="null3"/>
              <w:jc w:val="left"/>
            </w:pPr>
            <w:r>
              <w:rPr/>
              <w:t>※备注说明</w:t>
            </w:r>
          </w:p>
          <w:p>
            <w:pPr>
              <w:pStyle w:val="null3"/>
              <w:jc w:val="left"/>
            </w:pPr>
            <w:r>
              <w:rPr/>
              <w:t>①供应商应根据自身实际情况提供上述资格要求的证明材料，格式可参考磋商文件第五章提供。</w:t>
            </w:r>
          </w:p>
          <w:p>
            <w:pPr>
              <w:pStyle w:val="null3"/>
              <w:jc w:val="left"/>
            </w:pPr>
            <w:r>
              <w:rPr/>
              <w:t>②供应商提供的相应证明材料复印件均应符合：内容完整、清晰、整洁，并由供应商加盖其单位公章。</w:t>
            </w:r>
          </w:p>
          <w:p>
            <w:pPr>
              <w:pStyle w:val="null3"/>
              <w:jc w:val="left"/>
            </w:pPr>
            <w:r>
              <w:rPr/>
              <w:t>③根据采购文件须知前附表1第1项号的“（2）特定资格条件”要求，允许供应商采用资格承诺制的并提供符合要求的资格承诺函，视为满足采购文件的资格要求。</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福清市财政局</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代理服务费收费标准：本项目采购代理服务费收取标准及收取方式：①招标代理服务收费的标准：成交金额在100万元人民币以内的：按成交金额的1.5%计取；成交金额超过100万元的：其中100万元按成交金额的 1.5%计取；100-500万元部分金额按0.8%计取。②收取方式：转账或汇款方式一次性收取。代理服务费缴交账户信息：账户名：福建中诚信招标代理有限公司，账号：35050189640700001674 ，开户行：中国建设银行福州晋安支行。</w:t>
            </w:r>
          </w:p>
          <w:p>
            <w:pPr>
              <w:pStyle w:val="null3"/>
              <w:jc w:val="left"/>
            </w:pPr>
            <w:r>
              <w:rPr/>
              <w:t xml:space="preserve"> (2)其他：</w:t>
            </w:r>
          </w:p>
          <w:p>
            <w:pPr>
              <w:pStyle w:val="null3"/>
              <w:jc w:val="left"/>
            </w:pPr>
            <w:r>
              <w:rPr/>
              <w:t>① 供应商必须对其投标文件中提供各种资料、说明的真实性负责。在评标过程中，如有发现供应商有为谋取中标而提供虚假资料欺骗采购人和评标委员会的行为，将取消其中标资格，其投标保证金将不予退还。若在中标后和执行合同过程中发现其提供虚假资料的将取消其中标资格，给采购人造成损失的，还必须进行赔偿并负相关责任。评标过程中无论是否有对原件进行核实，供应商都必须对其提供各种资料、说明的真实性负责。 ② 开标时，如个别供应商的投标报价过低，导致系统预警提示，或供应商的投标报价明显低于其它通过符合性审查供应商的报价，评标时，评标委员会将对价格合理性进行评估，有可能影响产品质量或者不能诚信履约的，根据《政府采购货物和服务招标投标管理办法》（财政部令第87号）第六十条的规定，评标委员会应当要求供应商在评标现场合理的时间内（一般在接到通知的半小时内）提供书面说明，必要时还应要求其一并提交有关证明材料；供应商在规定的时间内不能证明其报价合理性的，评标委员会应将其作为无效投标处理。建议供应商提前评估其报价的合理性，提早准备相应材料，以便出现上述情形时能在规定时间内提供。 ③ 质疑受理的补充要求：a.供应商递交质疑函时还应出具供应商已在福建省政府采购网上公开信息系统上已对本项目进行报名的证明文件（体现报名时间），否则将不被认定为潜在供应商，其质疑将不予受理。【招标文件首次下载之日为供应商在福建省政府采购网上公开信息系统成功报名之日。】b.供应商为法人或其他组织的，质疑函需逐页加盖供应商单位公章；若本项目接受自然人参加投标且质疑人为自然人的，质疑函需质疑人本人逐页签名，否则质疑将不予受理。c.供应商质疑应在法定质疑期内一次性提出针对同一采购程序环节的质疑，同一采购程序环节不接受多次质疑。④本项目使用远程开标：a.供应商可远程线上解密，也可以携带CA证书到开标现场进行解密，选择携带CA证书的应在投标截止时间前将CA证书送至开标地点，否则不予接收。 b.供应商未在投标截止时间前到达开标现场的，请在开标时自行登录采购系统，线上参与开标流程，并按规定在相应时段对电子投标文件进行远程解密、远程签章。 c.供应商应确保自身设施、设备、网络环境状况良好，在操作过程中因供应商自身原因造成无法正常观看开标流程、远程解密或签章的，后果由供应商自行承担。 d.在规定的时间内正确提交电子投标文件的供应商在开标时将由系统判定签到情况，供应商应在远程解密开启后在规定时间内使用CA数字证书进行电子投标文件的解密操作，逾期未解密的视为放弃投标。 e.开标结束后，供应商应当对开标结果进行签章，并在远程签章开放后的规定时间内完成，逾期未签章的视为认同开标结果。 f.远程解密、远程签章及二次报价的开放起始时间均在开标过程中临时开启，请供应商务必密切关注实时开标流程，并根据流程在系统内按时操作，否则产生的后果由供应商自行承担。</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自成交通知书发出之日起30个日历日内。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⑪关于首次响应文件递交截止时间过后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⑫其他：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1、对小、微企业报价给予 15%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left"/>
      </w:pPr>
      <w:r>
        <w:rPr/>
        <w:t>其他：无</w:t>
      </w:r>
    </w:p>
    <w:p>
      <w:pPr>
        <w:pStyle w:val="null3"/>
        <w:jc w:val="left"/>
      </w:pPr>
      <w:r>
        <w:rPr/>
        <w:t>技术部分评分PT 满分为69.0000分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1、技术性能和功能</w:t>
            </w:r>
          </w:p>
        </w:tc>
        <w:tc>
          <w:tcPr>
            <w:tcW w:type="dxa" w:w="831"/>
          </w:tcPr>
          <w:p>
            <w:pPr>
              <w:pStyle w:val="null3"/>
              <w:jc w:val="right"/>
            </w:pPr>
            <w:r>
              <w:rPr/>
              <w:t>45.0000</w:t>
            </w:r>
          </w:p>
        </w:tc>
        <w:tc>
          <w:tcPr>
            <w:tcW w:type="dxa" w:w="4153"/>
          </w:tcPr>
          <w:p>
            <w:pPr>
              <w:pStyle w:val="null3"/>
              <w:jc w:val="left"/>
            </w:pPr>
            <w:r>
              <w:rPr/>
              <w:t>根据各供应商对《采购内容及要求》的“技术要求”的各项要求进行响应、承诺情况并结合相关佐证材料由评标委员会进行评分，技术参数要求每负偏离一项扣0.225分（共200项），正偏离不加分。以“★”标示的内容为不允许负偏离的实质性要求（共3项），负偏离一项则视为技术评议不合格，按无效投标处理（满分45分）</w:t>
            </w:r>
          </w:p>
        </w:tc>
      </w:tr>
      <w:tr>
        <w:tc>
          <w:tcPr>
            <w:tcW w:type="dxa" w:w="3322"/>
          </w:tcPr>
          <w:p>
            <w:pPr>
              <w:pStyle w:val="null3"/>
              <w:jc w:val="left"/>
            </w:pPr>
            <w:r>
              <w:rPr/>
              <w:t>2、功能要求</w:t>
            </w:r>
          </w:p>
        </w:tc>
        <w:tc>
          <w:tcPr>
            <w:tcW w:type="dxa" w:w="831"/>
          </w:tcPr>
          <w:p>
            <w:pPr>
              <w:pStyle w:val="null3"/>
              <w:jc w:val="right"/>
            </w:pPr>
            <w:r>
              <w:rPr/>
              <w:t>3.0000</w:t>
            </w:r>
          </w:p>
        </w:tc>
        <w:tc>
          <w:tcPr>
            <w:tcW w:type="dxa" w:w="4153"/>
          </w:tcPr>
          <w:p>
            <w:pPr>
              <w:pStyle w:val="null3"/>
              <w:jc w:val="left"/>
            </w:pPr>
            <w:r>
              <w:rPr/>
              <w:t>（1）根据供应商所投产品能够实现在地图上展示项目的分布情况，并在点击各区域地图后，可查询该区域具体项目数量及可以继续点击到具体的单个项目。 由评标委员会根据功能说明及功能界面截图进行评分：功能说明描述详尽、条理清晰，并有提供功能截图的得3分；功能说明描述较具体、条理较清晰，并有提供功能截图的得2.8分；功能说明描述简单、缺少条理性，并有提供功能截图的得2.5分；未提供或提供不全的不得分。（满分3分）</w:t>
            </w:r>
          </w:p>
        </w:tc>
      </w:tr>
      <w:tr>
        <w:tc>
          <w:tcPr>
            <w:tcW w:type="dxa" w:w="3322"/>
          </w:tcPr>
          <w:p>
            <w:pPr>
              <w:pStyle w:val="null3"/>
              <w:jc w:val="left"/>
            </w:pPr>
            <w:r>
              <w:rPr/>
              <w:t>2、功能要求</w:t>
            </w:r>
          </w:p>
        </w:tc>
        <w:tc>
          <w:tcPr>
            <w:tcW w:type="dxa" w:w="831"/>
          </w:tcPr>
          <w:p>
            <w:pPr>
              <w:pStyle w:val="null3"/>
              <w:jc w:val="right"/>
            </w:pPr>
            <w:r>
              <w:rPr/>
              <w:t>3.0000</w:t>
            </w:r>
          </w:p>
        </w:tc>
        <w:tc>
          <w:tcPr>
            <w:tcW w:type="dxa" w:w="4153"/>
          </w:tcPr>
          <w:p>
            <w:pPr>
              <w:pStyle w:val="null3"/>
              <w:jc w:val="left"/>
            </w:pPr>
            <w:r>
              <w:rPr/>
              <w:t>（2）根据供应商所投产品能够支持单个项目归属多个项目专题库，可一次性完成多个专题库的进度上报任务，支持不同专题库的项目间的上报内容的同步操作，并且支持同步内容可配置功能，由评标委员会根据功能说明及功能界面截图进行评分：功能说明描述详尽、条理清晰，并有提供功能截图的得3分；功能说明描述较具体、条理较清晰，并有提供功能截图的得2.8分；功能说明描述简单、缺少条理性，并有提供功能截图的得2.5分；未提供或提供不全的不得分。（满分3分）</w:t>
            </w:r>
          </w:p>
        </w:tc>
      </w:tr>
      <w:tr>
        <w:tc>
          <w:tcPr>
            <w:tcW w:type="dxa" w:w="3322"/>
          </w:tcPr>
          <w:p>
            <w:pPr>
              <w:pStyle w:val="null3"/>
              <w:jc w:val="left"/>
            </w:pPr>
            <w:r>
              <w:rPr/>
              <w:t>3、系统演示</w:t>
            </w:r>
          </w:p>
        </w:tc>
        <w:tc>
          <w:tcPr>
            <w:tcW w:type="dxa" w:w="831"/>
          </w:tcPr>
          <w:p>
            <w:pPr>
              <w:pStyle w:val="null3"/>
              <w:jc w:val="right"/>
            </w:pPr>
            <w:r>
              <w:rPr/>
              <w:t>2.0000</w:t>
            </w:r>
          </w:p>
        </w:tc>
        <w:tc>
          <w:tcPr>
            <w:tcW w:type="dxa" w:w="4153"/>
          </w:tcPr>
          <w:p>
            <w:pPr>
              <w:pStyle w:val="null3"/>
              <w:jc w:val="left"/>
            </w:pPr>
            <w:r>
              <w:rPr/>
              <w:t>（1）供应商演示系统能自动将导入的文件与平台中的项目进行查重，使得用户能快速定位重复项目的得2分。由评标委员会根据供应商演示的内容进行打分，演示系统能导入文件得1分，演示系统能自动查重并定位重复项目再得1分,未演示的不得分。（注：供应商须自带演示所需各种设备、软件运行环境及演示人员，演示现场仅提供场所、电源。演示中演示人员须对演示内容进行讲解说明，演示时长不超过10分钟，每人只有一次演示机会。供应商必须使用真实系统进行演示，不接受原型、PPT、视频、DEMO等其他形式的演示。演示人员无故中途退场或者自身通讯中断无法联系或者其他原因离场等造成不能进行现场演示的，均视同为该供应商自动放弃现场演示。）（满分2分）</w:t>
            </w:r>
          </w:p>
        </w:tc>
      </w:tr>
      <w:tr>
        <w:tc>
          <w:tcPr>
            <w:tcW w:type="dxa" w:w="3322"/>
          </w:tcPr>
          <w:p>
            <w:pPr>
              <w:pStyle w:val="null3"/>
              <w:jc w:val="left"/>
            </w:pPr>
            <w:r>
              <w:rPr/>
              <w:t>3、系统演示</w:t>
            </w:r>
          </w:p>
        </w:tc>
        <w:tc>
          <w:tcPr>
            <w:tcW w:type="dxa" w:w="831"/>
          </w:tcPr>
          <w:p>
            <w:pPr>
              <w:pStyle w:val="null3"/>
              <w:jc w:val="right"/>
            </w:pPr>
            <w:r>
              <w:rPr/>
              <w:t>1.0000</w:t>
            </w:r>
          </w:p>
        </w:tc>
        <w:tc>
          <w:tcPr>
            <w:tcW w:type="dxa" w:w="4153"/>
          </w:tcPr>
          <w:p>
            <w:pPr>
              <w:pStyle w:val="null3"/>
              <w:jc w:val="left"/>
            </w:pPr>
            <w:r>
              <w:rPr/>
              <w:t>（2）供应商演示系统能对项目进行申报管理，包括项目申报、进度上报等，并支持每月将申报的内容生成月报。由评标委员会根据供应商演示的内容进行打分，演示系统能支持项目申报、进度上报得0.5分，演示系统能够生成月报得0.5分，未演示的不得分。（注：供应商须自带演示所需各种设备、软件运行环境及演示人员，演示现场仅提供场所、电源。演示中演示人员须对演示内容进行讲解说明，演示时长不超过10分钟，每人只有一次演示机会。供应商必须使用真实系统进行演示，不接受原型、PPT、视频、DEMO等其他形式的演示。演示人员无故中途退场或者自身通讯中断无法联系或者其他原因离场等造成不能进行现场演示的，均视同为该供应商自动放弃现场演示。）（满分1分）</w:t>
            </w:r>
          </w:p>
        </w:tc>
      </w:tr>
      <w:tr>
        <w:tc>
          <w:tcPr>
            <w:tcW w:type="dxa" w:w="3322"/>
          </w:tcPr>
          <w:p>
            <w:pPr>
              <w:pStyle w:val="null3"/>
              <w:jc w:val="left"/>
            </w:pPr>
            <w:r>
              <w:rPr/>
              <w:t>4、运维技术方案</w:t>
            </w:r>
          </w:p>
        </w:tc>
        <w:tc>
          <w:tcPr>
            <w:tcW w:type="dxa" w:w="831"/>
          </w:tcPr>
          <w:p>
            <w:pPr>
              <w:pStyle w:val="null3"/>
              <w:jc w:val="right"/>
            </w:pPr>
            <w:r>
              <w:rPr/>
              <w:t>3.0000</w:t>
            </w:r>
          </w:p>
        </w:tc>
        <w:tc>
          <w:tcPr>
            <w:tcW w:type="dxa" w:w="4153"/>
          </w:tcPr>
          <w:p>
            <w:pPr>
              <w:pStyle w:val="null3"/>
              <w:jc w:val="left"/>
            </w:pPr>
            <w:r>
              <w:rPr/>
              <w:t>根据供应商对项目内容的理解并结合自身案例经验自行编制“运维技术方案”包括但不限于组织机构、时间进度、工作程序和步骤、管理和协调方法、关键步骤的思路和要点等方面，由评标委员会进行综合评价并按以下标准打分：方案内容能够完整、清晰阐述项目实施基础方案内容同时在确保方案实施的基础上增加有利于项目执行内容的得3分；方案能够内容完整、清晰的阐述了基本要求且符合项目实际操作的得2.8分；有提供方案，但阐述内容未完整响应基本要求的得2.5分；未提供或者阐述内容偏离要求的不得分。（满分3分）</w:t>
            </w:r>
          </w:p>
        </w:tc>
      </w:tr>
      <w:tr>
        <w:tc>
          <w:tcPr>
            <w:tcW w:type="dxa" w:w="3322"/>
          </w:tcPr>
          <w:p>
            <w:pPr>
              <w:pStyle w:val="null3"/>
              <w:jc w:val="left"/>
            </w:pPr>
            <w:r>
              <w:rPr/>
              <w:t>5、培训方案</w:t>
            </w:r>
          </w:p>
        </w:tc>
        <w:tc>
          <w:tcPr>
            <w:tcW w:type="dxa" w:w="831"/>
          </w:tcPr>
          <w:p>
            <w:pPr>
              <w:pStyle w:val="null3"/>
              <w:jc w:val="right"/>
            </w:pPr>
            <w:r>
              <w:rPr/>
              <w:t>3.0000</w:t>
            </w:r>
          </w:p>
        </w:tc>
        <w:tc>
          <w:tcPr>
            <w:tcW w:type="dxa" w:w="4153"/>
          </w:tcPr>
          <w:p>
            <w:pPr>
              <w:pStyle w:val="null3"/>
              <w:jc w:val="left"/>
            </w:pPr>
            <w:r>
              <w:rPr/>
              <w:t>根据供应商提供的培训方案，方案内容包括但不限于培训计划、培训内容、培训模式、培训资源、培训保障等方面，由评标委员会进行评分，方案内容能够完整、清晰阐述项目实施基础方案内容同时在确保方案实施的基础上增加有利于项目执行内容的得3分；方案能够内容完整、清晰的阐述了基本要求且符合项目实际操作的得2.8分；有提供方案，但阐述内容未完整响应基本要求的得2.5分；未提供或者阐述内容偏离要求的不得分。（满分3分）</w:t>
            </w:r>
          </w:p>
        </w:tc>
      </w:tr>
      <w:tr>
        <w:tc>
          <w:tcPr>
            <w:tcW w:type="dxa" w:w="3322"/>
          </w:tcPr>
          <w:p>
            <w:pPr>
              <w:pStyle w:val="null3"/>
              <w:jc w:val="left"/>
            </w:pPr>
            <w:r>
              <w:rPr/>
              <w:t>6、售后服务方案</w:t>
            </w:r>
          </w:p>
        </w:tc>
        <w:tc>
          <w:tcPr>
            <w:tcW w:type="dxa" w:w="831"/>
          </w:tcPr>
          <w:p>
            <w:pPr>
              <w:pStyle w:val="null3"/>
              <w:jc w:val="right"/>
            </w:pPr>
            <w:r>
              <w:rPr/>
              <w:t>3.0000</w:t>
            </w:r>
          </w:p>
        </w:tc>
        <w:tc>
          <w:tcPr>
            <w:tcW w:type="dxa" w:w="4153"/>
          </w:tcPr>
          <w:p>
            <w:pPr>
              <w:pStyle w:val="null3"/>
              <w:jc w:val="left"/>
            </w:pPr>
            <w:r>
              <w:rPr/>
              <w:t>根据供应商提供的售后服务方案，方案内容包括但不限于运行维护计划、运行维护制度建设、故障保障计划、维护响应计划等方面，由评标委员会进行评分，方案内容能够完整、清晰阐述项目实施基础方案内容同时在确保方案实施的基础上增加有利于项目执行内容的得3分；方案能够内容完整、清晰的阐述了基本要求且符合项目实际操作的得2.8分；有提供方案，但阐述内容未完整响应基本要求的得2.5分；未提供或者阐述内容偏离要求的不得分。（满分3分）</w:t>
            </w:r>
          </w:p>
        </w:tc>
      </w:tr>
      <w:tr>
        <w:tc>
          <w:tcPr>
            <w:tcW w:type="dxa" w:w="3322"/>
          </w:tcPr>
          <w:p>
            <w:pPr>
              <w:pStyle w:val="null3"/>
              <w:jc w:val="left"/>
            </w:pPr>
            <w:r>
              <w:rPr/>
              <w:t>7、系统对接承诺</w:t>
            </w:r>
          </w:p>
        </w:tc>
        <w:tc>
          <w:tcPr>
            <w:tcW w:type="dxa" w:w="831"/>
          </w:tcPr>
          <w:p>
            <w:pPr>
              <w:pStyle w:val="null3"/>
              <w:jc w:val="right"/>
            </w:pPr>
            <w:r>
              <w:rPr/>
              <w:t>3.0000</w:t>
            </w:r>
          </w:p>
        </w:tc>
        <w:tc>
          <w:tcPr>
            <w:tcW w:type="dxa" w:w="4153"/>
          </w:tcPr>
          <w:p>
            <w:pPr>
              <w:pStyle w:val="null3"/>
              <w:jc w:val="left"/>
            </w:pPr>
            <w:r>
              <w:rPr/>
              <w:t>供应商需承诺中标后与福建省全生命周期项目管理平台、福州市发展改革信息化管理一体化平台对接，实现项目相关数据汇聚，并承担对接产生的全部费用。需提供承诺函，格式自拟，未提供视为未有效响应本项内容。（满分3分）</w:t>
            </w:r>
          </w:p>
        </w:tc>
      </w:tr>
      <w:tr>
        <w:tc>
          <w:tcPr>
            <w:tcW w:type="dxa" w:w="3322"/>
          </w:tcPr>
          <w:p>
            <w:pPr>
              <w:pStyle w:val="null3"/>
              <w:jc w:val="left"/>
            </w:pPr>
            <w:r>
              <w:rPr/>
              <w:t>8、提前交付承诺</w:t>
            </w:r>
          </w:p>
        </w:tc>
        <w:tc>
          <w:tcPr>
            <w:tcW w:type="dxa" w:w="831"/>
          </w:tcPr>
          <w:p>
            <w:pPr>
              <w:pStyle w:val="null3"/>
              <w:jc w:val="right"/>
            </w:pPr>
            <w:r>
              <w:rPr/>
              <w:t>3.0000</w:t>
            </w:r>
          </w:p>
        </w:tc>
        <w:tc>
          <w:tcPr>
            <w:tcW w:type="dxa" w:w="4153"/>
          </w:tcPr>
          <w:p>
            <w:pPr>
              <w:pStyle w:val="null3"/>
              <w:jc w:val="left"/>
            </w:pPr>
            <w:r>
              <w:rPr/>
              <w:t>供应商承诺能在合同签订30日内完成系统交付的，得1分，每承诺提前一周可加1分，满分3分。承诺函格式自拟，未提供承诺函视为未实质响应本条内容。（满分3分）</w:t>
            </w:r>
          </w:p>
        </w:tc>
      </w:tr>
    </w:tbl>
    <w:p>
      <w:pPr>
        <w:pStyle w:val="null3"/>
        <w:jc w:val="left"/>
      </w:pPr>
      <w:r>
        <w:rPr/>
        <w:t>商务部分评分PB 满分为21.0000分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1、综合实力</w:t>
            </w:r>
          </w:p>
        </w:tc>
        <w:tc>
          <w:tcPr>
            <w:tcW w:type="dxa" w:w="831"/>
          </w:tcPr>
          <w:p>
            <w:pPr>
              <w:pStyle w:val="null3"/>
              <w:jc w:val="right"/>
            </w:pPr>
            <w:r>
              <w:rPr/>
              <w:t>3.0000</w:t>
            </w:r>
          </w:p>
        </w:tc>
        <w:tc>
          <w:tcPr>
            <w:tcW w:type="dxa" w:w="4153"/>
          </w:tcPr>
          <w:p>
            <w:pPr>
              <w:pStyle w:val="null3"/>
              <w:jc w:val="left"/>
            </w:pPr>
            <w:r>
              <w:rPr/>
              <w:t>根据供应商提供的项目管理相关的信息系统软件著作权证书进行评分，每提供一项有效证书得1分，满分3分。须提供有效的证明材料复印件并加盖公章（1）软件著作权为供应商自有的，须提供软件著作权登记证书（登记人为供应商）；（2）软件为外购的，须提供购买合同（出售方须为原始软件著作权登记人）、正式发票（开票单位须为原始软件著作权登记人）、原始软件著作权登记证书（登记人须与上述合同中出售方及出售发票开票人一致）。未提供不得分。（满分3分）</w:t>
            </w:r>
          </w:p>
        </w:tc>
      </w:tr>
      <w:tr>
        <w:tc>
          <w:tcPr>
            <w:tcW w:type="dxa" w:w="3322"/>
          </w:tcPr>
          <w:p>
            <w:pPr>
              <w:pStyle w:val="null3"/>
              <w:jc w:val="left"/>
            </w:pPr>
            <w:r>
              <w:rPr/>
              <w:t>2、公司资质</w:t>
            </w:r>
          </w:p>
        </w:tc>
        <w:tc>
          <w:tcPr>
            <w:tcW w:type="dxa" w:w="831"/>
          </w:tcPr>
          <w:p>
            <w:pPr>
              <w:pStyle w:val="null3"/>
              <w:jc w:val="right"/>
            </w:pPr>
            <w:r>
              <w:rPr/>
              <w:t>3.0000</w:t>
            </w:r>
          </w:p>
        </w:tc>
        <w:tc>
          <w:tcPr>
            <w:tcW w:type="dxa" w:w="4153"/>
          </w:tcPr>
          <w:p>
            <w:pPr>
              <w:pStyle w:val="null3"/>
              <w:jc w:val="left"/>
            </w:pPr>
            <w:r>
              <w:rPr/>
              <w:t>（1）根据供应商具有ISO9001质量管理体系认证证书、ISO45001职业健康安全管理认证证书、ISO/IEC27001信息安全管理体系认证证书、ISO/IEC20000信息技术服务管理体系认证证书、ISO14001环境管理体系认证证书，提供一份得0.6分，满分3分，未提供不得分。（满分3分）</w:t>
            </w:r>
          </w:p>
        </w:tc>
      </w:tr>
      <w:tr>
        <w:tc>
          <w:tcPr>
            <w:tcW w:type="dxa" w:w="3322"/>
          </w:tcPr>
          <w:p>
            <w:pPr>
              <w:pStyle w:val="null3"/>
              <w:jc w:val="left"/>
            </w:pPr>
            <w:r>
              <w:rPr/>
              <w:t>2、公司资质</w:t>
            </w:r>
          </w:p>
        </w:tc>
        <w:tc>
          <w:tcPr>
            <w:tcW w:type="dxa" w:w="831"/>
          </w:tcPr>
          <w:p>
            <w:pPr>
              <w:pStyle w:val="null3"/>
              <w:jc w:val="right"/>
            </w:pPr>
            <w:r>
              <w:rPr/>
              <w:t>1.0000</w:t>
            </w:r>
          </w:p>
        </w:tc>
        <w:tc>
          <w:tcPr>
            <w:tcW w:type="dxa" w:w="4153"/>
          </w:tcPr>
          <w:p>
            <w:pPr>
              <w:pStyle w:val="null3"/>
              <w:jc w:val="left"/>
            </w:pPr>
            <w:r>
              <w:rPr/>
              <w:t>（2）根据供应商拟投入本项目的项目组成员具有工业和信息化部颁发的软件开发工程师高级证书，提供一份得1分，须提供证书复印件及递交响应文件截止时间前三个月任意一个月（不含递交响应文件截止时间当月）供应商为其缴纳社会保险的证明材料并加盖公章，未提供或提供不全不得分，三类人员资质证书的持有人不得为同一人。（满分1分）</w:t>
            </w:r>
          </w:p>
        </w:tc>
      </w:tr>
      <w:tr>
        <w:tc>
          <w:tcPr>
            <w:tcW w:type="dxa" w:w="3322"/>
          </w:tcPr>
          <w:p>
            <w:pPr>
              <w:pStyle w:val="null3"/>
              <w:jc w:val="left"/>
            </w:pPr>
            <w:r>
              <w:rPr/>
              <w:t>2、公司资质</w:t>
            </w:r>
          </w:p>
        </w:tc>
        <w:tc>
          <w:tcPr>
            <w:tcW w:type="dxa" w:w="831"/>
          </w:tcPr>
          <w:p>
            <w:pPr>
              <w:pStyle w:val="null3"/>
              <w:jc w:val="right"/>
            </w:pPr>
            <w:r>
              <w:rPr/>
              <w:t>1.0000</w:t>
            </w:r>
          </w:p>
        </w:tc>
        <w:tc>
          <w:tcPr>
            <w:tcW w:type="dxa" w:w="4153"/>
          </w:tcPr>
          <w:p>
            <w:pPr>
              <w:pStyle w:val="null3"/>
              <w:jc w:val="left"/>
            </w:pPr>
            <w:r>
              <w:rPr/>
              <w:t>（3）根据供应商拟投入本项目的项目组成员具有工业和信息化部颁发的软件设计师中级及以上证书的，提供一份得1分，须提供证书复印件及递交响应文件截止时间前三个月任意一个月（不含递交响应文件截止时间当月）供应商为其缴纳社会保险的证明材料并加盖公章，未提供或提供不全不得分，三类人员资质证书的持有人不得为同一人。（满分1分）</w:t>
            </w:r>
          </w:p>
        </w:tc>
      </w:tr>
      <w:tr>
        <w:tc>
          <w:tcPr>
            <w:tcW w:type="dxa" w:w="3322"/>
          </w:tcPr>
          <w:p>
            <w:pPr>
              <w:pStyle w:val="null3"/>
              <w:jc w:val="left"/>
            </w:pPr>
            <w:r>
              <w:rPr/>
              <w:t>2、公司资质</w:t>
            </w:r>
          </w:p>
        </w:tc>
        <w:tc>
          <w:tcPr>
            <w:tcW w:type="dxa" w:w="831"/>
          </w:tcPr>
          <w:p>
            <w:pPr>
              <w:pStyle w:val="null3"/>
              <w:jc w:val="right"/>
            </w:pPr>
            <w:r>
              <w:rPr/>
              <w:t>1.0000</w:t>
            </w:r>
          </w:p>
        </w:tc>
        <w:tc>
          <w:tcPr>
            <w:tcW w:type="dxa" w:w="4153"/>
          </w:tcPr>
          <w:p>
            <w:pPr>
              <w:pStyle w:val="null3"/>
              <w:jc w:val="left"/>
            </w:pPr>
            <w:r>
              <w:rPr/>
              <w:t>（4）根据供应商拟投入本项目的项目组成员具有工业和信息化部颁发的信息系统项目管理师证书的，提供一份得1分，须提供证书复印件及递交响应文件截止时间前三个月任意一个月（不含递交响应文件截止时间当月）供应商为其缴纳社会保险的证明材料并加盖公章，未提供或提供不全不得分，三类人员资质证书的持有人不得为同一人。（满分1分）</w:t>
            </w:r>
          </w:p>
        </w:tc>
      </w:tr>
      <w:tr>
        <w:tc>
          <w:tcPr>
            <w:tcW w:type="dxa" w:w="3322"/>
          </w:tcPr>
          <w:p>
            <w:pPr>
              <w:pStyle w:val="null3"/>
              <w:jc w:val="left"/>
            </w:pPr>
            <w:r>
              <w:rPr/>
              <w:t>3、人员履历</w:t>
            </w:r>
          </w:p>
        </w:tc>
        <w:tc>
          <w:tcPr>
            <w:tcW w:type="dxa" w:w="831"/>
          </w:tcPr>
          <w:p>
            <w:pPr>
              <w:pStyle w:val="null3"/>
              <w:jc w:val="right"/>
            </w:pPr>
            <w:r>
              <w:rPr/>
              <w:t>3.0000</w:t>
            </w:r>
          </w:p>
        </w:tc>
        <w:tc>
          <w:tcPr>
            <w:tcW w:type="dxa" w:w="4153"/>
          </w:tcPr>
          <w:p>
            <w:pPr>
              <w:pStyle w:val="null3"/>
              <w:jc w:val="left"/>
            </w:pPr>
            <w:r>
              <w:rPr/>
              <w:t>（1）根据供应商拟投入本项目的项目经理需具有类似项目业绩:每提供一个业绩证明材料（需包含项目合同及加盖甲方公章的参与该项目佐证材料）得1分，满分3分，需提供社保证明或劳动合同，（若提供社保材料，递交响应文件截止时间前三个月任意一个月（不含递交响应文件截止时间当月）供应商为其缴纳社会保险的证明材料并加盖公章），未提供或提供资料不全不得分。（满分3分）</w:t>
            </w:r>
          </w:p>
        </w:tc>
      </w:tr>
      <w:tr>
        <w:tc>
          <w:tcPr>
            <w:tcW w:type="dxa" w:w="3322"/>
          </w:tcPr>
          <w:p>
            <w:pPr>
              <w:pStyle w:val="null3"/>
              <w:jc w:val="left"/>
            </w:pPr>
            <w:r>
              <w:rPr/>
              <w:t>3、人员履历</w:t>
            </w:r>
          </w:p>
        </w:tc>
        <w:tc>
          <w:tcPr>
            <w:tcW w:type="dxa" w:w="831"/>
          </w:tcPr>
          <w:p>
            <w:pPr>
              <w:pStyle w:val="null3"/>
              <w:jc w:val="right"/>
            </w:pPr>
            <w:r>
              <w:rPr/>
              <w:t>3.0000</w:t>
            </w:r>
          </w:p>
        </w:tc>
        <w:tc>
          <w:tcPr>
            <w:tcW w:type="dxa" w:w="4153"/>
          </w:tcPr>
          <w:p>
            <w:pPr>
              <w:pStyle w:val="null3"/>
              <w:jc w:val="left"/>
            </w:pPr>
            <w:r>
              <w:rPr/>
              <w:t>（2）根据供应商拟投入本项目的项目团队人员，包括但不限于:技术负责人、需求分析工程师、UI设计、前端工程师、开发人员、测试人员、运维人员等。有参与类似项目经验的项目团队人员6人（含6人）以上，需提供项目合同及加盖甲方公章的参与该项目佐证材料，满分3分，每提供1人得0.5分，需提供社保证明或劳动合同，（若提供社保材料，递交响应文件截止时间前三个月任意一个月（不含递交响应文件截止时间当月）供应商为其缴纳社会保险的证明材料并加盖公章），未提供或提供资料不全不得分。（满分3分）</w:t>
            </w:r>
          </w:p>
        </w:tc>
      </w:tr>
      <w:tr>
        <w:tc>
          <w:tcPr>
            <w:tcW w:type="dxa" w:w="3322"/>
          </w:tcPr>
          <w:p>
            <w:pPr>
              <w:pStyle w:val="null3"/>
              <w:jc w:val="left"/>
            </w:pPr>
            <w:r>
              <w:rPr/>
              <w:t>4、满意度评价</w:t>
            </w:r>
          </w:p>
        </w:tc>
        <w:tc>
          <w:tcPr>
            <w:tcW w:type="dxa" w:w="831"/>
          </w:tcPr>
          <w:p>
            <w:pPr>
              <w:pStyle w:val="null3"/>
              <w:jc w:val="right"/>
            </w:pPr>
            <w:r>
              <w:rPr/>
              <w:t>3.0000</w:t>
            </w:r>
          </w:p>
        </w:tc>
        <w:tc>
          <w:tcPr>
            <w:tcW w:type="dxa" w:w="4153"/>
          </w:tcPr>
          <w:p>
            <w:pPr>
              <w:pStyle w:val="null3"/>
              <w:jc w:val="left"/>
            </w:pPr>
            <w:r>
              <w:rPr/>
              <w:t>根据供应商自2019年1月1日起至本项目投标截止时间止（以合同签订日期为准），提供的类似服务项目获得服务单位的满意评价进行评分，每提供一份评价表并提供合同得1分，须客户服务满意度评价表（评价表内容需体现服务总体评价为满意或高于满意），满分3分，未提供或提供不全不得分。注：业绩证明与满意度评价提供的项目合同不能重复。（满分3分）</w:t>
            </w:r>
          </w:p>
        </w:tc>
      </w:tr>
      <w:tr>
        <w:tc>
          <w:tcPr>
            <w:tcW w:type="dxa" w:w="3322"/>
          </w:tcPr>
          <w:p>
            <w:pPr>
              <w:pStyle w:val="null3"/>
              <w:jc w:val="left"/>
            </w:pPr>
            <w:r>
              <w:rPr/>
              <w:t>5、业绩证明</w:t>
            </w:r>
          </w:p>
        </w:tc>
        <w:tc>
          <w:tcPr>
            <w:tcW w:type="dxa" w:w="831"/>
          </w:tcPr>
          <w:p>
            <w:pPr>
              <w:pStyle w:val="null3"/>
              <w:jc w:val="right"/>
            </w:pPr>
            <w:r>
              <w:rPr/>
              <w:t>3.0000</w:t>
            </w:r>
          </w:p>
        </w:tc>
        <w:tc>
          <w:tcPr>
            <w:tcW w:type="dxa" w:w="4153"/>
          </w:tcPr>
          <w:p>
            <w:pPr>
              <w:pStyle w:val="null3"/>
              <w:jc w:val="left"/>
            </w:pPr>
            <w:r>
              <w:rPr/>
              <w:t>根据供应商自2019年1月1日起至本项目投标截止时间止（以合同签订日期为准），独立承接完成的与本项目同类项目管理信息化业绩情况进行评分，每提供一项业绩证明材料的得1分，满分3分，未提供或提供不全不得分。注：①本项需提供相应的证明材料复印件并加盖公章，证明材料包括：中标成交公告（提供相关网站成交公告的下载网页并注明网址）、中标成交通知书复印件、采购合同文本复印件，未提供以上各项证明材料或证明材料不满足要求均不得分。②业绩证明与满意度评价提供的项目合同不能重复。（满分3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未按规定提交磋商保证金的；（2）磋商有效期不满足竞争性磋商文件要求的；（3）明显不符合技术规格、技术标准要求的；（4）响应文件组成不符合竞争性磋商文件要求的；（5）响应文件中提供虚假或失实资料的；（6）内容不全或关键字迹模糊、无法辨认的；（7）供应商名称或组织结构与资格性审查时不一致且未提供有效证明的；（8）采取分包、转包方式履行合同的；（9）响应文件附有供应商不能接受的条件；（10）不符合竞争性磋商文件中规定的其他实质性要求的均视为未实质性响应竞争性磋商文件要求，均按照无效响应处理。（11）不满足竞争性磋商文件第三章“采购内容及要求 二、技术及服务要求”中带★号的条款，按无效处理。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未按规定提交磋商保证金的；（2）磋商有效期不满足竞争性磋商文件要求的；（3）响应文件载明的磋商项目交付时间超过竞争性磋商文件规定的；（4）明显不符合技术规格、技术标准要求的；（5）响应文件组成不符合竞争性磋商文件要求的；（6）响应文件中提供虚假或失实资料的；（7）内容不全或关键字迹模糊、无法辨认的；（8）供应商名称或组织结构与资格性审查时不一致且未提供有效证明的；（9）采取分包、转包方式履行合同的；（10）响应文件附有采购人不能接受的条件；（11）不符合竞争性磋商文件中规定的其他实质性要求的均视为未实质性响应竞争性磋商文件要求，均按照无效响应处理。（12）磋商文件第三章采购内容及要求 第三、商务条件为不可偏离项，否则按无效处理。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calibri" w:hAnsi="calibri" w:cs="calibri" w:eastAsia="calibri"/>
          <w:b/>
        </w:rPr>
        <w:t>1</w:t>
      </w:r>
      <w:r>
        <w:rPr>
          <w:rFonts w:ascii="宋体" w:hAnsi="宋体" w:cs="宋体" w:eastAsia="宋体"/>
          <w:b/>
        </w:rPr>
        <w:t>、本项目为福清市重点项目动态监管系统（二期）项目。</w:t>
      </w:r>
    </w:p>
    <w:p>
      <w:pPr>
        <w:pStyle w:val="null3"/>
        <w:jc w:val="left"/>
      </w:pPr>
      <w:r>
        <w:rPr>
          <w:rFonts w:ascii="calibri" w:hAnsi="calibri" w:cs="calibri" w:eastAsia="calibri"/>
          <w:b/>
        </w:rPr>
        <w:t>2</w:t>
      </w:r>
      <w:r>
        <w:rPr>
          <w:rFonts w:ascii="宋体" w:hAnsi="宋体" w:cs="宋体" w:eastAsia="宋体"/>
          <w:b/>
        </w:rPr>
        <w:t>、项目概况：</w:t>
      </w:r>
    </w:p>
    <w:p>
      <w:pPr>
        <w:pStyle w:val="null3"/>
        <w:jc w:val="left"/>
      </w:pPr>
      <w:r>
        <w:rPr/>
        <w:t xml:space="preserve">   </w:t>
      </w:r>
      <w:r>
        <w:rPr>
          <w:rFonts w:ascii="calibri" w:hAnsi="calibri" w:cs="calibri" w:eastAsia="calibri"/>
        </w:rPr>
        <w:t>20</w:t>
      </w:r>
      <w:r>
        <w:rPr>
          <w:rFonts w:ascii="宋体" w:hAnsi="宋体" w:cs="宋体" w:eastAsia="宋体"/>
        </w:rPr>
        <w:t xml:space="preserve">年前， </w:t>
      </w:r>
      <w:r>
        <w:rPr>
          <w:rFonts w:ascii="宋体" w:hAnsi="宋体" w:cs="宋体" w:eastAsia="宋体"/>
          <w:sz w:val="21"/>
        </w:rPr>
        <w:t>书 记</w:t>
      </w:r>
      <w:r>
        <w:rPr>
          <w:rFonts w:ascii="宋体" w:hAnsi="宋体" w:cs="宋体" w:eastAsia="宋体"/>
        </w:rPr>
        <w:t>在福建工作期间，高瞻远瞩提出了建设数字福建的重大战略，明确数字化、网络化、可视化和智能化的建设目标，作出加强顶层设计、加强资源整合、加强科技创新、加强数据共享、保障数据安全等一系列战略部署，为持续推进新时期</w:t>
      </w:r>
      <w:r>
        <w:rPr>
          <w:rFonts w:ascii="宋体" w:hAnsi="宋体" w:cs="宋体" w:eastAsia="宋体"/>
        </w:rPr>
        <w:t>“数字福建”建设，加快统筹建设我市项目管理提供了根本遵循。</w:t>
      </w:r>
    </w:p>
    <w:p>
      <w:pPr>
        <w:pStyle w:val="null3"/>
        <w:ind w:firstLine="400"/>
        <w:jc w:val="left"/>
      </w:pPr>
      <w:r>
        <w:rPr>
          <w:rFonts w:ascii="宋体" w:hAnsi="宋体" w:cs="宋体" w:eastAsia="宋体"/>
        </w:rPr>
        <w:t>国家</w:t>
      </w:r>
      <w:r>
        <w:rPr>
          <w:rFonts w:ascii="宋体" w:hAnsi="宋体" w:cs="宋体" w:eastAsia="宋体"/>
        </w:rPr>
        <w:t>“十四五”规划和</w:t>
      </w:r>
      <w:r>
        <w:rPr>
          <w:rFonts w:ascii="calibri" w:hAnsi="calibri" w:cs="calibri" w:eastAsia="calibri"/>
        </w:rPr>
        <w:t>2035</w:t>
      </w:r>
      <w:r>
        <w:rPr>
          <w:rFonts w:ascii="宋体" w:hAnsi="宋体" w:cs="宋体" w:eastAsia="宋体"/>
        </w:rPr>
        <w:t>年远景目标纲要提出，提高数字政府建设水平，加强公共数据开放共享、推动政务信息化共建共用、提高数字化政务服务效能。《</w:t>
      </w:r>
      <w:r>
        <w:rPr>
          <w:rFonts w:ascii="宋体" w:hAnsi="宋体" w:cs="宋体" w:eastAsia="宋体"/>
        </w:rPr>
        <w:t>“十四五”国家信息化规划》《“十四五”推进国家政务信息化规划》《“智慧发改”建设规划（</w:t>
      </w:r>
      <w:r>
        <w:rPr>
          <w:rFonts w:ascii="calibri" w:hAnsi="calibri" w:cs="calibri" w:eastAsia="calibri"/>
        </w:rPr>
        <w:t>2021-2025</w:t>
      </w:r>
      <w:r>
        <w:rPr>
          <w:rFonts w:ascii="宋体" w:hAnsi="宋体" w:cs="宋体" w:eastAsia="宋体"/>
        </w:rPr>
        <w:t>）》提出，推进一体化政务服务提升，提升共建共享、集约统筹的智慧设施能力，数据汇集、专题展示的智慧分析能力，一体联动、高效运转的智慧办公能力，业务协同、精准施策的智慧决策能力，高效联动、便捷优质的智慧服务能力，监管有效、保障有力的智慧安全能力。</w:t>
      </w:r>
    </w:p>
    <w:p>
      <w:pPr>
        <w:pStyle w:val="null3"/>
        <w:ind w:firstLine="400"/>
        <w:jc w:val="left"/>
      </w:pPr>
      <w:r>
        <w:rPr>
          <w:rFonts w:ascii="宋体" w:hAnsi="宋体" w:cs="宋体" w:eastAsia="宋体"/>
        </w:rPr>
        <w:t>经过福清市重点项目动态监管系统的建设，已经能够满足福清市发改局基本的项目管理需求。但随着政策环境变化，新的业务需求的出现以及全市投资项目数量不断增多，福清市发改局新的业务需求旧有的系统已经无法满足，同时，省发改委已上线福建省全生命周期项目管理平台，福州市发改委正谋建市级全生命周期项目管理平台，新平台已开发上线新项目类别及管理应用功能。福清市发改局还未针对相关内容形成专门的业务管理功能、数据流支撑，无法实现上下级数据的有效衔接与利用，同时急需开发新功能应用以满足福清市委、市政府对经济工作部署的新要求，如新增经济运行监测的平台管控手段、提升原系统自动化、智能化水平等。</w:t>
      </w:r>
    </w:p>
    <w:p>
      <w:pPr>
        <w:pStyle w:val="null3"/>
        <w:jc w:val="left"/>
      </w:pPr>
      <w:r>
        <w:rPr>
          <w:rFonts w:ascii="calibri" w:hAnsi="calibri" w:cs="calibri" w:eastAsia="calibri"/>
          <w:b/>
        </w:rPr>
        <w:t>2.1</w:t>
      </w:r>
      <w:r>
        <w:rPr>
          <w:rFonts w:ascii="宋体" w:hAnsi="宋体" w:cs="宋体" w:eastAsia="宋体"/>
          <w:b/>
        </w:rPr>
        <w:t>建设内容</w:t>
      </w:r>
    </w:p>
    <w:p>
      <w:pPr>
        <w:pStyle w:val="null3"/>
        <w:ind w:firstLine="400"/>
        <w:jc w:val="left"/>
      </w:pPr>
      <w:r>
        <w:rPr>
          <w:rFonts w:ascii="宋体" w:hAnsi="宋体" w:cs="宋体" w:eastAsia="宋体"/>
        </w:rPr>
        <w:t>围绕</w:t>
      </w:r>
      <w:r>
        <w:rPr>
          <w:rFonts w:ascii="宋体" w:hAnsi="宋体" w:cs="宋体" w:eastAsia="宋体"/>
        </w:rPr>
        <w:t>“平台化协同、在线化服务、数据化决策、智能化监管”，为市、乡镇街道发改部门、项目业主单位等用户提供统一入口、统一登录界面。在电脑端（中屏）、手机移动端（小屏）形成双屏一体化联动应用，按需求实现对项目的谋划储备、申报审核、审批跟踪、资金安排、日常调度、统计分析、监测预警等业务链、个性化管理，实现全市项目情况一屏通览，一部手机看项目、查资金、督进度。在梳理福清市发改局相关科室业务流程、管理机制、信息化需求的基础上，本次规划项目建设内容主要如下：</w:t>
      </w:r>
    </w:p>
    <w:p>
      <w:pPr>
        <w:pStyle w:val="null3"/>
        <w:jc w:val="left"/>
      </w:pPr>
      <w:r>
        <w:rPr>
          <w:rFonts w:ascii="calibri" w:hAnsi="calibri" w:cs="calibri" w:eastAsia="calibri"/>
          <w:b/>
        </w:rPr>
        <w:t>2.1.1</w:t>
      </w:r>
      <w:r>
        <w:rPr>
          <w:rFonts w:ascii="宋体" w:hAnsi="宋体" w:cs="宋体" w:eastAsia="宋体"/>
          <w:b/>
        </w:rPr>
        <w:t>重点项目动态监管系统</w:t>
      </w:r>
    </w:p>
    <w:p>
      <w:pPr>
        <w:pStyle w:val="null3"/>
        <w:jc w:val="left"/>
      </w:pPr>
      <w:r>
        <w:rPr>
          <w:rFonts w:ascii="宋体" w:hAnsi="宋体" w:cs="宋体" w:eastAsia="宋体"/>
        </w:rPr>
        <w:t>（</w:t>
      </w:r>
      <w:r>
        <w:rPr>
          <w:rFonts w:ascii="calibri" w:hAnsi="calibri" w:cs="calibri" w:eastAsia="calibri"/>
        </w:rPr>
        <w:t>1</w:t>
      </w:r>
      <w:r>
        <w:rPr>
          <w:rFonts w:ascii="宋体" w:hAnsi="宋体" w:cs="宋体" w:eastAsia="宋体"/>
        </w:rPr>
        <w:t>）综合门户</w:t>
      </w:r>
    </w:p>
    <w:p>
      <w:pPr>
        <w:pStyle w:val="null3"/>
        <w:ind w:firstLine="400"/>
        <w:jc w:val="left"/>
      </w:pPr>
      <w:r>
        <w:rPr>
          <w:rFonts w:ascii="宋体" w:hAnsi="宋体" w:cs="宋体" w:eastAsia="宋体"/>
        </w:rPr>
        <w:t>依照领导、各级管理人员、社会用户的工作侧重点不同对项目的日常管理、动态监测、分析预警等。采用市级集中部署方式，市、街镇二级应用模式，满足全市统一部署和应用，实现项目的基础数据采集和日常管理，确保数据动态变化的实时性、鲜活性。并根据用户的分工不同，配置不同的首页，展示不同的功能。根据用户角色权限不同，新建领导端、管理端以及公众端的功能。</w:t>
      </w:r>
    </w:p>
    <w:p>
      <w:pPr>
        <w:pStyle w:val="null3"/>
        <w:jc w:val="left"/>
      </w:pPr>
      <w:r>
        <w:rPr>
          <w:rFonts w:ascii="宋体" w:hAnsi="宋体" w:cs="宋体" w:eastAsia="宋体"/>
        </w:rPr>
        <w:t>（</w:t>
      </w:r>
      <w:r>
        <w:rPr>
          <w:rFonts w:ascii="calibri" w:hAnsi="calibri" w:cs="calibri" w:eastAsia="calibri"/>
        </w:rPr>
        <w:t>2</w:t>
      </w:r>
      <w:r>
        <w:rPr>
          <w:rFonts w:ascii="宋体" w:hAnsi="宋体" w:cs="宋体" w:eastAsia="宋体"/>
        </w:rPr>
        <w:t>）储备库</w:t>
      </w:r>
    </w:p>
    <w:p>
      <w:pPr>
        <w:pStyle w:val="null3"/>
        <w:ind w:firstLine="400"/>
        <w:jc w:val="left"/>
      </w:pPr>
      <w:r>
        <w:rPr>
          <w:rFonts w:ascii="宋体" w:hAnsi="宋体" w:cs="宋体" w:eastAsia="宋体"/>
        </w:rPr>
        <w:t>储备库是项目数据标准化后形成的，福清市发改局管理的项目都先在储备库中登记，并通过审核后，才能在各个专题库中应用。新增项目进行项目信息录入、查询或查重时，可搜索储备库内的项目信息，将项目库内对应项目信息调取进行使用。</w:t>
      </w:r>
    </w:p>
    <w:p>
      <w:pPr>
        <w:pStyle w:val="null3"/>
        <w:jc w:val="left"/>
      </w:pPr>
      <w:r>
        <w:rPr>
          <w:rFonts w:ascii="宋体" w:hAnsi="宋体" w:cs="宋体" w:eastAsia="宋体"/>
        </w:rPr>
        <w:t>（</w:t>
      </w:r>
      <w:r>
        <w:rPr>
          <w:rFonts w:ascii="calibri" w:hAnsi="calibri" w:cs="calibri" w:eastAsia="calibri"/>
        </w:rPr>
        <w:t>3</w:t>
      </w:r>
      <w:r>
        <w:rPr>
          <w:rFonts w:ascii="宋体" w:hAnsi="宋体" w:cs="宋体" w:eastAsia="宋体"/>
        </w:rPr>
        <w:t>）标签管理</w:t>
      </w:r>
    </w:p>
    <w:p>
      <w:pPr>
        <w:pStyle w:val="null3"/>
        <w:ind w:firstLine="400"/>
        <w:jc w:val="left"/>
      </w:pPr>
      <w:r>
        <w:rPr>
          <w:rFonts w:ascii="宋体" w:hAnsi="宋体" w:cs="宋体" w:eastAsia="宋体"/>
        </w:rPr>
        <w:t>支持给项目贴上标签，可通过标签检索和管理项目。</w:t>
      </w:r>
    </w:p>
    <w:p>
      <w:pPr>
        <w:pStyle w:val="null3"/>
        <w:jc w:val="left"/>
      </w:pPr>
      <w:r>
        <w:rPr>
          <w:rFonts w:ascii="宋体" w:hAnsi="宋体" w:cs="宋体" w:eastAsia="宋体"/>
        </w:rPr>
        <w:t>（</w:t>
      </w:r>
      <w:r>
        <w:rPr>
          <w:rFonts w:ascii="calibri" w:hAnsi="calibri" w:cs="calibri" w:eastAsia="calibri"/>
        </w:rPr>
        <w:t>4</w:t>
      </w:r>
      <w:r>
        <w:rPr>
          <w:rFonts w:ascii="宋体" w:hAnsi="宋体" w:cs="宋体" w:eastAsia="宋体"/>
        </w:rPr>
        <w:t>）档案管理</w:t>
      </w:r>
    </w:p>
    <w:p>
      <w:pPr>
        <w:pStyle w:val="null3"/>
        <w:ind w:firstLine="400"/>
        <w:jc w:val="left"/>
      </w:pPr>
      <w:r>
        <w:rPr>
          <w:rFonts w:ascii="宋体" w:hAnsi="宋体" w:cs="宋体" w:eastAsia="宋体"/>
        </w:rPr>
        <w:t>档案管理基于统一标准建立以项目画像为核心，为每个项目建立包括基础信息、投资情况、前期节点、形象进度、问题线索、项目履历等详细的项目档案资料，实现项目全生命周期闭环管理。</w:t>
      </w:r>
    </w:p>
    <w:p>
      <w:pPr>
        <w:pStyle w:val="null3"/>
        <w:jc w:val="left"/>
      </w:pPr>
      <w:r>
        <w:rPr>
          <w:rFonts w:ascii="宋体" w:hAnsi="宋体" w:cs="宋体" w:eastAsia="宋体"/>
        </w:rPr>
        <w:t>（</w:t>
      </w:r>
      <w:r>
        <w:rPr>
          <w:rFonts w:ascii="calibri" w:hAnsi="calibri" w:cs="calibri" w:eastAsia="calibri"/>
        </w:rPr>
        <w:t>5</w:t>
      </w:r>
      <w:r>
        <w:rPr>
          <w:rFonts w:ascii="宋体" w:hAnsi="宋体" w:cs="宋体" w:eastAsia="宋体"/>
        </w:rPr>
        <w:t>）综合查询</w:t>
      </w:r>
    </w:p>
    <w:p>
      <w:pPr>
        <w:pStyle w:val="null3"/>
        <w:ind w:firstLine="400"/>
        <w:jc w:val="left"/>
      </w:pPr>
      <w:r>
        <w:rPr>
          <w:rFonts w:ascii="宋体" w:hAnsi="宋体" w:cs="宋体" w:eastAsia="宋体"/>
        </w:rPr>
        <w:t>通过关键字检索，快速查找系统内所有项目信息，支持通过项目基本信息、专题信息进行查询。</w:t>
      </w:r>
    </w:p>
    <w:p>
      <w:pPr>
        <w:pStyle w:val="null3"/>
        <w:jc w:val="left"/>
      </w:pPr>
      <w:r>
        <w:rPr>
          <w:rFonts w:ascii="宋体" w:hAnsi="宋体" w:cs="宋体" w:eastAsia="宋体"/>
        </w:rPr>
        <w:t>（</w:t>
      </w:r>
      <w:r>
        <w:rPr>
          <w:rFonts w:ascii="calibri" w:hAnsi="calibri" w:cs="calibri" w:eastAsia="calibri"/>
        </w:rPr>
        <w:t>6</w:t>
      </w:r>
      <w:r>
        <w:rPr>
          <w:rFonts w:ascii="宋体" w:hAnsi="宋体" w:cs="宋体" w:eastAsia="宋体"/>
        </w:rPr>
        <w:t>）子项目管理</w:t>
      </w:r>
    </w:p>
    <w:p>
      <w:pPr>
        <w:pStyle w:val="null3"/>
        <w:ind w:firstLine="400"/>
        <w:jc w:val="left"/>
      </w:pPr>
      <w:r>
        <w:rPr>
          <w:rFonts w:ascii="宋体" w:hAnsi="宋体" w:cs="宋体" w:eastAsia="宋体"/>
        </w:rPr>
        <w:t>子项目管理主要用于对项目进行打捆，将项目打包成一个大项目，可将多个项目打捆成一个大项目，可以按大项目进行管理，也可以按照多个子项目进行项目管理。</w:t>
      </w:r>
    </w:p>
    <w:p>
      <w:pPr>
        <w:pStyle w:val="null3"/>
        <w:jc w:val="left"/>
      </w:pPr>
      <w:r>
        <w:rPr>
          <w:rFonts w:ascii="宋体" w:hAnsi="宋体" w:cs="宋体" w:eastAsia="宋体"/>
        </w:rPr>
        <w:t>（</w:t>
      </w:r>
      <w:r>
        <w:rPr>
          <w:rFonts w:ascii="calibri" w:hAnsi="calibri" w:cs="calibri" w:eastAsia="calibri"/>
        </w:rPr>
        <w:t>7</w:t>
      </w:r>
      <w:r>
        <w:rPr>
          <w:rFonts w:ascii="宋体" w:hAnsi="宋体" w:cs="宋体" w:eastAsia="宋体"/>
        </w:rPr>
        <w:t>）新策划项目</w:t>
      </w:r>
    </w:p>
    <w:p>
      <w:pPr>
        <w:pStyle w:val="null3"/>
        <w:ind w:firstLine="400"/>
        <w:jc w:val="left"/>
      </w:pPr>
      <w:r>
        <w:rPr>
          <w:rFonts w:ascii="宋体" w:hAnsi="宋体" w:cs="宋体" w:eastAsia="宋体"/>
        </w:rPr>
        <w:t>为了加强重大项目谋划支撑的工作部署，响应省发改委投资处的要求，盘活优化全市现有福清市项目资源，将福清市投资额</w:t>
      </w:r>
      <w:r>
        <w:rPr>
          <w:rFonts w:ascii="calibri" w:hAnsi="calibri" w:cs="calibri" w:eastAsia="calibri"/>
        </w:rPr>
        <w:t>1</w:t>
      </w:r>
      <w:r>
        <w:rPr>
          <w:rFonts w:ascii="宋体" w:hAnsi="宋体" w:cs="宋体" w:eastAsia="宋体"/>
        </w:rPr>
        <w:t>亿上，开工建设时间在</w:t>
      </w:r>
      <w:r>
        <w:rPr>
          <w:rFonts w:ascii="calibri" w:hAnsi="calibri" w:cs="calibri" w:eastAsia="calibri"/>
        </w:rPr>
        <w:t>2023</w:t>
      </w:r>
      <w:r>
        <w:rPr>
          <w:rFonts w:ascii="宋体" w:hAnsi="宋体" w:cs="宋体" w:eastAsia="宋体"/>
        </w:rPr>
        <w:t>年以后的项目，纳入新策划项目专题管理，进行单独管理并调度参照新策划项目的管理模式，对新策划项目进行管理，并支持将项目同步至福建省全生命周期项目管理平台。</w:t>
      </w:r>
    </w:p>
    <w:p>
      <w:pPr>
        <w:pStyle w:val="null3"/>
        <w:jc w:val="left"/>
      </w:pPr>
      <w:r>
        <w:rPr>
          <w:rFonts w:ascii="宋体" w:hAnsi="宋体" w:cs="宋体" w:eastAsia="宋体"/>
        </w:rPr>
        <w:t>（</w:t>
      </w:r>
      <w:r>
        <w:rPr>
          <w:rFonts w:ascii="calibri" w:hAnsi="calibri" w:cs="calibri" w:eastAsia="calibri"/>
        </w:rPr>
        <w:t>8</w:t>
      </w:r>
      <w:r>
        <w:rPr>
          <w:rFonts w:ascii="宋体" w:hAnsi="宋体" w:cs="宋体" w:eastAsia="宋体"/>
        </w:rPr>
        <w:t>）攻坚年项目</w:t>
      </w:r>
    </w:p>
    <w:p>
      <w:pPr>
        <w:pStyle w:val="null3"/>
        <w:ind w:firstLine="400"/>
        <w:jc w:val="left"/>
      </w:pPr>
      <w:r>
        <w:rPr>
          <w:rFonts w:ascii="宋体" w:hAnsi="宋体" w:cs="宋体" w:eastAsia="宋体"/>
        </w:rPr>
        <w:t>为了贯彻落实《中共福州市委办公厅福州市人民政府办公厅关于印发</w:t>
      </w:r>
      <w:r>
        <w:rPr>
          <w:rFonts w:ascii="calibri" w:hAnsi="calibri" w:cs="calibri" w:eastAsia="calibri"/>
        </w:rPr>
        <w:t>&lt;</w:t>
      </w:r>
      <w:r>
        <w:rPr>
          <w:rFonts w:ascii="宋体" w:hAnsi="宋体" w:cs="宋体" w:eastAsia="宋体"/>
        </w:rPr>
        <w:t>福州市</w:t>
      </w:r>
      <w:r>
        <w:rPr>
          <w:rFonts w:ascii="calibri" w:hAnsi="calibri" w:cs="calibri" w:eastAsia="calibri"/>
        </w:rPr>
        <w:t>2024</w:t>
      </w:r>
      <w:r>
        <w:rPr>
          <w:rFonts w:ascii="宋体" w:hAnsi="宋体" w:cs="宋体" w:eastAsia="宋体"/>
        </w:rPr>
        <w:t>年项目攻坚突破年专项行动方案</w:t>
      </w:r>
      <w:r>
        <w:rPr>
          <w:rFonts w:ascii="calibri" w:hAnsi="calibri" w:cs="calibri" w:eastAsia="calibri"/>
        </w:rPr>
        <w:t>&gt;</w:t>
      </w:r>
      <w:r>
        <w:rPr>
          <w:rFonts w:ascii="宋体" w:hAnsi="宋体" w:cs="宋体" w:eastAsia="宋体"/>
        </w:rPr>
        <w:t>的通知》（榕委办发明电〔</w:t>
      </w:r>
      <w:r>
        <w:rPr>
          <w:rFonts w:ascii="calibri" w:hAnsi="calibri" w:cs="calibri" w:eastAsia="calibri"/>
        </w:rPr>
        <w:t>2024</w:t>
      </w:r>
      <w:r>
        <w:rPr>
          <w:rFonts w:ascii="宋体" w:hAnsi="宋体" w:cs="宋体" w:eastAsia="宋体"/>
        </w:rPr>
        <w:t>〕</w:t>
      </w:r>
      <w:r>
        <w:rPr>
          <w:rFonts w:ascii="calibri" w:hAnsi="calibri" w:cs="calibri" w:eastAsia="calibri"/>
        </w:rPr>
        <w:t>4</w:t>
      </w:r>
      <w:r>
        <w:rPr>
          <w:rFonts w:ascii="宋体" w:hAnsi="宋体" w:cs="宋体" w:eastAsia="宋体"/>
        </w:rPr>
        <w:t>号）的行动要求，建设福州攻坚项目专题，实现对福清市内属于福州攻坚项目专题的项目进行管理。主要包括福州攻坚项目、福清百日攻坚项目、项目攻坚落实、</w:t>
      </w:r>
      <w:r>
        <w:rPr>
          <w:rFonts w:ascii="calibri" w:hAnsi="calibri" w:cs="calibri" w:eastAsia="calibri"/>
        </w:rPr>
        <w:t>120</w:t>
      </w:r>
      <w:r>
        <w:rPr>
          <w:rFonts w:ascii="宋体" w:hAnsi="宋体" w:cs="宋体" w:eastAsia="宋体"/>
        </w:rPr>
        <w:t>天攻坚项目等。其中福清百日攻坚项目除了项目管理功能外，还可以红旗、黄旗、蓝旗的形式，显示项目进度的滞后情况，有助于领导快速发现滞后项目。</w:t>
      </w:r>
    </w:p>
    <w:p>
      <w:pPr>
        <w:pStyle w:val="null3"/>
        <w:jc w:val="left"/>
      </w:pPr>
      <w:r>
        <w:rPr>
          <w:rFonts w:ascii="宋体" w:hAnsi="宋体" w:cs="宋体" w:eastAsia="宋体"/>
        </w:rPr>
        <w:t>（</w:t>
      </w:r>
      <w:r>
        <w:rPr>
          <w:rFonts w:ascii="calibri" w:hAnsi="calibri" w:cs="calibri" w:eastAsia="calibri"/>
        </w:rPr>
        <w:t>9</w:t>
      </w:r>
      <w:r>
        <w:rPr>
          <w:rFonts w:ascii="宋体" w:hAnsi="宋体" w:cs="宋体" w:eastAsia="宋体"/>
        </w:rPr>
        <w:t>）强省会项目</w:t>
      </w:r>
    </w:p>
    <w:p>
      <w:pPr>
        <w:pStyle w:val="null3"/>
        <w:ind w:firstLine="400"/>
        <w:jc w:val="left"/>
      </w:pPr>
      <w:r>
        <w:rPr>
          <w:rFonts w:ascii="宋体" w:hAnsi="宋体" w:cs="宋体" w:eastAsia="宋体"/>
        </w:rPr>
        <w:t>参照福州市强省会项目的管理模式，对福清市纳入强省会项目专题的项目进行管理，并支持将项目同步至福州市发展改革信息化管理一体化平台。</w:t>
      </w:r>
    </w:p>
    <w:p>
      <w:pPr>
        <w:pStyle w:val="null3"/>
        <w:jc w:val="left"/>
      </w:pPr>
      <w:r>
        <w:rPr>
          <w:rFonts w:ascii="宋体" w:hAnsi="宋体" w:cs="宋体" w:eastAsia="宋体"/>
        </w:rPr>
        <w:t>（</w:t>
      </w:r>
      <w:r>
        <w:rPr>
          <w:rFonts w:ascii="calibri" w:hAnsi="calibri" w:cs="calibri" w:eastAsia="calibri"/>
        </w:rPr>
        <w:t>10</w:t>
      </w:r>
      <w:r>
        <w:rPr>
          <w:rFonts w:ascii="宋体" w:hAnsi="宋体" w:cs="宋体" w:eastAsia="宋体"/>
        </w:rPr>
        <w:t>）一企一议</w:t>
      </w:r>
    </w:p>
    <w:p>
      <w:pPr>
        <w:pStyle w:val="null3"/>
        <w:ind w:firstLine="400"/>
        <w:jc w:val="left"/>
      </w:pPr>
      <w:r>
        <w:rPr>
          <w:rFonts w:ascii="宋体" w:hAnsi="宋体" w:cs="宋体" w:eastAsia="宋体"/>
        </w:rPr>
        <w:t>根据《福州市人民政府办公厅关于完善服务企业和重大项目协调机制的通知》（榕政办〔</w:t>
      </w:r>
      <w:r>
        <w:rPr>
          <w:rFonts w:ascii="calibri" w:hAnsi="calibri" w:cs="calibri" w:eastAsia="calibri"/>
        </w:rPr>
        <w:t>2019</w:t>
      </w:r>
      <w:r>
        <w:rPr>
          <w:rFonts w:ascii="宋体" w:hAnsi="宋体" w:cs="宋体" w:eastAsia="宋体"/>
        </w:rPr>
        <w:t>〕</w:t>
      </w:r>
      <w:r>
        <w:rPr>
          <w:rFonts w:ascii="calibri" w:hAnsi="calibri" w:cs="calibri" w:eastAsia="calibri"/>
        </w:rPr>
        <w:t>23</w:t>
      </w:r>
      <w:r>
        <w:rPr>
          <w:rFonts w:ascii="宋体" w:hAnsi="宋体" w:cs="宋体" w:eastAsia="宋体"/>
        </w:rPr>
        <w:t>号）和《福州市人民政府办公厅关于印发《完善服务企业和重大项目协调机制的工作细则》的通知（榕政办〔</w:t>
      </w:r>
      <w:r>
        <w:rPr>
          <w:rFonts w:ascii="calibri" w:hAnsi="calibri" w:cs="calibri" w:eastAsia="calibri"/>
        </w:rPr>
        <w:t>2019</w:t>
      </w:r>
      <w:r>
        <w:rPr>
          <w:rFonts w:ascii="宋体" w:hAnsi="宋体" w:cs="宋体" w:eastAsia="宋体"/>
        </w:rPr>
        <w:t>〕</w:t>
      </w:r>
      <w:r>
        <w:rPr>
          <w:rFonts w:ascii="calibri" w:hAnsi="calibri" w:cs="calibri" w:eastAsia="calibri"/>
        </w:rPr>
        <w:t>75</w:t>
      </w:r>
      <w:r>
        <w:rPr>
          <w:rFonts w:ascii="宋体" w:hAnsi="宋体" w:cs="宋体" w:eastAsia="宋体"/>
        </w:rPr>
        <w:t>号），为改善我市营商环境，做好服务企业和重大项目工作，市直部门需利用信息化系统做好问题收集。本次福清市发改局计划通过本次拟建设的一企一议管理系统，完善企业和项目业主同市直部门</w:t>
      </w:r>
      <w:r>
        <w:rPr>
          <w:rFonts w:ascii="宋体" w:hAnsi="宋体" w:cs="宋体" w:eastAsia="宋体"/>
        </w:rPr>
        <w:t>“直通车”机制，确保存在的问题能及时传递、上报。各县（市）区政府、高新区管委会要及时对发现的问题及市直有关部门转来的问题进行协调，建立台账，并于每月底将协调情况向企业、项目业主、转来问题的市直有关单位反馈，同时抄送市发改委。</w:t>
      </w:r>
    </w:p>
    <w:p>
      <w:pPr>
        <w:pStyle w:val="null3"/>
        <w:jc w:val="left"/>
      </w:pPr>
      <w:r>
        <w:rPr>
          <w:rFonts w:ascii="宋体" w:hAnsi="宋体" w:cs="宋体" w:eastAsia="宋体"/>
        </w:rPr>
        <w:t>（</w:t>
      </w:r>
      <w:r>
        <w:rPr>
          <w:rFonts w:ascii="calibri" w:hAnsi="calibri" w:cs="calibri" w:eastAsia="calibri"/>
        </w:rPr>
        <w:t>11</w:t>
      </w:r>
      <w:r>
        <w:rPr>
          <w:rFonts w:ascii="宋体" w:hAnsi="宋体" w:cs="宋体" w:eastAsia="宋体"/>
        </w:rPr>
        <w:t>）项目前期节点管理</w:t>
      </w:r>
    </w:p>
    <w:p>
      <w:pPr>
        <w:pStyle w:val="null3"/>
        <w:ind w:firstLine="400"/>
        <w:jc w:val="left"/>
      </w:pPr>
      <w:r>
        <w:rPr>
          <w:rFonts w:ascii="宋体" w:hAnsi="宋体" w:cs="宋体" w:eastAsia="宋体"/>
        </w:rPr>
        <w:t>监督项目前期工作的推进，对项目审批事项推进进度滞后等情况进行预警提醒，推动项目高效落地。新增福清本地的节点：选址节点、征交地节点、供地节点（含前期审批）、开工节点、基础完工节点、主体封顶节点、竣工节点等。新增节点分子项目及节点管理。</w:t>
      </w:r>
    </w:p>
    <w:p>
      <w:pPr>
        <w:pStyle w:val="null3"/>
        <w:jc w:val="left"/>
      </w:pPr>
      <w:r>
        <w:rPr>
          <w:rFonts w:ascii="宋体" w:hAnsi="宋体" w:cs="宋体" w:eastAsia="宋体"/>
        </w:rPr>
        <w:t>（</w:t>
      </w:r>
      <w:r>
        <w:rPr>
          <w:rFonts w:ascii="calibri" w:hAnsi="calibri" w:cs="calibri" w:eastAsia="calibri"/>
        </w:rPr>
        <w:t>12</w:t>
      </w:r>
      <w:r>
        <w:rPr>
          <w:rFonts w:ascii="宋体" w:hAnsi="宋体" w:cs="宋体" w:eastAsia="宋体"/>
        </w:rPr>
        <w:t>）简报管理</w:t>
      </w:r>
    </w:p>
    <w:p>
      <w:pPr>
        <w:pStyle w:val="null3"/>
        <w:ind w:firstLine="400"/>
        <w:jc w:val="left"/>
      </w:pPr>
      <w:r>
        <w:rPr>
          <w:rFonts w:ascii="宋体" w:hAnsi="宋体" w:cs="宋体" w:eastAsia="宋体"/>
        </w:rPr>
        <w:t>主要用于汇总全市各行业主管部门每月办结项目管理的相关事项的工作简报，并按照预设好的格式内容，按月生成简报。</w:t>
      </w:r>
    </w:p>
    <w:p>
      <w:pPr>
        <w:pStyle w:val="null3"/>
        <w:jc w:val="left"/>
      </w:pPr>
      <w:r>
        <w:rPr>
          <w:rFonts w:ascii="宋体" w:hAnsi="宋体" w:cs="宋体" w:eastAsia="宋体"/>
        </w:rPr>
        <w:t>（</w:t>
      </w:r>
      <w:r>
        <w:rPr>
          <w:rFonts w:ascii="calibri" w:hAnsi="calibri" w:cs="calibri" w:eastAsia="calibri"/>
        </w:rPr>
        <w:t>13</w:t>
      </w:r>
      <w:r>
        <w:rPr>
          <w:rFonts w:ascii="宋体" w:hAnsi="宋体" w:cs="宋体" w:eastAsia="宋体"/>
        </w:rPr>
        <w:t>）主要经济指标监测</w:t>
      </w:r>
    </w:p>
    <w:p>
      <w:pPr>
        <w:pStyle w:val="null3"/>
        <w:ind w:firstLine="400"/>
        <w:jc w:val="left"/>
      </w:pPr>
      <w:r>
        <w:rPr>
          <w:rFonts w:ascii="宋体" w:hAnsi="宋体" w:cs="宋体" w:eastAsia="宋体"/>
        </w:rPr>
        <w:t>展示福清市经济指标情况、各镇街经济指标情况、年度对比、样本对比及指标分析等内容。</w:t>
      </w:r>
    </w:p>
    <w:p>
      <w:pPr>
        <w:pStyle w:val="null3"/>
        <w:jc w:val="left"/>
      </w:pPr>
      <w:r>
        <w:rPr>
          <w:rFonts w:ascii="宋体" w:hAnsi="宋体" w:cs="宋体" w:eastAsia="宋体"/>
        </w:rPr>
        <w:t>（</w:t>
      </w:r>
      <w:r>
        <w:rPr>
          <w:rFonts w:ascii="calibri" w:hAnsi="calibri" w:cs="calibri" w:eastAsia="calibri"/>
        </w:rPr>
        <w:t>14</w:t>
      </w:r>
      <w:r>
        <w:rPr>
          <w:rFonts w:ascii="宋体" w:hAnsi="宋体" w:cs="宋体" w:eastAsia="宋体"/>
        </w:rPr>
        <w:t>）监测预警</w:t>
      </w:r>
    </w:p>
    <w:p>
      <w:pPr>
        <w:pStyle w:val="null3"/>
        <w:ind w:firstLine="400"/>
        <w:jc w:val="left"/>
      </w:pPr>
      <w:r>
        <w:rPr>
          <w:rFonts w:ascii="宋体" w:hAnsi="宋体" w:cs="宋体" w:eastAsia="宋体"/>
        </w:rPr>
        <w:t>监测预警包括项目进度预警、前期工作期限将至</w:t>
      </w:r>
      <w:r>
        <w:rPr>
          <w:rFonts w:ascii="calibri" w:hAnsi="calibri" w:cs="calibri" w:eastAsia="calibri"/>
        </w:rPr>
        <w:t>/</w:t>
      </w:r>
      <w:r>
        <w:rPr>
          <w:rFonts w:ascii="宋体" w:hAnsi="宋体" w:cs="宋体" w:eastAsia="宋体"/>
        </w:rPr>
        <w:t>超期、未按期调度预警、项目开工滞后、项目竣工滞后、投资滞后及问题处理超时预警等。</w:t>
      </w:r>
    </w:p>
    <w:p>
      <w:pPr>
        <w:pStyle w:val="null3"/>
        <w:jc w:val="left"/>
      </w:pPr>
      <w:r>
        <w:rPr>
          <w:rFonts w:ascii="calibri" w:hAnsi="calibri" w:cs="calibri" w:eastAsia="calibri"/>
          <w:b/>
        </w:rPr>
        <w:t>2.1.2</w:t>
      </w:r>
      <w:r>
        <w:rPr>
          <w:rFonts w:ascii="宋体" w:hAnsi="宋体" w:cs="宋体" w:eastAsia="宋体"/>
          <w:b/>
        </w:rPr>
        <w:t>移动项目管理应用</w:t>
      </w:r>
    </w:p>
    <w:p>
      <w:pPr>
        <w:pStyle w:val="null3"/>
        <w:ind w:firstLine="400"/>
        <w:jc w:val="left"/>
      </w:pPr>
      <w:r>
        <w:rPr>
          <w:rFonts w:ascii="宋体" w:hAnsi="宋体" w:cs="宋体" w:eastAsia="宋体"/>
        </w:rPr>
        <w:t>实现将</w:t>
      </w:r>
      <w:r>
        <w:rPr>
          <w:rFonts w:ascii="calibri" w:hAnsi="calibri" w:cs="calibri" w:eastAsia="calibri"/>
        </w:rPr>
        <w:t>PC</w:t>
      </w:r>
      <w:r>
        <w:rPr>
          <w:rFonts w:ascii="宋体" w:hAnsi="宋体" w:cs="宋体" w:eastAsia="宋体"/>
        </w:rPr>
        <w:t>端新增的项目专题等功能，按实际需要复用到移动端。主要包括攻坚谋划项目、百日攻坚项目、福清市百日攻坚项目、新策划项目等首页、消息、工作、政策功能应用，实现按权限在手机端即可对项目建设进度和资金安排使用等情况可实时查询、即时调度，实现一部手机在线看项目、查资金、督进度。</w:t>
      </w:r>
    </w:p>
    <w:p>
      <w:pPr>
        <w:pStyle w:val="null3"/>
        <w:jc w:val="left"/>
      </w:pPr>
      <w:r>
        <w:rPr>
          <w:rFonts w:ascii="calibri" w:hAnsi="calibri" w:cs="calibri" w:eastAsia="calibri"/>
          <w:b/>
        </w:rPr>
        <w:t>2.1.3</w:t>
      </w:r>
      <w:r>
        <w:rPr>
          <w:rFonts w:ascii="宋体" w:hAnsi="宋体" w:cs="宋体" w:eastAsia="宋体"/>
          <w:b/>
        </w:rPr>
        <w:t>应用集成与接口建设</w:t>
      </w:r>
    </w:p>
    <w:p>
      <w:pPr>
        <w:pStyle w:val="null3"/>
        <w:ind w:firstLine="400"/>
        <w:jc w:val="left"/>
      </w:pPr>
      <w:r>
        <w:rPr>
          <w:rFonts w:ascii="宋体" w:hAnsi="宋体" w:cs="宋体" w:eastAsia="宋体"/>
        </w:rPr>
        <w:t>本项目需要与福建省全生命周期项目管理平台、福州市发展改革信息化管理一体化平台、福清市建设项目全生命周期监管系统对接，同时对外预留接口。</w:t>
      </w:r>
    </w:p>
    <w:p>
      <w:pPr>
        <w:pStyle w:val="null3"/>
        <w:jc w:val="both"/>
      </w:pPr>
      <w:r>
        <w:rPr>
          <w:rFonts w:ascii="calibri" w:hAnsi="calibri" w:cs="calibri" w:eastAsia="calibri"/>
          <w:sz w:val="21"/>
          <w:b/>
        </w:rPr>
        <w:t>3、</w:t>
      </w:r>
      <w:r>
        <w:rPr>
          <w:rFonts w:ascii="calibri" w:hAnsi="calibri" w:cs="calibri" w:eastAsia="calibri"/>
          <w:sz w:val="21"/>
          <w:b/>
        </w:rPr>
        <w:t>本项目采购包1最高限价为1362100元，供应商报价不得超过本采购包最高限价，否则按无效投标处理。</w:t>
      </w:r>
    </w:p>
    <w:p>
      <w:pPr>
        <w:pStyle w:val="null3"/>
        <w:jc w:val="left"/>
        <w:outlineLvl w:val="2"/>
      </w:pPr>
      <w:r>
        <w:rPr>
          <w:sz w:val="28"/>
          <w:b/>
        </w:rPr>
        <w:t>二、技术要求</w:t>
      </w:r>
    </w:p>
    <w:p>
      <w:pPr>
        <w:pStyle w:val="null3"/>
        <w:jc w:val="left"/>
      </w:pPr>
      <w:r>
        <w:rPr>
          <w:rFonts w:ascii="calibri" w:hAnsi="calibri" w:cs="calibri" w:eastAsia="calibri"/>
          <w:b/>
        </w:rPr>
        <w:t>1、</w:t>
      </w:r>
      <w:r>
        <w:rPr>
          <w:rFonts w:ascii="宋体" w:hAnsi="宋体" w:cs="宋体" w:eastAsia="宋体"/>
          <w:b/>
        </w:rPr>
        <w:t>重点项目动态监管系统</w:t>
      </w:r>
    </w:p>
    <w:p>
      <w:pPr>
        <w:pStyle w:val="null3"/>
        <w:ind w:firstLine="400"/>
        <w:jc w:val="left"/>
      </w:pPr>
      <w:r>
        <w:rPr>
          <w:rFonts w:ascii="calibri" w:hAnsi="calibri" w:cs="calibri" w:eastAsia="calibri"/>
          <w:b/>
        </w:rPr>
        <w:t>1.1</w:t>
      </w:r>
      <w:r>
        <w:rPr>
          <w:rFonts w:ascii="宋体" w:hAnsi="宋体" w:cs="宋体" w:eastAsia="宋体"/>
          <w:b/>
        </w:rPr>
        <w:t>综合门户</w:t>
      </w:r>
    </w:p>
    <w:p>
      <w:pPr>
        <w:pStyle w:val="null3"/>
        <w:ind w:firstLine="400"/>
        <w:jc w:val="left"/>
      </w:pPr>
      <w:r>
        <w:rPr>
          <w:rFonts w:ascii="宋体" w:hAnsi="宋体" w:cs="宋体" w:eastAsia="宋体"/>
        </w:rPr>
        <w:t>福州市发展改革信息化管理一体化平台（二期）采用市级集中部署方式，市、街镇两级应用模式，满足全市统一部署和应用，实现项目的基础数据采集和日常管理，确保数据动态变化的实时性、鲜活性。</w:t>
      </w:r>
    </w:p>
    <w:p>
      <w:pPr>
        <w:pStyle w:val="null3"/>
        <w:ind w:firstLine="400"/>
        <w:jc w:val="left"/>
      </w:pPr>
      <w:r>
        <w:rPr>
          <w:rFonts w:ascii="calibri" w:hAnsi="calibri" w:cs="calibri" w:eastAsia="calibri"/>
          <w:b/>
        </w:rPr>
        <w:t>1.1.1</w:t>
      </w:r>
      <w:r>
        <w:rPr>
          <w:rFonts w:ascii="宋体" w:hAnsi="宋体" w:cs="宋体" w:eastAsia="宋体"/>
          <w:b/>
        </w:rPr>
        <w:t>领</w:t>
      </w:r>
      <w:r>
        <w:rPr>
          <w:rFonts w:ascii="宋体" w:hAnsi="宋体" w:cs="宋体" w:eastAsia="宋体"/>
          <w:b/>
        </w:rPr>
        <w:t>导端首页</w:t>
      </w:r>
    </w:p>
    <w:p>
      <w:pPr>
        <w:pStyle w:val="null3"/>
        <w:ind w:firstLine="400"/>
        <w:jc w:val="left"/>
      </w:pPr>
      <w:r>
        <w:rPr>
          <w:rFonts w:ascii="宋体" w:hAnsi="宋体" w:cs="宋体" w:eastAsia="宋体"/>
        </w:rPr>
        <w:t>主要针对领导工作关注内容，定制开发领导端首页，实现全市项目运行状况概览、各类统计图表、快捷调度信息，各项目盘子入口，以及全平台项目检索等功能。</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)全市项目全生命周期一轴线</w:t>
      </w:r>
    </w:p>
    <w:p>
      <w:pPr>
        <w:pStyle w:val="null3"/>
        <w:ind w:firstLine="400"/>
        <w:jc w:val="left"/>
      </w:pPr>
      <w:r>
        <w:rPr>
          <w:rFonts w:ascii="宋体" w:hAnsi="宋体" w:cs="宋体" w:eastAsia="宋体"/>
        </w:rPr>
        <w:t>首页展示全市项目一轴线，覆盖从储备、审批、招标、开工、竣工、到评价的全生命周期管理，展现处在各个环节的项目数量</w:t>
      </w:r>
      <w:r>
        <w:rPr>
          <w:rFonts w:ascii="宋体" w:hAnsi="宋体" w:cs="宋体" w:eastAsia="宋体"/>
          <w:b/>
        </w:rPr>
        <w:t>（评分项</w:t>
      </w:r>
      <w:r>
        <w:rPr>
          <w:rFonts w:ascii="宋体" w:hAnsi="宋体" w:cs="宋体" w:eastAsia="宋体"/>
          <w:b/>
        </w:rPr>
        <w:t>1</w:t>
      </w:r>
      <w:r>
        <w:rPr>
          <w:rFonts w:ascii="宋体" w:hAnsi="宋体" w:cs="宋体" w:eastAsia="宋体"/>
          <w:b/>
        </w:rPr>
        <w:t>）</w:t>
      </w:r>
      <w:r>
        <w:rPr>
          <w:rFonts w:ascii="宋体" w:hAnsi="宋体" w:cs="宋体" w:eastAsia="宋体"/>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)多模</w:t>
      </w:r>
      <w:r>
        <w:rPr>
          <w:rFonts w:ascii="宋体" w:hAnsi="宋体" w:cs="宋体" w:eastAsia="宋体"/>
        </w:rPr>
        <w:t>块项目应用展示</w:t>
      </w:r>
    </w:p>
    <w:p>
      <w:pPr>
        <w:pStyle w:val="null3"/>
        <w:ind w:firstLine="400"/>
        <w:jc w:val="left"/>
      </w:pPr>
      <w:r>
        <w:rPr>
          <w:rFonts w:ascii="宋体" w:hAnsi="宋体" w:cs="宋体" w:eastAsia="宋体"/>
        </w:rPr>
        <w:t>建立快捷入口查看省重点项目、市重点项目、复工项目、攻坚年项目等模块。</w:t>
      </w:r>
      <w:r>
        <w:rPr>
          <w:rFonts w:ascii="宋体" w:hAnsi="宋体" w:cs="宋体" w:eastAsia="宋体"/>
          <w:b/>
        </w:rPr>
        <w:t>（评分项</w:t>
      </w:r>
      <w:r>
        <w:rPr>
          <w:rFonts w:ascii="宋体" w:hAnsi="宋体" w:cs="宋体" w:eastAsia="宋体"/>
          <w:b/>
        </w:rPr>
        <w:t>2</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)多维</w:t>
      </w:r>
      <w:r>
        <w:rPr>
          <w:rFonts w:ascii="宋体" w:hAnsi="宋体" w:cs="宋体" w:eastAsia="宋体"/>
        </w:rPr>
        <w:t>度快捷调度</w:t>
      </w:r>
    </w:p>
    <w:p>
      <w:pPr>
        <w:pStyle w:val="null3"/>
        <w:ind w:firstLine="400"/>
        <w:jc w:val="left"/>
      </w:pPr>
      <w:r>
        <w:rPr>
          <w:rFonts w:ascii="宋体" w:hAnsi="宋体" w:cs="宋体" w:eastAsia="宋体"/>
        </w:rPr>
        <w:t>①</w:t>
      </w:r>
      <w:r>
        <w:rPr>
          <w:rFonts w:ascii="宋体" w:hAnsi="宋体" w:cs="宋体" w:eastAsia="宋体"/>
        </w:rPr>
        <w:t>乡镇街道一画像（街镇分布）：展示福清市辖区内的项目分布情况、项目类别分布情况、项目所处的生命周期节点的分布情况；</w:t>
      </w:r>
      <w:r>
        <w:rPr>
          <w:rFonts w:ascii="宋体" w:hAnsi="宋体" w:cs="宋体" w:eastAsia="宋体"/>
          <w:b/>
        </w:rPr>
        <w:t>（评分项</w:t>
      </w:r>
      <w:r>
        <w:rPr>
          <w:rFonts w:ascii="宋体" w:hAnsi="宋体" w:cs="宋体" w:eastAsia="宋体"/>
          <w:b/>
        </w:rPr>
        <w:t>3</w:t>
      </w:r>
      <w:r>
        <w:rPr>
          <w:rFonts w:ascii="宋体" w:hAnsi="宋体" w:cs="宋体" w:eastAsia="宋体"/>
          <w:b/>
        </w:rPr>
        <w:t>）</w:t>
      </w:r>
    </w:p>
    <w:p>
      <w:pPr>
        <w:pStyle w:val="null3"/>
        <w:ind w:firstLine="400"/>
        <w:jc w:val="left"/>
      </w:pPr>
      <w:r>
        <w:rPr>
          <w:rFonts w:ascii="宋体" w:hAnsi="宋体" w:cs="宋体" w:eastAsia="宋体"/>
        </w:rPr>
        <w:t>②</w:t>
      </w:r>
      <w:r>
        <w:rPr>
          <w:rFonts w:ascii="宋体" w:hAnsi="宋体" w:cs="宋体" w:eastAsia="宋体"/>
        </w:rPr>
        <w:t>行业一张表（行业分类）：平台能对各个项目盘子以图表的形式，按照行业进行分类、统计、展示，用户通过行业类别逐级细分直至各行业项目的最小单元，展示福清市不同行业的发展情况，并引导用户便捷的查询目标项目。</w:t>
      </w:r>
      <w:r>
        <w:rPr>
          <w:rFonts w:ascii="宋体" w:hAnsi="宋体" w:cs="宋体" w:eastAsia="宋体"/>
          <w:b/>
        </w:rPr>
        <w:t>（评分项</w:t>
      </w:r>
      <w:r>
        <w:rPr>
          <w:rFonts w:ascii="宋体" w:hAnsi="宋体" w:cs="宋体" w:eastAsia="宋体"/>
          <w:b/>
        </w:rPr>
        <w:t>4</w:t>
      </w:r>
      <w:r>
        <w:rPr>
          <w:rFonts w:ascii="宋体" w:hAnsi="宋体" w:cs="宋体" w:eastAsia="宋体"/>
          <w:b/>
        </w:rPr>
        <w:t>）</w:t>
      </w:r>
    </w:p>
    <w:p>
      <w:pPr>
        <w:pStyle w:val="null3"/>
        <w:ind w:firstLine="400"/>
        <w:jc w:val="left"/>
      </w:pPr>
      <w:r>
        <w:rPr>
          <w:rFonts w:ascii="宋体" w:hAnsi="宋体" w:cs="宋体" w:eastAsia="宋体"/>
        </w:rPr>
        <w:t>③</w:t>
      </w:r>
      <w:r>
        <w:rPr>
          <w:rFonts w:ascii="宋体" w:hAnsi="宋体" w:cs="宋体" w:eastAsia="宋体"/>
        </w:rPr>
        <w:t>问题一窗办（问题管理）：对全市存在的项目问题依照处理情况分为已解决、未解决、已逾期等状态，用户可以依照项目类别、街镇分布、预警等级或者问题数进行逐级下沉细分至问题的最小单元，引导用户便捷的查询目标问题。</w:t>
      </w:r>
      <w:r>
        <w:rPr>
          <w:rFonts w:ascii="宋体" w:hAnsi="宋体" w:cs="宋体" w:eastAsia="宋体"/>
          <w:b/>
        </w:rPr>
        <w:t>（评分项</w:t>
      </w:r>
      <w:r>
        <w:rPr>
          <w:rFonts w:ascii="宋体" w:hAnsi="宋体" w:cs="宋体" w:eastAsia="宋体"/>
          <w:b/>
        </w:rPr>
        <w:t>5</w:t>
      </w:r>
      <w:r>
        <w:rPr>
          <w:rFonts w:ascii="宋体" w:hAnsi="宋体" w:cs="宋体" w:eastAsia="宋体"/>
          <w:b/>
        </w:rPr>
        <w:t>）</w:t>
      </w:r>
    </w:p>
    <w:p>
      <w:pPr>
        <w:pStyle w:val="null3"/>
        <w:ind w:firstLine="400"/>
        <w:jc w:val="left"/>
      </w:pPr>
      <w:r>
        <w:rPr>
          <w:rFonts w:ascii="宋体" w:hAnsi="宋体" w:cs="宋体" w:eastAsia="宋体"/>
        </w:rPr>
        <w:t>④</w:t>
      </w:r>
      <w:r>
        <w:rPr>
          <w:rFonts w:ascii="宋体" w:hAnsi="宋体" w:cs="宋体" w:eastAsia="宋体"/>
        </w:rPr>
        <w:t>监控预警：以图表分类及列表汇聚展示所有项目工作预警信息，实时掌握项目堵点难点问题，协调解决，及时推动项目进展。</w:t>
      </w:r>
      <w:r>
        <w:rPr>
          <w:rFonts w:ascii="宋体" w:hAnsi="宋体" w:cs="宋体" w:eastAsia="宋体"/>
          <w:b/>
        </w:rPr>
        <w:t>（评分项</w:t>
      </w:r>
      <w:r>
        <w:rPr>
          <w:rFonts w:ascii="宋体" w:hAnsi="宋体" w:cs="宋体" w:eastAsia="宋体"/>
          <w:b/>
        </w:rPr>
        <w:t>6</w:t>
      </w:r>
      <w:r>
        <w:rPr>
          <w:rFonts w:ascii="宋体" w:hAnsi="宋体" w:cs="宋体" w:eastAsia="宋体"/>
          <w:b/>
        </w:rPr>
        <w:t>）</w:t>
      </w:r>
    </w:p>
    <w:p>
      <w:pPr>
        <w:pStyle w:val="null3"/>
        <w:ind w:firstLine="600"/>
        <w:jc w:val="left"/>
      </w:pPr>
      <w:r>
        <w:rPr>
          <w:rFonts w:ascii="calibri" w:hAnsi="calibri" w:cs="calibri" w:eastAsia="calibri"/>
          <w:b/>
        </w:rPr>
        <w:t>1.1.2</w:t>
      </w:r>
      <w:r>
        <w:rPr>
          <w:rFonts w:ascii="宋体" w:hAnsi="宋体" w:cs="宋体" w:eastAsia="宋体"/>
          <w:b/>
        </w:rPr>
        <w:t>管理端首页</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）界面动态配置</w:t>
      </w:r>
    </w:p>
    <w:p>
      <w:pPr>
        <w:pStyle w:val="null3"/>
        <w:jc w:val="left"/>
      </w:pPr>
      <w:r>
        <w:rPr>
          <w:rFonts w:ascii="宋体" w:hAnsi="宋体" w:cs="宋体" w:eastAsia="宋体"/>
        </w:rPr>
        <w:t>针对不同部门的管理需求，依照权限分配个性化管理端首页</w:t>
      </w:r>
      <w:r>
        <w:rPr>
          <w:rFonts w:ascii="宋体" w:hAnsi="宋体" w:cs="宋体" w:eastAsia="宋体"/>
          <w:b/>
        </w:rPr>
        <w:t>（评分项</w:t>
      </w:r>
      <w:r>
        <w:rPr>
          <w:rFonts w:ascii="宋体" w:hAnsi="宋体" w:cs="宋体" w:eastAsia="宋体"/>
          <w:b/>
        </w:rPr>
        <w:t>7</w:t>
      </w:r>
      <w:r>
        <w:rPr>
          <w:rFonts w:ascii="宋体" w:hAnsi="宋体" w:cs="宋体" w:eastAsia="宋体"/>
          <w:b/>
        </w:rPr>
        <w:t>）</w:t>
      </w:r>
      <w:r>
        <w:rPr>
          <w:rFonts w:ascii="宋体" w:hAnsi="宋体" w:cs="宋体" w:eastAsia="宋体"/>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）信息填报</w:t>
      </w:r>
    </w:p>
    <w:p>
      <w:pPr>
        <w:pStyle w:val="null3"/>
        <w:ind w:firstLine="400"/>
        <w:jc w:val="left"/>
      </w:pPr>
      <w:r>
        <w:rPr>
          <w:rFonts w:ascii="宋体" w:hAnsi="宋体" w:cs="宋体" w:eastAsia="宋体"/>
        </w:rPr>
        <w:t>主要实现信息填报的功能，如消息提醒，系统操作引导、快捷申报项目入口、快捷进度填报入口、相关政策查看等功能。</w:t>
      </w:r>
      <w:r>
        <w:rPr>
          <w:rFonts w:ascii="宋体" w:hAnsi="宋体" w:cs="宋体" w:eastAsia="宋体"/>
          <w:b/>
        </w:rPr>
        <w:t>（评分项</w:t>
      </w:r>
      <w:r>
        <w:rPr>
          <w:rFonts w:ascii="宋体" w:hAnsi="宋体" w:cs="宋体" w:eastAsia="宋体"/>
          <w:b/>
        </w:rPr>
        <w:t>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）待办任务</w:t>
      </w:r>
    </w:p>
    <w:p>
      <w:pPr>
        <w:pStyle w:val="null3"/>
        <w:ind w:firstLine="400"/>
        <w:jc w:val="left"/>
      </w:pPr>
      <w:r>
        <w:rPr>
          <w:rFonts w:ascii="宋体" w:hAnsi="宋体" w:cs="宋体" w:eastAsia="宋体"/>
        </w:rPr>
        <w:t>呈现所有待我审批的工作事项，如：项目申报审批、项目进度申请、项目退库审批、项目入库审核待办信息、调度任务审核待办信息、销项项目审核待办等。点击</w:t>
      </w:r>
      <w:r>
        <w:rPr>
          <w:rFonts w:ascii="宋体" w:hAnsi="宋体" w:cs="宋体" w:eastAsia="宋体"/>
        </w:rPr>
        <w:t>“处理”按钮，即可进入对应的页面详情进行审批操作，包括同意、拒绝、驳回等。</w:t>
      </w:r>
      <w:r>
        <w:rPr>
          <w:rFonts w:ascii="宋体" w:hAnsi="宋体" w:cs="宋体" w:eastAsia="宋体"/>
          <w:b/>
        </w:rPr>
        <w:t>（评分项</w:t>
      </w:r>
      <w:r>
        <w:rPr>
          <w:rFonts w:ascii="宋体" w:hAnsi="宋体" w:cs="宋体" w:eastAsia="宋体"/>
          <w:b/>
        </w:rPr>
        <w:t>9</w:t>
      </w:r>
      <w:r>
        <w:rPr>
          <w:rFonts w:ascii="宋体" w:hAnsi="宋体" w:cs="宋体" w:eastAsia="宋体"/>
          <w:b/>
        </w:rPr>
        <w:t>）</w:t>
      </w:r>
    </w:p>
    <w:p>
      <w:pPr>
        <w:pStyle w:val="null3"/>
        <w:ind w:firstLine="400"/>
        <w:jc w:val="left"/>
      </w:pPr>
      <w:r>
        <w:rPr>
          <w:rFonts w:ascii="calibri" w:hAnsi="calibri" w:cs="calibri" w:eastAsia="calibri"/>
          <w:b/>
        </w:rPr>
        <w:t>1.1.3</w:t>
      </w:r>
      <w:r>
        <w:rPr>
          <w:rFonts w:ascii="宋体" w:hAnsi="宋体" w:cs="宋体" w:eastAsia="宋体"/>
          <w:b/>
        </w:rPr>
        <w:t>公众端首页</w:t>
      </w:r>
    </w:p>
    <w:p>
      <w:pPr>
        <w:pStyle w:val="null3"/>
        <w:ind w:firstLine="400"/>
        <w:jc w:val="left"/>
      </w:pPr>
      <w:r>
        <w:rPr>
          <w:rFonts w:ascii="宋体" w:hAnsi="宋体" w:cs="宋体" w:eastAsia="宋体"/>
        </w:rPr>
        <w:t>公众端首页，实现公众用户可以在公众端首页申报项目信息，项目调度信息，上报项目调度信息以及问题协调。</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）信息填报</w:t>
      </w:r>
    </w:p>
    <w:p>
      <w:pPr>
        <w:pStyle w:val="null3"/>
        <w:ind w:firstLine="400"/>
        <w:jc w:val="left"/>
      </w:pPr>
      <w:r>
        <w:rPr>
          <w:rFonts w:ascii="宋体" w:hAnsi="宋体" w:cs="宋体" w:eastAsia="宋体"/>
        </w:rPr>
        <w:t>主要实现信息填报的功能，如消息提醒，系统操作引导、快捷申报项目入口、快捷进度填报入口、企业信息上报、相关政策查看等功能。</w:t>
      </w:r>
      <w:r>
        <w:rPr>
          <w:rFonts w:ascii="宋体" w:hAnsi="宋体" w:cs="宋体" w:eastAsia="宋体"/>
          <w:b/>
        </w:rPr>
        <w:t>（评分项</w:t>
      </w:r>
      <w:r>
        <w:rPr>
          <w:rFonts w:ascii="宋体" w:hAnsi="宋体" w:cs="宋体" w:eastAsia="宋体"/>
          <w:b/>
        </w:rPr>
        <w:t>10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）问题协调</w:t>
      </w:r>
    </w:p>
    <w:p>
      <w:pPr>
        <w:pStyle w:val="null3"/>
        <w:ind w:firstLine="400"/>
        <w:jc w:val="left"/>
      </w:pPr>
      <w:r>
        <w:rPr>
          <w:rFonts w:ascii="宋体" w:hAnsi="宋体" w:cs="宋体" w:eastAsia="宋体"/>
        </w:rPr>
        <w:t>实现问题上报，问题审批意见查看等功能。</w:t>
      </w:r>
      <w:r>
        <w:rPr>
          <w:rFonts w:ascii="宋体" w:hAnsi="宋体" w:cs="宋体" w:eastAsia="宋体"/>
          <w:b/>
        </w:rPr>
        <w:t>（评分项</w:t>
      </w:r>
      <w:r>
        <w:rPr>
          <w:rFonts w:ascii="宋体" w:hAnsi="宋体" w:cs="宋体" w:eastAsia="宋体"/>
          <w:b/>
        </w:rPr>
        <w:t>11</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）待办任务</w:t>
      </w:r>
    </w:p>
    <w:p>
      <w:pPr>
        <w:pStyle w:val="null3"/>
        <w:ind w:firstLine="400"/>
        <w:jc w:val="left"/>
      </w:pPr>
      <w:r>
        <w:rPr>
          <w:rFonts w:ascii="宋体" w:hAnsi="宋体" w:cs="宋体" w:eastAsia="宋体"/>
        </w:rPr>
        <w:t>呈现所有待我调度的工作事项，如：项目进度申请、项目退库申请、项目调度待办信息、企业资质申报等。点击</w:t>
      </w:r>
      <w:r>
        <w:rPr>
          <w:rFonts w:ascii="宋体" w:hAnsi="宋体" w:cs="宋体" w:eastAsia="宋体"/>
        </w:rPr>
        <w:t>“处理”按钮，即可进入对应的页面详情进行申报操作。</w:t>
      </w:r>
      <w:r>
        <w:rPr>
          <w:rFonts w:ascii="宋体" w:hAnsi="宋体" w:cs="宋体" w:eastAsia="宋体"/>
          <w:b/>
        </w:rPr>
        <w:t>（评分项</w:t>
      </w:r>
      <w:r>
        <w:rPr>
          <w:rFonts w:ascii="宋体" w:hAnsi="宋体" w:cs="宋体" w:eastAsia="宋体"/>
          <w:b/>
        </w:rPr>
        <w:t>12</w:t>
      </w:r>
      <w:r>
        <w:rPr>
          <w:rFonts w:ascii="宋体" w:hAnsi="宋体" w:cs="宋体" w:eastAsia="宋体"/>
          <w:b/>
        </w:rPr>
        <w:t>）</w:t>
      </w:r>
    </w:p>
    <w:p>
      <w:pPr>
        <w:pStyle w:val="null3"/>
        <w:ind w:firstLine="400"/>
        <w:jc w:val="left"/>
      </w:pPr>
      <w:r>
        <w:rPr>
          <w:rFonts w:ascii="calibri" w:hAnsi="calibri" w:cs="calibri" w:eastAsia="calibri"/>
          <w:b/>
        </w:rPr>
        <w:t>1.2</w:t>
      </w:r>
      <w:r>
        <w:rPr>
          <w:rFonts w:ascii="宋体" w:hAnsi="宋体" w:cs="宋体" w:eastAsia="宋体"/>
          <w:b/>
        </w:rPr>
        <w:t>储备库</w:t>
      </w:r>
    </w:p>
    <w:p>
      <w:pPr>
        <w:pStyle w:val="null3"/>
        <w:ind w:firstLine="400"/>
        <w:jc w:val="left"/>
      </w:pPr>
      <w:r>
        <w:rPr>
          <w:rFonts w:ascii="宋体" w:hAnsi="宋体" w:cs="宋体" w:eastAsia="宋体"/>
        </w:rPr>
        <w:t>建设全市统一项目库，储备项目库是项目数据标准化后形成的，所有项目都先在储备项目库中登记，才能在各个专题库中应用。在新增项目，进行项目信息录入或项目查询、查重时，可搜索储备项目库内的项目信息，将项目库内对应项目信息调取出来使用。新增各主题项目会同步更新到储备项目库，更新的相关专题信息也会回填到储备项目库。项目数据来源可通过与省、市项目管理平台对接，获取项目信息，辅以人员手工补充项目信息的方式，完善项目信息的汇聚。系统主要功能包括项目清单、项目审批等功能。</w:t>
      </w:r>
    </w:p>
    <w:p>
      <w:pPr>
        <w:pStyle w:val="null3"/>
        <w:ind w:firstLine="400"/>
        <w:jc w:val="left"/>
      </w:pPr>
      <w:r>
        <w:rPr>
          <w:rFonts w:ascii="calibri" w:hAnsi="calibri" w:cs="calibri" w:eastAsia="calibri"/>
          <w:b/>
        </w:rPr>
        <w:t>1.2.1</w:t>
      </w:r>
      <w:r>
        <w:rPr>
          <w:rFonts w:ascii="宋体" w:hAnsi="宋体" w:cs="宋体" w:eastAsia="宋体"/>
          <w:b/>
        </w:rPr>
        <w:t>项目申报</w:t>
      </w:r>
    </w:p>
    <w:p>
      <w:pPr>
        <w:pStyle w:val="null3"/>
        <w:ind w:firstLine="400"/>
        <w:jc w:val="left"/>
      </w:pPr>
      <w:r>
        <w:rPr>
          <w:rFonts w:ascii="宋体" w:hAnsi="宋体" w:cs="宋体" w:eastAsia="宋体"/>
        </w:rPr>
        <w:t>搜索项目，若储备库内无重复项目信息，可选择项目专题进行项目信息登记，对应下方的填报信息字段会相应地变化，支持不同项目专题填报字段不同。</w:t>
      </w:r>
    </w:p>
    <w:p>
      <w:pPr>
        <w:pStyle w:val="null3"/>
        <w:ind w:firstLine="400"/>
        <w:jc w:val="left"/>
      </w:pPr>
      <w:r>
        <w:rPr>
          <w:rFonts w:ascii="calibri" w:hAnsi="calibri" w:cs="calibri" w:eastAsia="calibri"/>
          <w:b/>
        </w:rPr>
        <w:t>1.2.1.1</w:t>
      </w:r>
      <w:r>
        <w:rPr>
          <w:rFonts w:ascii="宋体" w:hAnsi="宋体" w:cs="宋体" w:eastAsia="宋体"/>
          <w:b/>
        </w:rPr>
        <w:t>项目列表</w:t>
      </w:r>
    </w:p>
    <w:p>
      <w:pPr>
        <w:pStyle w:val="null3"/>
        <w:ind w:firstLine="400"/>
        <w:jc w:val="left"/>
      </w:pPr>
      <w:r>
        <w:rPr>
          <w:rFonts w:ascii="宋体" w:hAnsi="宋体" w:cs="宋体" w:eastAsia="宋体"/>
        </w:rPr>
        <w:t>项目列表显示项目的主要基础信息，含项目排序、审核状态、项目名称、总投资（万元）等。</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）查询条件</w:t>
      </w:r>
    </w:p>
    <w:p>
      <w:pPr>
        <w:pStyle w:val="null3"/>
        <w:ind w:firstLine="400"/>
        <w:jc w:val="left"/>
      </w:pPr>
      <w:r>
        <w:rPr>
          <w:rFonts w:ascii="宋体" w:hAnsi="宋体" w:cs="宋体" w:eastAsia="宋体"/>
        </w:rPr>
        <w:t>平台内置多种维度的查询字段，用户可通过项目名称、项目类型、来源单位、建设地点、审核状态、总投资范围、项目创建时间范围等。</w:t>
      </w:r>
      <w:r>
        <w:rPr>
          <w:rFonts w:ascii="宋体" w:hAnsi="宋体" w:cs="宋体" w:eastAsia="宋体"/>
          <w:b/>
        </w:rPr>
        <w:t>（评分项</w:t>
      </w:r>
      <w:r>
        <w:rPr>
          <w:rFonts w:ascii="宋体" w:hAnsi="宋体" w:cs="宋体" w:eastAsia="宋体"/>
          <w:b/>
        </w:rPr>
        <w:t>13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）项目状态</w:t>
      </w:r>
    </w:p>
    <w:p>
      <w:pPr>
        <w:pStyle w:val="null3"/>
        <w:ind w:firstLine="400"/>
        <w:jc w:val="left"/>
      </w:pPr>
      <w:r>
        <w:rPr>
          <w:rFonts w:ascii="宋体" w:hAnsi="宋体" w:cs="宋体" w:eastAsia="宋体"/>
        </w:rPr>
        <w:t>依照项目审批情况，项目状态可分为待提交、待审核、审核通过、拒绝这五个状态。</w:t>
      </w:r>
      <w:r>
        <w:rPr>
          <w:rFonts w:ascii="宋体" w:hAnsi="宋体" w:cs="宋体" w:eastAsia="宋体"/>
          <w:b/>
        </w:rPr>
        <w:t>（评分项</w:t>
      </w:r>
      <w:r>
        <w:rPr>
          <w:rFonts w:ascii="宋体" w:hAnsi="宋体" w:cs="宋体" w:eastAsia="宋体"/>
          <w:b/>
        </w:rPr>
        <w:t>14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）批量提交</w:t>
      </w:r>
    </w:p>
    <w:p>
      <w:pPr>
        <w:pStyle w:val="null3"/>
        <w:ind w:firstLine="400"/>
        <w:jc w:val="left"/>
      </w:pPr>
      <w:r>
        <w:rPr>
          <w:rFonts w:ascii="宋体" w:hAnsi="宋体" w:cs="宋体" w:eastAsia="宋体"/>
        </w:rPr>
        <w:t>用户勾选处于待提交状态的项目进行批量提交。</w:t>
      </w:r>
      <w:r>
        <w:rPr>
          <w:rFonts w:ascii="宋体" w:hAnsi="宋体" w:cs="宋体" w:eastAsia="宋体"/>
          <w:b/>
        </w:rPr>
        <w:t>（评分项</w:t>
      </w:r>
      <w:r>
        <w:rPr>
          <w:rFonts w:ascii="宋体" w:hAnsi="宋体" w:cs="宋体" w:eastAsia="宋体"/>
          <w:b/>
        </w:rPr>
        <w:t>15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）批量撤回</w:t>
      </w:r>
    </w:p>
    <w:p>
      <w:pPr>
        <w:pStyle w:val="null3"/>
        <w:ind w:firstLine="400"/>
        <w:jc w:val="left"/>
      </w:pPr>
      <w:r>
        <w:rPr>
          <w:rFonts w:ascii="宋体" w:hAnsi="宋体" w:cs="宋体" w:eastAsia="宋体"/>
        </w:rPr>
        <w:t>用户勾选处于待审核状态的项目进行批量撤回。</w:t>
      </w:r>
      <w:r>
        <w:rPr>
          <w:rFonts w:ascii="宋体" w:hAnsi="宋体" w:cs="宋体" w:eastAsia="宋体"/>
          <w:b/>
        </w:rPr>
        <w:t>（评分项</w:t>
      </w:r>
      <w:r>
        <w:rPr>
          <w:rFonts w:ascii="宋体" w:hAnsi="宋体" w:cs="宋体" w:eastAsia="宋体"/>
          <w:b/>
        </w:rPr>
        <w:t>16</w:t>
      </w:r>
      <w:r>
        <w:rPr>
          <w:rFonts w:ascii="宋体" w:hAnsi="宋体" w:cs="宋体" w:eastAsia="宋体"/>
          <w:b/>
        </w:rPr>
        <w:t>）</w:t>
      </w:r>
    </w:p>
    <w:p>
      <w:pPr>
        <w:pStyle w:val="null3"/>
        <w:ind w:firstLine="400"/>
        <w:jc w:val="left"/>
      </w:pPr>
      <w:r>
        <w:rPr>
          <w:rFonts w:ascii="calibri" w:hAnsi="calibri" w:cs="calibri" w:eastAsia="calibri"/>
          <w:b/>
        </w:rPr>
        <w:t>1.2.1.2</w:t>
      </w:r>
      <w:r>
        <w:rPr>
          <w:rFonts w:ascii="宋体" w:hAnsi="宋体" w:cs="宋体" w:eastAsia="宋体"/>
          <w:b/>
        </w:rPr>
        <w:t>项目基本信息</w:t>
      </w:r>
    </w:p>
    <w:p>
      <w:pPr>
        <w:pStyle w:val="null3"/>
        <w:ind w:firstLine="400"/>
        <w:jc w:val="left"/>
      </w:pPr>
      <w:r>
        <w:rPr>
          <w:rFonts w:ascii="宋体" w:hAnsi="宋体" w:cs="宋体" w:eastAsia="宋体"/>
        </w:rPr>
        <w:t>依照福清市储备项目的管理办法，填报项目的项目标签、基础信息、建设内容、开竣工情况、业主单位、辅助标签，以及根据项目标签对应的项目专题特有的项目信息。其中带星号的为必录内容，相关信息填写完后，点击提交即进入项目审核环节，点击保存，则项目状态为暂存状态，可修改后再点击提交。</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）基础信息</w:t>
      </w:r>
    </w:p>
    <w:p>
      <w:pPr>
        <w:pStyle w:val="null3"/>
        <w:ind w:firstLine="400"/>
        <w:jc w:val="left"/>
      </w:pPr>
      <w:r>
        <w:rPr>
          <w:rFonts w:ascii="宋体" w:hAnsi="宋体" w:cs="宋体" w:eastAsia="宋体"/>
        </w:rPr>
        <w:t>包括项目名称、总投资、建设性质、建设详情地点、项目类型、国标行业等字段。对于每个入库的项目，平台会为其赋码，自动生成一个项目编码。</w:t>
      </w:r>
      <w:r>
        <w:rPr>
          <w:rFonts w:ascii="宋体" w:hAnsi="宋体" w:cs="宋体" w:eastAsia="宋体"/>
          <w:b/>
        </w:rPr>
        <w:t>（评分项</w:t>
      </w:r>
      <w:r>
        <w:rPr>
          <w:rFonts w:ascii="宋体" w:hAnsi="宋体" w:cs="宋体" w:eastAsia="宋体"/>
          <w:b/>
        </w:rPr>
        <w:t>17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）项目标签</w:t>
      </w:r>
    </w:p>
    <w:p>
      <w:pPr>
        <w:pStyle w:val="null3"/>
        <w:ind w:firstLine="400"/>
        <w:jc w:val="left"/>
      </w:pPr>
      <w:r>
        <w:rPr>
          <w:rFonts w:ascii="宋体" w:hAnsi="宋体" w:cs="宋体" w:eastAsia="宋体"/>
        </w:rPr>
        <w:t>将储备项目库已有项目打上项目标签，可选择对应专题项目进行项目信息补充录入，对应下方的填报信息字段会相应地变化，支持不同项目主题填报字段不同。</w:t>
      </w:r>
      <w:r>
        <w:rPr>
          <w:rFonts w:ascii="宋体" w:hAnsi="宋体" w:cs="宋体" w:eastAsia="宋体"/>
          <w:b/>
        </w:rPr>
        <w:t>（评分项</w:t>
      </w:r>
      <w:r>
        <w:rPr>
          <w:rFonts w:ascii="宋体" w:hAnsi="宋体" w:cs="宋体" w:eastAsia="宋体"/>
          <w:b/>
        </w:rPr>
        <w:t>18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）项目查重</w:t>
      </w:r>
    </w:p>
    <w:p>
      <w:pPr>
        <w:pStyle w:val="null3"/>
        <w:ind w:firstLine="400"/>
        <w:jc w:val="left"/>
      </w:pPr>
      <w:r>
        <w:rPr>
          <w:rFonts w:ascii="宋体" w:hAnsi="宋体" w:cs="宋体" w:eastAsia="宋体"/>
        </w:rPr>
        <w:t>在申报项目时，自动查重项目名称是否与储备库中的项目进行关联。</w:t>
      </w:r>
      <w:r>
        <w:rPr>
          <w:rFonts w:ascii="宋体" w:hAnsi="宋体" w:cs="宋体" w:eastAsia="宋体"/>
          <w:b/>
        </w:rPr>
        <w:t>（评分项</w:t>
      </w:r>
      <w:r>
        <w:rPr>
          <w:rFonts w:ascii="宋体" w:hAnsi="宋体" w:cs="宋体" w:eastAsia="宋体"/>
          <w:b/>
        </w:rPr>
        <w:t>19</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）项目赋码</w:t>
      </w:r>
    </w:p>
    <w:p>
      <w:pPr>
        <w:pStyle w:val="null3"/>
        <w:ind w:firstLine="400"/>
        <w:jc w:val="left"/>
      </w:pPr>
      <w:r>
        <w:rPr>
          <w:rFonts w:ascii="宋体" w:hAnsi="宋体" w:cs="宋体" w:eastAsia="宋体"/>
        </w:rPr>
        <w:t>每个预审通过的储备项目系统将会自动生成市码，若项目存在国码，市码将与国码做关联绑定；市码做为各个专题项目库数据关联的依据，防止上报的项目</w:t>
      </w:r>
      <w:r>
        <w:rPr>
          <w:rFonts w:ascii="宋体" w:hAnsi="宋体" w:cs="宋体" w:eastAsia="宋体"/>
        </w:rPr>
        <w:t>“一项多码，重复上报”。</w:t>
      </w:r>
      <w:r>
        <w:rPr>
          <w:rFonts w:ascii="宋体" w:hAnsi="宋体" w:cs="宋体" w:eastAsia="宋体"/>
          <w:b/>
        </w:rPr>
        <w:t>（评分项</w:t>
      </w:r>
      <w:r>
        <w:rPr>
          <w:rFonts w:ascii="宋体" w:hAnsi="宋体" w:cs="宋体" w:eastAsia="宋体"/>
          <w:b/>
        </w:rPr>
        <w:t>20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）开竣工情况</w:t>
      </w:r>
    </w:p>
    <w:p>
      <w:pPr>
        <w:pStyle w:val="null3"/>
        <w:ind w:firstLine="400"/>
        <w:jc w:val="left"/>
      </w:pPr>
      <w:r>
        <w:rPr>
          <w:rFonts w:ascii="宋体" w:hAnsi="宋体" w:cs="宋体" w:eastAsia="宋体"/>
        </w:rPr>
        <w:t>用户需在平台上填写项目计划开工日期，计划竣工日期，部分开工日期，部分竣工日期，实际开工日期，实际竣工日期。其中实际开、竣工日期可在报项目进度时，平台自动回填开竣工日期。</w:t>
      </w:r>
      <w:r>
        <w:rPr>
          <w:rFonts w:ascii="宋体" w:hAnsi="宋体" w:cs="宋体" w:eastAsia="宋体"/>
          <w:b/>
        </w:rPr>
        <w:t>（评分项</w:t>
      </w:r>
      <w:r>
        <w:rPr>
          <w:rFonts w:ascii="宋体" w:hAnsi="宋体" w:cs="宋体" w:eastAsia="宋体"/>
          <w:b/>
        </w:rPr>
        <w:t>21</w:t>
      </w:r>
      <w:r>
        <w:rPr>
          <w:rFonts w:ascii="宋体" w:hAnsi="宋体" w:cs="宋体" w:eastAsia="宋体"/>
          <w:b/>
        </w:rPr>
        <w:t>）</w:t>
      </w:r>
    </w:p>
    <w:p>
      <w:pPr>
        <w:pStyle w:val="null3"/>
        <w:ind w:firstLine="400"/>
        <w:jc w:val="left"/>
      </w:pPr>
      <w:r>
        <w:rPr>
          <w:rFonts w:ascii="calibri" w:hAnsi="calibri" w:cs="calibri" w:eastAsia="calibri"/>
          <w:b/>
        </w:rPr>
        <w:t>1.2.1.3</w:t>
      </w:r>
      <w:r>
        <w:rPr>
          <w:rFonts w:ascii="宋体" w:hAnsi="宋体" w:cs="宋体" w:eastAsia="宋体"/>
          <w:b/>
        </w:rPr>
        <w:t>前期工作</w:t>
      </w:r>
    </w:p>
    <w:p>
      <w:pPr>
        <w:pStyle w:val="null3"/>
        <w:ind w:firstLine="400"/>
        <w:jc w:val="left"/>
      </w:pPr>
      <w:r>
        <w:rPr>
          <w:rFonts w:ascii="宋体" w:hAnsi="宋体" w:cs="宋体" w:eastAsia="宋体"/>
        </w:rPr>
        <w:t>业主单位对项目指定所有涉及的前期审批事项。每个审批事项信息包括审批服务事项名称、审批服务单位、项目业主提交材料时间、审批业务完成期限、联系人、联系电话等。支持前期审批事项的多次指定及增减操作，用于项目前期工作专题管理。</w:t>
      </w:r>
    </w:p>
    <w:p>
      <w:pPr>
        <w:pStyle w:val="null3"/>
        <w:ind w:firstLine="400"/>
        <w:jc w:val="left"/>
      </w:pPr>
      <w:r>
        <w:rPr>
          <w:rFonts w:ascii="宋体" w:hAnsi="宋体" w:cs="宋体" w:eastAsia="宋体"/>
        </w:rPr>
        <w:t>前期审批事项码表可通过后台配置，业主单位选择本项目需要的审批事项，如用户可根据项目附件类型，例如项目建议书、项目实施决策（如会议纪要）、可行性研究报告、建设项目用地预审与选址意见书、用林审批、用地审批、用海审批、社会稳定风险评估、地质灾害评估、节能审查、核准、备案、招标采购、政府采购、环境影响评价、初步设计及概算、建设用地规划许可证、人防审核、消防审核、工程规划许可证、施工图审查、工程造价及审核、施工许可证、工程质量监测报告或功能测试、工程初验报告、工程决算报告、工程终验报告及产权证办理等。</w:t>
      </w:r>
      <w:r>
        <w:rPr>
          <w:rFonts w:ascii="宋体" w:hAnsi="宋体" w:cs="宋体" w:eastAsia="宋体"/>
          <w:b/>
        </w:rPr>
        <w:t>（评分项</w:t>
      </w:r>
      <w:r>
        <w:rPr>
          <w:rFonts w:ascii="宋体" w:hAnsi="宋体" w:cs="宋体" w:eastAsia="宋体"/>
          <w:b/>
        </w:rPr>
        <w:t>22</w:t>
      </w:r>
      <w:r>
        <w:rPr>
          <w:rFonts w:ascii="宋体" w:hAnsi="宋体" w:cs="宋体" w:eastAsia="宋体"/>
          <w:b/>
        </w:rPr>
        <w:t>）</w:t>
      </w:r>
    </w:p>
    <w:p>
      <w:pPr>
        <w:pStyle w:val="null3"/>
        <w:ind w:firstLine="400"/>
        <w:jc w:val="left"/>
      </w:pPr>
      <w:r>
        <w:rPr>
          <w:rFonts w:ascii="calibri" w:hAnsi="calibri" w:cs="calibri" w:eastAsia="calibri"/>
          <w:b/>
        </w:rPr>
        <w:t>1.2.1.4</w:t>
      </w:r>
      <w:r>
        <w:rPr>
          <w:rFonts w:ascii="宋体" w:hAnsi="宋体" w:cs="宋体" w:eastAsia="宋体"/>
          <w:b/>
        </w:rPr>
        <w:t>投资情况</w:t>
      </w:r>
    </w:p>
    <w:p>
      <w:pPr>
        <w:pStyle w:val="null3"/>
        <w:ind w:firstLine="400"/>
        <w:jc w:val="left"/>
      </w:pPr>
      <w:r>
        <w:rPr>
          <w:rFonts w:ascii="宋体" w:hAnsi="宋体" w:cs="宋体" w:eastAsia="宋体"/>
        </w:rPr>
        <w:t>展示项目的投资情况，包括项目资金类别的组成情况（例如中央预算内投资、省级预算内投资、国有资金、债券资金、其他投资等），总投资金额、累计下达金额、累计完成投资金额、历年资金需求数、备注信息等内容。其中，资金类别的投资总金额可从审批监管平台获取，分项资金的来源需填报人员填写。</w:t>
      </w:r>
    </w:p>
    <w:p>
      <w:pPr>
        <w:pStyle w:val="null3"/>
        <w:ind w:firstLine="400"/>
        <w:jc w:val="left"/>
      </w:pPr>
      <w:r>
        <w:rPr>
          <w:rFonts w:ascii="宋体" w:hAnsi="宋体" w:cs="宋体" w:eastAsia="宋体"/>
        </w:rPr>
        <w:t>投资计划根据项目建设周期为一个自然年录入一次，则此部分主要是给各单位人员填报项目的本年度计划，双击该界面中的目标项目，在计划表中录入全年数值后，再次点击全年数值均摊到月份或者均摊到季度后，便可自动分摊到月或季度。并且根据上报的计划不一样可以分列填写，填写好后保存即可。</w:t>
      </w:r>
    </w:p>
    <w:p>
      <w:pPr>
        <w:pStyle w:val="null3"/>
        <w:ind w:firstLine="200"/>
        <w:jc w:val="left"/>
      </w:pPr>
      <w:r>
        <w:rPr>
          <w:rFonts w:ascii="宋体" w:hAnsi="宋体" w:cs="宋体" w:eastAsia="宋体"/>
        </w:rPr>
        <w:t>年度计划主要实现重点项目的年度计划投资数以及主要工作内容和目标的编制及审核管理。重点项目每年要上报年度计划，主要分为投资进度计划以及年度目标两部分。系统按月保存计划，如果按季度列计划则在</w:t>
      </w:r>
      <w:r>
        <w:rPr>
          <w:rFonts w:ascii="calibri" w:hAnsi="calibri" w:cs="calibri" w:eastAsia="calibri"/>
        </w:rPr>
        <w:t>3</w:t>
      </w:r>
      <w:r>
        <w:rPr>
          <w:rFonts w:ascii="宋体" w:hAnsi="宋体" w:cs="宋体" w:eastAsia="宋体"/>
        </w:rPr>
        <w:t>月份，</w:t>
      </w:r>
      <w:r>
        <w:rPr>
          <w:rFonts w:ascii="calibri" w:hAnsi="calibri" w:cs="calibri" w:eastAsia="calibri"/>
        </w:rPr>
        <w:t>6</w:t>
      </w:r>
      <w:r>
        <w:rPr>
          <w:rFonts w:ascii="宋体" w:hAnsi="宋体" w:cs="宋体" w:eastAsia="宋体"/>
        </w:rPr>
        <w:t>月份，</w:t>
      </w:r>
      <w:r>
        <w:rPr>
          <w:rFonts w:ascii="calibri" w:hAnsi="calibri" w:cs="calibri" w:eastAsia="calibri"/>
        </w:rPr>
        <w:t>9</w:t>
      </w:r>
      <w:r>
        <w:rPr>
          <w:rFonts w:ascii="宋体" w:hAnsi="宋体" w:cs="宋体" w:eastAsia="宋体"/>
        </w:rPr>
        <w:t>月份，</w:t>
      </w:r>
      <w:r>
        <w:rPr>
          <w:rFonts w:ascii="calibri" w:hAnsi="calibri" w:cs="calibri" w:eastAsia="calibri"/>
        </w:rPr>
        <w:t>12</w:t>
      </w:r>
      <w:r>
        <w:rPr>
          <w:rFonts w:ascii="宋体" w:hAnsi="宋体" w:cs="宋体" w:eastAsia="宋体"/>
        </w:rPr>
        <w:t>月份输入计划数据，半年计划在</w:t>
      </w:r>
      <w:r>
        <w:rPr>
          <w:rFonts w:ascii="calibri" w:hAnsi="calibri" w:cs="calibri" w:eastAsia="calibri"/>
        </w:rPr>
        <w:t>6</w:t>
      </w:r>
      <w:r>
        <w:rPr>
          <w:rFonts w:ascii="宋体" w:hAnsi="宋体" w:cs="宋体" w:eastAsia="宋体"/>
        </w:rPr>
        <w:t>月份和</w:t>
      </w:r>
      <w:r>
        <w:rPr>
          <w:rFonts w:ascii="calibri" w:hAnsi="calibri" w:cs="calibri" w:eastAsia="calibri"/>
        </w:rPr>
        <w:t>12</w:t>
      </w:r>
      <w:r>
        <w:rPr>
          <w:rFonts w:ascii="宋体" w:hAnsi="宋体" w:cs="宋体" w:eastAsia="宋体"/>
        </w:rPr>
        <w:t>月份输入计划数据。</w:t>
      </w:r>
      <w:r>
        <w:rPr>
          <w:rFonts w:ascii="宋体" w:hAnsi="宋体" w:cs="宋体" w:eastAsia="宋体"/>
          <w:b/>
        </w:rPr>
        <w:t>（评分项</w:t>
      </w:r>
      <w:r>
        <w:rPr>
          <w:rFonts w:ascii="宋体" w:hAnsi="宋体" w:cs="宋体" w:eastAsia="宋体"/>
          <w:b/>
        </w:rPr>
        <w:t>23</w:t>
      </w:r>
      <w:r>
        <w:rPr>
          <w:rFonts w:ascii="宋体" w:hAnsi="宋体" w:cs="宋体" w:eastAsia="宋体"/>
          <w:b/>
        </w:rPr>
        <w:t>）</w:t>
      </w:r>
    </w:p>
    <w:p>
      <w:pPr>
        <w:pStyle w:val="null3"/>
        <w:ind w:firstLine="400"/>
        <w:jc w:val="left"/>
      </w:pPr>
      <w:r>
        <w:rPr>
          <w:rFonts w:ascii="calibri" w:hAnsi="calibri" w:cs="calibri" w:eastAsia="calibri"/>
          <w:b/>
        </w:rPr>
        <w:t>1.2.1.5</w:t>
      </w:r>
      <w:r>
        <w:rPr>
          <w:rFonts w:ascii="宋体" w:hAnsi="宋体" w:cs="宋体" w:eastAsia="宋体"/>
          <w:b/>
        </w:rPr>
        <w:t>资金信息</w:t>
      </w:r>
    </w:p>
    <w:p>
      <w:pPr>
        <w:pStyle w:val="null3"/>
        <w:ind w:firstLine="400"/>
        <w:jc w:val="left"/>
      </w:pPr>
      <w:r>
        <w:rPr>
          <w:rFonts w:ascii="宋体" w:hAnsi="宋体" w:cs="宋体" w:eastAsia="宋体"/>
        </w:rPr>
        <w:t>采集项目的资金信息，包括投资估算、初步设计概算、工程招标控制价、工程中标价、工程结算价、工程决算价、资金来源（财政、国资）以及相关附件材料等信息。</w:t>
      </w:r>
      <w:r>
        <w:rPr>
          <w:rFonts w:ascii="宋体" w:hAnsi="宋体" w:cs="宋体" w:eastAsia="宋体"/>
          <w:b/>
        </w:rPr>
        <w:t>（评分项</w:t>
      </w:r>
      <w:r>
        <w:rPr>
          <w:rFonts w:ascii="宋体" w:hAnsi="宋体" w:cs="宋体" w:eastAsia="宋体"/>
          <w:b/>
        </w:rPr>
        <w:t>24</w:t>
      </w:r>
      <w:r>
        <w:rPr>
          <w:rFonts w:ascii="宋体" w:hAnsi="宋体" w:cs="宋体" w:eastAsia="宋体"/>
          <w:b/>
        </w:rPr>
        <w:t>）</w:t>
      </w:r>
    </w:p>
    <w:p>
      <w:pPr>
        <w:pStyle w:val="null3"/>
        <w:ind w:firstLine="400"/>
        <w:jc w:val="left"/>
      </w:pPr>
      <w:r>
        <w:rPr>
          <w:rFonts w:ascii="calibri" w:hAnsi="calibri" w:cs="calibri" w:eastAsia="calibri"/>
          <w:b/>
        </w:rPr>
        <w:t>1.2.1.6</w:t>
      </w:r>
      <w:r>
        <w:rPr>
          <w:rFonts w:ascii="宋体" w:hAnsi="宋体" w:cs="宋体" w:eastAsia="宋体"/>
          <w:b/>
        </w:rPr>
        <w:t>合同信息</w:t>
      </w:r>
    </w:p>
    <w:p>
      <w:pPr>
        <w:pStyle w:val="null3"/>
        <w:ind w:firstLine="400"/>
        <w:jc w:val="left"/>
      </w:pPr>
      <w:r>
        <w:rPr>
          <w:rFonts w:ascii="宋体" w:hAnsi="宋体" w:cs="宋体" w:eastAsia="宋体"/>
        </w:rPr>
        <w:t>采集项目的合同信息，包括合同名称、合同金额（元）、签订单位（乙方）、签订单位（乙方）联系人及联系电话以及合同相关附件等信息。</w:t>
      </w:r>
      <w:r>
        <w:rPr>
          <w:rFonts w:ascii="宋体" w:hAnsi="宋体" w:cs="宋体" w:eastAsia="宋体"/>
          <w:b/>
        </w:rPr>
        <w:t>（评分项</w:t>
      </w:r>
      <w:r>
        <w:rPr>
          <w:rFonts w:ascii="宋体" w:hAnsi="宋体" w:cs="宋体" w:eastAsia="宋体"/>
          <w:b/>
        </w:rPr>
        <w:t>25</w:t>
      </w:r>
      <w:r>
        <w:rPr>
          <w:rFonts w:ascii="宋体" w:hAnsi="宋体" w:cs="宋体" w:eastAsia="宋体"/>
          <w:b/>
        </w:rPr>
        <w:t>）</w:t>
      </w:r>
    </w:p>
    <w:p>
      <w:pPr>
        <w:pStyle w:val="null3"/>
        <w:ind w:firstLine="400"/>
        <w:jc w:val="left"/>
      </w:pPr>
      <w:r>
        <w:rPr>
          <w:rFonts w:ascii="calibri" w:hAnsi="calibri" w:cs="calibri" w:eastAsia="calibri"/>
          <w:b/>
        </w:rPr>
        <w:t>1.2.1.7</w:t>
      </w:r>
      <w:r>
        <w:rPr>
          <w:rFonts w:ascii="宋体" w:hAnsi="宋体" w:cs="宋体" w:eastAsia="宋体"/>
          <w:b/>
        </w:rPr>
        <w:t>委托第三方信息</w:t>
      </w:r>
    </w:p>
    <w:p>
      <w:pPr>
        <w:pStyle w:val="null3"/>
        <w:ind w:firstLine="400"/>
        <w:jc w:val="left"/>
      </w:pPr>
      <w:r>
        <w:rPr>
          <w:rFonts w:ascii="宋体" w:hAnsi="宋体" w:cs="宋体" w:eastAsia="宋体"/>
        </w:rPr>
        <w:t>采集项目建设（代建）单位委托第三方企业信息。包括委托事项、企业名称、单位性质、企业联系人、企业联系人电话、企业联系人邮箱等信息。</w:t>
      </w:r>
      <w:r>
        <w:rPr>
          <w:rFonts w:ascii="宋体" w:hAnsi="宋体" w:cs="宋体" w:eastAsia="宋体"/>
          <w:b/>
        </w:rPr>
        <w:t>（评分项</w:t>
      </w:r>
      <w:r>
        <w:rPr>
          <w:rFonts w:ascii="宋体" w:hAnsi="宋体" w:cs="宋体" w:eastAsia="宋体"/>
          <w:b/>
        </w:rPr>
        <w:t>26</w:t>
      </w:r>
      <w:r>
        <w:rPr>
          <w:rFonts w:ascii="宋体" w:hAnsi="宋体" w:cs="宋体" w:eastAsia="宋体"/>
          <w:b/>
        </w:rPr>
        <w:t>）</w:t>
      </w:r>
    </w:p>
    <w:p>
      <w:pPr>
        <w:pStyle w:val="null3"/>
        <w:ind w:firstLine="400"/>
        <w:jc w:val="left"/>
      </w:pPr>
      <w:r>
        <w:rPr>
          <w:rFonts w:ascii="calibri" w:hAnsi="calibri" w:cs="calibri" w:eastAsia="calibri"/>
          <w:b/>
        </w:rPr>
        <w:t>1.2.1.8</w:t>
      </w:r>
      <w:r>
        <w:rPr>
          <w:rFonts w:ascii="宋体" w:hAnsi="宋体" w:cs="宋体" w:eastAsia="宋体"/>
          <w:b/>
        </w:rPr>
        <w:t>项目地图</w:t>
      </w:r>
    </w:p>
    <w:p>
      <w:pPr>
        <w:pStyle w:val="null3"/>
        <w:ind w:firstLine="400"/>
        <w:jc w:val="left"/>
      </w:pPr>
      <w:r>
        <w:rPr>
          <w:rFonts w:ascii="宋体" w:hAnsi="宋体" w:cs="宋体" w:eastAsia="宋体"/>
        </w:rPr>
        <w:t>项目是记录项目的选址地点及施工区域，填报人员可在地图上进行项目标记和红线图描绘操作。</w:t>
      </w:r>
      <w:r>
        <w:rPr>
          <w:rFonts w:ascii="宋体" w:hAnsi="宋体" w:cs="宋体" w:eastAsia="宋体"/>
          <w:b/>
        </w:rPr>
        <w:t>（评分项</w:t>
      </w:r>
      <w:r>
        <w:rPr>
          <w:rFonts w:ascii="宋体" w:hAnsi="宋体" w:cs="宋体" w:eastAsia="宋体"/>
          <w:b/>
        </w:rPr>
        <w:t>27</w:t>
      </w:r>
      <w:r>
        <w:rPr>
          <w:rFonts w:ascii="宋体" w:hAnsi="宋体" w:cs="宋体" w:eastAsia="宋体"/>
          <w:b/>
        </w:rPr>
        <w:t>）</w:t>
      </w:r>
    </w:p>
    <w:p>
      <w:pPr>
        <w:pStyle w:val="null3"/>
        <w:ind w:firstLine="400"/>
        <w:jc w:val="left"/>
      </w:pPr>
      <w:r>
        <w:rPr>
          <w:rFonts w:ascii="calibri" w:hAnsi="calibri" w:cs="calibri" w:eastAsia="calibri"/>
          <w:b/>
        </w:rPr>
        <w:t>1.2.1.9</w:t>
      </w:r>
      <w:r>
        <w:rPr>
          <w:rFonts w:ascii="宋体" w:hAnsi="宋体" w:cs="宋体" w:eastAsia="宋体"/>
          <w:b/>
        </w:rPr>
        <w:t>项目档案</w:t>
      </w:r>
    </w:p>
    <w:p>
      <w:pPr>
        <w:pStyle w:val="null3"/>
        <w:ind w:firstLine="400"/>
        <w:jc w:val="left"/>
      </w:pPr>
      <w:r>
        <w:rPr>
          <w:rFonts w:ascii="宋体" w:hAnsi="宋体" w:cs="宋体" w:eastAsia="宋体"/>
        </w:rPr>
        <w:t>项目档案管理功能，系统将项目档案进行分类管理、查看或者下载，还可查看档案的上传时间，文件大小等内容。</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）项目附件</w:t>
      </w:r>
    </w:p>
    <w:p>
      <w:pPr>
        <w:pStyle w:val="null3"/>
        <w:ind w:firstLine="400"/>
        <w:jc w:val="left"/>
      </w:pPr>
      <w:r>
        <w:rPr>
          <w:rFonts w:ascii="宋体" w:hAnsi="宋体" w:cs="宋体" w:eastAsia="宋体"/>
        </w:rPr>
        <w:t>用户可根据项目附件类型，例如项目建议书、项目实施决策（如会议纪要）、可行性研究报告、建设项目用地预审与选址意见书、用林审批、用地审批、用海审批、社会稳定风险评估、地质灾害评估、节能审查、核准、备案、招标采购、政府采购、环境影响评价、初步设计及概算、建设用地规划许可证、人防审核、消防审核、工程规划许可证、施工图审查、工程造价及审核、施工许可证、工程质量监测报告或功能测试、工程初验报告、工程决算报告、工程终验报告及产权证办理等内容对附件类型进行区分。</w:t>
      </w:r>
      <w:r>
        <w:rPr>
          <w:rFonts w:ascii="宋体" w:hAnsi="宋体" w:cs="宋体" w:eastAsia="宋体"/>
          <w:b/>
        </w:rPr>
        <w:t>（评分项</w:t>
      </w:r>
      <w:r>
        <w:rPr>
          <w:rFonts w:ascii="宋体" w:hAnsi="宋体" w:cs="宋体" w:eastAsia="宋体"/>
          <w:b/>
        </w:rPr>
        <w:t>28</w:t>
      </w:r>
      <w:r>
        <w:rPr>
          <w:rFonts w:ascii="宋体" w:hAnsi="宋体" w:cs="宋体" w:eastAsia="宋体"/>
          <w:b/>
        </w:rPr>
        <w:t>）</w:t>
      </w:r>
    </w:p>
    <w:p>
      <w:pPr>
        <w:pStyle w:val="null3"/>
        <w:ind w:firstLine="200"/>
        <w:jc w:val="left"/>
      </w:pPr>
      <w:r>
        <w:rPr>
          <w:rFonts w:ascii="宋体" w:hAnsi="宋体" w:cs="宋体" w:eastAsia="宋体"/>
        </w:rPr>
        <w:t>（</w:t>
      </w:r>
      <w:r>
        <w:rPr>
          <w:rFonts w:ascii="calibri" w:hAnsi="calibri" w:cs="calibri" w:eastAsia="calibri"/>
        </w:rPr>
        <w:t>2</w:t>
      </w:r>
      <w:r>
        <w:rPr>
          <w:rFonts w:ascii="宋体" w:hAnsi="宋体" w:cs="宋体" w:eastAsia="宋体"/>
        </w:rPr>
        <w:t>）调度附件</w:t>
      </w:r>
    </w:p>
    <w:p>
      <w:pPr>
        <w:pStyle w:val="null3"/>
        <w:ind w:firstLine="400"/>
        <w:jc w:val="left"/>
      </w:pPr>
      <w:r>
        <w:rPr>
          <w:rFonts w:ascii="宋体" w:hAnsi="宋体" w:cs="宋体" w:eastAsia="宋体"/>
        </w:rPr>
        <w:t>用户可根据调度附件类型，例如进度图、问题图、开工附件</w:t>
      </w:r>
      <w:r>
        <w:rPr>
          <w:rFonts w:ascii="calibri" w:hAnsi="calibri" w:cs="calibri" w:eastAsia="calibri"/>
        </w:rPr>
        <w:t>/</w:t>
      </w:r>
      <w:r>
        <w:rPr>
          <w:rFonts w:ascii="宋体" w:hAnsi="宋体" w:cs="宋体" w:eastAsia="宋体"/>
        </w:rPr>
        <w:t>照片、竣工附件</w:t>
      </w:r>
      <w:r>
        <w:rPr>
          <w:rFonts w:ascii="calibri" w:hAnsi="calibri" w:cs="calibri" w:eastAsia="calibri"/>
        </w:rPr>
        <w:t>/</w:t>
      </w:r>
      <w:r>
        <w:rPr>
          <w:rFonts w:ascii="宋体" w:hAnsi="宋体" w:cs="宋体" w:eastAsia="宋体"/>
        </w:rPr>
        <w:t>照片、合同（可研、勘察、设计、监理、施工）、投产凭证等内容对附件类型进行区分。</w:t>
      </w:r>
    </w:p>
    <w:p>
      <w:pPr>
        <w:pStyle w:val="null3"/>
        <w:ind w:firstLine="400"/>
        <w:jc w:val="left"/>
      </w:pPr>
      <w:r>
        <w:rPr>
          <w:rFonts w:ascii="宋体" w:hAnsi="宋体" w:cs="宋体" w:eastAsia="宋体"/>
        </w:rPr>
        <w:t>各专题项目库中填报的项目进度信息，会通过市码关联的形式，回传回项目储备库。当同一项目处于多个项目盘子时，可同步调度附件内容，避免重复上报，减少占用云资源。</w:t>
      </w:r>
      <w:r>
        <w:rPr>
          <w:rFonts w:ascii="宋体" w:hAnsi="宋体" w:cs="宋体" w:eastAsia="宋体"/>
          <w:b/>
        </w:rPr>
        <w:t>（评分项</w:t>
      </w:r>
      <w:r>
        <w:rPr>
          <w:rFonts w:ascii="宋体" w:hAnsi="宋体" w:cs="宋体" w:eastAsia="宋体"/>
          <w:b/>
        </w:rPr>
        <w:t>29</w:t>
      </w:r>
      <w:r>
        <w:rPr>
          <w:rFonts w:ascii="宋体" w:hAnsi="宋体" w:cs="宋体" w:eastAsia="宋体"/>
          <w:b/>
        </w:rPr>
        <w:t>）</w:t>
      </w:r>
    </w:p>
    <w:p>
      <w:pPr>
        <w:pStyle w:val="null3"/>
        <w:ind w:firstLine="200"/>
        <w:jc w:val="left"/>
      </w:pPr>
      <w:r>
        <w:rPr>
          <w:rFonts w:ascii="宋体" w:hAnsi="宋体" w:cs="宋体" w:eastAsia="宋体"/>
        </w:rPr>
        <w:t>（</w:t>
      </w:r>
      <w:r>
        <w:rPr>
          <w:rFonts w:ascii="calibri" w:hAnsi="calibri" w:cs="calibri" w:eastAsia="calibri"/>
        </w:rPr>
        <w:t>3</w:t>
      </w:r>
      <w:r>
        <w:rPr>
          <w:rFonts w:ascii="宋体" w:hAnsi="宋体" w:cs="宋体" w:eastAsia="宋体"/>
        </w:rPr>
        <w:t>）批量上传</w:t>
      </w:r>
    </w:p>
    <w:p>
      <w:pPr>
        <w:pStyle w:val="null3"/>
        <w:ind w:firstLine="400"/>
        <w:jc w:val="left"/>
      </w:pPr>
      <w:r>
        <w:rPr>
          <w:rFonts w:ascii="宋体" w:hAnsi="宋体" w:cs="宋体" w:eastAsia="宋体"/>
        </w:rPr>
        <w:t>用户能同时选择多个文件进行批量上传。</w:t>
      </w:r>
      <w:r>
        <w:rPr>
          <w:rFonts w:ascii="宋体" w:hAnsi="宋体" w:cs="宋体" w:eastAsia="宋体"/>
          <w:b/>
        </w:rPr>
        <w:t>（评分项</w:t>
      </w:r>
      <w:r>
        <w:rPr>
          <w:rFonts w:ascii="宋体" w:hAnsi="宋体" w:cs="宋体" w:eastAsia="宋体"/>
          <w:b/>
        </w:rPr>
        <w:t>30</w:t>
      </w:r>
      <w:r>
        <w:rPr>
          <w:rFonts w:ascii="宋体" w:hAnsi="宋体" w:cs="宋体" w:eastAsia="宋体"/>
          <w:b/>
        </w:rPr>
        <w:t>）</w:t>
      </w:r>
    </w:p>
    <w:p>
      <w:pPr>
        <w:pStyle w:val="null3"/>
        <w:ind w:firstLine="400"/>
        <w:jc w:val="left"/>
      </w:pPr>
      <w:r>
        <w:rPr>
          <w:rFonts w:ascii="calibri" w:hAnsi="calibri" w:cs="calibri" w:eastAsia="calibri"/>
          <w:b/>
        </w:rPr>
        <w:t>1.2.1.10</w:t>
      </w:r>
      <w:r>
        <w:rPr>
          <w:rFonts w:ascii="宋体" w:hAnsi="宋体" w:cs="宋体" w:eastAsia="宋体"/>
          <w:b/>
        </w:rPr>
        <w:t>审核记录</w:t>
      </w:r>
    </w:p>
    <w:p>
      <w:pPr>
        <w:pStyle w:val="null3"/>
        <w:ind w:firstLine="400"/>
        <w:jc w:val="left"/>
      </w:pPr>
      <w:r>
        <w:rPr>
          <w:rFonts w:ascii="宋体" w:hAnsi="宋体" w:cs="宋体" w:eastAsia="宋体"/>
        </w:rPr>
        <w:t>用户可查看项目审批记录，包括办理审批流程的流程节点、办理人、审批候选人、办理时间、办理结果、审批意见等。</w:t>
      </w:r>
    </w:p>
    <w:p>
      <w:pPr>
        <w:pStyle w:val="null3"/>
        <w:ind w:firstLine="400"/>
        <w:jc w:val="left"/>
      </w:pPr>
      <w:r>
        <w:rPr>
          <w:rFonts w:ascii="宋体" w:hAnsi="宋体" w:cs="宋体" w:eastAsia="宋体"/>
        </w:rPr>
        <w:t>用户可根据项目类型，查看配置好的审批流程图，系统将根据不同的流程颜色，区分已完成的审批及未完成的审批。</w:t>
      </w:r>
      <w:r>
        <w:rPr>
          <w:rFonts w:ascii="宋体" w:hAnsi="宋体" w:cs="宋体" w:eastAsia="宋体"/>
          <w:b/>
        </w:rPr>
        <w:t>（评分项</w:t>
      </w:r>
      <w:r>
        <w:rPr>
          <w:rFonts w:ascii="宋体" w:hAnsi="宋体" w:cs="宋体" w:eastAsia="宋体"/>
          <w:b/>
        </w:rPr>
        <w:t>31</w:t>
      </w:r>
      <w:r>
        <w:rPr>
          <w:rFonts w:ascii="宋体" w:hAnsi="宋体" w:cs="宋体" w:eastAsia="宋体"/>
          <w:b/>
        </w:rPr>
        <w:t>）</w:t>
      </w:r>
    </w:p>
    <w:p>
      <w:pPr>
        <w:pStyle w:val="null3"/>
        <w:ind w:firstLine="400"/>
        <w:jc w:val="left"/>
      </w:pPr>
      <w:r>
        <w:rPr>
          <w:rFonts w:ascii="calibri" w:hAnsi="calibri" w:cs="calibri" w:eastAsia="calibri"/>
          <w:b/>
        </w:rPr>
        <w:t>1.2.1.11</w:t>
      </w:r>
      <w:r>
        <w:rPr>
          <w:rFonts w:ascii="宋体" w:hAnsi="宋体" w:cs="宋体" w:eastAsia="宋体"/>
          <w:b/>
        </w:rPr>
        <w:t>项目变更</w:t>
      </w:r>
    </w:p>
    <w:p>
      <w:pPr>
        <w:pStyle w:val="null3"/>
        <w:ind w:firstLine="400"/>
        <w:jc w:val="left"/>
      </w:pPr>
      <w:r>
        <w:rPr>
          <w:rFonts w:ascii="宋体" w:hAnsi="宋体" w:cs="宋体" w:eastAsia="宋体"/>
        </w:rPr>
        <w:t>项目信息保存进入储备项目库，各业务单位可对储备项目库中项目信息进行修改。</w:t>
      </w:r>
      <w:r>
        <w:rPr>
          <w:rFonts w:ascii="宋体" w:hAnsi="宋体" w:cs="宋体" w:eastAsia="宋体"/>
          <w:b/>
        </w:rPr>
        <w:t>（评分项</w:t>
      </w:r>
      <w:r>
        <w:rPr>
          <w:rFonts w:ascii="宋体" w:hAnsi="宋体" w:cs="宋体" w:eastAsia="宋体"/>
          <w:b/>
        </w:rPr>
        <w:t>32</w:t>
      </w:r>
      <w:r>
        <w:rPr>
          <w:rFonts w:ascii="宋体" w:hAnsi="宋体" w:cs="宋体" w:eastAsia="宋体"/>
          <w:b/>
        </w:rPr>
        <w:t>）</w:t>
      </w:r>
    </w:p>
    <w:p>
      <w:pPr>
        <w:pStyle w:val="null3"/>
        <w:ind w:firstLine="400"/>
        <w:jc w:val="left"/>
      </w:pPr>
      <w:r>
        <w:rPr>
          <w:rFonts w:ascii="calibri" w:hAnsi="calibri" w:cs="calibri" w:eastAsia="calibri"/>
          <w:b/>
        </w:rPr>
        <w:t>1.2.1.12</w:t>
      </w:r>
      <w:r>
        <w:rPr>
          <w:rFonts w:ascii="宋体" w:hAnsi="宋体" w:cs="宋体" w:eastAsia="宋体"/>
          <w:b/>
        </w:rPr>
        <w:t>项目关系查看</w:t>
      </w:r>
    </w:p>
    <w:p>
      <w:pPr>
        <w:pStyle w:val="null3"/>
        <w:ind w:firstLine="400"/>
        <w:jc w:val="left"/>
      </w:pPr>
      <w:r>
        <w:rPr>
          <w:rFonts w:ascii="宋体" w:hAnsi="宋体" w:cs="宋体" w:eastAsia="宋体"/>
        </w:rPr>
        <w:t>查看储备项目库中的项目，及纳入其他主题库的项目关系信息。</w:t>
      </w:r>
      <w:r>
        <w:rPr>
          <w:rFonts w:ascii="宋体" w:hAnsi="宋体" w:cs="宋体" w:eastAsia="宋体"/>
          <w:b/>
        </w:rPr>
        <w:t>（评分项</w:t>
      </w:r>
      <w:r>
        <w:rPr>
          <w:rFonts w:ascii="宋体" w:hAnsi="宋体" w:cs="宋体" w:eastAsia="宋体"/>
          <w:b/>
        </w:rPr>
        <w:t>33</w:t>
      </w:r>
      <w:r>
        <w:rPr>
          <w:rFonts w:ascii="宋体" w:hAnsi="宋体" w:cs="宋体" w:eastAsia="宋体"/>
          <w:b/>
        </w:rPr>
        <w:t>）</w:t>
      </w:r>
    </w:p>
    <w:p>
      <w:pPr>
        <w:pStyle w:val="null3"/>
        <w:ind w:firstLine="400"/>
        <w:jc w:val="left"/>
      </w:pPr>
      <w:r>
        <w:rPr>
          <w:rFonts w:ascii="calibri" w:hAnsi="calibri" w:cs="calibri" w:eastAsia="calibri"/>
          <w:b/>
        </w:rPr>
        <w:t>1.2.2</w:t>
      </w:r>
      <w:r>
        <w:rPr>
          <w:rFonts w:ascii="宋体" w:hAnsi="宋体" w:cs="宋体" w:eastAsia="宋体"/>
          <w:b/>
        </w:rPr>
        <w:t>审核入库</w:t>
      </w:r>
    </w:p>
    <w:p>
      <w:pPr>
        <w:pStyle w:val="null3"/>
        <w:ind w:firstLine="400"/>
        <w:jc w:val="left"/>
      </w:pPr>
      <w:r>
        <w:rPr>
          <w:rFonts w:ascii="宋体" w:hAnsi="宋体" w:cs="宋体" w:eastAsia="宋体"/>
        </w:rPr>
        <w:t>除发改部门外的用户，所有其他单位的用户上报的项目都需要经过预审后才能正式纳入本级项目。发改部门提交的项目，将自动纳入本级项目库中。</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）项目列表</w:t>
      </w:r>
    </w:p>
    <w:p>
      <w:pPr>
        <w:pStyle w:val="null3"/>
        <w:ind w:firstLine="400"/>
        <w:jc w:val="left"/>
      </w:pPr>
      <w:r>
        <w:rPr>
          <w:rFonts w:ascii="宋体" w:hAnsi="宋体" w:cs="宋体" w:eastAsia="宋体"/>
        </w:rPr>
        <w:t>项目列表显示项目的主要基础信息，含项目排序、审核状态、项目名称、项目类型、总投资（万元）等。</w:t>
      </w:r>
      <w:r>
        <w:rPr>
          <w:rFonts w:ascii="宋体" w:hAnsi="宋体" w:cs="宋体" w:eastAsia="宋体"/>
          <w:b/>
        </w:rPr>
        <w:t>（评分项</w:t>
      </w:r>
      <w:r>
        <w:rPr>
          <w:rFonts w:ascii="宋体" w:hAnsi="宋体" w:cs="宋体" w:eastAsia="宋体"/>
          <w:b/>
        </w:rPr>
        <w:t>34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）查询条件</w:t>
      </w:r>
    </w:p>
    <w:p>
      <w:pPr>
        <w:pStyle w:val="null3"/>
        <w:ind w:firstLine="400"/>
        <w:jc w:val="left"/>
      </w:pPr>
      <w:r>
        <w:rPr>
          <w:rFonts w:ascii="宋体" w:hAnsi="宋体" w:cs="宋体" w:eastAsia="宋体"/>
        </w:rPr>
        <w:t>平台内置多种维度的查询字段，用户可通过项目名称、项目类型、来源单位、建设地点、审核状态、总投资范围、项目创建时间范围等。</w:t>
      </w:r>
      <w:r>
        <w:rPr>
          <w:rFonts w:ascii="宋体" w:hAnsi="宋体" w:cs="宋体" w:eastAsia="宋体"/>
          <w:b/>
        </w:rPr>
        <w:t>（评分项</w:t>
      </w:r>
      <w:r>
        <w:rPr>
          <w:rFonts w:ascii="宋体" w:hAnsi="宋体" w:cs="宋体" w:eastAsia="宋体"/>
          <w:b/>
        </w:rPr>
        <w:t>35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）项目状态</w:t>
      </w:r>
    </w:p>
    <w:p>
      <w:pPr>
        <w:pStyle w:val="null3"/>
        <w:ind w:firstLine="400"/>
        <w:jc w:val="left"/>
      </w:pPr>
      <w:r>
        <w:rPr>
          <w:rFonts w:ascii="宋体" w:hAnsi="宋体" w:cs="宋体" w:eastAsia="宋体"/>
        </w:rPr>
        <w:t>依照项目审批情况，项目状态可分为待提交、待审核、审核通过、拒绝这五个状态。</w:t>
      </w:r>
      <w:r>
        <w:rPr>
          <w:rFonts w:ascii="宋体" w:hAnsi="宋体" w:cs="宋体" w:eastAsia="宋体"/>
          <w:b/>
        </w:rPr>
        <w:t>（评分项</w:t>
      </w:r>
      <w:r>
        <w:rPr>
          <w:rFonts w:ascii="宋体" w:hAnsi="宋体" w:cs="宋体" w:eastAsia="宋体"/>
          <w:b/>
        </w:rPr>
        <w:t>36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）批量提交</w:t>
      </w:r>
    </w:p>
    <w:p>
      <w:pPr>
        <w:pStyle w:val="null3"/>
        <w:ind w:firstLine="400"/>
        <w:jc w:val="left"/>
      </w:pPr>
      <w:r>
        <w:rPr>
          <w:rFonts w:ascii="宋体" w:hAnsi="宋体" w:cs="宋体" w:eastAsia="宋体"/>
        </w:rPr>
        <w:t>用户勾选处于待提交状态的项目进行批量提交。</w:t>
      </w:r>
      <w:r>
        <w:rPr>
          <w:rFonts w:ascii="宋体" w:hAnsi="宋体" w:cs="宋体" w:eastAsia="宋体"/>
          <w:b/>
        </w:rPr>
        <w:t>（评分项</w:t>
      </w:r>
      <w:r>
        <w:rPr>
          <w:rFonts w:ascii="宋体" w:hAnsi="宋体" w:cs="宋体" w:eastAsia="宋体"/>
          <w:b/>
        </w:rPr>
        <w:t>37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）批量撤回</w:t>
      </w:r>
    </w:p>
    <w:p>
      <w:pPr>
        <w:pStyle w:val="null3"/>
        <w:ind w:firstLine="400"/>
        <w:jc w:val="left"/>
      </w:pPr>
      <w:r>
        <w:rPr>
          <w:rFonts w:ascii="宋体" w:hAnsi="宋体" w:cs="宋体" w:eastAsia="宋体"/>
        </w:rPr>
        <w:t>用户勾选处于待审核状态的项目进行批量撤回。</w:t>
      </w:r>
      <w:r>
        <w:rPr>
          <w:rFonts w:ascii="宋体" w:hAnsi="宋体" w:cs="宋体" w:eastAsia="宋体"/>
          <w:b/>
        </w:rPr>
        <w:t>（评分项</w:t>
      </w:r>
      <w:r>
        <w:rPr>
          <w:rFonts w:ascii="宋体" w:hAnsi="宋体" w:cs="宋体" w:eastAsia="宋体"/>
          <w:b/>
        </w:rPr>
        <w:t>38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6</w:t>
      </w:r>
      <w:r>
        <w:rPr>
          <w:rFonts w:ascii="宋体" w:hAnsi="宋体" w:cs="宋体" w:eastAsia="宋体"/>
        </w:rPr>
        <w:t>）批量审核</w:t>
      </w:r>
    </w:p>
    <w:p>
      <w:pPr>
        <w:pStyle w:val="null3"/>
        <w:ind w:firstLine="400"/>
        <w:jc w:val="left"/>
      </w:pPr>
      <w:r>
        <w:rPr>
          <w:rFonts w:ascii="宋体" w:hAnsi="宋体" w:cs="宋体" w:eastAsia="宋体"/>
        </w:rPr>
        <w:t>发改部门可对辖区内待审核的项目进行批量审核，审核后的项目才能纳入本级项目库中。</w:t>
      </w:r>
      <w:r>
        <w:rPr>
          <w:rFonts w:ascii="宋体" w:hAnsi="宋体" w:cs="宋体" w:eastAsia="宋体"/>
          <w:b/>
        </w:rPr>
        <w:t>（评分项</w:t>
      </w:r>
      <w:r>
        <w:rPr>
          <w:rFonts w:ascii="宋体" w:hAnsi="宋体" w:cs="宋体" w:eastAsia="宋体"/>
          <w:b/>
        </w:rPr>
        <w:t>39</w:t>
      </w:r>
      <w:r>
        <w:rPr>
          <w:rFonts w:ascii="宋体" w:hAnsi="宋体" w:cs="宋体" w:eastAsia="宋体"/>
          <w:b/>
        </w:rPr>
        <w:t>）</w:t>
      </w:r>
    </w:p>
    <w:p>
      <w:pPr>
        <w:pStyle w:val="null3"/>
        <w:ind w:firstLine="400"/>
        <w:jc w:val="left"/>
      </w:pPr>
      <w:r>
        <w:rPr>
          <w:rFonts w:ascii="calibri" w:hAnsi="calibri" w:cs="calibri" w:eastAsia="calibri"/>
          <w:b/>
        </w:rPr>
        <w:t>1.2.3</w:t>
      </w:r>
      <w:r>
        <w:rPr>
          <w:rFonts w:ascii="宋体" w:hAnsi="宋体" w:cs="宋体" w:eastAsia="宋体"/>
          <w:b/>
        </w:rPr>
        <w:t>储备项目总览</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）储备项目总览</w:t>
      </w:r>
    </w:p>
    <w:p>
      <w:pPr>
        <w:pStyle w:val="null3"/>
        <w:ind w:firstLine="400"/>
        <w:jc w:val="left"/>
      </w:pPr>
      <w:r>
        <w:rPr>
          <w:rFonts w:ascii="宋体" w:hAnsi="宋体" w:cs="宋体" w:eastAsia="宋体"/>
        </w:rPr>
        <w:t>福清市发改可通过预审核，将项目纳入本级库中，并查看项目库信息。</w:t>
      </w:r>
    </w:p>
    <w:p>
      <w:pPr>
        <w:pStyle w:val="null3"/>
        <w:ind w:firstLine="400"/>
        <w:jc w:val="left"/>
      </w:pPr>
      <w:r>
        <w:rPr>
          <w:rFonts w:ascii="宋体" w:hAnsi="宋体" w:cs="宋体" w:eastAsia="宋体"/>
        </w:rPr>
        <w:t>福清市发改经办人员审核项目完成后，将项目纳入福清市本级项目中。显示项目的基础信息，含项目排序、审核状态、项目名称、所属行业、总投资（万元）等。</w:t>
      </w:r>
      <w:r>
        <w:rPr>
          <w:rFonts w:ascii="宋体" w:hAnsi="宋体" w:cs="宋体" w:eastAsia="宋体"/>
          <w:b/>
        </w:rPr>
        <w:t>（评分项</w:t>
      </w:r>
      <w:r>
        <w:rPr>
          <w:rFonts w:ascii="宋体" w:hAnsi="宋体" w:cs="宋体" w:eastAsia="宋体"/>
          <w:b/>
        </w:rPr>
        <w:t>40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）项目建成库</w:t>
      </w:r>
    </w:p>
    <w:p>
      <w:pPr>
        <w:pStyle w:val="null3"/>
        <w:ind w:firstLine="400"/>
        <w:jc w:val="left"/>
      </w:pPr>
      <w:r>
        <w:rPr>
          <w:rFonts w:ascii="宋体" w:hAnsi="宋体" w:cs="宋体" w:eastAsia="宋体"/>
        </w:rPr>
        <w:t>已竣工的项目将纳入项目建成库，纳入后，将无法再挑选至专题库中。</w:t>
      </w:r>
      <w:r>
        <w:rPr>
          <w:rFonts w:ascii="宋体" w:hAnsi="宋体" w:cs="宋体" w:eastAsia="宋体"/>
          <w:b/>
        </w:rPr>
        <w:t>（评分项</w:t>
      </w:r>
      <w:r>
        <w:rPr>
          <w:rFonts w:ascii="宋体" w:hAnsi="宋体" w:cs="宋体" w:eastAsia="宋体"/>
          <w:b/>
        </w:rPr>
        <w:t>41</w:t>
      </w:r>
      <w:r>
        <w:rPr>
          <w:rFonts w:ascii="宋体" w:hAnsi="宋体" w:cs="宋体" w:eastAsia="宋体"/>
          <w:b/>
        </w:rPr>
        <w:t>）</w:t>
      </w:r>
    </w:p>
    <w:p>
      <w:pPr>
        <w:pStyle w:val="null3"/>
        <w:ind w:firstLine="400"/>
        <w:jc w:val="left"/>
      </w:pPr>
      <w:r>
        <w:rPr>
          <w:rFonts w:ascii="calibri" w:hAnsi="calibri" w:cs="calibri" w:eastAsia="calibri"/>
          <w:b/>
        </w:rPr>
        <w:t>1.2.4</w:t>
      </w:r>
      <w:r>
        <w:rPr>
          <w:rFonts w:ascii="宋体" w:hAnsi="宋体" w:cs="宋体" w:eastAsia="宋体"/>
          <w:b/>
        </w:rPr>
        <w:t>项目查重</w:t>
      </w:r>
    </w:p>
    <w:p>
      <w:pPr>
        <w:pStyle w:val="null3"/>
        <w:ind w:firstLine="400"/>
        <w:jc w:val="left"/>
      </w:pPr>
      <w:r>
        <w:rPr>
          <w:rFonts w:ascii="宋体" w:hAnsi="宋体" w:cs="宋体" w:eastAsia="宋体"/>
        </w:rPr>
        <w:t>提供单独自定义查重模块，用户可自定义相应的查重字段，如：名称、地点等信息，设置完成后可查看系统中可能存在的重复项目。用户可根据项目名称、市码、相似度等内容筛选需查重的项目内容，筛选内容支持关键字模糊搜索。</w:t>
      </w:r>
      <w:r>
        <w:rPr>
          <w:rFonts w:ascii="宋体" w:hAnsi="宋体" w:cs="宋体" w:eastAsia="宋体"/>
          <w:b/>
        </w:rPr>
        <w:t>（评分项</w:t>
      </w:r>
      <w:r>
        <w:rPr>
          <w:rFonts w:ascii="宋体" w:hAnsi="宋体" w:cs="宋体" w:eastAsia="宋体"/>
          <w:b/>
        </w:rPr>
        <w:t>42</w:t>
      </w:r>
      <w:r>
        <w:rPr>
          <w:rFonts w:ascii="宋体" w:hAnsi="宋体" w:cs="宋体" w:eastAsia="宋体"/>
          <w:b/>
        </w:rPr>
        <w:t>）</w:t>
      </w:r>
    </w:p>
    <w:p>
      <w:pPr>
        <w:pStyle w:val="null3"/>
        <w:ind w:firstLine="400"/>
        <w:jc w:val="left"/>
      </w:pPr>
      <w:r>
        <w:rPr>
          <w:rFonts w:ascii="calibri" w:hAnsi="calibri" w:cs="calibri" w:eastAsia="calibri"/>
          <w:b/>
        </w:rPr>
        <w:t>1.3</w:t>
      </w:r>
      <w:r>
        <w:rPr>
          <w:rFonts w:ascii="宋体" w:hAnsi="宋体" w:cs="宋体" w:eastAsia="宋体"/>
          <w:b/>
        </w:rPr>
        <w:t>标签管理</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）查询条件</w:t>
      </w:r>
    </w:p>
    <w:p>
      <w:pPr>
        <w:pStyle w:val="null3"/>
        <w:ind w:firstLine="400"/>
        <w:jc w:val="left"/>
      </w:pPr>
      <w:r>
        <w:rPr>
          <w:rFonts w:ascii="宋体" w:hAnsi="宋体" w:cs="宋体" w:eastAsia="宋体"/>
        </w:rPr>
        <w:t>用户可通过标签名称、项目名称、创建时间范围等条件查询项目信息。</w:t>
      </w:r>
      <w:r>
        <w:rPr>
          <w:rFonts w:ascii="宋体" w:hAnsi="宋体" w:cs="宋体" w:eastAsia="宋体"/>
          <w:b/>
        </w:rPr>
        <w:t>（评分项</w:t>
      </w:r>
      <w:r>
        <w:rPr>
          <w:rFonts w:ascii="宋体" w:hAnsi="宋体" w:cs="宋体" w:eastAsia="宋体"/>
          <w:b/>
        </w:rPr>
        <w:t>43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）项目列表</w:t>
      </w:r>
    </w:p>
    <w:p>
      <w:pPr>
        <w:pStyle w:val="null3"/>
        <w:ind w:firstLine="400"/>
        <w:jc w:val="left"/>
      </w:pPr>
      <w:r>
        <w:rPr>
          <w:rFonts w:ascii="宋体" w:hAnsi="宋体" w:cs="宋体" w:eastAsia="宋体"/>
        </w:rPr>
        <w:t>标签列表显示标签的主要基础信息，含项标签名称、包含项目数、标签描述、创建单位、创建时间等。</w:t>
      </w:r>
      <w:r>
        <w:rPr>
          <w:rFonts w:ascii="宋体" w:hAnsi="宋体" w:cs="宋体" w:eastAsia="宋体"/>
          <w:b/>
        </w:rPr>
        <w:t>（评分项</w:t>
      </w:r>
      <w:r>
        <w:rPr>
          <w:rFonts w:ascii="宋体" w:hAnsi="宋体" w:cs="宋体" w:eastAsia="宋体"/>
          <w:b/>
        </w:rPr>
        <w:t>44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）创建标签</w:t>
      </w:r>
    </w:p>
    <w:p>
      <w:pPr>
        <w:pStyle w:val="null3"/>
        <w:ind w:firstLine="400"/>
        <w:jc w:val="left"/>
      </w:pPr>
      <w:r>
        <w:rPr>
          <w:rFonts w:ascii="宋体" w:hAnsi="宋体" w:cs="宋体" w:eastAsia="宋体"/>
        </w:rPr>
        <w:t>创建一个新标签，填写信息包括标签名称、标签描述、分发单位、上报截止时间等，如：市本级项目，创建标签时可直接选择需进入此标签的项目。标签创建完系统按照分发单位下发项目征集任务。</w:t>
      </w:r>
      <w:r>
        <w:rPr>
          <w:rFonts w:ascii="宋体" w:hAnsi="宋体" w:cs="宋体" w:eastAsia="宋体"/>
          <w:b/>
        </w:rPr>
        <w:t>（评分项</w:t>
      </w:r>
      <w:r>
        <w:rPr>
          <w:rFonts w:ascii="宋体" w:hAnsi="宋体" w:cs="宋体" w:eastAsia="宋体"/>
          <w:b/>
        </w:rPr>
        <w:t>45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）项目贴标签</w:t>
      </w:r>
    </w:p>
    <w:p>
      <w:pPr>
        <w:pStyle w:val="null3"/>
        <w:ind w:firstLine="400"/>
        <w:jc w:val="left"/>
      </w:pPr>
      <w:r>
        <w:rPr>
          <w:rFonts w:ascii="宋体" w:hAnsi="宋体" w:cs="宋体" w:eastAsia="宋体"/>
        </w:rPr>
        <w:t>可选择项目并将项目推送至已有的标签库，推送后项目自动赋上选择的标签。在标签下可查看到此项目。</w:t>
      </w:r>
      <w:r>
        <w:rPr>
          <w:rFonts w:ascii="宋体" w:hAnsi="宋体" w:cs="宋体" w:eastAsia="宋体"/>
          <w:b/>
        </w:rPr>
        <w:t>（评分项</w:t>
      </w:r>
      <w:r>
        <w:rPr>
          <w:rFonts w:ascii="宋体" w:hAnsi="宋体" w:cs="宋体" w:eastAsia="宋体"/>
          <w:b/>
        </w:rPr>
        <w:t>46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）标签项目上报</w:t>
      </w:r>
    </w:p>
    <w:p>
      <w:pPr>
        <w:pStyle w:val="null3"/>
        <w:ind w:firstLine="400"/>
        <w:jc w:val="left"/>
      </w:pPr>
      <w:r>
        <w:rPr>
          <w:rFonts w:ascii="宋体" w:hAnsi="宋体" w:cs="宋体" w:eastAsia="宋体"/>
        </w:rPr>
        <w:t>接收到标签项目上报任务单位选择对应的标签，并将对应的项目选入此标签任务，此时项目自动赋上此标签，在标签下可查看到此项目。</w:t>
      </w:r>
      <w:r>
        <w:rPr>
          <w:rFonts w:ascii="宋体" w:hAnsi="宋体" w:cs="宋体" w:eastAsia="宋体"/>
          <w:b/>
        </w:rPr>
        <w:t>（评分项</w:t>
      </w:r>
      <w:r>
        <w:rPr>
          <w:rFonts w:ascii="宋体" w:hAnsi="宋体" w:cs="宋体" w:eastAsia="宋体"/>
          <w:b/>
        </w:rPr>
        <w:t>47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6</w:t>
      </w:r>
      <w:r>
        <w:rPr>
          <w:rFonts w:ascii="宋体" w:hAnsi="宋体" w:cs="宋体" w:eastAsia="宋体"/>
        </w:rPr>
        <w:t>）批量确认</w:t>
      </w:r>
      <w:r>
        <w:rPr>
          <w:rFonts w:ascii="calibri" w:hAnsi="calibri" w:cs="calibri" w:eastAsia="calibri"/>
        </w:rPr>
        <w:t>/</w:t>
      </w:r>
      <w:r>
        <w:rPr>
          <w:rFonts w:ascii="宋体" w:hAnsi="宋体" w:cs="宋体" w:eastAsia="宋体"/>
        </w:rPr>
        <w:t>退回</w:t>
      </w:r>
    </w:p>
    <w:p>
      <w:pPr>
        <w:pStyle w:val="null3"/>
        <w:ind w:firstLine="400"/>
        <w:jc w:val="left"/>
      </w:pPr>
      <w:r>
        <w:rPr>
          <w:rFonts w:ascii="宋体" w:hAnsi="宋体" w:cs="宋体" w:eastAsia="宋体"/>
        </w:rPr>
        <w:t>确认该标签的项目数，可从标签中退出。</w:t>
      </w:r>
      <w:r>
        <w:rPr>
          <w:rFonts w:ascii="宋体" w:hAnsi="宋体" w:cs="宋体" w:eastAsia="宋体"/>
          <w:b/>
        </w:rPr>
        <w:t>（评分项</w:t>
      </w:r>
      <w:r>
        <w:rPr>
          <w:rFonts w:ascii="宋体" w:hAnsi="宋体" w:cs="宋体" w:eastAsia="宋体"/>
          <w:b/>
        </w:rPr>
        <w:t>48</w:t>
      </w:r>
      <w:r>
        <w:rPr>
          <w:rFonts w:ascii="宋体" w:hAnsi="宋体" w:cs="宋体" w:eastAsia="宋体"/>
          <w:b/>
        </w:rPr>
        <w:t>）</w:t>
      </w:r>
    </w:p>
    <w:p>
      <w:pPr>
        <w:pStyle w:val="null3"/>
        <w:ind w:firstLine="400"/>
        <w:jc w:val="left"/>
      </w:pPr>
      <w:r>
        <w:rPr>
          <w:rFonts w:ascii="calibri" w:hAnsi="calibri" w:cs="calibri" w:eastAsia="calibri"/>
          <w:b/>
        </w:rPr>
        <w:t>1.4</w:t>
      </w:r>
      <w:r>
        <w:rPr>
          <w:rFonts w:ascii="宋体" w:hAnsi="宋体" w:cs="宋体" w:eastAsia="宋体"/>
          <w:b/>
        </w:rPr>
        <w:t>档案管理</w:t>
      </w:r>
    </w:p>
    <w:p>
      <w:pPr>
        <w:pStyle w:val="null3"/>
        <w:ind w:firstLine="400"/>
        <w:jc w:val="left"/>
      </w:pPr>
      <w:r>
        <w:rPr>
          <w:rFonts w:ascii="宋体" w:hAnsi="宋体" w:cs="宋体" w:eastAsia="宋体"/>
        </w:rPr>
        <w:t>档案管理基于统一标准建立以项目画像为核心，为每个项目建立包括基础信息、投资情况、前期节点、形象进度、问题线索、项目履历等详细的项目档案资料，实现项目全生命周期闭环管理。</w:t>
      </w:r>
    </w:p>
    <w:p>
      <w:pPr>
        <w:pStyle w:val="null3"/>
        <w:ind w:firstLine="400"/>
        <w:jc w:val="left"/>
      </w:pPr>
      <w:r>
        <w:rPr>
          <w:rFonts w:ascii="calibri" w:hAnsi="calibri" w:cs="calibri" w:eastAsia="calibri"/>
          <w:b/>
        </w:rPr>
        <w:t>1.4.1</w:t>
      </w:r>
      <w:r>
        <w:rPr>
          <w:rFonts w:ascii="宋体" w:hAnsi="宋体" w:cs="宋体" w:eastAsia="宋体"/>
          <w:b/>
        </w:rPr>
        <w:t>项目检索</w:t>
      </w:r>
    </w:p>
    <w:p>
      <w:pPr>
        <w:pStyle w:val="null3"/>
        <w:ind w:firstLine="400"/>
        <w:jc w:val="left"/>
      </w:pPr>
      <w:r>
        <w:rPr>
          <w:rFonts w:ascii="宋体" w:hAnsi="宋体" w:cs="宋体" w:eastAsia="宋体"/>
        </w:rPr>
        <w:t>根据项目编码、项目名称、总投范围、行业类型等查询条件快速搜索全平台内的项目信息。</w:t>
      </w:r>
      <w:r>
        <w:rPr>
          <w:rFonts w:ascii="宋体" w:hAnsi="宋体" w:cs="宋体" w:eastAsia="宋体"/>
          <w:b/>
        </w:rPr>
        <w:t>（评分项</w:t>
      </w:r>
      <w:r>
        <w:rPr>
          <w:rFonts w:ascii="宋体" w:hAnsi="宋体" w:cs="宋体" w:eastAsia="宋体"/>
          <w:b/>
        </w:rPr>
        <w:t>49</w:t>
      </w:r>
      <w:r>
        <w:rPr>
          <w:rFonts w:ascii="宋体" w:hAnsi="宋体" w:cs="宋体" w:eastAsia="宋体"/>
          <w:b/>
        </w:rPr>
        <w:t>）</w:t>
      </w:r>
    </w:p>
    <w:p>
      <w:pPr>
        <w:pStyle w:val="null3"/>
        <w:ind w:firstLine="400"/>
        <w:jc w:val="left"/>
      </w:pPr>
      <w:r>
        <w:rPr>
          <w:rFonts w:ascii="calibri" w:hAnsi="calibri" w:cs="calibri" w:eastAsia="calibri"/>
          <w:b/>
        </w:rPr>
        <w:t>1.4.2</w:t>
      </w:r>
      <w:r>
        <w:rPr>
          <w:rFonts w:ascii="宋体" w:hAnsi="宋体" w:cs="宋体" w:eastAsia="宋体"/>
          <w:b/>
        </w:rPr>
        <w:t>项目画像</w:t>
      </w:r>
    </w:p>
    <w:p>
      <w:pPr>
        <w:pStyle w:val="null3"/>
        <w:ind w:firstLine="400"/>
        <w:jc w:val="left"/>
      </w:pPr>
      <w:r>
        <w:rPr>
          <w:rFonts w:ascii="宋体" w:hAnsi="宋体" w:cs="宋体" w:eastAsia="宋体"/>
        </w:rPr>
        <w:t>项目画像是对项目的全生命周期进行梳理归集合并。提炼项目主要信息，项目资金拼盘，已完成的前期节点以及形象进度。</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）前期节点</w:t>
      </w:r>
    </w:p>
    <w:p>
      <w:pPr>
        <w:pStyle w:val="null3"/>
        <w:ind w:firstLine="400"/>
        <w:jc w:val="left"/>
      </w:pPr>
      <w:r>
        <w:rPr>
          <w:rFonts w:ascii="宋体" w:hAnsi="宋体" w:cs="宋体" w:eastAsia="宋体"/>
        </w:rPr>
        <w:t>前期节点展示单个项目所有事项名称、完成情况、完成时间以及相关附件，为了解项目各项环节进展情况提供有力支撑。</w:t>
      </w:r>
      <w:r>
        <w:rPr>
          <w:rFonts w:ascii="宋体" w:hAnsi="宋体" w:cs="宋体" w:eastAsia="宋体"/>
          <w:b/>
        </w:rPr>
        <w:t>（评分项</w:t>
      </w:r>
      <w:r>
        <w:rPr>
          <w:rFonts w:ascii="宋体" w:hAnsi="宋体" w:cs="宋体" w:eastAsia="宋体"/>
          <w:b/>
        </w:rPr>
        <w:t>50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）基础信息</w:t>
      </w:r>
    </w:p>
    <w:p>
      <w:pPr>
        <w:pStyle w:val="null3"/>
        <w:ind w:firstLine="400"/>
        <w:jc w:val="left"/>
      </w:pPr>
      <w:r>
        <w:rPr>
          <w:rFonts w:ascii="宋体" w:hAnsi="宋体" w:cs="宋体" w:eastAsia="宋体"/>
        </w:rPr>
        <w:t>从储备库中获取项目相关的所有信息，并呈现单一项目在多个项目类别不同管理方法下的不同状态。</w:t>
      </w:r>
      <w:r>
        <w:rPr>
          <w:rFonts w:ascii="宋体" w:hAnsi="宋体" w:cs="宋体" w:eastAsia="宋体"/>
          <w:b/>
        </w:rPr>
        <w:t>（评分项</w:t>
      </w:r>
      <w:r>
        <w:rPr>
          <w:rFonts w:ascii="宋体" w:hAnsi="宋体" w:cs="宋体" w:eastAsia="宋体"/>
          <w:b/>
        </w:rPr>
        <w:t>51</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）投资情况</w:t>
      </w:r>
    </w:p>
    <w:p>
      <w:pPr>
        <w:pStyle w:val="null3"/>
        <w:ind w:firstLine="400"/>
        <w:jc w:val="left"/>
      </w:pPr>
      <w:r>
        <w:rPr>
          <w:rFonts w:ascii="宋体" w:hAnsi="宋体" w:cs="宋体" w:eastAsia="宋体"/>
        </w:rPr>
        <w:t>投资情况是分析项目每月完成投资情况，累计完成投资以及完成率，通过投资情况分析项目是否存在投资滞后等问题。</w:t>
      </w:r>
      <w:r>
        <w:rPr>
          <w:rFonts w:ascii="宋体" w:hAnsi="宋体" w:cs="宋体" w:eastAsia="宋体"/>
          <w:b/>
        </w:rPr>
        <w:t>（评分项</w:t>
      </w:r>
      <w:r>
        <w:rPr>
          <w:rFonts w:ascii="宋体" w:hAnsi="宋体" w:cs="宋体" w:eastAsia="宋体"/>
          <w:b/>
        </w:rPr>
        <w:t>52</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）形象进度</w:t>
      </w:r>
    </w:p>
    <w:p>
      <w:pPr>
        <w:pStyle w:val="null3"/>
        <w:ind w:firstLine="400"/>
        <w:jc w:val="left"/>
      </w:pPr>
      <w:r>
        <w:rPr>
          <w:rFonts w:ascii="宋体" w:hAnsi="宋体" w:cs="宋体" w:eastAsia="宋体"/>
        </w:rPr>
        <w:t>形象进度是展现项目在建设过程中，承建方提交的历史项目现场图，视频等材料，方便直观地了解项目进展的现场情况。</w:t>
      </w:r>
      <w:r>
        <w:rPr>
          <w:rFonts w:ascii="宋体" w:hAnsi="宋体" w:cs="宋体" w:eastAsia="宋体"/>
          <w:b/>
        </w:rPr>
        <w:t>（评分项</w:t>
      </w:r>
      <w:r>
        <w:rPr>
          <w:rFonts w:ascii="宋体" w:hAnsi="宋体" w:cs="宋体" w:eastAsia="宋体"/>
          <w:b/>
        </w:rPr>
        <w:t>53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6</w:t>
      </w:r>
      <w:r>
        <w:rPr>
          <w:rFonts w:ascii="宋体" w:hAnsi="宋体" w:cs="宋体" w:eastAsia="宋体"/>
        </w:rPr>
        <w:t>）项目热力</w:t>
      </w:r>
    </w:p>
    <w:p>
      <w:pPr>
        <w:pStyle w:val="null3"/>
        <w:ind w:firstLine="400"/>
        <w:jc w:val="left"/>
      </w:pPr>
      <w:r>
        <w:rPr>
          <w:rFonts w:ascii="宋体" w:hAnsi="宋体" w:cs="宋体" w:eastAsia="宋体"/>
        </w:rPr>
        <w:t>展示项目的受关注情况，包括项目被浏览情况及项目问题数。</w:t>
      </w:r>
      <w:r>
        <w:rPr>
          <w:rFonts w:ascii="宋体" w:hAnsi="宋体" w:cs="宋体" w:eastAsia="宋体"/>
          <w:b/>
        </w:rPr>
        <w:t>（评分项</w:t>
      </w:r>
      <w:r>
        <w:rPr>
          <w:rFonts w:ascii="宋体" w:hAnsi="宋体" w:cs="宋体" w:eastAsia="宋体"/>
          <w:b/>
        </w:rPr>
        <w:t>54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7</w:t>
      </w:r>
      <w:r>
        <w:rPr>
          <w:rFonts w:ascii="宋体" w:hAnsi="宋体" w:cs="宋体" w:eastAsia="宋体"/>
        </w:rPr>
        <w:t>）项目履历</w:t>
      </w:r>
    </w:p>
    <w:p>
      <w:pPr>
        <w:pStyle w:val="null3"/>
        <w:ind w:firstLine="400"/>
        <w:jc w:val="left"/>
      </w:pPr>
      <w:r>
        <w:rPr>
          <w:rFonts w:ascii="宋体" w:hAnsi="宋体" w:cs="宋体" w:eastAsia="宋体"/>
        </w:rPr>
        <w:t>项目从入库审核到竣工销项的所有记录，包含项目信息修改记录均在项目履历中查看。</w:t>
      </w:r>
      <w:r>
        <w:rPr>
          <w:rFonts w:ascii="宋体" w:hAnsi="宋体" w:cs="宋体" w:eastAsia="宋体"/>
          <w:b/>
        </w:rPr>
        <w:t>（评分项</w:t>
      </w:r>
      <w:r>
        <w:rPr>
          <w:rFonts w:ascii="宋体" w:hAnsi="宋体" w:cs="宋体" w:eastAsia="宋体"/>
          <w:b/>
        </w:rPr>
        <w:t>55</w:t>
      </w:r>
      <w:r>
        <w:rPr>
          <w:rFonts w:ascii="宋体" w:hAnsi="宋体" w:cs="宋体" w:eastAsia="宋体"/>
          <w:b/>
        </w:rPr>
        <w:t>）</w:t>
      </w:r>
    </w:p>
    <w:p>
      <w:pPr>
        <w:pStyle w:val="null3"/>
        <w:ind w:firstLine="400"/>
        <w:jc w:val="left"/>
      </w:pPr>
      <w:r>
        <w:rPr>
          <w:rFonts w:ascii="calibri" w:hAnsi="calibri" w:cs="calibri" w:eastAsia="calibri"/>
          <w:b/>
        </w:rPr>
        <w:t>1.5</w:t>
      </w:r>
      <w:r>
        <w:rPr>
          <w:rFonts w:ascii="宋体" w:hAnsi="宋体" w:cs="宋体" w:eastAsia="宋体"/>
          <w:b/>
        </w:rPr>
        <w:t>综合查询</w:t>
      </w:r>
    </w:p>
    <w:p>
      <w:pPr>
        <w:pStyle w:val="null3"/>
        <w:ind w:firstLine="400"/>
        <w:jc w:val="left"/>
      </w:pPr>
      <w:r>
        <w:rPr>
          <w:rFonts w:ascii="宋体" w:hAnsi="宋体" w:cs="宋体" w:eastAsia="宋体"/>
        </w:rPr>
        <w:t>综合信息查询主要任务是建立一个统一的系统查询入口，完成对全市所有项目及管理数据的综合查询功能。综合信息查询以基础数据库、业务数据库、对象数据库、专题数据库和共享数据库数据为基础，将分散在各业务领域的数据集中到一起，以项目、部门为主线，提供跨专题及部门的立体式综合信息查询服务。综合查询支持面向主题的多维查询和个性化查询，通过全面的数据分析，对全市项目情况做出全面的掌控，为各级领导、业务部门、监管部门决策提供数据支持。</w:t>
      </w:r>
    </w:p>
    <w:p>
      <w:pPr>
        <w:pStyle w:val="null3"/>
        <w:ind w:firstLine="400"/>
        <w:jc w:val="left"/>
      </w:pPr>
      <w:r>
        <w:rPr>
          <w:rFonts w:ascii="宋体" w:hAnsi="宋体" w:cs="宋体" w:eastAsia="宋体"/>
        </w:rPr>
        <w:t>综合信息查询系统能够整合系统各业务领域及模块的数据，做到各业务领域之间数据交互便捷顺畅，领导或相关工作人员通过一个查询入口即可查到各业务领域信息（包括福清市重点项目、福州市重点项目、福建省重点项目、预警项目、节点项目、强省会项目、项目攻坚落实、一抓一促项目、集中开工项目、新基建项目、数字经济项目、一企一议、总部经济、省重中之重项目、省五个一批项目、省赶超项目和新策划项目等），极大提高办公效率和信息获取速度，为不同类型用户有效的提供各种个性化、多角度、综合性的查询、关联、打印和导出功能。</w:t>
      </w:r>
    </w:p>
    <w:p>
      <w:pPr>
        <w:pStyle w:val="null3"/>
        <w:ind w:firstLine="400"/>
        <w:jc w:val="left"/>
      </w:pPr>
      <w:r>
        <w:rPr>
          <w:rFonts w:ascii="calibri" w:hAnsi="calibri" w:cs="calibri" w:eastAsia="calibri"/>
          <w:b/>
        </w:rPr>
        <w:t>1.5.1</w:t>
      </w:r>
      <w:r>
        <w:rPr>
          <w:rFonts w:ascii="宋体" w:hAnsi="宋体" w:cs="宋体" w:eastAsia="宋体"/>
          <w:b/>
        </w:rPr>
        <w:t>简单查询</w:t>
      </w:r>
    </w:p>
    <w:p>
      <w:pPr>
        <w:pStyle w:val="null3"/>
        <w:ind w:firstLine="400"/>
        <w:jc w:val="left"/>
      </w:pPr>
      <w:r>
        <w:rPr>
          <w:rFonts w:ascii="宋体" w:hAnsi="宋体" w:cs="宋体" w:eastAsia="宋体"/>
        </w:rPr>
        <w:t>根据简单的个体条件查询相应的信息，实现数据检索、信息查看和导出功能。</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）信息查询</w:t>
      </w:r>
    </w:p>
    <w:p>
      <w:pPr>
        <w:pStyle w:val="null3"/>
        <w:ind w:firstLine="400"/>
        <w:jc w:val="left"/>
      </w:pPr>
      <w:r>
        <w:rPr>
          <w:rFonts w:ascii="宋体" w:hAnsi="宋体" w:cs="宋体" w:eastAsia="宋体"/>
        </w:rPr>
        <w:t>简单查询提供以项目名称、项目专题标签、建设阶段、项目所属镇街、责任部门、建设地点、总投资范围、年度计划投资、所属行业、项目起止时间、项目（法人）单位、是否开工、是否竣工、市挂钩领导、是否云监管、审核状态等条件，快速查询所有项目专题匹配的项目信息。</w:t>
      </w:r>
    </w:p>
    <w:p>
      <w:pPr>
        <w:pStyle w:val="null3"/>
        <w:ind w:firstLine="400"/>
        <w:jc w:val="left"/>
      </w:pPr>
      <w:r>
        <w:rPr>
          <w:rFonts w:ascii="宋体" w:hAnsi="宋体" w:cs="宋体" w:eastAsia="宋体"/>
        </w:rPr>
        <w:t>项目专题包括福清市重点项目、福州市重点项目、福建省重点项目、预警项目、节点项目、强省会项目、项目攻坚落实、一抓一促项目、集中开工项目、新基建项目、数字经济项目、省重中之重项目、省五个一批项目、省赶超项目和新策划项目等。</w:t>
      </w:r>
    </w:p>
    <w:p>
      <w:pPr>
        <w:pStyle w:val="null3"/>
        <w:ind w:firstLine="400"/>
        <w:jc w:val="left"/>
      </w:pPr>
      <w:r>
        <w:rPr>
          <w:rFonts w:ascii="宋体" w:hAnsi="宋体" w:cs="宋体" w:eastAsia="宋体"/>
        </w:rPr>
        <w:t>信息查询时对项目名称、建设地点等文字输入信息提供模糊匹配功能。</w:t>
      </w:r>
      <w:r>
        <w:rPr>
          <w:rFonts w:ascii="宋体" w:hAnsi="宋体" w:cs="宋体" w:eastAsia="宋体"/>
          <w:b/>
        </w:rPr>
        <w:t>（评分项</w:t>
      </w:r>
      <w:r>
        <w:rPr>
          <w:rFonts w:ascii="宋体" w:hAnsi="宋体" w:cs="宋体" w:eastAsia="宋体"/>
          <w:b/>
        </w:rPr>
        <w:t>56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）条件保存</w:t>
      </w:r>
    </w:p>
    <w:p>
      <w:pPr>
        <w:pStyle w:val="null3"/>
        <w:ind w:firstLine="400"/>
        <w:jc w:val="left"/>
      </w:pPr>
      <w:r>
        <w:rPr>
          <w:rFonts w:ascii="宋体" w:hAnsi="宋体" w:cs="宋体" w:eastAsia="宋体"/>
        </w:rPr>
        <w:t>支持用户将查询条件保存为查询方案，下次查询时直接沿用方案查询，无需重新输入查询条件，提高查询效率。</w:t>
      </w:r>
      <w:r>
        <w:rPr>
          <w:rFonts w:ascii="宋体" w:hAnsi="宋体" w:cs="宋体" w:eastAsia="宋体"/>
          <w:b/>
        </w:rPr>
        <w:t>（评分项</w:t>
      </w:r>
      <w:r>
        <w:rPr>
          <w:rFonts w:ascii="宋体" w:hAnsi="宋体" w:cs="宋体" w:eastAsia="宋体"/>
          <w:b/>
        </w:rPr>
        <w:t>57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）信息列表</w:t>
      </w:r>
    </w:p>
    <w:p>
      <w:pPr>
        <w:pStyle w:val="null3"/>
        <w:ind w:firstLine="400"/>
        <w:jc w:val="left"/>
      </w:pPr>
      <w:r>
        <w:rPr>
          <w:rFonts w:ascii="宋体" w:hAnsi="宋体" w:cs="宋体" w:eastAsia="宋体"/>
        </w:rPr>
        <w:t>信息列表展示信息包括流程状态、项目序号、项目名称、建设阶段、总投资</w:t>
      </w:r>
      <w:r>
        <w:rPr>
          <w:rFonts w:ascii="calibri" w:hAnsi="calibri" w:cs="calibri" w:eastAsia="calibri"/>
        </w:rPr>
        <w:t>(</w:t>
      </w:r>
      <w:r>
        <w:rPr>
          <w:rFonts w:ascii="宋体" w:hAnsi="宋体" w:cs="宋体" w:eastAsia="宋体"/>
        </w:rPr>
        <w:t>万元</w:t>
      </w:r>
      <w:r>
        <w:rPr>
          <w:rFonts w:ascii="calibri" w:hAnsi="calibri" w:cs="calibri" w:eastAsia="calibri"/>
        </w:rPr>
        <w:t>)</w:t>
      </w:r>
      <w:r>
        <w:rPr>
          <w:rFonts w:ascii="宋体" w:hAnsi="宋体" w:cs="宋体" w:eastAsia="宋体"/>
        </w:rPr>
        <w:t>、项目所属镇街、项目所在地、产业类型、开工状态、竣工状态、建设地点、建设内容、操作（查看详情）等；</w:t>
      </w:r>
    </w:p>
    <w:p>
      <w:pPr>
        <w:pStyle w:val="null3"/>
        <w:ind w:firstLine="400"/>
        <w:jc w:val="left"/>
      </w:pPr>
      <w:r>
        <w:rPr>
          <w:rFonts w:ascii="宋体" w:hAnsi="宋体" w:cs="宋体" w:eastAsia="宋体"/>
        </w:rPr>
        <w:t>支持用户自定义查询列表列头的显示字段，同时列表支持分页显示，并可设置每页显示的记录数量。</w:t>
      </w:r>
      <w:r>
        <w:rPr>
          <w:rFonts w:ascii="宋体" w:hAnsi="宋体" w:cs="宋体" w:eastAsia="宋体"/>
          <w:b/>
        </w:rPr>
        <w:t>（评分项</w:t>
      </w:r>
      <w:r>
        <w:rPr>
          <w:rFonts w:ascii="宋体" w:hAnsi="宋体" w:cs="宋体" w:eastAsia="宋体"/>
          <w:b/>
        </w:rPr>
        <w:t>58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）查看详情</w:t>
      </w:r>
    </w:p>
    <w:p>
      <w:pPr>
        <w:pStyle w:val="null3"/>
        <w:ind w:firstLine="400"/>
        <w:jc w:val="left"/>
      </w:pPr>
      <w:r>
        <w:rPr>
          <w:rFonts w:ascii="宋体" w:hAnsi="宋体" w:cs="宋体" w:eastAsia="宋体"/>
        </w:rPr>
        <w:t>查看详情提供查看项目完整明细信息功能。点击查看详情弹出项目明细页，页面展示信息包括项目基本信息、建设内容信息、开竣工状态、责任单位信息、业主单位信息、监理单位信息、勘察设计单位信息、施工单位信息、项目投资及资金来源信息、项目空间地理位置、项目进度情况、项目档案信息、项目存在问题及异常情况、项目审核记录等。</w:t>
      </w:r>
      <w:r>
        <w:rPr>
          <w:rFonts w:ascii="宋体" w:hAnsi="宋体" w:cs="宋体" w:eastAsia="宋体"/>
          <w:b/>
        </w:rPr>
        <w:t>（评分项</w:t>
      </w:r>
      <w:r>
        <w:rPr>
          <w:rFonts w:ascii="宋体" w:hAnsi="宋体" w:cs="宋体" w:eastAsia="宋体"/>
          <w:b/>
        </w:rPr>
        <w:t>59</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）数据导出</w:t>
      </w:r>
    </w:p>
    <w:p>
      <w:pPr>
        <w:pStyle w:val="null3"/>
        <w:ind w:firstLine="400"/>
        <w:jc w:val="left"/>
      </w:pPr>
      <w:r>
        <w:rPr>
          <w:rFonts w:ascii="宋体" w:hAnsi="宋体" w:cs="宋体" w:eastAsia="宋体"/>
        </w:rPr>
        <w:t>根据权限设置，支持对查询出的数据导出</w:t>
      </w:r>
      <w:r>
        <w:rPr>
          <w:rFonts w:ascii="calibri" w:hAnsi="calibri" w:cs="calibri" w:eastAsia="calibri"/>
        </w:rPr>
        <w:t>EXCEL</w:t>
      </w:r>
      <w:r>
        <w:rPr>
          <w:rFonts w:ascii="宋体" w:hAnsi="宋体" w:cs="宋体" w:eastAsia="宋体"/>
        </w:rPr>
        <w:t>或其它格式文件。</w:t>
      </w:r>
      <w:r>
        <w:rPr>
          <w:rFonts w:ascii="宋体" w:hAnsi="宋体" w:cs="宋体" w:eastAsia="宋体"/>
          <w:b/>
        </w:rPr>
        <w:t>（评分项</w:t>
      </w:r>
      <w:r>
        <w:rPr>
          <w:rFonts w:ascii="宋体" w:hAnsi="宋体" w:cs="宋体" w:eastAsia="宋体"/>
          <w:b/>
        </w:rPr>
        <w:t>60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6</w:t>
      </w:r>
      <w:r>
        <w:rPr>
          <w:rFonts w:ascii="宋体" w:hAnsi="宋体" w:cs="宋体" w:eastAsia="宋体"/>
        </w:rPr>
        <w:t>）查询权限</w:t>
      </w:r>
    </w:p>
    <w:p>
      <w:pPr>
        <w:pStyle w:val="null3"/>
        <w:ind w:firstLine="400"/>
        <w:jc w:val="left"/>
      </w:pPr>
      <w:r>
        <w:rPr>
          <w:rFonts w:ascii="宋体" w:hAnsi="宋体" w:cs="宋体" w:eastAsia="宋体"/>
        </w:rPr>
        <w:t>根据用户管理职责，创建综合查询权限角色。信息查询时实现按用户角色权限控制用户可查询及查看的数据范围。</w:t>
      </w:r>
      <w:r>
        <w:rPr>
          <w:rFonts w:ascii="宋体" w:hAnsi="宋体" w:cs="宋体" w:eastAsia="宋体"/>
          <w:b/>
        </w:rPr>
        <w:t>（评分项</w:t>
      </w:r>
      <w:r>
        <w:rPr>
          <w:rFonts w:ascii="宋体" w:hAnsi="宋体" w:cs="宋体" w:eastAsia="宋体"/>
          <w:b/>
        </w:rPr>
        <w:t>61</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7</w:t>
      </w:r>
      <w:r>
        <w:rPr>
          <w:rFonts w:ascii="宋体" w:hAnsi="宋体" w:cs="宋体" w:eastAsia="宋体"/>
        </w:rPr>
        <w:t>）查询日志</w:t>
      </w:r>
    </w:p>
    <w:p>
      <w:pPr>
        <w:pStyle w:val="null3"/>
        <w:ind w:firstLine="400"/>
        <w:jc w:val="left"/>
      </w:pPr>
      <w:r>
        <w:rPr>
          <w:rFonts w:ascii="宋体" w:hAnsi="宋体" w:cs="宋体" w:eastAsia="宋体"/>
        </w:rPr>
        <w:t>系统自动记录查询用户信息、查询条件信息和查询结果信息，以备事后审计。</w:t>
      </w:r>
      <w:r>
        <w:rPr>
          <w:rFonts w:ascii="宋体" w:hAnsi="宋体" w:cs="宋体" w:eastAsia="宋体"/>
          <w:b/>
        </w:rPr>
        <w:t>（评分项</w:t>
      </w:r>
      <w:r>
        <w:rPr>
          <w:rFonts w:ascii="宋体" w:hAnsi="宋体" w:cs="宋体" w:eastAsia="宋体"/>
          <w:b/>
        </w:rPr>
        <w:t>62</w:t>
      </w:r>
      <w:r>
        <w:rPr>
          <w:rFonts w:ascii="宋体" w:hAnsi="宋体" w:cs="宋体" w:eastAsia="宋体"/>
          <w:b/>
        </w:rPr>
        <w:t>）</w:t>
      </w:r>
    </w:p>
    <w:p>
      <w:pPr>
        <w:pStyle w:val="null3"/>
        <w:ind w:firstLine="400"/>
        <w:jc w:val="left"/>
      </w:pPr>
      <w:r>
        <w:rPr>
          <w:rFonts w:ascii="calibri" w:hAnsi="calibri" w:cs="calibri" w:eastAsia="calibri"/>
          <w:b/>
        </w:rPr>
        <w:t>1.5.2</w:t>
      </w:r>
      <w:r>
        <w:rPr>
          <w:rFonts w:ascii="宋体" w:hAnsi="宋体" w:cs="宋体" w:eastAsia="宋体"/>
          <w:b/>
        </w:rPr>
        <w:t>高级查询</w:t>
      </w:r>
    </w:p>
    <w:p>
      <w:pPr>
        <w:pStyle w:val="null3"/>
        <w:ind w:firstLine="400"/>
        <w:jc w:val="left"/>
      </w:pPr>
      <w:r>
        <w:rPr>
          <w:rFonts w:ascii="宋体" w:hAnsi="宋体" w:cs="宋体" w:eastAsia="宋体"/>
        </w:rPr>
        <w:t>提供自定义的高级查询方式，实现多类型的查询条件，根据系统数据结构从不同的数据表中按一定的连接条件进行组合，构造完成多级递进查询，实现特定含义的复杂查询。</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）主题数据库</w:t>
      </w:r>
    </w:p>
    <w:p>
      <w:pPr>
        <w:pStyle w:val="null3"/>
        <w:ind w:firstLine="400"/>
        <w:jc w:val="left"/>
      </w:pPr>
      <w:r>
        <w:rPr>
          <w:rFonts w:ascii="宋体" w:hAnsi="宋体" w:cs="宋体" w:eastAsia="宋体"/>
        </w:rPr>
        <w:t>建立面向高级查询主题的二级数据库，根据各方面管理的需要，从统一的基础数据库加工产生面向查询主题的二级数据库。在具体实现查询功能时，一般不直接从基础数据库提取数据，而是从二级数据库提取数据并得出相应结果，二级数据库的设计使用数据仓库技术实现。</w:t>
      </w:r>
    </w:p>
    <w:p>
      <w:pPr>
        <w:pStyle w:val="null3"/>
        <w:ind w:firstLine="400"/>
        <w:jc w:val="left"/>
      </w:pPr>
      <w:r>
        <w:rPr>
          <w:rFonts w:ascii="宋体" w:hAnsi="宋体" w:cs="宋体" w:eastAsia="宋体"/>
        </w:rPr>
        <w:t>自定义高级查询将项目专题信息、前期工作信息、项目调度信息、项目变更信息、项目退库信息、一企一议信息等按主题建立规范统一、高度共享的数据库表，并在此基础上，对数据关系进行统一的管理。</w:t>
      </w:r>
      <w:r>
        <w:rPr>
          <w:rFonts w:ascii="宋体" w:hAnsi="宋体" w:cs="宋体" w:eastAsia="宋体"/>
          <w:b/>
        </w:rPr>
        <w:t>（评分项</w:t>
      </w:r>
      <w:r>
        <w:rPr>
          <w:rFonts w:ascii="宋体" w:hAnsi="宋体" w:cs="宋体" w:eastAsia="宋体"/>
          <w:b/>
        </w:rPr>
        <w:t>63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）主题类型设置</w:t>
      </w:r>
    </w:p>
    <w:p>
      <w:pPr>
        <w:pStyle w:val="null3"/>
        <w:ind w:firstLine="400"/>
        <w:jc w:val="left"/>
      </w:pPr>
      <w:r>
        <w:rPr>
          <w:rFonts w:ascii="宋体" w:hAnsi="宋体" w:cs="宋体" w:eastAsia="宋体"/>
        </w:rPr>
        <w:t>系统提供全部项目和专题项目类别查询主题。</w:t>
      </w:r>
    </w:p>
    <w:p>
      <w:pPr>
        <w:pStyle w:val="null3"/>
        <w:ind w:firstLine="400"/>
        <w:jc w:val="left"/>
      </w:pPr>
      <w:r>
        <w:rPr>
          <w:rFonts w:ascii="宋体" w:hAnsi="宋体" w:cs="宋体" w:eastAsia="宋体"/>
        </w:rPr>
        <w:t>全部项目主题以项目基本信息、专题基本信息为主线，结合前期工作信息、项目调度信息、项目变更信息、项目退库信息、一企一议信息等对象进行查询，可查询所有满足条件的项目信息。</w:t>
      </w:r>
    </w:p>
    <w:p>
      <w:pPr>
        <w:pStyle w:val="null3"/>
        <w:ind w:firstLine="400"/>
        <w:jc w:val="left"/>
      </w:pPr>
      <w:r>
        <w:rPr>
          <w:rFonts w:ascii="宋体" w:hAnsi="宋体" w:cs="宋体" w:eastAsia="宋体"/>
        </w:rPr>
        <w:t>专题项目主题以专题项目为主线，包括项目基本信息、专题特定信息、结合前期工作信息、项目调度信息、项目变更信息、项目退库信息、一企一议信息等对象进行查询，只查询本专题满足条件的项目信息。专题项目类别包括：福清市重点项目、福州市重点项目、福建省重点项目、预警项目、节点项目、强省会项目、项目攻坚落实、一抓一促项目、集中开工项目、新基建项目、数字经济项目、省重中之重项目、省五个一批项目、省赶超项目和新策划项目等。</w:t>
      </w:r>
      <w:r>
        <w:rPr>
          <w:rFonts w:ascii="宋体" w:hAnsi="宋体" w:cs="宋体" w:eastAsia="宋体"/>
          <w:b/>
        </w:rPr>
        <w:t>（评分项</w:t>
      </w:r>
      <w:r>
        <w:rPr>
          <w:rFonts w:ascii="宋体" w:hAnsi="宋体" w:cs="宋体" w:eastAsia="宋体"/>
          <w:b/>
        </w:rPr>
        <w:t>64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）获取系统定义</w:t>
      </w:r>
    </w:p>
    <w:p>
      <w:pPr>
        <w:pStyle w:val="null3"/>
        <w:ind w:firstLine="400"/>
        <w:jc w:val="left"/>
      </w:pPr>
      <w:r>
        <w:rPr>
          <w:rFonts w:ascii="宋体" w:hAnsi="宋体" w:cs="宋体" w:eastAsia="宋体"/>
        </w:rPr>
        <w:t>界面加载时，系统自动获取定义的各类查询主题，以及每个主题的对象表及表字段做为查询配置条件。</w:t>
      </w:r>
      <w:r>
        <w:rPr>
          <w:rFonts w:ascii="宋体" w:hAnsi="宋体" w:cs="宋体" w:eastAsia="宋体"/>
          <w:b/>
        </w:rPr>
        <w:t>（评分项</w:t>
      </w:r>
      <w:r>
        <w:rPr>
          <w:rFonts w:ascii="宋体" w:hAnsi="宋体" w:cs="宋体" w:eastAsia="宋体"/>
          <w:b/>
        </w:rPr>
        <w:t>65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）定制查询条件</w:t>
      </w:r>
    </w:p>
    <w:p>
      <w:pPr>
        <w:pStyle w:val="null3"/>
        <w:ind w:firstLine="400"/>
        <w:jc w:val="left"/>
      </w:pPr>
      <w:r>
        <w:rPr>
          <w:rFonts w:ascii="宋体" w:hAnsi="宋体" w:cs="宋体" w:eastAsia="宋体"/>
        </w:rPr>
        <w:t>用户选择全部项目主题或某个专题项目主题，并选择信息表的任意数据项做为查询条件，输入查询值、选择数据查询条件和逻辑关系。</w:t>
      </w:r>
    </w:p>
    <w:p>
      <w:pPr>
        <w:pStyle w:val="null3"/>
        <w:jc w:val="left"/>
      </w:pPr>
      <w:r>
        <w:rPr>
          <w:rFonts w:ascii="宋体" w:hAnsi="宋体" w:cs="宋体" w:eastAsia="宋体"/>
        </w:rPr>
        <w:t>数据查询条件操作符包括大于、大于等于、小于、小于等于、不等于、包含、不包含、为空值、不为空值；</w:t>
      </w:r>
    </w:p>
    <w:p>
      <w:pPr>
        <w:pStyle w:val="null3"/>
        <w:ind w:firstLine="400"/>
        <w:jc w:val="left"/>
      </w:pPr>
      <w:r>
        <w:rPr>
          <w:rFonts w:ascii="宋体" w:hAnsi="宋体" w:cs="宋体" w:eastAsia="宋体"/>
        </w:rPr>
        <w:t>数据逻辑关系包括</w:t>
      </w:r>
      <w:r>
        <w:rPr>
          <w:rFonts w:ascii="宋体" w:hAnsi="宋体" w:cs="宋体" w:eastAsia="宋体"/>
        </w:rPr>
        <w:t>“与”或“或”；</w:t>
      </w:r>
    </w:p>
    <w:p>
      <w:pPr>
        <w:pStyle w:val="null3"/>
        <w:ind w:firstLine="400"/>
        <w:jc w:val="left"/>
      </w:pPr>
      <w:r>
        <w:rPr>
          <w:rFonts w:ascii="宋体" w:hAnsi="宋体" w:cs="宋体" w:eastAsia="宋体"/>
        </w:rPr>
        <w:t>数据项间可选择层级关系（多级括号），且有层级对应校验；</w:t>
      </w:r>
      <w:r>
        <w:rPr>
          <w:rFonts w:ascii="宋体" w:hAnsi="宋体" w:cs="宋体" w:eastAsia="宋体"/>
          <w:b/>
        </w:rPr>
        <w:t>（评分项</w:t>
      </w:r>
      <w:r>
        <w:rPr>
          <w:rFonts w:ascii="宋体" w:hAnsi="宋体" w:cs="宋体" w:eastAsia="宋体"/>
          <w:b/>
        </w:rPr>
        <w:t>66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）查询条件校验</w:t>
      </w:r>
    </w:p>
    <w:p>
      <w:pPr>
        <w:pStyle w:val="null3"/>
        <w:ind w:firstLine="400"/>
        <w:jc w:val="left"/>
      </w:pPr>
      <w:r>
        <w:rPr>
          <w:rFonts w:ascii="宋体" w:hAnsi="宋体" w:cs="宋体" w:eastAsia="宋体"/>
        </w:rPr>
        <w:t>检查输入的查询条件是否和字段类型匹配，例如数字类型的字段，输入的查询条件必须为数值，如果输入条件不符，则给出提示。</w:t>
      </w:r>
      <w:r>
        <w:rPr>
          <w:rFonts w:ascii="宋体" w:hAnsi="宋体" w:cs="宋体" w:eastAsia="宋体"/>
          <w:b/>
        </w:rPr>
        <w:t>（评分项</w:t>
      </w:r>
      <w:r>
        <w:rPr>
          <w:rFonts w:ascii="宋体" w:hAnsi="宋体" w:cs="宋体" w:eastAsia="宋体"/>
          <w:b/>
        </w:rPr>
        <w:t>67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6</w:t>
      </w:r>
      <w:r>
        <w:rPr>
          <w:rFonts w:ascii="宋体" w:hAnsi="宋体" w:cs="宋体" w:eastAsia="宋体"/>
        </w:rPr>
        <w:t>）查询条件增减</w:t>
      </w:r>
    </w:p>
    <w:p>
      <w:pPr>
        <w:pStyle w:val="null3"/>
        <w:ind w:firstLine="400"/>
        <w:jc w:val="left"/>
      </w:pPr>
      <w:r>
        <w:rPr>
          <w:rFonts w:ascii="宋体" w:hAnsi="宋体" w:cs="宋体" w:eastAsia="宋体"/>
        </w:rPr>
        <w:t>点击增加按钮，则可选择新的查询条件。</w:t>
      </w:r>
    </w:p>
    <w:p>
      <w:pPr>
        <w:pStyle w:val="null3"/>
        <w:ind w:firstLine="400"/>
        <w:jc w:val="left"/>
      </w:pPr>
      <w:r>
        <w:rPr>
          <w:rFonts w:ascii="宋体" w:hAnsi="宋体" w:cs="宋体" w:eastAsia="宋体"/>
        </w:rPr>
        <w:t>点击删除按钮，则删除已有的查询条件。</w:t>
      </w:r>
      <w:r>
        <w:rPr>
          <w:rFonts w:ascii="宋体" w:hAnsi="宋体" w:cs="宋体" w:eastAsia="宋体"/>
          <w:b/>
        </w:rPr>
        <w:t>（评分项</w:t>
      </w:r>
      <w:r>
        <w:rPr>
          <w:rFonts w:ascii="宋体" w:hAnsi="宋体" w:cs="宋体" w:eastAsia="宋体"/>
          <w:b/>
        </w:rPr>
        <w:t>68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7</w:t>
      </w:r>
      <w:r>
        <w:rPr>
          <w:rFonts w:ascii="宋体" w:hAnsi="宋体" w:cs="宋体" w:eastAsia="宋体"/>
        </w:rPr>
        <w:t>）信息查询</w:t>
      </w:r>
    </w:p>
    <w:p>
      <w:pPr>
        <w:pStyle w:val="null3"/>
        <w:ind w:firstLine="400"/>
        <w:jc w:val="left"/>
      </w:pPr>
      <w:r>
        <w:rPr>
          <w:rFonts w:ascii="宋体" w:hAnsi="宋体" w:cs="宋体" w:eastAsia="宋体"/>
        </w:rPr>
        <w:t>根据选择的对象、查询条件和查询结果，生成最终的查询语句。</w:t>
      </w:r>
    </w:p>
    <w:p>
      <w:pPr>
        <w:pStyle w:val="null3"/>
        <w:ind w:firstLine="400"/>
        <w:jc w:val="left"/>
      </w:pPr>
      <w:r>
        <w:rPr>
          <w:rFonts w:ascii="宋体" w:hAnsi="宋体" w:cs="宋体" w:eastAsia="宋体"/>
        </w:rPr>
        <w:t>将每一个表查询作为一级，有几个表就是几级查询。将第一个表查询语句，作为子表，起别名；拼接第二个表查询语句时，使用两表关联的查询方式，将第一个表的查询语句使用括弧括上，并加别名，从而变成第一级子表，和第二个表关联，查询条件附加关联条件后，生成第二级子表；拼接第三级查询语句时，同样使用两表关联的方式，将已经合成的查询语句使用括弧括上，并加别名，从而变成第二级子表，和第三个表关联，并附加关联条件和第三个表的查询条件，以此类推。最终执行查询，显示输出结果到列表中。</w:t>
      </w:r>
      <w:r>
        <w:rPr>
          <w:rFonts w:ascii="宋体" w:hAnsi="宋体" w:cs="宋体" w:eastAsia="宋体"/>
          <w:b/>
        </w:rPr>
        <w:t>（评分项</w:t>
      </w:r>
      <w:r>
        <w:rPr>
          <w:rFonts w:ascii="宋体" w:hAnsi="宋体" w:cs="宋体" w:eastAsia="宋体"/>
          <w:b/>
        </w:rPr>
        <w:t>69</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8</w:t>
      </w:r>
      <w:r>
        <w:rPr>
          <w:rFonts w:ascii="宋体" w:hAnsi="宋体" w:cs="宋体" w:eastAsia="宋体"/>
        </w:rPr>
        <w:t>）条件保存</w:t>
      </w:r>
    </w:p>
    <w:p>
      <w:pPr>
        <w:pStyle w:val="null3"/>
        <w:ind w:firstLine="400"/>
        <w:jc w:val="left"/>
      </w:pPr>
      <w:r>
        <w:rPr>
          <w:rFonts w:ascii="宋体" w:hAnsi="宋体" w:cs="宋体" w:eastAsia="宋体"/>
        </w:rPr>
        <w:t>支持用户将查询条件保存为查询方案，下次查询时直接沿用方案查询，无需重新输入查询条件，提高查询效率。</w:t>
      </w:r>
      <w:r>
        <w:rPr>
          <w:rFonts w:ascii="宋体" w:hAnsi="宋体" w:cs="宋体" w:eastAsia="宋体"/>
          <w:b/>
        </w:rPr>
        <w:t>（评分项</w:t>
      </w:r>
      <w:r>
        <w:rPr>
          <w:rFonts w:ascii="宋体" w:hAnsi="宋体" w:cs="宋体" w:eastAsia="宋体"/>
          <w:b/>
        </w:rPr>
        <w:t>70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9</w:t>
      </w:r>
      <w:r>
        <w:rPr>
          <w:rFonts w:ascii="宋体" w:hAnsi="宋体" w:cs="宋体" w:eastAsia="宋体"/>
        </w:rPr>
        <w:t>）信息列表</w:t>
      </w:r>
    </w:p>
    <w:p>
      <w:pPr>
        <w:pStyle w:val="null3"/>
        <w:ind w:firstLine="400"/>
        <w:jc w:val="left"/>
      </w:pPr>
      <w:r>
        <w:rPr>
          <w:rFonts w:ascii="宋体" w:hAnsi="宋体" w:cs="宋体" w:eastAsia="宋体"/>
        </w:rPr>
        <w:t>信息列表展示信息包括流程状态、项目序号、项目名称、建设阶段、总投资</w:t>
      </w:r>
      <w:r>
        <w:rPr>
          <w:rFonts w:ascii="calibri" w:hAnsi="calibri" w:cs="calibri" w:eastAsia="calibri"/>
        </w:rPr>
        <w:t>(</w:t>
      </w:r>
      <w:r>
        <w:rPr>
          <w:rFonts w:ascii="宋体" w:hAnsi="宋体" w:cs="宋体" w:eastAsia="宋体"/>
        </w:rPr>
        <w:t>万元</w:t>
      </w:r>
      <w:r>
        <w:rPr>
          <w:rFonts w:ascii="calibri" w:hAnsi="calibri" w:cs="calibri" w:eastAsia="calibri"/>
        </w:rPr>
        <w:t>)</w:t>
      </w:r>
      <w:r>
        <w:rPr>
          <w:rFonts w:ascii="宋体" w:hAnsi="宋体" w:cs="宋体" w:eastAsia="宋体"/>
        </w:rPr>
        <w:t>、项目所属镇街、项目所在地、产业类型、开工状态、竣工状态、建设地点、建设内容、操作（查看详情）等；</w:t>
      </w:r>
    </w:p>
    <w:p>
      <w:pPr>
        <w:pStyle w:val="null3"/>
        <w:ind w:firstLine="400"/>
        <w:jc w:val="left"/>
      </w:pPr>
      <w:r>
        <w:rPr>
          <w:rFonts w:ascii="宋体" w:hAnsi="宋体" w:cs="宋体" w:eastAsia="宋体"/>
        </w:rPr>
        <w:t>支持用户自定义查询列表列头的显示字段，同时列表支持分页显示，并可设置每页显示的记录数量。</w:t>
      </w:r>
      <w:r>
        <w:rPr>
          <w:rFonts w:ascii="宋体" w:hAnsi="宋体" w:cs="宋体" w:eastAsia="宋体"/>
          <w:b/>
        </w:rPr>
        <w:t>（评分项</w:t>
      </w:r>
      <w:r>
        <w:rPr>
          <w:rFonts w:ascii="宋体" w:hAnsi="宋体" w:cs="宋体" w:eastAsia="宋体"/>
          <w:b/>
        </w:rPr>
        <w:t>71</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10</w:t>
      </w:r>
      <w:r>
        <w:rPr>
          <w:rFonts w:ascii="宋体" w:hAnsi="宋体" w:cs="宋体" w:eastAsia="宋体"/>
        </w:rPr>
        <w:t>）查看详情</w:t>
      </w:r>
    </w:p>
    <w:p>
      <w:pPr>
        <w:pStyle w:val="null3"/>
        <w:ind w:firstLine="400"/>
        <w:jc w:val="left"/>
      </w:pPr>
      <w:r>
        <w:rPr>
          <w:rFonts w:ascii="宋体" w:hAnsi="宋体" w:cs="宋体" w:eastAsia="宋体"/>
        </w:rPr>
        <w:t>查看详情提供查看项目完整明细信息功能。点击查看详情弹出项目明细页，页面展示信息包括项目基本信息、建设内容信息、开竣工状态、责任单位信息、业主单位信息、监理单位信息、勘察设计单位信息、施工单位信息、项目投资及资金来源信息、项目空间地理位置、项目进度情况、项目档案信息、项目存在问题及异常情况、项目审核记录等。</w:t>
      </w:r>
      <w:r>
        <w:rPr>
          <w:rFonts w:ascii="宋体" w:hAnsi="宋体" w:cs="宋体" w:eastAsia="宋体"/>
          <w:b/>
        </w:rPr>
        <w:t>（评分项</w:t>
      </w:r>
      <w:r>
        <w:rPr>
          <w:rFonts w:ascii="宋体" w:hAnsi="宋体" w:cs="宋体" w:eastAsia="宋体"/>
          <w:b/>
        </w:rPr>
        <w:t>72</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11</w:t>
      </w:r>
      <w:r>
        <w:rPr>
          <w:rFonts w:ascii="宋体" w:hAnsi="宋体" w:cs="宋体" w:eastAsia="宋体"/>
        </w:rPr>
        <w:t>）数据导出</w:t>
      </w:r>
    </w:p>
    <w:p>
      <w:pPr>
        <w:pStyle w:val="null3"/>
        <w:ind w:firstLine="400"/>
        <w:jc w:val="left"/>
      </w:pPr>
      <w:r>
        <w:rPr>
          <w:rFonts w:ascii="宋体" w:hAnsi="宋体" w:cs="宋体" w:eastAsia="宋体"/>
        </w:rPr>
        <w:t>根据权限设置，支持对查询出的数据导出</w:t>
      </w:r>
      <w:r>
        <w:rPr>
          <w:rFonts w:ascii="calibri" w:hAnsi="calibri" w:cs="calibri" w:eastAsia="calibri"/>
        </w:rPr>
        <w:t>EXCEL</w:t>
      </w:r>
      <w:r>
        <w:rPr>
          <w:rFonts w:ascii="宋体" w:hAnsi="宋体" w:cs="宋体" w:eastAsia="宋体"/>
        </w:rPr>
        <w:t>或其它格式文件。</w:t>
      </w:r>
      <w:r>
        <w:rPr>
          <w:rFonts w:ascii="宋体" w:hAnsi="宋体" w:cs="宋体" w:eastAsia="宋体"/>
          <w:b/>
        </w:rPr>
        <w:t>（评分项</w:t>
      </w:r>
      <w:r>
        <w:rPr>
          <w:rFonts w:ascii="宋体" w:hAnsi="宋体" w:cs="宋体" w:eastAsia="宋体"/>
          <w:b/>
        </w:rPr>
        <w:t>73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12</w:t>
      </w:r>
      <w:r>
        <w:rPr>
          <w:rFonts w:ascii="宋体" w:hAnsi="宋体" w:cs="宋体" w:eastAsia="宋体"/>
        </w:rPr>
        <w:t>）查询权限</w:t>
      </w:r>
    </w:p>
    <w:p>
      <w:pPr>
        <w:pStyle w:val="null3"/>
        <w:ind w:firstLine="400"/>
        <w:jc w:val="left"/>
      </w:pPr>
      <w:r>
        <w:rPr>
          <w:rFonts w:ascii="宋体" w:hAnsi="宋体" w:cs="宋体" w:eastAsia="宋体"/>
        </w:rPr>
        <w:t>根据用户管理职责，创建综合查询权限角色。信息查询时实现按用户角色权限控制用户可查询及查看的数据范围。</w:t>
      </w:r>
      <w:r>
        <w:rPr>
          <w:rFonts w:ascii="宋体" w:hAnsi="宋体" w:cs="宋体" w:eastAsia="宋体"/>
          <w:b/>
        </w:rPr>
        <w:t>（评分项</w:t>
      </w:r>
      <w:r>
        <w:rPr>
          <w:rFonts w:ascii="宋体" w:hAnsi="宋体" w:cs="宋体" w:eastAsia="宋体"/>
          <w:b/>
        </w:rPr>
        <w:t>74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13</w:t>
      </w:r>
      <w:r>
        <w:rPr>
          <w:rFonts w:ascii="宋体" w:hAnsi="宋体" w:cs="宋体" w:eastAsia="宋体"/>
        </w:rPr>
        <w:t>）查询日志</w:t>
      </w:r>
    </w:p>
    <w:p>
      <w:pPr>
        <w:pStyle w:val="null3"/>
        <w:ind w:firstLine="400"/>
        <w:jc w:val="left"/>
      </w:pPr>
      <w:r>
        <w:rPr>
          <w:rFonts w:ascii="宋体" w:hAnsi="宋体" w:cs="宋体" w:eastAsia="宋体"/>
        </w:rPr>
        <w:t>系统自动记录查询用户信息、查询条件信息和查询结果信息，以备事后审计。</w:t>
      </w:r>
      <w:r>
        <w:rPr>
          <w:rFonts w:ascii="宋体" w:hAnsi="宋体" w:cs="宋体" w:eastAsia="宋体"/>
          <w:b/>
        </w:rPr>
        <w:t>（评分项</w:t>
      </w:r>
      <w:r>
        <w:rPr>
          <w:rFonts w:ascii="宋体" w:hAnsi="宋体" w:cs="宋体" w:eastAsia="宋体"/>
          <w:b/>
        </w:rPr>
        <w:t>75</w:t>
      </w:r>
      <w:r>
        <w:rPr>
          <w:rFonts w:ascii="宋体" w:hAnsi="宋体" w:cs="宋体" w:eastAsia="宋体"/>
          <w:b/>
        </w:rPr>
        <w:t>）</w:t>
      </w:r>
    </w:p>
    <w:p>
      <w:pPr>
        <w:pStyle w:val="null3"/>
        <w:ind w:firstLine="400"/>
        <w:jc w:val="left"/>
      </w:pPr>
      <w:r>
        <w:rPr>
          <w:rFonts w:ascii="calibri" w:hAnsi="calibri" w:cs="calibri" w:eastAsia="calibri"/>
          <w:b/>
        </w:rPr>
        <w:t>1.6</w:t>
      </w:r>
      <w:r>
        <w:rPr>
          <w:rFonts w:ascii="宋体" w:hAnsi="宋体" w:cs="宋体" w:eastAsia="宋体"/>
          <w:b/>
        </w:rPr>
        <w:t>子项目管理</w:t>
      </w:r>
    </w:p>
    <w:p>
      <w:pPr>
        <w:pStyle w:val="null3"/>
        <w:ind w:firstLine="400"/>
        <w:jc w:val="left"/>
      </w:pPr>
      <w:r>
        <w:rPr>
          <w:rFonts w:ascii="宋体" w:hAnsi="宋体" w:cs="宋体" w:eastAsia="宋体"/>
        </w:rPr>
        <w:t>子项目管理主要用于对项目进行打捆，将项目打包成一个大项目，可将多个项目打捆成一个大项目，可以按大项目进行管理，也可以按照多个子项目进行项目管理。</w:t>
      </w:r>
      <w:r>
        <w:rPr>
          <w:rFonts w:ascii="宋体" w:hAnsi="宋体" w:cs="宋体" w:eastAsia="宋体"/>
          <w:b/>
        </w:rPr>
        <w:t>（评分项</w:t>
      </w:r>
      <w:r>
        <w:rPr>
          <w:rFonts w:ascii="宋体" w:hAnsi="宋体" w:cs="宋体" w:eastAsia="宋体"/>
          <w:b/>
        </w:rPr>
        <w:t>76</w:t>
      </w:r>
      <w:r>
        <w:rPr>
          <w:rFonts w:ascii="宋体" w:hAnsi="宋体" w:cs="宋体" w:eastAsia="宋体"/>
          <w:b/>
        </w:rPr>
        <w:t>）</w:t>
      </w:r>
    </w:p>
    <w:p>
      <w:pPr>
        <w:pStyle w:val="null3"/>
        <w:ind w:firstLine="400"/>
        <w:jc w:val="left"/>
      </w:pPr>
      <w:r>
        <w:rPr>
          <w:rFonts w:ascii="calibri" w:hAnsi="calibri" w:cs="calibri" w:eastAsia="calibri"/>
          <w:b/>
        </w:rPr>
        <w:t>1.7</w:t>
      </w:r>
      <w:r>
        <w:rPr>
          <w:rFonts w:ascii="宋体" w:hAnsi="宋体" w:cs="宋体" w:eastAsia="宋体"/>
          <w:b/>
        </w:rPr>
        <w:t>新策划项目</w:t>
      </w:r>
    </w:p>
    <w:p>
      <w:pPr>
        <w:pStyle w:val="null3"/>
        <w:ind w:firstLine="400"/>
        <w:jc w:val="left"/>
      </w:pPr>
      <w:r>
        <w:rPr>
          <w:rFonts w:ascii="宋体" w:hAnsi="宋体" w:cs="宋体" w:eastAsia="宋体"/>
        </w:rPr>
        <w:t>为了加强重大项目谋划支撑的工作部署，响应省发改委投资处的要求，盘活优化全市现有福清市项目资讯，将福清市投资额</w:t>
      </w:r>
      <w:r>
        <w:rPr>
          <w:rFonts w:ascii="calibri" w:hAnsi="calibri" w:cs="calibri" w:eastAsia="calibri"/>
        </w:rPr>
        <w:t>1</w:t>
      </w:r>
      <w:r>
        <w:rPr>
          <w:rFonts w:ascii="宋体" w:hAnsi="宋体" w:cs="宋体" w:eastAsia="宋体"/>
        </w:rPr>
        <w:t>亿上，开工建设时间在</w:t>
      </w:r>
      <w:r>
        <w:rPr>
          <w:rFonts w:ascii="calibri" w:hAnsi="calibri" w:cs="calibri" w:eastAsia="calibri"/>
        </w:rPr>
        <w:t>2023</w:t>
      </w:r>
      <w:r>
        <w:rPr>
          <w:rFonts w:ascii="宋体" w:hAnsi="宋体" w:cs="宋体" w:eastAsia="宋体"/>
        </w:rPr>
        <w:t>年以后的项目，纳入新策划项目专题管理，进行单独管理并调度，并支持将项目同步至福建省全生命周期项目管理平台。</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）项目填报</w:t>
      </w:r>
    </w:p>
    <w:p>
      <w:pPr>
        <w:pStyle w:val="null3"/>
        <w:ind w:firstLine="400"/>
        <w:jc w:val="left"/>
      </w:pPr>
      <w:r>
        <w:rPr>
          <w:rFonts w:ascii="宋体" w:hAnsi="宋体" w:cs="宋体" w:eastAsia="宋体"/>
        </w:rPr>
        <w:t>在重点项目管理模式的基础上，新增所属</w:t>
      </w:r>
      <w:r>
        <w:rPr>
          <w:rFonts w:ascii="宋体" w:hAnsi="宋体" w:cs="宋体" w:eastAsia="宋体"/>
        </w:rPr>
        <w:t>“十四五”规划及专项规划、所属行业、年度计划投资（万元）、项目阶段、填报单位、所属网络领域等专属字段。</w:t>
      </w:r>
      <w:r>
        <w:rPr>
          <w:rFonts w:ascii="宋体" w:hAnsi="宋体" w:cs="宋体" w:eastAsia="宋体"/>
          <w:b/>
        </w:rPr>
        <w:t>（评分项</w:t>
      </w:r>
      <w:r>
        <w:rPr>
          <w:rFonts w:ascii="宋体" w:hAnsi="宋体" w:cs="宋体" w:eastAsia="宋体"/>
          <w:b/>
        </w:rPr>
        <w:t>77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）项目转办</w:t>
      </w:r>
    </w:p>
    <w:p>
      <w:pPr>
        <w:pStyle w:val="null3"/>
        <w:ind w:firstLine="400"/>
        <w:jc w:val="left"/>
      </w:pPr>
      <w:r>
        <w:rPr>
          <w:rFonts w:ascii="宋体" w:hAnsi="宋体" w:cs="宋体" w:eastAsia="宋体"/>
        </w:rPr>
        <w:t>对于单一处室没有审核权限的项目，可以点击</w:t>
      </w:r>
      <w:r>
        <w:rPr>
          <w:rFonts w:ascii="宋体" w:hAnsi="宋体" w:cs="宋体" w:eastAsia="宋体"/>
        </w:rPr>
        <w:t>“转办”按钮，将项目提交给其他科室审核。</w:t>
      </w:r>
      <w:r>
        <w:rPr>
          <w:rFonts w:ascii="宋体" w:hAnsi="宋体" w:cs="宋体" w:eastAsia="宋体"/>
          <w:b/>
        </w:rPr>
        <w:t>（评分项</w:t>
      </w:r>
      <w:r>
        <w:rPr>
          <w:rFonts w:ascii="宋体" w:hAnsi="宋体" w:cs="宋体" w:eastAsia="宋体"/>
          <w:b/>
        </w:rPr>
        <w:t>78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）项目审核</w:t>
      </w:r>
    </w:p>
    <w:p>
      <w:pPr>
        <w:pStyle w:val="null3"/>
        <w:ind w:firstLine="400"/>
        <w:jc w:val="left"/>
      </w:pPr>
      <w:r>
        <w:rPr>
          <w:rFonts w:ascii="宋体" w:hAnsi="宋体" w:cs="宋体" w:eastAsia="宋体"/>
        </w:rPr>
        <w:t>为不同类型的新策划项目设置项目审核流程。</w:t>
      </w:r>
      <w:r>
        <w:rPr>
          <w:rFonts w:ascii="宋体" w:hAnsi="宋体" w:cs="宋体" w:eastAsia="宋体"/>
          <w:b/>
        </w:rPr>
        <w:t>（评分项</w:t>
      </w:r>
      <w:r>
        <w:rPr>
          <w:rFonts w:ascii="宋体" w:hAnsi="宋体" w:cs="宋体" w:eastAsia="宋体"/>
          <w:b/>
        </w:rPr>
        <w:t>79</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）统计分析</w:t>
      </w:r>
    </w:p>
    <w:p>
      <w:pPr>
        <w:pStyle w:val="null3"/>
        <w:ind w:firstLine="400"/>
        <w:jc w:val="left"/>
      </w:pPr>
      <w:r>
        <w:rPr>
          <w:rFonts w:ascii="宋体" w:hAnsi="宋体" w:cs="宋体" w:eastAsia="宋体"/>
        </w:rPr>
        <w:t>支持按行业以及按行政区划进行项目的统计分析。</w:t>
      </w:r>
      <w:r>
        <w:rPr>
          <w:rFonts w:ascii="宋体" w:hAnsi="宋体" w:cs="宋体" w:eastAsia="宋体"/>
          <w:b/>
        </w:rPr>
        <w:t>（评分项</w:t>
      </w:r>
      <w:r>
        <w:rPr>
          <w:rFonts w:ascii="宋体" w:hAnsi="宋体" w:cs="宋体" w:eastAsia="宋体"/>
          <w:b/>
        </w:rPr>
        <w:t>80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）项目调度</w:t>
      </w:r>
    </w:p>
    <w:p>
      <w:pPr>
        <w:pStyle w:val="null3"/>
        <w:ind w:firstLine="400"/>
        <w:jc w:val="left"/>
      </w:pPr>
      <w:r>
        <w:rPr>
          <w:rFonts w:ascii="宋体" w:hAnsi="宋体" w:cs="宋体" w:eastAsia="宋体"/>
        </w:rPr>
        <w:t>支持对项目进行调度，主要包括项目阶段、项目主要工作节点进展、本月已完成投资（万元）、本年累计完成投资（万元）、项目累计完成投资（万元）、本次上报后投资完成率（</w:t>
      </w:r>
      <w:r>
        <w:rPr>
          <w:rFonts w:ascii="calibri" w:hAnsi="calibri" w:cs="calibri" w:eastAsia="calibri"/>
        </w:rPr>
        <w:t>%</w:t>
      </w:r>
      <w:r>
        <w:rPr>
          <w:rFonts w:ascii="宋体" w:hAnsi="宋体" w:cs="宋体" w:eastAsia="宋体"/>
        </w:rPr>
        <w:t>）、前期节点等内容。同时，业主单位以及项目审核环节的单位都可以对项目调度的内容进行调整。</w:t>
      </w:r>
      <w:r>
        <w:rPr>
          <w:rFonts w:ascii="宋体" w:hAnsi="宋体" w:cs="宋体" w:eastAsia="宋体"/>
          <w:b/>
        </w:rPr>
        <w:t>（评分项</w:t>
      </w:r>
      <w:r>
        <w:rPr>
          <w:rFonts w:ascii="宋体" w:hAnsi="宋体" w:cs="宋体" w:eastAsia="宋体"/>
          <w:b/>
        </w:rPr>
        <w:t>81</w:t>
      </w:r>
      <w:r>
        <w:rPr>
          <w:rFonts w:ascii="宋体" w:hAnsi="宋体" w:cs="宋体" w:eastAsia="宋体"/>
          <w:b/>
        </w:rPr>
        <w:t>）</w:t>
      </w:r>
    </w:p>
    <w:p>
      <w:pPr>
        <w:pStyle w:val="null3"/>
        <w:ind w:firstLine="400"/>
        <w:jc w:val="left"/>
      </w:pPr>
      <w:r>
        <w:rPr>
          <w:rFonts w:ascii="calibri" w:hAnsi="calibri" w:cs="calibri" w:eastAsia="calibri"/>
          <w:b/>
        </w:rPr>
        <w:t>1.8</w:t>
      </w:r>
      <w:r>
        <w:rPr>
          <w:rFonts w:ascii="宋体" w:hAnsi="宋体" w:cs="宋体" w:eastAsia="宋体"/>
          <w:b/>
        </w:rPr>
        <w:t>攻坚年项目</w:t>
      </w:r>
    </w:p>
    <w:p>
      <w:pPr>
        <w:pStyle w:val="null3"/>
        <w:ind w:firstLine="400"/>
        <w:jc w:val="left"/>
      </w:pPr>
      <w:r>
        <w:rPr>
          <w:rFonts w:ascii="calibri" w:hAnsi="calibri" w:cs="calibri" w:eastAsia="calibri"/>
          <w:b/>
        </w:rPr>
        <w:t>1.8.1</w:t>
      </w:r>
      <w:r>
        <w:rPr>
          <w:rFonts w:ascii="宋体" w:hAnsi="宋体" w:cs="宋体" w:eastAsia="宋体"/>
          <w:b/>
        </w:rPr>
        <w:t>项目攻坚落实</w:t>
      </w:r>
    </w:p>
    <w:p>
      <w:pPr>
        <w:pStyle w:val="null3"/>
        <w:ind w:firstLine="400"/>
        <w:jc w:val="left"/>
      </w:pPr>
      <w:r>
        <w:rPr>
          <w:rFonts w:ascii="宋体" w:hAnsi="宋体" w:cs="宋体" w:eastAsia="宋体"/>
        </w:rPr>
        <w:t>为了贯彻落实《中共福州市委办公厅福州市人民政府办公厅关于印发</w:t>
      </w:r>
      <w:r>
        <w:rPr>
          <w:rFonts w:ascii="calibri" w:hAnsi="calibri" w:cs="calibri" w:eastAsia="calibri"/>
        </w:rPr>
        <w:t>&lt;</w:t>
      </w:r>
      <w:r>
        <w:rPr>
          <w:rFonts w:ascii="宋体" w:hAnsi="宋体" w:cs="宋体" w:eastAsia="宋体"/>
        </w:rPr>
        <w:t>福州市</w:t>
      </w:r>
      <w:r>
        <w:rPr>
          <w:rFonts w:ascii="calibri" w:hAnsi="calibri" w:cs="calibri" w:eastAsia="calibri"/>
        </w:rPr>
        <w:t>2024</w:t>
      </w:r>
      <w:r>
        <w:rPr>
          <w:rFonts w:ascii="宋体" w:hAnsi="宋体" w:cs="宋体" w:eastAsia="宋体"/>
        </w:rPr>
        <w:t>年项目攻坚突破年专项行动方案</w:t>
      </w:r>
      <w:r>
        <w:rPr>
          <w:rFonts w:ascii="calibri" w:hAnsi="calibri" w:cs="calibri" w:eastAsia="calibri"/>
        </w:rPr>
        <w:t>&gt;</w:t>
      </w:r>
      <w:r>
        <w:rPr>
          <w:rFonts w:ascii="宋体" w:hAnsi="宋体" w:cs="宋体" w:eastAsia="宋体"/>
        </w:rPr>
        <w:t>的通知》（榕委办发明电〔</w:t>
      </w:r>
      <w:r>
        <w:rPr>
          <w:rFonts w:ascii="calibri" w:hAnsi="calibri" w:cs="calibri" w:eastAsia="calibri"/>
        </w:rPr>
        <w:t>2024</w:t>
      </w:r>
      <w:r>
        <w:rPr>
          <w:rFonts w:ascii="宋体" w:hAnsi="宋体" w:cs="宋体" w:eastAsia="宋体"/>
        </w:rPr>
        <w:t>〕</w:t>
      </w:r>
      <w:r>
        <w:rPr>
          <w:rFonts w:ascii="calibri" w:hAnsi="calibri" w:cs="calibri" w:eastAsia="calibri"/>
        </w:rPr>
        <w:t>4</w:t>
      </w:r>
      <w:r>
        <w:rPr>
          <w:rFonts w:ascii="宋体" w:hAnsi="宋体" w:cs="宋体" w:eastAsia="宋体"/>
        </w:rPr>
        <w:t>号）的行动要求，建设福州攻坚项目专题，实现对福清市内属于福州攻坚项目专题的项目进行管理。</w:t>
      </w:r>
    </w:p>
    <w:p>
      <w:pPr>
        <w:pStyle w:val="null3"/>
        <w:ind w:firstLine="400"/>
        <w:jc w:val="left"/>
      </w:pPr>
      <w:r>
        <w:rPr>
          <w:rFonts w:ascii="calibri" w:hAnsi="calibri" w:cs="calibri" w:eastAsia="calibri"/>
          <w:b/>
        </w:rPr>
        <w:t>1.8.1.1</w:t>
      </w:r>
      <w:r>
        <w:rPr>
          <w:rFonts w:ascii="宋体" w:hAnsi="宋体" w:cs="宋体" w:eastAsia="宋体"/>
          <w:b/>
        </w:rPr>
        <w:t>提速攻坚项目</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）基础信息</w:t>
      </w:r>
    </w:p>
    <w:p>
      <w:pPr>
        <w:pStyle w:val="null3"/>
        <w:ind w:firstLine="400"/>
        <w:jc w:val="left"/>
      </w:pPr>
      <w:r>
        <w:rPr>
          <w:rFonts w:ascii="宋体" w:hAnsi="宋体" w:cs="宋体" w:eastAsia="宋体"/>
        </w:rPr>
        <w:t>项目基础信息页面。默认项目信息数据由市发改局汇总</w:t>
      </w:r>
      <w:r>
        <w:rPr>
          <w:rFonts w:ascii="calibri" w:hAnsi="calibri" w:cs="calibri" w:eastAsia="calibri"/>
        </w:rPr>
        <w:t>EXCEL</w:t>
      </w:r>
      <w:r>
        <w:rPr>
          <w:rFonts w:ascii="宋体" w:hAnsi="宋体" w:cs="宋体" w:eastAsia="宋体"/>
        </w:rPr>
        <w:t>表格导入，项目登记页用户打开后可对二级责任单位信息修改、补充。</w:t>
      </w:r>
      <w:r>
        <w:rPr>
          <w:rFonts w:ascii="宋体" w:hAnsi="宋体" w:cs="宋体" w:eastAsia="宋体"/>
          <w:b/>
        </w:rPr>
        <w:t>（评分项</w:t>
      </w:r>
      <w:r>
        <w:rPr>
          <w:rFonts w:ascii="宋体" w:hAnsi="宋体" w:cs="宋体" w:eastAsia="宋体"/>
          <w:b/>
        </w:rPr>
        <w:t>82</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）责任单位</w:t>
      </w:r>
    </w:p>
    <w:p>
      <w:pPr>
        <w:pStyle w:val="null3"/>
        <w:ind w:firstLine="400"/>
        <w:jc w:val="left"/>
      </w:pPr>
      <w:r>
        <w:rPr>
          <w:rFonts w:ascii="宋体" w:hAnsi="宋体" w:cs="宋体" w:eastAsia="宋体"/>
        </w:rPr>
        <w:t>对项目的责任单位进行管理，同时管理项目责任单位的第一责任人、直接责任人和联系方式等。</w:t>
      </w:r>
      <w:r>
        <w:rPr>
          <w:rFonts w:ascii="宋体" w:hAnsi="宋体" w:cs="宋体" w:eastAsia="宋体"/>
          <w:b/>
        </w:rPr>
        <w:t>（评分项</w:t>
      </w:r>
      <w:r>
        <w:rPr>
          <w:rFonts w:ascii="宋体" w:hAnsi="宋体" w:cs="宋体" w:eastAsia="宋体"/>
          <w:b/>
        </w:rPr>
        <w:t>83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）项目单位</w:t>
      </w:r>
    </w:p>
    <w:p>
      <w:pPr>
        <w:pStyle w:val="null3"/>
        <w:ind w:firstLine="400"/>
        <w:jc w:val="left"/>
      </w:pPr>
      <w:r>
        <w:rPr>
          <w:rFonts w:ascii="宋体" w:hAnsi="宋体" w:cs="宋体" w:eastAsia="宋体"/>
        </w:rPr>
        <w:t>对项目的业主单位、监理单位、勘察设计单位、施工单位进行管理，同时对各单位的统一社会信用代码、单位名称、联系人联系方式、责任人联系方式等进行管理。</w:t>
      </w:r>
      <w:r>
        <w:rPr>
          <w:rFonts w:ascii="宋体" w:hAnsi="宋体" w:cs="宋体" w:eastAsia="宋体"/>
          <w:b/>
        </w:rPr>
        <w:t>（评分项</w:t>
      </w:r>
      <w:r>
        <w:rPr>
          <w:rFonts w:ascii="宋体" w:hAnsi="宋体" w:cs="宋体" w:eastAsia="宋体"/>
          <w:b/>
        </w:rPr>
        <w:t>84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）项目档案</w:t>
      </w:r>
    </w:p>
    <w:p>
      <w:pPr>
        <w:pStyle w:val="null3"/>
        <w:ind w:firstLine="400"/>
        <w:jc w:val="left"/>
      </w:pPr>
      <w:r>
        <w:rPr>
          <w:rFonts w:ascii="宋体" w:hAnsi="宋体" w:cs="宋体" w:eastAsia="宋体"/>
        </w:rPr>
        <w:t>用户可将项目资料的扫描件、电子文档、图片等根据对应分类上传至此页面。支持在线预览，下载操作。</w:t>
      </w:r>
      <w:r>
        <w:rPr>
          <w:rFonts w:ascii="宋体" w:hAnsi="宋体" w:cs="宋体" w:eastAsia="宋体"/>
          <w:b/>
        </w:rPr>
        <w:t>（评分项</w:t>
      </w:r>
      <w:r>
        <w:rPr>
          <w:rFonts w:ascii="宋体" w:hAnsi="宋体" w:cs="宋体" w:eastAsia="宋体"/>
          <w:b/>
        </w:rPr>
        <w:t>85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）审核记录</w:t>
      </w:r>
    </w:p>
    <w:p>
      <w:pPr>
        <w:pStyle w:val="null3"/>
        <w:ind w:firstLine="400"/>
        <w:jc w:val="left"/>
      </w:pPr>
      <w:r>
        <w:rPr>
          <w:rFonts w:ascii="宋体" w:hAnsi="宋体" w:cs="宋体" w:eastAsia="宋体"/>
        </w:rPr>
        <w:t>用户可查看项目审批记录，包括办理审批流程的流程节点、办理人、审批候选人、办理时间、办理结果、审批意见等。</w:t>
      </w:r>
    </w:p>
    <w:p>
      <w:pPr>
        <w:pStyle w:val="null3"/>
        <w:jc w:val="left"/>
      </w:pPr>
      <w:r>
        <w:rPr>
          <w:rFonts w:ascii="宋体" w:hAnsi="宋体" w:cs="宋体" w:eastAsia="宋体"/>
        </w:rPr>
        <w:t>用户可根据项目类型，查看配置好的审批流程图，系统将根据不同的流程颜色，区分已完成的审批及未完成的审批。</w:t>
      </w:r>
      <w:r>
        <w:rPr>
          <w:rFonts w:ascii="宋体" w:hAnsi="宋体" w:cs="宋体" w:eastAsia="宋体"/>
          <w:b/>
        </w:rPr>
        <w:t>（评分项</w:t>
      </w:r>
      <w:r>
        <w:rPr>
          <w:rFonts w:ascii="宋体" w:hAnsi="宋体" w:cs="宋体" w:eastAsia="宋体"/>
          <w:b/>
        </w:rPr>
        <w:t>86</w:t>
      </w:r>
      <w:r>
        <w:rPr>
          <w:rFonts w:ascii="宋体" w:hAnsi="宋体" w:cs="宋体" w:eastAsia="宋体"/>
          <w:b/>
        </w:rPr>
        <w:t>）</w:t>
      </w:r>
    </w:p>
    <w:p>
      <w:pPr>
        <w:pStyle w:val="null3"/>
        <w:ind w:firstLine="400"/>
        <w:jc w:val="left"/>
      </w:pPr>
      <w:r>
        <w:rPr>
          <w:rFonts w:ascii="calibri" w:hAnsi="calibri" w:cs="calibri" w:eastAsia="calibri"/>
          <w:b/>
        </w:rPr>
        <w:t>1.8.1.2</w:t>
      </w:r>
      <w:r>
        <w:rPr>
          <w:rFonts w:ascii="宋体" w:hAnsi="宋体" w:cs="宋体" w:eastAsia="宋体"/>
          <w:b/>
        </w:rPr>
        <w:t>提速攻坚项目进度上报</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）进度跟踪</w:t>
      </w:r>
    </w:p>
    <w:p>
      <w:pPr>
        <w:pStyle w:val="null3"/>
        <w:ind w:firstLine="400"/>
        <w:jc w:val="left"/>
      </w:pPr>
      <w:r>
        <w:rPr>
          <w:rFonts w:ascii="宋体" w:hAnsi="宋体" w:cs="宋体" w:eastAsia="宋体"/>
        </w:rPr>
        <w:t>对每个项目各个月份的进度填报情况进行汇总查看。</w:t>
      </w:r>
      <w:r>
        <w:rPr>
          <w:rFonts w:ascii="宋体" w:hAnsi="宋体" w:cs="宋体" w:eastAsia="宋体"/>
          <w:b/>
        </w:rPr>
        <w:t>（评分项</w:t>
      </w:r>
      <w:r>
        <w:rPr>
          <w:rFonts w:ascii="宋体" w:hAnsi="宋体" w:cs="宋体" w:eastAsia="宋体"/>
          <w:b/>
        </w:rPr>
        <w:t>87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）审批记录</w:t>
      </w:r>
    </w:p>
    <w:p>
      <w:pPr>
        <w:pStyle w:val="null3"/>
        <w:ind w:firstLine="400"/>
        <w:jc w:val="left"/>
      </w:pPr>
      <w:r>
        <w:rPr>
          <w:rFonts w:ascii="宋体" w:hAnsi="宋体" w:cs="宋体" w:eastAsia="宋体"/>
        </w:rPr>
        <w:t>业务申报需要走审批流程，对申报的审批记录进行查看，办理审批流程的办理人、办理时间、办理结果、审批意见等。</w:t>
      </w:r>
      <w:r>
        <w:rPr>
          <w:rFonts w:ascii="宋体" w:hAnsi="宋体" w:cs="宋体" w:eastAsia="宋体"/>
          <w:b/>
        </w:rPr>
        <w:t>（评分项</w:t>
      </w:r>
      <w:r>
        <w:rPr>
          <w:rFonts w:ascii="宋体" w:hAnsi="宋体" w:cs="宋体" w:eastAsia="宋体"/>
          <w:b/>
        </w:rPr>
        <w:t>88</w:t>
      </w:r>
      <w:r>
        <w:rPr>
          <w:rFonts w:ascii="宋体" w:hAnsi="宋体" w:cs="宋体" w:eastAsia="宋体"/>
          <w:b/>
        </w:rPr>
        <w:t>）</w:t>
      </w:r>
    </w:p>
    <w:p>
      <w:pPr>
        <w:pStyle w:val="null3"/>
        <w:ind w:firstLine="400"/>
        <w:jc w:val="left"/>
      </w:pPr>
      <w:r>
        <w:rPr>
          <w:rFonts w:ascii="calibri" w:hAnsi="calibri" w:cs="calibri" w:eastAsia="calibri"/>
          <w:b/>
        </w:rPr>
        <w:t>1.8.1.3</w:t>
      </w:r>
      <w:r>
        <w:rPr>
          <w:rFonts w:ascii="宋体" w:hAnsi="宋体" w:cs="宋体" w:eastAsia="宋体"/>
          <w:b/>
        </w:rPr>
        <w:t>提速攻坚项目信息同步</w:t>
      </w:r>
    </w:p>
    <w:p>
      <w:pPr>
        <w:pStyle w:val="null3"/>
        <w:ind w:firstLine="400"/>
        <w:jc w:val="left"/>
      </w:pPr>
      <w:r>
        <w:rPr>
          <w:rFonts w:ascii="宋体" w:hAnsi="宋体" w:cs="宋体" w:eastAsia="宋体"/>
        </w:rPr>
        <w:t>将项目信息同步至福州市平台，支持批量同步及查看同步记录。</w:t>
      </w:r>
      <w:r>
        <w:rPr>
          <w:rFonts w:ascii="宋体" w:hAnsi="宋体" w:cs="宋体" w:eastAsia="宋体"/>
          <w:b/>
        </w:rPr>
        <w:t>（评分项</w:t>
      </w:r>
      <w:r>
        <w:rPr>
          <w:rFonts w:ascii="宋体" w:hAnsi="宋体" w:cs="宋体" w:eastAsia="宋体"/>
          <w:b/>
        </w:rPr>
        <w:t>89</w:t>
      </w:r>
      <w:r>
        <w:rPr>
          <w:rFonts w:ascii="宋体" w:hAnsi="宋体" w:cs="宋体" w:eastAsia="宋体"/>
          <w:b/>
        </w:rPr>
        <w:t>）</w:t>
      </w:r>
    </w:p>
    <w:p>
      <w:pPr>
        <w:pStyle w:val="null3"/>
        <w:ind w:firstLine="400"/>
        <w:jc w:val="left"/>
      </w:pPr>
      <w:r>
        <w:rPr>
          <w:rFonts w:ascii="calibri" w:hAnsi="calibri" w:cs="calibri" w:eastAsia="calibri"/>
          <w:b/>
        </w:rPr>
        <w:t>1.8.1.4</w:t>
      </w:r>
      <w:r>
        <w:rPr>
          <w:rFonts w:ascii="宋体" w:hAnsi="宋体" w:cs="宋体" w:eastAsia="宋体"/>
          <w:b/>
        </w:rPr>
        <w:t>提速攻坚项目进度同步</w:t>
      </w:r>
    </w:p>
    <w:p>
      <w:pPr>
        <w:pStyle w:val="null3"/>
        <w:ind w:firstLine="400"/>
        <w:jc w:val="left"/>
      </w:pPr>
      <w:r>
        <w:rPr>
          <w:rFonts w:ascii="宋体" w:hAnsi="宋体" w:cs="宋体" w:eastAsia="宋体"/>
        </w:rPr>
        <w:t>将项目进度信息同步至福州市平台，支持批量同步及查看同步记录。</w:t>
      </w:r>
      <w:r>
        <w:rPr>
          <w:rFonts w:ascii="宋体" w:hAnsi="宋体" w:cs="宋体" w:eastAsia="宋体"/>
          <w:b/>
        </w:rPr>
        <w:t>（评分项</w:t>
      </w:r>
      <w:r>
        <w:rPr>
          <w:rFonts w:ascii="宋体" w:hAnsi="宋体" w:cs="宋体" w:eastAsia="宋体"/>
          <w:b/>
        </w:rPr>
        <w:t>90</w:t>
      </w:r>
      <w:r>
        <w:rPr>
          <w:rFonts w:ascii="宋体" w:hAnsi="宋体" w:cs="宋体" w:eastAsia="宋体"/>
          <w:b/>
        </w:rPr>
        <w:t>）</w:t>
      </w:r>
    </w:p>
    <w:p>
      <w:pPr>
        <w:pStyle w:val="null3"/>
        <w:ind w:firstLine="400"/>
        <w:jc w:val="left"/>
      </w:pPr>
      <w:r>
        <w:rPr>
          <w:rFonts w:ascii="calibri" w:hAnsi="calibri" w:cs="calibri" w:eastAsia="calibri"/>
          <w:b/>
        </w:rPr>
        <w:t>1.8.1.5</w:t>
      </w:r>
      <w:r>
        <w:rPr>
          <w:rFonts w:ascii="宋体" w:hAnsi="宋体" w:cs="宋体" w:eastAsia="宋体"/>
          <w:b/>
        </w:rPr>
        <w:t>攻坚项目续列</w:t>
      </w:r>
    </w:p>
    <w:p>
      <w:pPr>
        <w:pStyle w:val="null3"/>
        <w:ind w:firstLine="400"/>
        <w:jc w:val="left"/>
      </w:pPr>
      <w:r>
        <w:rPr>
          <w:rFonts w:ascii="宋体" w:hAnsi="宋体" w:cs="宋体" w:eastAsia="宋体"/>
        </w:rPr>
        <w:t>对于上一年度未完成的项目，支持通过项目续列的方式，将项目续列到本年度的项目清单中。</w:t>
      </w:r>
      <w:r>
        <w:rPr>
          <w:rFonts w:ascii="宋体" w:hAnsi="宋体" w:cs="宋体" w:eastAsia="宋体"/>
          <w:b/>
        </w:rPr>
        <w:t>（评分项</w:t>
      </w:r>
      <w:r>
        <w:rPr>
          <w:rFonts w:ascii="宋体" w:hAnsi="宋体" w:cs="宋体" w:eastAsia="宋体"/>
          <w:b/>
        </w:rPr>
        <w:t>91</w:t>
      </w:r>
      <w:r>
        <w:rPr>
          <w:rFonts w:ascii="宋体" w:hAnsi="宋体" w:cs="宋体" w:eastAsia="宋体"/>
          <w:b/>
        </w:rPr>
        <w:t>）</w:t>
      </w:r>
    </w:p>
    <w:p>
      <w:pPr>
        <w:pStyle w:val="null3"/>
        <w:ind w:firstLine="400"/>
        <w:jc w:val="left"/>
      </w:pPr>
      <w:r>
        <w:rPr>
          <w:rFonts w:ascii="calibri" w:hAnsi="calibri" w:cs="calibri" w:eastAsia="calibri"/>
          <w:b/>
        </w:rPr>
        <w:t>1.8.2</w:t>
      </w:r>
      <w:r>
        <w:rPr>
          <w:rFonts w:ascii="宋体" w:hAnsi="宋体" w:cs="宋体" w:eastAsia="宋体"/>
          <w:b/>
        </w:rPr>
        <w:t>福清百日攻坚项目</w:t>
      </w:r>
    </w:p>
    <w:p>
      <w:pPr>
        <w:pStyle w:val="null3"/>
        <w:ind w:firstLine="400"/>
        <w:jc w:val="left"/>
      </w:pPr>
      <w:r>
        <w:rPr>
          <w:rFonts w:ascii="宋体" w:hAnsi="宋体" w:cs="宋体" w:eastAsia="宋体"/>
        </w:rPr>
        <w:t>从福清重点项目中遴选项目纳入到福清百日攻坚项目专题管理。并增加</w:t>
      </w:r>
      <w:r>
        <w:rPr>
          <w:rFonts w:ascii="宋体" w:hAnsi="宋体" w:cs="宋体" w:eastAsia="宋体"/>
        </w:rPr>
        <w:t>“百日攻坚期间计划完成投资额（万元）、百日攻坚总体工作目标、百日攻坚第一次目标、百日攻坚第二次目标、百日攻坚第三次目标、百日攻坚第四次目标、百日攻坚第五次目标、百日攻坚第六次目标、百日攻坚第七次目标”汇总后导入。仅百日攻坚项目显示这些字段。</w:t>
      </w:r>
      <w:r>
        <w:rPr>
          <w:rFonts w:ascii="宋体" w:hAnsi="宋体" w:cs="宋体" w:eastAsia="宋体"/>
          <w:b/>
        </w:rPr>
        <w:t>（评分项</w:t>
      </w:r>
      <w:r>
        <w:rPr>
          <w:rFonts w:ascii="宋体" w:hAnsi="宋体" w:cs="宋体" w:eastAsia="宋体"/>
          <w:b/>
        </w:rPr>
        <w:t>92</w:t>
      </w:r>
      <w:r>
        <w:rPr>
          <w:rFonts w:ascii="宋体" w:hAnsi="宋体" w:cs="宋体" w:eastAsia="宋体"/>
          <w:b/>
        </w:rPr>
        <w:t>）</w:t>
      </w:r>
    </w:p>
    <w:p>
      <w:pPr>
        <w:pStyle w:val="null3"/>
        <w:ind w:firstLine="400"/>
        <w:jc w:val="left"/>
      </w:pPr>
      <w:r>
        <w:rPr>
          <w:rFonts w:ascii="calibri" w:hAnsi="calibri" w:cs="calibri" w:eastAsia="calibri"/>
          <w:b/>
        </w:rPr>
        <w:t>1.8.3</w:t>
      </w:r>
      <w:r>
        <w:rPr>
          <w:b/>
        </w:rPr>
        <w:t xml:space="preserve">  </w:t>
      </w:r>
      <w:r>
        <w:rPr>
          <w:rFonts w:ascii="calibri" w:hAnsi="calibri" w:cs="calibri" w:eastAsia="calibri"/>
          <w:b/>
        </w:rPr>
        <w:t>120</w:t>
      </w:r>
      <w:r>
        <w:rPr>
          <w:rFonts w:ascii="宋体" w:hAnsi="宋体" w:cs="宋体" w:eastAsia="宋体"/>
          <w:b/>
        </w:rPr>
        <w:t>天攻坚项目</w:t>
      </w:r>
    </w:p>
    <w:p>
      <w:pPr>
        <w:pStyle w:val="null3"/>
        <w:ind w:firstLine="400"/>
        <w:jc w:val="left"/>
      </w:pPr>
      <w:r>
        <w:rPr>
          <w:rFonts w:ascii="calibri" w:hAnsi="calibri" w:cs="calibri" w:eastAsia="calibri"/>
          <w:b/>
        </w:rPr>
        <w:t>1.8.3.1</w:t>
      </w:r>
      <w:r>
        <w:rPr>
          <w:rFonts w:ascii="宋体" w:hAnsi="宋体" w:cs="宋体" w:eastAsia="宋体"/>
          <w:b/>
        </w:rPr>
        <w:t>征迁项目</w:t>
      </w:r>
    </w:p>
    <w:p>
      <w:pPr>
        <w:pStyle w:val="null3"/>
        <w:ind w:firstLine="200"/>
        <w:jc w:val="left"/>
      </w:pPr>
      <w:r>
        <w:rPr>
          <w:rFonts w:ascii="宋体" w:hAnsi="宋体" w:cs="宋体" w:eastAsia="宋体"/>
        </w:rPr>
        <w:t>（</w:t>
      </w:r>
      <w:r>
        <w:rPr>
          <w:rFonts w:ascii="calibri" w:hAnsi="calibri" w:cs="calibri" w:eastAsia="calibri"/>
        </w:rPr>
        <w:t>1</w:t>
      </w:r>
      <w:r>
        <w:rPr>
          <w:rFonts w:ascii="宋体" w:hAnsi="宋体" w:cs="宋体" w:eastAsia="宋体"/>
        </w:rPr>
        <w:t>）征迁项目登记</w:t>
      </w:r>
    </w:p>
    <w:p>
      <w:pPr>
        <w:pStyle w:val="null3"/>
        <w:ind w:firstLine="400"/>
        <w:jc w:val="both"/>
      </w:pPr>
      <w:r>
        <w:rPr>
          <w:rFonts w:ascii="宋体" w:hAnsi="宋体" w:cs="宋体" w:eastAsia="宋体"/>
          <w:sz w:val="20"/>
        </w:rPr>
        <w:t>①</w:t>
      </w:r>
      <w:r>
        <w:rPr>
          <w:rFonts w:ascii="宋体" w:hAnsi="宋体" w:cs="宋体" w:eastAsia="宋体"/>
          <w:sz w:val="20"/>
        </w:rPr>
        <w:t>基础信息</w:t>
      </w:r>
    </w:p>
    <w:p>
      <w:pPr>
        <w:pStyle w:val="null3"/>
        <w:jc w:val="left"/>
      </w:pPr>
      <w:r>
        <w:rPr>
          <w:rFonts w:ascii="宋体" w:hAnsi="宋体" w:cs="宋体" w:eastAsia="宋体"/>
        </w:rPr>
        <w:t>项目基础信息页面。默认项目信息数据由市发改局汇总</w:t>
      </w:r>
      <w:r>
        <w:rPr>
          <w:rFonts w:ascii="calibri" w:hAnsi="calibri" w:cs="calibri" w:eastAsia="calibri"/>
        </w:rPr>
        <w:t>EXCEL</w:t>
      </w:r>
      <w:r>
        <w:rPr>
          <w:rFonts w:ascii="宋体" w:hAnsi="宋体" w:cs="宋体" w:eastAsia="宋体"/>
        </w:rPr>
        <w:t>表格导入，项目登记页用户打开后可对二级责任单位信息修改、补充。</w:t>
      </w:r>
      <w:r>
        <w:rPr>
          <w:rFonts w:ascii="宋体" w:hAnsi="宋体" w:cs="宋体" w:eastAsia="宋体"/>
          <w:b/>
        </w:rPr>
        <w:t>（评分项</w:t>
      </w:r>
      <w:r>
        <w:rPr>
          <w:rFonts w:ascii="宋体" w:hAnsi="宋体" w:cs="宋体" w:eastAsia="宋体"/>
          <w:b/>
        </w:rPr>
        <w:t>93</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责任单位</w:t>
      </w:r>
    </w:p>
    <w:p>
      <w:pPr>
        <w:pStyle w:val="null3"/>
        <w:jc w:val="left"/>
      </w:pPr>
      <w:r>
        <w:rPr>
          <w:rFonts w:ascii="宋体" w:hAnsi="宋体" w:cs="宋体" w:eastAsia="宋体"/>
        </w:rPr>
        <w:t>对项目的责任单位进行管理，同时管理项目责任单位的第一责任人、直接责任人和联系方式等。</w:t>
      </w:r>
      <w:r>
        <w:rPr>
          <w:rFonts w:ascii="宋体" w:hAnsi="宋体" w:cs="宋体" w:eastAsia="宋体"/>
          <w:b/>
        </w:rPr>
        <w:t>（评分项</w:t>
      </w:r>
      <w:r>
        <w:rPr>
          <w:rFonts w:ascii="宋体" w:hAnsi="宋体" w:cs="宋体" w:eastAsia="宋体"/>
          <w:b/>
        </w:rPr>
        <w:t>94</w:t>
      </w:r>
      <w:r>
        <w:rPr>
          <w:rFonts w:ascii="宋体" w:hAnsi="宋体" w:cs="宋体" w:eastAsia="宋体"/>
          <w:b/>
        </w:rPr>
        <w:t>）</w:t>
      </w:r>
    </w:p>
    <w:p>
      <w:pPr>
        <w:pStyle w:val="null3"/>
        <w:ind w:firstLine="400"/>
        <w:jc w:val="both"/>
      </w:pPr>
      <w:r>
        <w:rPr>
          <w:rFonts w:ascii="宋体" w:hAnsi="宋体" w:cs="宋体" w:eastAsia="宋体"/>
          <w:sz w:val="20"/>
        </w:rPr>
        <w:t>③</w:t>
      </w:r>
      <w:r>
        <w:rPr>
          <w:rFonts w:ascii="宋体" w:hAnsi="宋体" w:cs="宋体" w:eastAsia="宋体"/>
          <w:sz w:val="20"/>
        </w:rPr>
        <w:t>项目单位</w:t>
      </w:r>
    </w:p>
    <w:p>
      <w:pPr>
        <w:pStyle w:val="null3"/>
        <w:jc w:val="left"/>
      </w:pPr>
      <w:r>
        <w:rPr>
          <w:rFonts w:ascii="宋体" w:hAnsi="宋体" w:cs="宋体" w:eastAsia="宋体"/>
        </w:rPr>
        <w:t>对项目的业主单位、监理单位、勘察设计单位、施工单位进行管理，同时对各单位的统一社会信用代码、单位名称、联系人联系方式、责任人联系方式等进行管理。</w:t>
      </w:r>
      <w:r>
        <w:rPr>
          <w:rFonts w:ascii="宋体" w:hAnsi="宋体" w:cs="宋体" w:eastAsia="宋体"/>
          <w:b/>
        </w:rPr>
        <w:t>（评分项</w:t>
      </w:r>
      <w:r>
        <w:rPr>
          <w:rFonts w:ascii="宋体" w:hAnsi="宋体" w:cs="宋体" w:eastAsia="宋体"/>
          <w:b/>
        </w:rPr>
        <w:t>95</w:t>
      </w:r>
      <w:r>
        <w:rPr>
          <w:rFonts w:ascii="宋体" w:hAnsi="宋体" w:cs="宋体" w:eastAsia="宋体"/>
          <w:b/>
        </w:rPr>
        <w:t>）</w:t>
      </w:r>
    </w:p>
    <w:p>
      <w:pPr>
        <w:pStyle w:val="null3"/>
        <w:ind w:firstLine="420"/>
        <w:jc w:val="both"/>
      </w:pPr>
      <w:r>
        <w:rPr>
          <w:rFonts w:ascii="&quot;times new roman&quot;" w:hAnsi="&quot;times new roman&quot;" w:cs="&quot;times new roman&quot;" w:eastAsia="&quot;times new roman&quot;"/>
          <w:sz w:val="21"/>
        </w:rPr>
        <w:t>④</w:t>
      </w:r>
      <w:r>
        <w:rPr>
          <w:rFonts w:ascii="宋体" w:hAnsi="宋体" w:cs="宋体" w:eastAsia="宋体"/>
          <w:sz w:val="20"/>
        </w:rPr>
        <w:t>项目档案</w:t>
      </w:r>
    </w:p>
    <w:p>
      <w:pPr>
        <w:pStyle w:val="null3"/>
        <w:jc w:val="left"/>
      </w:pPr>
      <w:r>
        <w:rPr>
          <w:rFonts w:ascii="宋体" w:hAnsi="宋体" w:cs="宋体" w:eastAsia="宋体"/>
        </w:rPr>
        <w:t>用户可将项目资料的扫描件、电子文档、图片等根据对应分类上传至此页面。支持在线预览，下载操作。</w:t>
      </w:r>
      <w:r>
        <w:rPr>
          <w:rFonts w:ascii="宋体" w:hAnsi="宋体" w:cs="宋体" w:eastAsia="宋体"/>
          <w:b/>
        </w:rPr>
        <w:t>（评分项</w:t>
      </w:r>
      <w:r>
        <w:rPr>
          <w:rFonts w:ascii="宋体" w:hAnsi="宋体" w:cs="宋体" w:eastAsia="宋体"/>
          <w:b/>
        </w:rPr>
        <w:t>96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）征迁项目进度上报</w:t>
      </w:r>
    </w:p>
    <w:p>
      <w:pPr>
        <w:pStyle w:val="null3"/>
        <w:ind w:firstLine="400"/>
        <w:jc w:val="both"/>
      </w:pPr>
      <w:r>
        <w:rPr>
          <w:rFonts w:ascii="宋体" w:hAnsi="宋体" w:cs="宋体" w:eastAsia="宋体"/>
          <w:sz w:val="20"/>
        </w:rPr>
        <w:t>①</w:t>
      </w:r>
      <w:r>
        <w:rPr>
          <w:rFonts w:ascii="宋体" w:hAnsi="宋体" w:cs="宋体" w:eastAsia="宋体"/>
          <w:sz w:val="20"/>
        </w:rPr>
        <w:t>进度跟踪</w:t>
      </w:r>
    </w:p>
    <w:p>
      <w:pPr>
        <w:pStyle w:val="null3"/>
        <w:jc w:val="left"/>
      </w:pPr>
      <w:r>
        <w:rPr>
          <w:rFonts w:ascii="宋体" w:hAnsi="宋体" w:cs="宋体" w:eastAsia="宋体"/>
        </w:rPr>
        <w:t>对每个项目各个月份的进度填报情况进行汇总查看。</w:t>
      </w:r>
      <w:r>
        <w:rPr>
          <w:rFonts w:ascii="宋体" w:hAnsi="宋体" w:cs="宋体" w:eastAsia="宋体"/>
          <w:b/>
        </w:rPr>
        <w:t>（评分项</w:t>
      </w:r>
      <w:r>
        <w:rPr>
          <w:rFonts w:ascii="宋体" w:hAnsi="宋体" w:cs="宋体" w:eastAsia="宋体"/>
          <w:b/>
        </w:rPr>
        <w:t>97</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审批记录</w:t>
      </w:r>
    </w:p>
    <w:p>
      <w:pPr>
        <w:pStyle w:val="null3"/>
        <w:jc w:val="left"/>
      </w:pPr>
      <w:r>
        <w:rPr>
          <w:rFonts w:ascii="宋体" w:hAnsi="宋体" w:cs="宋体" w:eastAsia="宋体"/>
        </w:rPr>
        <w:t>业务申报需要走审批流程，对申报的审批记录进行查看，办理审批流程的办理人、办理时间、办理结果、审批意见等。</w:t>
      </w:r>
      <w:r>
        <w:rPr>
          <w:rFonts w:ascii="宋体" w:hAnsi="宋体" w:cs="宋体" w:eastAsia="宋体"/>
          <w:b/>
        </w:rPr>
        <w:t>（评分项</w:t>
      </w:r>
      <w:r>
        <w:rPr>
          <w:rFonts w:ascii="宋体" w:hAnsi="宋体" w:cs="宋体" w:eastAsia="宋体"/>
          <w:b/>
        </w:rPr>
        <w:t>98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）项目信息同步</w:t>
      </w:r>
    </w:p>
    <w:p>
      <w:pPr>
        <w:pStyle w:val="null3"/>
        <w:jc w:val="left"/>
      </w:pPr>
      <w:r>
        <w:rPr>
          <w:rFonts w:ascii="宋体" w:hAnsi="宋体" w:cs="宋体" w:eastAsia="宋体"/>
        </w:rPr>
        <w:t>将项目信息同步至福州市平台，支持批量同步及查看同步记录。</w:t>
      </w:r>
      <w:r>
        <w:rPr>
          <w:rFonts w:ascii="宋体" w:hAnsi="宋体" w:cs="宋体" w:eastAsia="宋体"/>
          <w:b/>
        </w:rPr>
        <w:t>（评分项</w:t>
      </w:r>
      <w:r>
        <w:rPr>
          <w:rFonts w:ascii="宋体" w:hAnsi="宋体" w:cs="宋体" w:eastAsia="宋体"/>
          <w:b/>
        </w:rPr>
        <w:t>99</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）项目进度同步</w:t>
      </w:r>
    </w:p>
    <w:p>
      <w:pPr>
        <w:pStyle w:val="null3"/>
        <w:jc w:val="left"/>
      </w:pPr>
      <w:r>
        <w:rPr>
          <w:rFonts w:ascii="宋体" w:hAnsi="宋体" w:cs="宋体" w:eastAsia="宋体"/>
        </w:rPr>
        <w:t>将项目进度信息同步至福州市平台，支持批量同步及查看同步记录。</w:t>
      </w:r>
      <w:r>
        <w:rPr>
          <w:rFonts w:ascii="宋体" w:hAnsi="宋体" w:cs="宋体" w:eastAsia="宋体"/>
          <w:b/>
        </w:rPr>
        <w:t>（评分项</w:t>
      </w:r>
      <w:r>
        <w:rPr>
          <w:rFonts w:ascii="宋体" w:hAnsi="宋体" w:cs="宋体" w:eastAsia="宋体"/>
          <w:b/>
        </w:rPr>
        <w:t>100</w:t>
      </w:r>
      <w:r>
        <w:rPr>
          <w:rFonts w:ascii="宋体" w:hAnsi="宋体" w:cs="宋体" w:eastAsia="宋体"/>
          <w:b/>
        </w:rPr>
        <w:t>）</w:t>
      </w:r>
    </w:p>
    <w:p>
      <w:pPr>
        <w:pStyle w:val="null3"/>
        <w:ind w:firstLine="400"/>
        <w:jc w:val="left"/>
      </w:pPr>
      <w:r>
        <w:rPr>
          <w:rFonts w:ascii="calibri" w:hAnsi="calibri" w:cs="calibri" w:eastAsia="calibri"/>
          <w:b/>
        </w:rPr>
        <w:t>1.8.3.2</w:t>
      </w:r>
      <w:r>
        <w:rPr>
          <w:rFonts w:ascii="宋体" w:hAnsi="宋体" w:cs="宋体" w:eastAsia="宋体"/>
          <w:b/>
        </w:rPr>
        <w:t>交地项目</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）交地项目登记</w:t>
      </w:r>
    </w:p>
    <w:p>
      <w:pPr>
        <w:pStyle w:val="null3"/>
        <w:ind w:firstLine="400"/>
        <w:jc w:val="both"/>
      </w:pPr>
      <w:r>
        <w:rPr>
          <w:rFonts w:ascii="宋体" w:hAnsi="宋体" w:cs="宋体" w:eastAsia="宋体"/>
          <w:sz w:val="20"/>
        </w:rPr>
        <w:t>①</w:t>
      </w:r>
      <w:r>
        <w:rPr>
          <w:rFonts w:ascii="宋体" w:hAnsi="宋体" w:cs="宋体" w:eastAsia="宋体"/>
          <w:sz w:val="20"/>
        </w:rPr>
        <w:t>基础信息</w:t>
      </w:r>
    </w:p>
    <w:p>
      <w:pPr>
        <w:pStyle w:val="null3"/>
        <w:jc w:val="left"/>
      </w:pPr>
      <w:r>
        <w:rPr>
          <w:rFonts w:ascii="宋体" w:hAnsi="宋体" w:cs="宋体" w:eastAsia="宋体"/>
        </w:rPr>
        <w:t>项目基础信息页面。默认项目信息数据由市发改局汇总</w:t>
      </w:r>
      <w:r>
        <w:rPr>
          <w:rFonts w:ascii="calibri" w:hAnsi="calibri" w:cs="calibri" w:eastAsia="calibri"/>
        </w:rPr>
        <w:t>EXCEL</w:t>
      </w:r>
      <w:r>
        <w:rPr>
          <w:rFonts w:ascii="宋体" w:hAnsi="宋体" w:cs="宋体" w:eastAsia="宋体"/>
        </w:rPr>
        <w:t>表格导入，项目登记页用户打开后可对二级责任单位信息修改、补充。</w:t>
      </w:r>
      <w:r>
        <w:rPr>
          <w:rFonts w:ascii="宋体" w:hAnsi="宋体" w:cs="宋体" w:eastAsia="宋体"/>
          <w:b/>
        </w:rPr>
        <w:t>（评分项</w:t>
      </w:r>
      <w:r>
        <w:rPr>
          <w:rFonts w:ascii="宋体" w:hAnsi="宋体" w:cs="宋体" w:eastAsia="宋体"/>
          <w:b/>
        </w:rPr>
        <w:t>101</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责任单位</w:t>
      </w:r>
    </w:p>
    <w:p>
      <w:pPr>
        <w:pStyle w:val="null3"/>
        <w:jc w:val="left"/>
      </w:pPr>
      <w:r>
        <w:rPr>
          <w:rFonts w:ascii="宋体" w:hAnsi="宋体" w:cs="宋体" w:eastAsia="宋体"/>
        </w:rPr>
        <w:t>对项目的责任单位进行管理，同时管理项目责任单位的第一责任人、直接责任人和联系方式等。</w:t>
      </w:r>
      <w:r>
        <w:rPr>
          <w:rFonts w:ascii="宋体" w:hAnsi="宋体" w:cs="宋体" w:eastAsia="宋体"/>
          <w:b/>
        </w:rPr>
        <w:t>（评分项</w:t>
      </w:r>
      <w:r>
        <w:rPr>
          <w:rFonts w:ascii="宋体" w:hAnsi="宋体" w:cs="宋体" w:eastAsia="宋体"/>
          <w:b/>
        </w:rPr>
        <w:t>102</w:t>
      </w:r>
      <w:r>
        <w:rPr>
          <w:rFonts w:ascii="宋体" w:hAnsi="宋体" w:cs="宋体" w:eastAsia="宋体"/>
          <w:b/>
        </w:rPr>
        <w:t>）</w:t>
      </w:r>
    </w:p>
    <w:p>
      <w:pPr>
        <w:pStyle w:val="null3"/>
        <w:ind w:firstLine="400"/>
        <w:jc w:val="both"/>
      </w:pPr>
      <w:r>
        <w:rPr>
          <w:rFonts w:ascii="宋体" w:hAnsi="宋体" w:cs="宋体" w:eastAsia="宋体"/>
          <w:sz w:val="20"/>
        </w:rPr>
        <w:t>③</w:t>
      </w:r>
      <w:r>
        <w:rPr>
          <w:rFonts w:ascii="宋体" w:hAnsi="宋体" w:cs="宋体" w:eastAsia="宋体"/>
          <w:sz w:val="20"/>
        </w:rPr>
        <w:t>项目单位</w:t>
      </w:r>
    </w:p>
    <w:p>
      <w:pPr>
        <w:pStyle w:val="null3"/>
        <w:jc w:val="left"/>
      </w:pPr>
      <w:r>
        <w:rPr>
          <w:rFonts w:ascii="宋体" w:hAnsi="宋体" w:cs="宋体" w:eastAsia="宋体"/>
        </w:rPr>
        <w:t>对项目的业主单位、监理单位、勘察设计单位、施工单位进行管理，同时对各单位的统一社会信用代码、单位名称、联系人联系方式、责任人联系方式等进行管理。</w:t>
      </w:r>
      <w:r>
        <w:rPr>
          <w:rFonts w:ascii="宋体" w:hAnsi="宋体" w:cs="宋体" w:eastAsia="宋体"/>
          <w:b/>
        </w:rPr>
        <w:t>（评分项</w:t>
      </w:r>
      <w:r>
        <w:rPr>
          <w:rFonts w:ascii="宋体" w:hAnsi="宋体" w:cs="宋体" w:eastAsia="宋体"/>
          <w:b/>
        </w:rPr>
        <w:t>103</w:t>
      </w:r>
      <w:r>
        <w:rPr>
          <w:rFonts w:ascii="宋体" w:hAnsi="宋体" w:cs="宋体" w:eastAsia="宋体"/>
          <w:b/>
        </w:rPr>
        <w:t>）</w:t>
      </w:r>
    </w:p>
    <w:p>
      <w:pPr>
        <w:pStyle w:val="null3"/>
        <w:ind w:firstLine="400"/>
        <w:jc w:val="both"/>
      </w:pPr>
      <w:r>
        <w:rPr>
          <w:rFonts w:ascii="宋体" w:hAnsi="宋体" w:cs="宋体" w:eastAsia="宋体"/>
          <w:sz w:val="20"/>
        </w:rPr>
        <w:t>④</w:t>
      </w:r>
      <w:r>
        <w:rPr>
          <w:rFonts w:ascii="宋体" w:hAnsi="宋体" w:cs="宋体" w:eastAsia="宋体"/>
          <w:sz w:val="20"/>
        </w:rPr>
        <w:t>项目档案</w:t>
      </w:r>
    </w:p>
    <w:p>
      <w:pPr>
        <w:pStyle w:val="null3"/>
        <w:jc w:val="left"/>
      </w:pPr>
      <w:r>
        <w:rPr>
          <w:rFonts w:ascii="宋体" w:hAnsi="宋体" w:cs="宋体" w:eastAsia="宋体"/>
        </w:rPr>
        <w:t>用户可将项目资料的扫描件、电子文档、图片等根据对应分类上传至此页面。支持在线预览，下载操作。</w:t>
      </w:r>
      <w:r>
        <w:rPr>
          <w:rFonts w:ascii="宋体" w:hAnsi="宋体" w:cs="宋体" w:eastAsia="宋体"/>
          <w:b/>
        </w:rPr>
        <w:t>（评分项</w:t>
      </w:r>
      <w:r>
        <w:rPr>
          <w:rFonts w:ascii="宋体" w:hAnsi="宋体" w:cs="宋体" w:eastAsia="宋体"/>
          <w:b/>
        </w:rPr>
        <w:t>104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）交地项目进度上报</w:t>
      </w:r>
    </w:p>
    <w:p>
      <w:pPr>
        <w:pStyle w:val="null3"/>
        <w:ind w:firstLine="400"/>
        <w:jc w:val="both"/>
      </w:pPr>
      <w:r>
        <w:rPr>
          <w:rFonts w:ascii="宋体" w:hAnsi="宋体" w:cs="宋体" w:eastAsia="宋体"/>
          <w:sz w:val="20"/>
        </w:rPr>
        <w:t>①</w:t>
      </w:r>
      <w:r>
        <w:rPr>
          <w:rFonts w:ascii="宋体" w:hAnsi="宋体" w:cs="宋体" w:eastAsia="宋体"/>
          <w:sz w:val="20"/>
        </w:rPr>
        <w:t>进度跟踪</w:t>
      </w:r>
    </w:p>
    <w:p>
      <w:pPr>
        <w:pStyle w:val="null3"/>
        <w:jc w:val="left"/>
      </w:pPr>
      <w:r>
        <w:rPr>
          <w:rFonts w:ascii="宋体" w:hAnsi="宋体" w:cs="宋体" w:eastAsia="宋体"/>
        </w:rPr>
        <w:t>对每个项目各个月份的进度填报情况进行汇总查看。</w:t>
      </w:r>
      <w:r>
        <w:rPr>
          <w:rFonts w:ascii="宋体" w:hAnsi="宋体" w:cs="宋体" w:eastAsia="宋体"/>
          <w:b/>
        </w:rPr>
        <w:t>（评分项</w:t>
      </w:r>
      <w:r>
        <w:rPr>
          <w:rFonts w:ascii="宋体" w:hAnsi="宋体" w:cs="宋体" w:eastAsia="宋体"/>
          <w:b/>
        </w:rPr>
        <w:t>105</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审批记录</w:t>
      </w:r>
    </w:p>
    <w:p>
      <w:pPr>
        <w:pStyle w:val="null3"/>
        <w:jc w:val="left"/>
      </w:pPr>
      <w:r>
        <w:rPr>
          <w:rFonts w:ascii="宋体" w:hAnsi="宋体" w:cs="宋体" w:eastAsia="宋体"/>
        </w:rPr>
        <w:t>业务申报需要走审批流程，对申报的审批记录进行查看，办理审批流程的办理人、办理时间、办理结果、审批意见等。</w:t>
      </w:r>
      <w:r>
        <w:rPr>
          <w:rFonts w:ascii="宋体" w:hAnsi="宋体" w:cs="宋体" w:eastAsia="宋体"/>
          <w:b/>
        </w:rPr>
        <w:t>（评分项</w:t>
      </w:r>
      <w:r>
        <w:rPr>
          <w:rFonts w:ascii="宋体" w:hAnsi="宋体" w:cs="宋体" w:eastAsia="宋体"/>
          <w:b/>
        </w:rPr>
        <w:t>106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）项目信息同步</w:t>
      </w:r>
    </w:p>
    <w:p>
      <w:pPr>
        <w:pStyle w:val="null3"/>
        <w:jc w:val="left"/>
      </w:pPr>
      <w:r>
        <w:rPr>
          <w:rFonts w:ascii="宋体" w:hAnsi="宋体" w:cs="宋体" w:eastAsia="宋体"/>
        </w:rPr>
        <w:t>将项目信息同步至福州市平台，支持批量同步及查看同步记录。</w:t>
      </w:r>
      <w:r>
        <w:rPr>
          <w:rFonts w:ascii="宋体" w:hAnsi="宋体" w:cs="宋体" w:eastAsia="宋体"/>
          <w:b/>
        </w:rPr>
        <w:t>（评分项</w:t>
      </w:r>
      <w:r>
        <w:rPr>
          <w:rFonts w:ascii="宋体" w:hAnsi="宋体" w:cs="宋体" w:eastAsia="宋体"/>
          <w:b/>
        </w:rPr>
        <w:t>107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）项目进度同步</w:t>
      </w:r>
    </w:p>
    <w:p>
      <w:pPr>
        <w:pStyle w:val="null3"/>
        <w:jc w:val="left"/>
      </w:pPr>
      <w:r>
        <w:rPr>
          <w:rFonts w:ascii="宋体" w:hAnsi="宋体" w:cs="宋体" w:eastAsia="宋体"/>
        </w:rPr>
        <w:t>将项目进度信息同步至福州市平台，支持批量同步及查看同步记录。</w:t>
      </w:r>
      <w:r>
        <w:rPr>
          <w:rFonts w:ascii="宋体" w:hAnsi="宋体" w:cs="宋体" w:eastAsia="宋体"/>
          <w:b/>
        </w:rPr>
        <w:t>（评分项</w:t>
      </w:r>
      <w:r>
        <w:rPr>
          <w:rFonts w:ascii="宋体" w:hAnsi="宋体" w:cs="宋体" w:eastAsia="宋体"/>
          <w:b/>
        </w:rPr>
        <w:t>108</w:t>
      </w:r>
      <w:r>
        <w:rPr>
          <w:rFonts w:ascii="宋体" w:hAnsi="宋体" w:cs="宋体" w:eastAsia="宋体"/>
          <w:b/>
        </w:rPr>
        <w:t>）</w:t>
      </w:r>
    </w:p>
    <w:p>
      <w:pPr>
        <w:pStyle w:val="null3"/>
        <w:ind w:firstLine="200"/>
        <w:jc w:val="left"/>
      </w:pPr>
      <w:r>
        <w:rPr>
          <w:rFonts w:ascii="calibri" w:hAnsi="calibri" w:cs="calibri" w:eastAsia="calibri"/>
          <w:b/>
        </w:rPr>
        <w:t>1.8.3.3</w:t>
      </w:r>
      <w:r>
        <w:rPr>
          <w:rFonts w:ascii="宋体" w:hAnsi="宋体" w:cs="宋体" w:eastAsia="宋体"/>
          <w:b/>
        </w:rPr>
        <w:t>提速项目</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）提速项目登记</w:t>
      </w:r>
    </w:p>
    <w:p>
      <w:pPr>
        <w:pStyle w:val="null3"/>
        <w:ind w:firstLine="400"/>
        <w:jc w:val="both"/>
      </w:pPr>
      <w:r>
        <w:rPr>
          <w:rFonts w:ascii="宋体" w:hAnsi="宋体" w:cs="宋体" w:eastAsia="宋体"/>
          <w:sz w:val="20"/>
        </w:rPr>
        <w:t>①</w:t>
      </w:r>
      <w:r>
        <w:rPr>
          <w:rFonts w:ascii="宋体" w:hAnsi="宋体" w:cs="宋体" w:eastAsia="宋体"/>
          <w:sz w:val="20"/>
        </w:rPr>
        <w:t>基础信息</w:t>
      </w:r>
    </w:p>
    <w:p>
      <w:pPr>
        <w:pStyle w:val="null3"/>
        <w:jc w:val="left"/>
      </w:pPr>
      <w:r>
        <w:rPr>
          <w:rFonts w:ascii="宋体" w:hAnsi="宋体" w:cs="宋体" w:eastAsia="宋体"/>
        </w:rPr>
        <w:t>项目基础信息页面。默认项目信息数据由市发改局汇总</w:t>
      </w:r>
      <w:r>
        <w:rPr>
          <w:rFonts w:ascii="calibri" w:hAnsi="calibri" w:cs="calibri" w:eastAsia="calibri"/>
        </w:rPr>
        <w:t>EXCEL</w:t>
      </w:r>
      <w:r>
        <w:rPr>
          <w:rFonts w:ascii="宋体" w:hAnsi="宋体" w:cs="宋体" w:eastAsia="宋体"/>
        </w:rPr>
        <w:t>表格导入，项目登记页用户打开后可对二级责任单位信息修改、补充。</w:t>
      </w:r>
      <w:r>
        <w:rPr>
          <w:rFonts w:ascii="宋体" w:hAnsi="宋体" w:cs="宋体" w:eastAsia="宋体"/>
          <w:b/>
        </w:rPr>
        <w:t>（评分项</w:t>
      </w:r>
      <w:r>
        <w:rPr>
          <w:rFonts w:ascii="宋体" w:hAnsi="宋体" w:cs="宋体" w:eastAsia="宋体"/>
          <w:b/>
        </w:rPr>
        <w:t>109</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责任单位</w:t>
      </w:r>
    </w:p>
    <w:p>
      <w:pPr>
        <w:pStyle w:val="null3"/>
        <w:jc w:val="left"/>
      </w:pPr>
      <w:r>
        <w:rPr>
          <w:rFonts w:ascii="宋体" w:hAnsi="宋体" w:cs="宋体" w:eastAsia="宋体"/>
        </w:rPr>
        <w:t>对项目的责任单位进行管理，同时管理项目责任单位的第一责任人、直接责任人和联系方式等。</w:t>
      </w:r>
      <w:r>
        <w:rPr>
          <w:rFonts w:ascii="宋体" w:hAnsi="宋体" w:cs="宋体" w:eastAsia="宋体"/>
          <w:b/>
        </w:rPr>
        <w:t>（评分项</w:t>
      </w:r>
      <w:r>
        <w:rPr>
          <w:rFonts w:ascii="宋体" w:hAnsi="宋体" w:cs="宋体" w:eastAsia="宋体"/>
          <w:b/>
        </w:rPr>
        <w:t>110</w:t>
      </w:r>
      <w:r>
        <w:rPr>
          <w:rFonts w:ascii="宋体" w:hAnsi="宋体" w:cs="宋体" w:eastAsia="宋体"/>
          <w:b/>
        </w:rPr>
        <w:t>）</w:t>
      </w:r>
    </w:p>
    <w:p>
      <w:pPr>
        <w:pStyle w:val="null3"/>
        <w:ind w:firstLine="400"/>
        <w:jc w:val="both"/>
      </w:pPr>
      <w:r>
        <w:rPr>
          <w:rFonts w:ascii="宋体" w:hAnsi="宋体" w:cs="宋体" w:eastAsia="宋体"/>
          <w:sz w:val="20"/>
        </w:rPr>
        <w:t>③</w:t>
      </w:r>
      <w:r>
        <w:rPr>
          <w:rFonts w:ascii="宋体" w:hAnsi="宋体" w:cs="宋体" w:eastAsia="宋体"/>
          <w:sz w:val="20"/>
        </w:rPr>
        <w:t>项目单位</w:t>
      </w:r>
    </w:p>
    <w:p>
      <w:pPr>
        <w:pStyle w:val="null3"/>
        <w:jc w:val="left"/>
      </w:pPr>
      <w:r>
        <w:rPr>
          <w:rFonts w:ascii="宋体" w:hAnsi="宋体" w:cs="宋体" w:eastAsia="宋体"/>
        </w:rPr>
        <w:t>对项目的业主单位、监理单位、勘察设计单位、施工单位进行管理，同时对各单位的统一社会信用代码、单位名称、联系人联系方式、责任人联系方式等进行管理。</w:t>
      </w:r>
      <w:r>
        <w:rPr>
          <w:rFonts w:ascii="宋体" w:hAnsi="宋体" w:cs="宋体" w:eastAsia="宋体"/>
          <w:b/>
        </w:rPr>
        <w:t>（评分项</w:t>
      </w:r>
      <w:r>
        <w:rPr>
          <w:rFonts w:ascii="宋体" w:hAnsi="宋体" w:cs="宋体" w:eastAsia="宋体"/>
          <w:b/>
        </w:rPr>
        <w:t>111</w:t>
      </w:r>
      <w:r>
        <w:rPr>
          <w:rFonts w:ascii="宋体" w:hAnsi="宋体" w:cs="宋体" w:eastAsia="宋体"/>
          <w:b/>
        </w:rPr>
        <w:t>）</w:t>
      </w:r>
    </w:p>
    <w:p>
      <w:pPr>
        <w:pStyle w:val="null3"/>
        <w:ind w:firstLine="400"/>
        <w:jc w:val="both"/>
      </w:pPr>
      <w:r>
        <w:rPr>
          <w:rFonts w:ascii="宋体" w:hAnsi="宋体" w:cs="宋体" w:eastAsia="宋体"/>
          <w:sz w:val="20"/>
        </w:rPr>
        <w:t>④</w:t>
      </w:r>
      <w:r>
        <w:rPr>
          <w:rFonts w:ascii="宋体" w:hAnsi="宋体" w:cs="宋体" w:eastAsia="宋体"/>
          <w:sz w:val="20"/>
        </w:rPr>
        <w:t>项目档案</w:t>
      </w:r>
    </w:p>
    <w:p>
      <w:pPr>
        <w:pStyle w:val="null3"/>
        <w:jc w:val="left"/>
      </w:pPr>
      <w:r>
        <w:rPr>
          <w:rFonts w:ascii="宋体" w:hAnsi="宋体" w:cs="宋体" w:eastAsia="宋体"/>
        </w:rPr>
        <w:t>用户可将项目资料的扫描件、电子文档、图片等根据对应分类上传至此页面。支持在线预览，下载操作。</w:t>
      </w:r>
      <w:r>
        <w:rPr>
          <w:rFonts w:ascii="宋体" w:hAnsi="宋体" w:cs="宋体" w:eastAsia="宋体"/>
          <w:b/>
        </w:rPr>
        <w:t>（评分项</w:t>
      </w:r>
      <w:r>
        <w:rPr>
          <w:rFonts w:ascii="宋体" w:hAnsi="宋体" w:cs="宋体" w:eastAsia="宋体"/>
          <w:b/>
        </w:rPr>
        <w:t>112</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）提速项目进度上报</w:t>
      </w:r>
    </w:p>
    <w:p>
      <w:pPr>
        <w:pStyle w:val="null3"/>
        <w:ind w:firstLine="400"/>
        <w:jc w:val="both"/>
      </w:pPr>
      <w:r>
        <w:rPr>
          <w:rFonts w:ascii="宋体" w:hAnsi="宋体" w:cs="宋体" w:eastAsia="宋体"/>
          <w:sz w:val="20"/>
        </w:rPr>
        <w:t>①</w:t>
      </w:r>
      <w:r>
        <w:rPr>
          <w:rFonts w:ascii="宋体" w:hAnsi="宋体" w:cs="宋体" w:eastAsia="宋体"/>
          <w:sz w:val="20"/>
        </w:rPr>
        <w:t>进度跟踪</w:t>
      </w:r>
    </w:p>
    <w:p>
      <w:pPr>
        <w:pStyle w:val="null3"/>
        <w:jc w:val="left"/>
      </w:pPr>
      <w:r>
        <w:rPr>
          <w:rFonts w:ascii="宋体" w:hAnsi="宋体" w:cs="宋体" w:eastAsia="宋体"/>
        </w:rPr>
        <w:t>对每个项目各个月份的进度填报情况进行汇总查看。</w:t>
      </w:r>
      <w:r>
        <w:rPr>
          <w:rFonts w:ascii="宋体" w:hAnsi="宋体" w:cs="宋体" w:eastAsia="宋体"/>
          <w:b/>
        </w:rPr>
        <w:t>（评分项</w:t>
      </w:r>
      <w:r>
        <w:rPr>
          <w:rFonts w:ascii="宋体" w:hAnsi="宋体" w:cs="宋体" w:eastAsia="宋体"/>
          <w:b/>
        </w:rPr>
        <w:t>113</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审批记录</w:t>
      </w:r>
    </w:p>
    <w:p>
      <w:pPr>
        <w:pStyle w:val="null3"/>
        <w:jc w:val="left"/>
      </w:pPr>
      <w:r>
        <w:rPr>
          <w:rFonts w:ascii="宋体" w:hAnsi="宋体" w:cs="宋体" w:eastAsia="宋体"/>
        </w:rPr>
        <w:t>业务申报需要走审批流程，对申报的审批记录进行查看，办理审批流程的办理人、办理时间、办理结果、审批意见等。</w:t>
      </w:r>
      <w:r>
        <w:rPr>
          <w:rFonts w:ascii="宋体" w:hAnsi="宋体" w:cs="宋体" w:eastAsia="宋体"/>
          <w:b/>
        </w:rPr>
        <w:t>（评分项</w:t>
      </w:r>
      <w:r>
        <w:rPr>
          <w:rFonts w:ascii="宋体" w:hAnsi="宋体" w:cs="宋体" w:eastAsia="宋体"/>
          <w:b/>
        </w:rPr>
        <w:t>114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）项目信息同步</w:t>
      </w:r>
    </w:p>
    <w:p>
      <w:pPr>
        <w:pStyle w:val="null3"/>
        <w:jc w:val="left"/>
      </w:pPr>
      <w:r>
        <w:rPr>
          <w:rFonts w:ascii="宋体" w:hAnsi="宋体" w:cs="宋体" w:eastAsia="宋体"/>
        </w:rPr>
        <w:t>将项目信息同步至福州市平台，支持批量同步及查看同步记录。</w:t>
      </w:r>
      <w:r>
        <w:rPr>
          <w:rFonts w:ascii="宋体" w:hAnsi="宋体" w:cs="宋体" w:eastAsia="宋体"/>
          <w:b/>
        </w:rPr>
        <w:t>（评分项</w:t>
      </w:r>
      <w:r>
        <w:rPr>
          <w:rFonts w:ascii="宋体" w:hAnsi="宋体" w:cs="宋体" w:eastAsia="宋体"/>
          <w:b/>
        </w:rPr>
        <w:t>115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）项目进度同步</w:t>
      </w:r>
    </w:p>
    <w:p>
      <w:pPr>
        <w:pStyle w:val="null3"/>
        <w:jc w:val="left"/>
      </w:pPr>
      <w:r>
        <w:rPr>
          <w:rFonts w:ascii="宋体" w:hAnsi="宋体" w:cs="宋体" w:eastAsia="宋体"/>
        </w:rPr>
        <w:t>将项目进度信息同步至福州市平台，支持批量同步及查看同步记录。</w:t>
      </w:r>
      <w:r>
        <w:rPr>
          <w:rFonts w:ascii="宋体" w:hAnsi="宋体" w:cs="宋体" w:eastAsia="宋体"/>
          <w:b/>
        </w:rPr>
        <w:t>（评分项</w:t>
      </w:r>
      <w:r>
        <w:rPr>
          <w:rFonts w:ascii="宋体" w:hAnsi="宋体" w:cs="宋体" w:eastAsia="宋体"/>
          <w:b/>
        </w:rPr>
        <w:t>116</w:t>
      </w:r>
      <w:r>
        <w:rPr>
          <w:rFonts w:ascii="宋体" w:hAnsi="宋体" w:cs="宋体" w:eastAsia="宋体"/>
          <w:b/>
        </w:rPr>
        <w:t>）</w:t>
      </w:r>
    </w:p>
    <w:p>
      <w:pPr>
        <w:pStyle w:val="null3"/>
        <w:ind w:firstLine="400"/>
        <w:jc w:val="left"/>
      </w:pPr>
      <w:r>
        <w:rPr>
          <w:rFonts w:ascii="calibri" w:hAnsi="calibri" w:cs="calibri" w:eastAsia="calibri"/>
          <w:b/>
        </w:rPr>
        <w:t>1.8.3.4</w:t>
      </w:r>
      <w:r>
        <w:rPr>
          <w:rFonts w:ascii="宋体" w:hAnsi="宋体" w:cs="宋体" w:eastAsia="宋体"/>
          <w:b/>
        </w:rPr>
        <w:t>算分考评</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）乡镇街道攻坚考评</w:t>
      </w:r>
    </w:p>
    <w:p>
      <w:pPr>
        <w:pStyle w:val="null3"/>
        <w:ind w:firstLine="400"/>
        <w:jc w:val="left"/>
      </w:pPr>
      <w:r>
        <w:rPr>
          <w:rFonts w:ascii="宋体" w:hAnsi="宋体" w:cs="宋体" w:eastAsia="宋体"/>
        </w:rPr>
        <w:t>乡镇街道攻坚考评展示的是截止至当前查询时点内，利用市发改局提供的考评算分规则，计算各责任单位的月综合考评排名、累计得分、招商完成情况得分、征迁交地完成情况得分、提速项目完成情况得分、投产项目完成情况得分、增资扩产完成情况得分等各大数据的综合考评。</w:t>
      </w:r>
      <w:r>
        <w:rPr>
          <w:rFonts w:ascii="宋体" w:hAnsi="宋体" w:cs="宋体" w:eastAsia="宋体"/>
          <w:b/>
        </w:rPr>
        <w:t>（评分项</w:t>
      </w:r>
      <w:r>
        <w:rPr>
          <w:rFonts w:ascii="宋体" w:hAnsi="宋体" w:cs="宋体" w:eastAsia="宋体"/>
          <w:b/>
        </w:rPr>
        <w:t>117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）市直单位攻坚</w:t>
      </w:r>
      <w:r>
        <w:rPr>
          <w:rFonts w:ascii="calibri" w:hAnsi="calibri" w:cs="calibri" w:eastAsia="calibri"/>
        </w:rPr>
        <w:t>120</w:t>
      </w:r>
      <w:r>
        <w:rPr>
          <w:rFonts w:ascii="宋体" w:hAnsi="宋体" w:cs="宋体" w:eastAsia="宋体"/>
        </w:rPr>
        <w:t>天</w:t>
      </w:r>
    </w:p>
    <w:p>
      <w:pPr>
        <w:pStyle w:val="null3"/>
        <w:ind w:firstLine="400"/>
        <w:jc w:val="left"/>
      </w:pPr>
      <w:r>
        <w:rPr>
          <w:rFonts w:ascii="宋体" w:hAnsi="宋体" w:cs="宋体" w:eastAsia="宋体"/>
        </w:rPr>
        <w:t>市直单位攻坚</w:t>
      </w:r>
      <w:r>
        <w:rPr>
          <w:rFonts w:ascii="calibri" w:hAnsi="calibri" w:cs="calibri" w:eastAsia="calibri"/>
        </w:rPr>
        <w:t>120</w:t>
      </w:r>
      <w:r>
        <w:rPr>
          <w:rFonts w:ascii="宋体" w:hAnsi="宋体" w:cs="宋体" w:eastAsia="宋体"/>
        </w:rPr>
        <w:t>天展示的是截止至当前查询时点内，利用市发改局提供的考评算分规则，计算各市直单位的月综合考评排名、累计得分、项目投资提速完成情况得分、开工提速完成情况得分、竣工投产投用项目完成情况得分等各大数据的综合考评。</w:t>
      </w:r>
      <w:r>
        <w:rPr>
          <w:rFonts w:ascii="宋体" w:hAnsi="宋体" w:cs="宋体" w:eastAsia="宋体"/>
          <w:b/>
        </w:rPr>
        <w:t>（评分项</w:t>
      </w:r>
      <w:r>
        <w:rPr>
          <w:rFonts w:ascii="宋体" w:hAnsi="宋体" w:cs="宋体" w:eastAsia="宋体"/>
          <w:b/>
        </w:rPr>
        <w:t>118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）园区攻坚</w:t>
      </w:r>
      <w:r>
        <w:rPr>
          <w:rFonts w:ascii="calibri" w:hAnsi="calibri" w:cs="calibri" w:eastAsia="calibri"/>
        </w:rPr>
        <w:t>120</w:t>
      </w:r>
      <w:r>
        <w:rPr>
          <w:rFonts w:ascii="宋体" w:hAnsi="宋体" w:cs="宋体" w:eastAsia="宋体"/>
        </w:rPr>
        <w:t>天</w:t>
      </w:r>
    </w:p>
    <w:p>
      <w:pPr>
        <w:pStyle w:val="null3"/>
        <w:ind w:firstLine="400"/>
        <w:jc w:val="left"/>
      </w:pPr>
      <w:r>
        <w:rPr>
          <w:rFonts w:ascii="宋体" w:hAnsi="宋体" w:cs="宋体" w:eastAsia="宋体"/>
        </w:rPr>
        <w:t>园区攻坚</w:t>
      </w:r>
      <w:r>
        <w:rPr>
          <w:rFonts w:ascii="calibri" w:hAnsi="calibri" w:cs="calibri" w:eastAsia="calibri"/>
        </w:rPr>
        <w:t>120</w:t>
      </w:r>
      <w:r>
        <w:rPr>
          <w:rFonts w:ascii="宋体" w:hAnsi="宋体" w:cs="宋体" w:eastAsia="宋体"/>
        </w:rPr>
        <w:t>天展示的是截止至当前查询时点内，利用市发改局提供的考评算分规则，计算各园区的月综合考评排名、累计得分、项目投资提速完成情况得分、开工提速完成情况得分、竣工投产投用项目完成情况得分等各大数据的综合考评。</w:t>
      </w:r>
      <w:r>
        <w:rPr>
          <w:rFonts w:ascii="宋体" w:hAnsi="宋体" w:cs="宋体" w:eastAsia="宋体"/>
          <w:b/>
        </w:rPr>
        <w:t>（评分项</w:t>
      </w:r>
      <w:r>
        <w:rPr>
          <w:rFonts w:ascii="宋体" w:hAnsi="宋体" w:cs="宋体" w:eastAsia="宋体"/>
          <w:b/>
        </w:rPr>
        <w:t>119</w:t>
      </w:r>
      <w:r>
        <w:rPr>
          <w:rFonts w:ascii="宋体" w:hAnsi="宋体" w:cs="宋体" w:eastAsia="宋体"/>
          <w:b/>
        </w:rPr>
        <w:t>）</w:t>
      </w:r>
    </w:p>
    <w:p>
      <w:pPr>
        <w:pStyle w:val="null3"/>
        <w:ind w:firstLine="400"/>
        <w:jc w:val="left"/>
      </w:pPr>
      <w:r>
        <w:rPr>
          <w:rFonts w:ascii="calibri" w:hAnsi="calibri" w:cs="calibri" w:eastAsia="calibri"/>
          <w:b/>
        </w:rPr>
        <w:t>1.9</w:t>
      </w:r>
      <w:r>
        <w:rPr>
          <w:rFonts w:ascii="宋体" w:hAnsi="宋体" w:cs="宋体" w:eastAsia="宋体"/>
          <w:b/>
        </w:rPr>
        <w:t>强省会项目</w:t>
      </w:r>
    </w:p>
    <w:p>
      <w:pPr>
        <w:pStyle w:val="null3"/>
        <w:ind w:firstLine="400"/>
        <w:jc w:val="left"/>
      </w:pPr>
      <w:r>
        <w:rPr>
          <w:rFonts w:ascii="宋体" w:hAnsi="宋体" w:cs="宋体" w:eastAsia="宋体"/>
        </w:rPr>
        <w:t>参照福州市强省会项目的管理模式，对福清市纳入强省会项目专题的项目进行管理，并支持将项目同步至福州市发展改革信息化管理一体化平台。</w:t>
      </w:r>
      <w:r>
        <w:rPr>
          <w:rFonts w:ascii="宋体" w:hAnsi="宋体" w:cs="宋体" w:eastAsia="宋体"/>
          <w:b/>
        </w:rPr>
        <w:t>（评分项</w:t>
      </w:r>
      <w:r>
        <w:rPr>
          <w:rFonts w:ascii="宋体" w:hAnsi="宋体" w:cs="宋体" w:eastAsia="宋体"/>
          <w:b/>
        </w:rPr>
        <w:t>120</w:t>
      </w:r>
      <w:r>
        <w:rPr>
          <w:rFonts w:ascii="宋体" w:hAnsi="宋体" w:cs="宋体" w:eastAsia="宋体"/>
          <w:b/>
        </w:rPr>
        <w:t>）</w:t>
      </w:r>
    </w:p>
    <w:p>
      <w:pPr>
        <w:pStyle w:val="null3"/>
        <w:ind w:firstLine="400"/>
        <w:jc w:val="left"/>
      </w:pPr>
      <w:r>
        <w:rPr>
          <w:rFonts w:ascii="calibri" w:hAnsi="calibri" w:cs="calibri" w:eastAsia="calibri"/>
          <w:b/>
        </w:rPr>
        <w:t>1.10</w:t>
      </w:r>
      <w:r>
        <w:rPr>
          <w:rFonts w:ascii="宋体" w:hAnsi="宋体" w:cs="宋体" w:eastAsia="宋体"/>
          <w:b/>
        </w:rPr>
        <w:t>“一企一议”</w:t>
      </w:r>
    </w:p>
    <w:p>
      <w:pPr>
        <w:pStyle w:val="null3"/>
        <w:ind w:firstLine="400"/>
        <w:jc w:val="left"/>
      </w:pPr>
      <w:r>
        <w:rPr>
          <w:rFonts w:ascii="宋体" w:hAnsi="宋体" w:cs="宋体" w:eastAsia="宋体"/>
        </w:rPr>
        <w:t>为进一步改善我市营商环境，实现</w:t>
      </w:r>
      <w:r>
        <w:rPr>
          <w:rFonts w:ascii="宋体" w:hAnsi="宋体" w:cs="宋体" w:eastAsia="宋体"/>
        </w:rPr>
        <w:t>“全覆盖、全周期、全过程”服务要求，市发改局按照市委、市政府的统一部署，迅速出台工作细则，明确责任分工，规范工作流程。</w:t>
      </w:r>
    </w:p>
    <w:p>
      <w:pPr>
        <w:pStyle w:val="null3"/>
        <w:ind w:firstLine="400"/>
        <w:jc w:val="left"/>
      </w:pPr>
      <w:r>
        <w:rPr>
          <w:rFonts w:ascii="宋体" w:hAnsi="宋体" w:cs="宋体" w:eastAsia="宋体"/>
        </w:rPr>
        <w:t>一企一议分为市、街镇已协调问题、市、街镇已协调问题跟踪、需省市协调的企业问题、需省市协调企业问题跟踪、需省市协调的项目问题、需省市协调项目问题跟踪、一企一议重点项目登记和一企一议重点进度上报、一企一议问题台账等模块。</w:t>
      </w:r>
    </w:p>
    <w:p>
      <w:pPr>
        <w:pStyle w:val="null3"/>
        <w:ind w:firstLine="400"/>
        <w:jc w:val="left"/>
      </w:pPr>
      <w:r>
        <w:rPr>
          <w:rFonts w:ascii="calibri" w:hAnsi="calibri" w:cs="calibri" w:eastAsia="calibri"/>
          <w:b/>
        </w:rPr>
        <w:t>1.10.1</w:t>
      </w:r>
      <w:r>
        <w:rPr>
          <w:rFonts w:ascii="宋体" w:hAnsi="宋体" w:cs="宋体" w:eastAsia="宋体"/>
          <w:b/>
        </w:rPr>
        <w:t>福清市一企一议</w:t>
      </w:r>
    </w:p>
    <w:p>
      <w:pPr>
        <w:pStyle w:val="null3"/>
        <w:ind w:firstLine="400"/>
        <w:jc w:val="left"/>
      </w:pPr>
      <w:r>
        <w:rPr>
          <w:rFonts w:ascii="calibri" w:hAnsi="calibri" w:cs="calibri" w:eastAsia="calibri"/>
          <w:b/>
        </w:rPr>
        <w:t>1.10.1.1</w:t>
      </w:r>
      <w:r>
        <w:rPr>
          <w:rFonts w:ascii="宋体" w:hAnsi="宋体" w:cs="宋体" w:eastAsia="宋体"/>
          <w:b/>
        </w:rPr>
        <w:t>乡镇街道已协调问题</w:t>
      </w:r>
    </w:p>
    <w:p>
      <w:pPr>
        <w:pStyle w:val="null3"/>
        <w:jc w:val="left"/>
      </w:pPr>
      <w:r>
        <w:rPr>
          <w:rFonts w:ascii="宋体" w:hAnsi="宋体" w:cs="宋体" w:eastAsia="宋体"/>
        </w:rPr>
        <w:t>主要用于记录乡镇街道已协调问题。</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）收集流程</w:t>
      </w:r>
    </w:p>
    <w:p>
      <w:pPr>
        <w:pStyle w:val="null3"/>
      </w:pPr>
      <w:r>
        <w:drawing>
          <wp:inline distT="0" distR="0" distB="0" distL="0">
            <wp:extent cx="5274310" cy="170798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1707986"/>
                    </a:xfrm>
                    <a:prstGeom prst="rect">
                      <a:avLst/>
                    </a:prstGeom>
                  </pic:spPr>
                </pic:pic>
              </a:graphicData>
            </a:graphic>
          </wp:inline>
        </w:drawing>
      </w:r>
    </w:p>
    <w:p>
      <w:pPr>
        <w:pStyle w:val="null3"/>
      </w:pPr>
      <w:r>
        <w:rPr/>
        <w:t xml:space="preserve"> </w:t>
      </w:r>
    </w:p>
    <w:p>
      <w:pPr>
        <w:pStyle w:val="null3"/>
      </w:pPr>
      <w:r>
        <w:rPr/>
        <w:t xml:space="preserve"> </w:t>
      </w:r>
    </w:p>
    <w:p>
      <w:pPr>
        <w:pStyle w:val="null3"/>
      </w:pPr>
      <w:r>
        <w:rPr/>
        <w:t xml:space="preserve"> </w:t>
      </w:r>
    </w:p>
    <w:p>
      <w:pPr>
        <w:pStyle w:val="null3"/>
        <w:jc w:val="center"/>
      </w:pPr>
      <w:r>
        <w:rPr>
          <w:rFonts w:ascii="宋体" w:hAnsi="宋体" w:cs="宋体" w:eastAsia="宋体"/>
        </w:rPr>
        <w:t>图</w:t>
      </w:r>
      <w:r>
        <w:rPr>
          <w:rFonts w:ascii="calibri" w:hAnsi="calibri" w:cs="calibri" w:eastAsia="calibri"/>
        </w:rPr>
        <w:t>1-1</w:t>
      </w:r>
      <w:r>
        <w:rPr>
          <w:rFonts w:ascii="宋体" w:hAnsi="宋体" w:cs="宋体" w:eastAsia="宋体"/>
        </w:rPr>
        <w:t>收集流程图</w:t>
      </w:r>
    </w:p>
    <w:p>
      <w:pPr>
        <w:pStyle w:val="null3"/>
        <w:jc w:val="left"/>
      </w:pPr>
      <w:r>
        <w:rPr>
          <w:rFonts w:ascii="宋体" w:hAnsi="宋体" w:cs="宋体" w:eastAsia="宋体"/>
        </w:rPr>
        <w:t>由乡镇（街道）上报市、街镇层面已协调问题，由市发改对问题进行审核。</w:t>
      </w:r>
      <w:r>
        <w:rPr>
          <w:rFonts w:ascii="宋体" w:hAnsi="宋体" w:cs="宋体" w:eastAsia="宋体"/>
          <w:b/>
        </w:rPr>
        <w:t>（评分项</w:t>
      </w:r>
      <w:r>
        <w:rPr>
          <w:rFonts w:ascii="宋体" w:hAnsi="宋体" w:cs="宋体" w:eastAsia="宋体"/>
          <w:b/>
        </w:rPr>
        <w:t>121</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）功能设计</w:t>
      </w:r>
    </w:p>
    <w:p>
      <w:pPr>
        <w:pStyle w:val="null3"/>
        <w:ind w:firstLine="400"/>
        <w:jc w:val="both"/>
      </w:pPr>
      <w:r>
        <w:rPr>
          <w:rFonts w:ascii="宋体" w:hAnsi="宋体" w:cs="宋体" w:eastAsia="宋体"/>
          <w:sz w:val="20"/>
        </w:rPr>
        <w:t>①</w:t>
      </w:r>
      <w:r>
        <w:rPr>
          <w:rFonts w:ascii="宋体" w:hAnsi="宋体" w:cs="宋体" w:eastAsia="宋体"/>
          <w:sz w:val="20"/>
        </w:rPr>
        <w:t>问题记录</w:t>
      </w:r>
    </w:p>
    <w:p>
      <w:pPr>
        <w:pStyle w:val="null3"/>
        <w:jc w:val="left"/>
      </w:pPr>
      <w:r>
        <w:rPr>
          <w:rFonts w:ascii="宋体" w:hAnsi="宋体" w:cs="宋体" w:eastAsia="宋体"/>
        </w:rPr>
        <w:t>乡镇（街道）对负责的项目涉及的问题进行登记，包括项目名称、问题标题、问题协调年度、问题协调月份、问题出现阶段、分管领导等信息进行登记。</w:t>
      </w:r>
      <w:r>
        <w:rPr>
          <w:rFonts w:ascii="宋体" w:hAnsi="宋体" w:cs="宋体" w:eastAsia="宋体"/>
          <w:b/>
        </w:rPr>
        <w:t>（评分项</w:t>
      </w:r>
      <w:r>
        <w:rPr>
          <w:rFonts w:ascii="宋体" w:hAnsi="宋体" w:cs="宋体" w:eastAsia="宋体"/>
          <w:b/>
        </w:rPr>
        <w:t>122</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问题附件</w:t>
      </w:r>
    </w:p>
    <w:p>
      <w:pPr>
        <w:pStyle w:val="null3"/>
        <w:jc w:val="left"/>
      </w:pPr>
      <w:r>
        <w:rPr>
          <w:rFonts w:ascii="宋体" w:hAnsi="宋体" w:cs="宋体" w:eastAsia="宋体"/>
        </w:rPr>
        <w:t>将问题涉及的相关文件进行上传。</w:t>
      </w:r>
      <w:r>
        <w:rPr>
          <w:rFonts w:ascii="宋体" w:hAnsi="宋体" w:cs="宋体" w:eastAsia="宋体"/>
          <w:b/>
        </w:rPr>
        <w:t>（评分项</w:t>
      </w:r>
      <w:r>
        <w:rPr>
          <w:rFonts w:ascii="宋体" w:hAnsi="宋体" w:cs="宋体" w:eastAsia="宋体"/>
          <w:b/>
        </w:rPr>
        <w:t>123</w:t>
      </w:r>
      <w:r>
        <w:rPr>
          <w:rFonts w:ascii="宋体" w:hAnsi="宋体" w:cs="宋体" w:eastAsia="宋体"/>
          <w:b/>
        </w:rPr>
        <w:t>）</w:t>
      </w:r>
    </w:p>
    <w:p>
      <w:pPr>
        <w:pStyle w:val="null3"/>
        <w:ind w:firstLine="400"/>
        <w:jc w:val="both"/>
      </w:pPr>
      <w:r>
        <w:rPr>
          <w:rFonts w:ascii="宋体" w:hAnsi="宋体" w:cs="宋体" w:eastAsia="宋体"/>
          <w:sz w:val="20"/>
        </w:rPr>
        <w:t>③</w:t>
      </w:r>
      <w:r>
        <w:rPr>
          <w:rFonts w:ascii="宋体" w:hAnsi="宋体" w:cs="宋体" w:eastAsia="宋体"/>
          <w:sz w:val="20"/>
        </w:rPr>
        <w:t>审核记录</w:t>
      </w:r>
    </w:p>
    <w:p>
      <w:pPr>
        <w:pStyle w:val="null3"/>
        <w:jc w:val="left"/>
      </w:pPr>
      <w:r>
        <w:rPr>
          <w:rFonts w:ascii="宋体" w:hAnsi="宋体" w:cs="宋体" w:eastAsia="宋体"/>
        </w:rPr>
        <w:t>问题审核意见信息进行显示。包括流程节点、办理人、办理时间等信息进行显示。</w:t>
      </w:r>
      <w:r>
        <w:rPr>
          <w:rFonts w:ascii="宋体" w:hAnsi="宋体" w:cs="宋体" w:eastAsia="宋体"/>
          <w:b/>
        </w:rPr>
        <w:t>（评分项</w:t>
      </w:r>
      <w:r>
        <w:rPr>
          <w:rFonts w:ascii="宋体" w:hAnsi="宋体" w:cs="宋体" w:eastAsia="宋体"/>
          <w:b/>
        </w:rPr>
        <w:t>124</w:t>
      </w:r>
      <w:r>
        <w:rPr>
          <w:rFonts w:ascii="宋体" w:hAnsi="宋体" w:cs="宋体" w:eastAsia="宋体"/>
          <w:b/>
        </w:rPr>
        <w:t>）</w:t>
      </w:r>
    </w:p>
    <w:p>
      <w:pPr>
        <w:pStyle w:val="null3"/>
        <w:ind w:firstLine="400"/>
        <w:jc w:val="both"/>
      </w:pPr>
      <w:r>
        <w:rPr>
          <w:rFonts w:ascii="宋体" w:hAnsi="宋体" w:cs="宋体" w:eastAsia="宋体"/>
          <w:sz w:val="20"/>
        </w:rPr>
        <w:t>④</w:t>
      </w:r>
      <w:r>
        <w:rPr>
          <w:rFonts w:ascii="宋体" w:hAnsi="宋体" w:cs="宋体" w:eastAsia="宋体"/>
          <w:sz w:val="20"/>
        </w:rPr>
        <w:t>高级查询</w:t>
      </w:r>
    </w:p>
    <w:p>
      <w:pPr>
        <w:pStyle w:val="null3"/>
        <w:jc w:val="left"/>
      </w:pPr>
      <w:r>
        <w:rPr>
          <w:rFonts w:ascii="宋体" w:hAnsi="宋体" w:cs="宋体" w:eastAsia="宋体"/>
        </w:rPr>
        <w:t>通过关键字、牵头部门、审核状态、解决状态、高级查询对企业登记信息进行筛选查询。</w:t>
      </w:r>
      <w:r>
        <w:rPr>
          <w:rFonts w:ascii="宋体" w:hAnsi="宋体" w:cs="宋体" w:eastAsia="宋体"/>
          <w:b/>
        </w:rPr>
        <w:t>（评分项</w:t>
      </w:r>
      <w:r>
        <w:rPr>
          <w:rFonts w:ascii="宋体" w:hAnsi="宋体" w:cs="宋体" w:eastAsia="宋体"/>
          <w:b/>
        </w:rPr>
        <w:t>125</w:t>
      </w:r>
      <w:r>
        <w:rPr>
          <w:rFonts w:ascii="宋体" w:hAnsi="宋体" w:cs="宋体" w:eastAsia="宋体"/>
          <w:b/>
        </w:rPr>
        <w:t>）</w:t>
      </w:r>
    </w:p>
    <w:p>
      <w:pPr>
        <w:pStyle w:val="null3"/>
        <w:ind w:firstLine="400"/>
        <w:jc w:val="both"/>
      </w:pPr>
      <w:r>
        <w:rPr>
          <w:rFonts w:ascii="宋体" w:hAnsi="宋体" w:cs="宋体" w:eastAsia="宋体"/>
          <w:sz w:val="20"/>
        </w:rPr>
        <w:t>⑤</w:t>
      </w:r>
      <w:r>
        <w:rPr>
          <w:rFonts w:ascii="宋体" w:hAnsi="宋体" w:cs="宋体" w:eastAsia="宋体"/>
          <w:sz w:val="20"/>
        </w:rPr>
        <w:t>导出</w:t>
      </w:r>
    </w:p>
    <w:p>
      <w:pPr>
        <w:pStyle w:val="null3"/>
        <w:jc w:val="left"/>
      </w:pPr>
      <w:r>
        <w:rPr>
          <w:rFonts w:ascii="宋体" w:hAnsi="宋体" w:cs="宋体" w:eastAsia="宋体"/>
        </w:rPr>
        <w:t>将问题信息进行导出，包括项目名称、问题标题、责任单位、问题提出时间、问题描述等信息进行导出。</w:t>
      </w:r>
      <w:r>
        <w:rPr>
          <w:rFonts w:ascii="宋体" w:hAnsi="宋体" w:cs="宋体" w:eastAsia="宋体"/>
          <w:b/>
        </w:rPr>
        <w:t>（评分项</w:t>
      </w:r>
      <w:r>
        <w:rPr>
          <w:rFonts w:ascii="宋体" w:hAnsi="宋体" w:cs="宋体" w:eastAsia="宋体"/>
          <w:b/>
        </w:rPr>
        <w:t>126</w:t>
      </w:r>
      <w:r>
        <w:rPr>
          <w:rFonts w:ascii="宋体" w:hAnsi="宋体" w:cs="宋体" w:eastAsia="宋体"/>
          <w:b/>
        </w:rPr>
        <w:t>）</w:t>
      </w:r>
    </w:p>
    <w:p>
      <w:pPr>
        <w:pStyle w:val="null3"/>
        <w:ind w:firstLine="400"/>
        <w:jc w:val="left"/>
      </w:pPr>
      <w:r>
        <w:rPr>
          <w:rFonts w:ascii="calibri" w:hAnsi="calibri" w:cs="calibri" w:eastAsia="calibri"/>
          <w:b/>
        </w:rPr>
        <w:t>1.10.1.2</w:t>
      </w:r>
      <w:r>
        <w:rPr>
          <w:rFonts w:ascii="宋体" w:hAnsi="宋体" w:cs="宋体" w:eastAsia="宋体"/>
          <w:b/>
        </w:rPr>
        <w:t>乡镇街道协调问题跟踪</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）问题跟踪处理</w:t>
      </w:r>
    </w:p>
    <w:p>
      <w:pPr>
        <w:pStyle w:val="null3"/>
        <w:ind w:firstLine="400"/>
        <w:jc w:val="left"/>
      </w:pPr>
      <w:r>
        <w:rPr>
          <w:rFonts w:ascii="宋体" w:hAnsi="宋体" w:cs="宋体" w:eastAsia="宋体"/>
        </w:rPr>
        <w:t>已协调问题进行跟踪，责任单位对具体的需协调的问题进行处理，包括问题跟踪内容、问题是否已解决等信息进行处理。</w:t>
      </w:r>
      <w:r>
        <w:rPr>
          <w:rFonts w:ascii="宋体" w:hAnsi="宋体" w:cs="宋体" w:eastAsia="宋体"/>
          <w:b/>
        </w:rPr>
        <w:t>（评分项</w:t>
      </w:r>
      <w:r>
        <w:rPr>
          <w:rFonts w:ascii="宋体" w:hAnsi="宋体" w:cs="宋体" w:eastAsia="宋体"/>
          <w:b/>
        </w:rPr>
        <w:t>127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）导出</w:t>
      </w:r>
    </w:p>
    <w:p>
      <w:pPr>
        <w:pStyle w:val="null3"/>
        <w:ind w:firstLine="400"/>
        <w:jc w:val="left"/>
      </w:pPr>
      <w:r>
        <w:rPr>
          <w:rFonts w:ascii="宋体" w:hAnsi="宋体" w:cs="宋体" w:eastAsia="宋体"/>
        </w:rPr>
        <w:t>将问题信息进行导出，包括问题标题、牵头单位、责任单位、问题提出时间等信息进行导出。</w:t>
      </w:r>
      <w:r>
        <w:rPr>
          <w:rFonts w:ascii="宋体" w:hAnsi="宋体" w:cs="宋体" w:eastAsia="宋体"/>
          <w:b/>
        </w:rPr>
        <w:t>（评分项</w:t>
      </w:r>
      <w:r>
        <w:rPr>
          <w:rFonts w:ascii="宋体" w:hAnsi="宋体" w:cs="宋体" w:eastAsia="宋体"/>
          <w:b/>
        </w:rPr>
        <w:t>128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）高级查询</w:t>
      </w:r>
    </w:p>
    <w:p>
      <w:pPr>
        <w:pStyle w:val="null3"/>
        <w:ind w:firstLine="400"/>
        <w:jc w:val="left"/>
      </w:pPr>
      <w:r>
        <w:rPr>
          <w:rFonts w:ascii="宋体" w:hAnsi="宋体" w:cs="宋体" w:eastAsia="宋体"/>
        </w:rPr>
        <w:t>通过关键字、牵头部门、审核状态、解决状态、高级查询对企业登记信息进行筛选查询。</w:t>
      </w:r>
      <w:r>
        <w:rPr>
          <w:rFonts w:ascii="宋体" w:hAnsi="宋体" w:cs="宋体" w:eastAsia="宋体"/>
          <w:b/>
        </w:rPr>
        <w:t>（评分项</w:t>
      </w:r>
      <w:r>
        <w:rPr>
          <w:rFonts w:ascii="宋体" w:hAnsi="宋体" w:cs="宋体" w:eastAsia="宋体"/>
          <w:b/>
        </w:rPr>
        <w:t>129</w:t>
      </w:r>
      <w:r>
        <w:rPr>
          <w:rFonts w:ascii="宋体" w:hAnsi="宋体" w:cs="宋体" w:eastAsia="宋体"/>
          <w:b/>
        </w:rPr>
        <w:t>）</w:t>
      </w:r>
    </w:p>
    <w:p>
      <w:pPr>
        <w:pStyle w:val="null3"/>
        <w:ind w:firstLine="400"/>
        <w:jc w:val="left"/>
      </w:pPr>
      <w:r>
        <w:rPr>
          <w:rFonts w:ascii="calibri" w:hAnsi="calibri" w:cs="calibri" w:eastAsia="calibri"/>
          <w:b/>
        </w:rPr>
        <w:t>1.10.1.3</w:t>
      </w:r>
      <w:r>
        <w:rPr>
          <w:rFonts w:ascii="宋体" w:hAnsi="宋体" w:cs="宋体" w:eastAsia="宋体"/>
          <w:b/>
        </w:rPr>
        <w:t>福清市协调问题</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）收集流程</w:t>
      </w:r>
    </w:p>
    <w:p>
      <w:pPr>
        <w:pStyle w:val="null3"/>
      </w:pPr>
      <w:r>
        <w:drawing>
          <wp:inline distT="0" distR="0" distB="0" distL="0">
            <wp:extent cx="5274310" cy="1598948"/>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5274310" cy="1598948"/>
                    </a:xfrm>
                    <a:prstGeom prst="rect">
                      <a:avLst/>
                    </a:prstGeom>
                  </pic:spPr>
                </pic:pic>
              </a:graphicData>
            </a:graphic>
          </wp:inline>
        </w:drawing>
      </w:r>
    </w:p>
    <w:p>
      <w:pPr>
        <w:pStyle w:val="null3"/>
      </w:pPr>
      <w:r>
        <w:rPr/>
        <w:t xml:space="preserve"> </w:t>
      </w:r>
    </w:p>
    <w:p>
      <w:pPr>
        <w:pStyle w:val="null3"/>
      </w:pPr>
      <w:r>
        <w:rPr/>
        <w:t xml:space="preserve"> </w:t>
      </w:r>
    </w:p>
    <w:p>
      <w:pPr>
        <w:pStyle w:val="null3"/>
      </w:pPr>
      <w:r>
        <w:rPr/>
        <w:t xml:space="preserve"> </w:t>
      </w:r>
    </w:p>
    <w:p>
      <w:pPr>
        <w:pStyle w:val="null3"/>
        <w:jc w:val="center"/>
      </w:pPr>
      <w:r>
        <w:rPr>
          <w:rFonts w:ascii="宋体" w:hAnsi="宋体" w:cs="宋体" w:eastAsia="宋体"/>
        </w:rPr>
        <w:t>图</w:t>
      </w:r>
      <w:r>
        <w:rPr>
          <w:rFonts w:ascii="calibri" w:hAnsi="calibri" w:cs="calibri" w:eastAsia="calibri"/>
        </w:rPr>
        <w:t>1-2</w:t>
      </w:r>
      <w:r>
        <w:rPr>
          <w:rFonts w:ascii="宋体" w:hAnsi="宋体" w:cs="宋体" w:eastAsia="宋体"/>
        </w:rPr>
        <w:t>收集流程</w:t>
      </w:r>
    </w:p>
    <w:p>
      <w:pPr>
        <w:pStyle w:val="null3"/>
        <w:jc w:val="left"/>
      </w:pPr>
      <w:r>
        <w:rPr>
          <w:rFonts w:ascii="宋体" w:hAnsi="宋体" w:cs="宋体" w:eastAsia="宋体"/>
        </w:rPr>
        <w:t>由乡镇（街道）上报需福清市协调项目问题，由市发改对问题进行审核。</w:t>
      </w:r>
      <w:r>
        <w:rPr>
          <w:rFonts w:ascii="宋体" w:hAnsi="宋体" w:cs="宋体" w:eastAsia="宋体"/>
          <w:b/>
        </w:rPr>
        <w:t>（评分项</w:t>
      </w:r>
      <w:r>
        <w:rPr>
          <w:rFonts w:ascii="宋体" w:hAnsi="宋体" w:cs="宋体" w:eastAsia="宋体"/>
          <w:b/>
        </w:rPr>
        <w:t>130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）功能设计</w:t>
      </w:r>
    </w:p>
    <w:p>
      <w:pPr>
        <w:pStyle w:val="null3"/>
        <w:ind w:firstLine="400"/>
        <w:jc w:val="both"/>
      </w:pPr>
      <w:r>
        <w:rPr>
          <w:rFonts w:ascii="宋体" w:hAnsi="宋体" w:cs="宋体" w:eastAsia="宋体"/>
          <w:sz w:val="20"/>
        </w:rPr>
        <w:t>①</w:t>
      </w:r>
      <w:r>
        <w:rPr>
          <w:rFonts w:ascii="宋体" w:hAnsi="宋体" w:cs="宋体" w:eastAsia="宋体"/>
          <w:sz w:val="20"/>
        </w:rPr>
        <w:t>问题记录</w:t>
      </w:r>
    </w:p>
    <w:p>
      <w:pPr>
        <w:pStyle w:val="null3"/>
        <w:jc w:val="left"/>
      </w:pPr>
      <w:r>
        <w:rPr>
          <w:rFonts w:ascii="宋体" w:hAnsi="宋体" w:cs="宋体" w:eastAsia="宋体"/>
        </w:rPr>
        <w:t>乡镇（街道）负责的项目需要福清市进行协调的问题进行登记，包括问题标题、问题协调年度、问题协调月份、问题出现阶段等信息进行登记。</w:t>
      </w:r>
      <w:r>
        <w:rPr>
          <w:rFonts w:ascii="宋体" w:hAnsi="宋体" w:cs="宋体" w:eastAsia="宋体"/>
          <w:b/>
        </w:rPr>
        <w:t>（评分项</w:t>
      </w:r>
      <w:r>
        <w:rPr>
          <w:rFonts w:ascii="宋体" w:hAnsi="宋体" w:cs="宋体" w:eastAsia="宋体"/>
          <w:b/>
        </w:rPr>
        <w:t>131</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问题附件</w:t>
      </w:r>
    </w:p>
    <w:p>
      <w:pPr>
        <w:pStyle w:val="null3"/>
        <w:jc w:val="left"/>
      </w:pPr>
      <w:r>
        <w:rPr>
          <w:rFonts w:ascii="宋体" w:hAnsi="宋体" w:cs="宋体" w:eastAsia="宋体"/>
        </w:rPr>
        <w:t>将问题涉及的相关文件进行上传。</w:t>
      </w:r>
      <w:r>
        <w:rPr>
          <w:rFonts w:ascii="宋体" w:hAnsi="宋体" w:cs="宋体" w:eastAsia="宋体"/>
          <w:b/>
        </w:rPr>
        <w:t>（评分项</w:t>
      </w:r>
      <w:r>
        <w:rPr>
          <w:rFonts w:ascii="宋体" w:hAnsi="宋体" w:cs="宋体" w:eastAsia="宋体"/>
          <w:b/>
        </w:rPr>
        <w:t>132</w:t>
      </w:r>
      <w:r>
        <w:rPr>
          <w:rFonts w:ascii="宋体" w:hAnsi="宋体" w:cs="宋体" w:eastAsia="宋体"/>
          <w:b/>
        </w:rPr>
        <w:t>）</w:t>
      </w:r>
    </w:p>
    <w:p>
      <w:pPr>
        <w:pStyle w:val="null3"/>
        <w:ind w:firstLine="400"/>
        <w:jc w:val="both"/>
      </w:pPr>
      <w:r>
        <w:rPr>
          <w:rFonts w:ascii="宋体" w:hAnsi="宋体" w:cs="宋体" w:eastAsia="宋体"/>
          <w:sz w:val="20"/>
        </w:rPr>
        <w:t>③</w:t>
      </w:r>
      <w:r>
        <w:rPr>
          <w:rFonts w:ascii="宋体" w:hAnsi="宋体" w:cs="宋体" w:eastAsia="宋体"/>
          <w:sz w:val="20"/>
        </w:rPr>
        <w:t>审核记录</w:t>
      </w:r>
    </w:p>
    <w:p>
      <w:pPr>
        <w:pStyle w:val="null3"/>
        <w:jc w:val="left"/>
      </w:pPr>
      <w:r>
        <w:rPr>
          <w:rFonts w:ascii="宋体" w:hAnsi="宋体" w:cs="宋体" w:eastAsia="宋体"/>
        </w:rPr>
        <w:t>问题审核意见信息进行显示。包括流程节点、办理人、办理时间等信息进行显示。</w:t>
      </w:r>
      <w:r>
        <w:rPr>
          <w:rFonts w:ascii="宋体" w:hAnsi="宋体" w:cs="宋体" w:eastAsia="宋体"/>
          <w:b/>
        </w:rPr>
        <w:t>（评分项</w:t>
      </w:r>
      <w:r>
        <w:rPr>
          <w:rFonts w:ascii="宋体" w:hAnsi="宋体" w:cs="宋体" w:eastAsia="宋体"/>
          <w:b/>
        </w:rPr>
        <w:t>133</w:t>
      </w:r>
      <w:r>
        <w:rPr>
          <w:rFonts w:ascii="宋体" w:hAnsi="宋体" w:cs="宋体" w:eastAsia="宋体"/>
          <w:b/>
        </w:rPr>
        <w:t>）</w:t>
      </w:r>
    </w:p>
    <w:p>
      <w:pPr>
        <w:pStyle w:val="null3"/>
        <w:ind w:firstLine="400"/>
        <w:jc w:val="both"/>
      </w:pPr>
      <w:r>
        <w:rPr>
          <w:rFonts w:ascii="宋体" w:hAnsi="宋体" w:cs="宋体" w:eastAsia="宋体"/>
          <w:sz w:val="20"/>
        </w:rPr>
        <w:t>④</w:t>
      </w:r>
      <w:r>
        <w:rPr>
          <w:rFonts w:ascii="宋体" w:hAnsi="宋体" w:cs="宋体" w:eastAsia="宋体"/>
          <w:sz w:val="20"/>
        </w:rPr>
        <w:t>高级查询</w:t>
      </w:r>
    </w:p>
    <w:p>
      <w:pPr>
        <w:pStyle w:val="null3"/>
        <w:jc w:val="left"/>
      </w:pPr>
      <w:r>
        <w:rPr>
          <w:rFonts w:ascii="宋体" w:hAnsi="宋体" w:cs="宋体" w:eastAsia="宋体"/>
        </w:rPr>
        <w:t>通过关键字、牵头部门、审核状态、解决状态、高级查询对项目问题信息进行筛选查询。</w:t>
      </w:r>
      <w:r>
        <w:rPr>
          <w:rFonts w:ascii="宋体" w:hAnsi="宋体" w:cs="宋体" w:eastAsia="宋体"/>
          <w:b/>
        </w:rPr>
        <w:t>（评分项</w:t>
      </w:r>
      <w:r>
        <w:rPr>
          <w:rFonts w:ascii="宋体" w:hAnsi="宋体" w:cs="宋体" w:eastAsia="宋体"/>
          <w:b/>
        </w:rPr>
        <w:t>134</w:t>
      </w:r>
      <w:r>
        <w:rPr>
          <w:rFonts w:ascii="宋体" w:hAnsi="宋体" w:cs="宋体" w:eastAsia="宋体"/>
          <w:b/>
        </w:rPr>
        <w:t>）</w:t>
      </w:r>
    </w:p>
    <w:p>
      <w:pPr>
        <w:pStyle w:val="null3"/>
        <w:ind w:firstLine="400"/>
        <w:jc w:val="both"/>
      </w:pPr>
      <w:r>
        <w:rPr>
          <w:rFonts w:ascii="宋体" w:hAnsi="宋体" w:cs="宋体" w:eastAsia="宋体"/>
          <w:sz w:val="20"/>
        </w:rPr>
        <w:t>⑤</w:t>
      </w:r>
      <w:r>
        <w:rPr>
          <w:rFonts w:ascii="宋体" w:hAnsi="宋体" w:cs="宋体" w:eastAsia="宋体"/>
          <w:sz w:val="20"/>
        </w:rPr>
        <w:t>导出</w:t>
      </w:r>
    </w:p>
    <w:p>
      <w:pPr>
        <w:pStyle w:val="null3"/>
        <w:jc w:val="left"/>
      </w:pPr>
      <w:r>
        <w:rPr>
          <w:rFonts w:ascii="宋体" w:hAnsi="宋体" w:cs="宋体" w:eastAsia="宋体"/>
        </w:rPr>
        <w:t>将问题信息进行导出，包括项目名称、问题标题、责任单位、问题提出时间、问题描述等信息进行导出。</w:t>
      </w:r>
      <w:r>
        <w:rPr>
          <w:rFonts w:ascii="宋体" w:hAnsi="宋体" w:cs="宋体" w:eastAsia="宋体"/>
          <w:b/>
        </w:rPr>
        <w:t>（评分项</w:t>
      </w:r>
      <w:r>
        <w:rPr>
          <w:rFonts w:ascii="宋体" w:hAnsi="宋体" w:cs="宋体" w:eastAsia="宋体"/>
          <w:b/>
        </w:rPr>
        <w:t>135</w:t>
      </w:r>
      <w:r>
        <w:rPr>
          <w:rFonts w:ascii="宋体" w:hAnsi="宋体" w:cs="宋体" w:eastAsia="宋体"/>
          <w:b/>
        </w:rPr>
        <w:t>）</w:t>
      </w:r>
    </w:p>
    <w:p>
      <w:pPr>
        <w:pStyle w:val="null3"/>
        <w:ind w:firstLine="400"/>
        <w:jc w:val="left"/>
      </w:pPr>
      <w:r>
        <w:rPr>
          <w:rFonts w:ascii="calibri" w:hAnsi="calibri" w:cs="calibri" w:eastAsia="calibri"/>
          <w:b/>
        </w:rPr>
        <w:t>1.10.1.4</w:t>
      </w:r>
      <w:r>
        <w:rPr>
          <w:rFonts w:ascii="宋体" w:hAnsi="宋体" w:cs="宋体" w:eastAsia="宋体"/>
          <w:b/>
        </w:rPr>
        <w:t>福清市协调问题跟踪</w:t>
      </w:r>
    </w:p>
    <w:p>
      <w:pPr>
        <w:pStyle w:val="null3"/>
        <w:ind w:firstLine="400"/>
        <w:jc w:val="left"/>
      </w:pPr>
      <w:r>
        <w:rPr>
          <w:rFonts w:ascii="宋体" w:hAnsi="宋体" w:cs="宋体" w:eastAsia="宋体"/>
        </w:rPr>
        <w:t>将各单位问题跟踪记录信息进行显示，包括的办理状态、问题跟踪内容、问题跟踪世界、问题跟踪人员等信息。</w:t>
      </w:r>
      <w:r>
        <w:rPr>
          <w:rFonts w:ascii="宋体" w:hAnsi="宋体" w:cs="宋体" w:eastAsia="宋体"/>
          <w:b/>
        </w:rPr>
        <w:t>（评分项</w:t>
      </w:r>
      <w:r>
        <w:rPr>
          <w:rFonts w:ascii="宋体" w:hAnsi="宋体" w:cs="宋体" w:eastAsia="宋体"/>
          <w:b/>
        </w:rPr>
        <w:t>136</w:t>
      </w:r>
      <w:r>
        <w:rPr>
          <w:rFonts w:ascii="宋体" w:hAnsi="宋体" w:cs="宋体" w:eastAsia="宋体"/>
          <w:b/>
        </w:rPr>
        <w:t>）</w:t>
      </w:r>
    </w:p>
    <w:p>
      <w:pPr>
        <w:pStyle w:val="null3"/>
        <w:ind w:firstLine="400"/>
        <w:jc w:val="left"/>
      </w:pPr>
      <w:r>
        <w:rPr>
          <w:rFonts w:ascii="calibri" w:hAnsi="calibri" w:cs="calibri" w:eastAsia="calibri"/>
          <w:b/>
        </w:rPr>
        <w:t>1.10.1.5</w:t>
      </w:r>
      <w:r>
        <w:rPr>
          <w:rFonts w:ascii="宋体" w:hAnsi="宋体" w:cs="宋体" w:eastAsia="宋体"/>
          <w:b/>
        </w:rPr>
        <w:t>福清市协调问题统计</w:t>
      </w:r>
    </w:p>
    <w:p>
      <w:pPr>
        <w:pStyle w:val="null3"/>
        <w:ind w:firstLine="400"/>
        <w:jc w:val="left"/>
      </w:pPr>
      <w:r>
        <w:rPr>
          <w:rFonts w:ascii="宋体" w:hAnsi="宋体" w:cs="宋体" w:eastAsia="宋体"/>
        </w:rPr>
        <w:t>对乡镇街道、福清市级协调的项目进行统计分析，包括已协调，未协调、协调中的问题信息进行的统计汇总分析。</w:t>
      </w:r>
      <w:r>
        <w:rPr>
          <w:rFonts w:ascii="宋体" w:hAnsi="宋体" w:cs="宋体" w:eastAsia="宋体"/>
          <w:b/>
        </w:rPr>
        <w:t>（评分项</w:t>
      </w:r>
      <w:r>
        <w:rPr>
          <w:rFonts w:ascii="宋体" w:hAnsi="宋体" w:cs="宋体" w:eastAsia="宋体"/>
          <w:b/>
        </w:rPr>
        <w:t>137</w:t>
      </w:r>
      <w:r>
        <w:rPr>
          <w:rFonts w:ascii="宋体" w:hAnsi="宋体" w:cs="宋体" w:eastAsia="宋体"/>
          <w:b/>
        </w:rPr>
        <w:t>）</w:t>
      </w:r>
    </w:p>
    <w:p>
      <w:pPr>
        <w:pStyle w:val="null3"/>
        <w:ind w:firstLine="400"/>
        <w:jc w:val="left"/>
      </w:pPr>
      <w:r>
        <w:rPr>
          <w:rFonts w:ascii="calibri" w:hAnsi="calibri" w:cs="calibri" w:eastAsia="calibri"/>
          <w:b/>
        </w:rPr>
        <w:t>1.10.2</w:t>
      </w:r>
      <w:r>
        <w:rPr>
          <w:rFonts w:ascii="宋体" w:hAnsi="宋体" w:cs="宋体" w:eastAsia="宋体"/>
          <w:b/>
        </w:rPr>
        <w:t>福州市一企一议</w:t>
      </w:r>
    </w:p>
    <w:p>
      <w:pPr>
        <w:pStyle w:val="null3"/>
        <w:ind w:firstLine="400"/>
        <w:jc w:val="left"/>
      </w:pPr>
      <w:r>
        <w:rPr>
          <w:rFonts w:ascii="calibri" w:hAnsi="calibri" w:cs="calibri" w:eastAsia="calibri"/>
          <w:b/>
        </w:rPr>
        <w:t>1.10.2.1</w:t>
      </w:r>
      <w:r>
        <w:rPr>
          <w:rFonts w:ascii="宋体" w:hAnsi="宋体" w:cs="宋体" w:eastAsia="宋体"/>
          <w:b/>
        </w:rPr>
        <w:t>需省市领导协调问题</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）收集流程</w:t>
      </w:r>
    </w:p>
    <w:p>
      <w:pPr>
        <w:pStyle w:val="null3"/>
        <w:ind w:firstLine="400"/>
        <w:jc w:val="left"/>
      </w:pPr>
      <w:r>
        <w:rPr>
          <w:rFonts w:ascii="宋体" w:hAnsi="宋体" w:cs="宋体" w:eastAsia="宋体"/>
        </w:rPr>
        <w:t>企业问题有两个上报路径，一是由市、街道部门上报企业问题，二由企业通过</w:t>
      </w:r>
      <w:r>
        <w:rPr>
          <w:rFonts w:ascii="calibri" w:hAnsi="calibri" w:cs="calibri" w:eastAsia="calibri"/>
        </w:rPr>
        <w:t>12345</w:t>
      </w:r>
      <w:r>
        <w:rPr>
          <w:rFonts w:ascii="宋体" w:hAnsi="宋体" w:cs="宋体" w:eastAsia="宋体"/>
        </w:rPr>
        <w:t>便民（惠企）平台上报，再由接口上报到一企一议系统。</w:t>
      </w:r>
      <w:r>
        <w:rPr>
          <w:rFonts w:ascii="宋体" w:hAnsi="宋体" w:cs="宋体" w:eastAsia="宋体"/>
          <w:b/>
        </w:rPr>
        <w:t>（评分项</w:t>
      </w:r>
      <w:r>
        <w:rPr>
          <w:rFonts w:ascii="宋体" w:hAnsi="宋体" w:cs="宋体" w:eastAsia="宋体"/>
          <w:b/>
        </w:rPr>
        <w:t>138</w:t>
      </w:r>
      <w:r>
        <w:rPr>
          <w:rFonts w:ascii="宋体" w:hAnsi="宋体" w:cs="宋体" w:eastAsia="宋体"/>
          <w:b/>
        </w:rPr>
        <w:t>）</w:t>
      </w:r>
    </w:p>
    <w:p>
      <w:pPr>
        <w:pStyle w:val="null3"/>
        <w:ind w:firstLine="400"/>
        <w:jc w:val="left"/>
      </w:pPr>
      <w:r>
        <w:rPr>
          <w:rFonts w:ascii="宋体" w:hAnsi="宋体" w:cs="宋体" w:eastAsia="宋体"/>
        </w:rPr>
        <w:t>由乡镇（街道）上报企业反应的问题：</w:t>
      </w:r>
    </w:p>
    <w:p>
      <w:pPr>
        <w:pStyle w:val="null3"/>
      </w:pPr>
      <w:r>
        <w:drawing>
          <wp:inline distT="0" distR="0" distB="0" distL="0">
            <wp:extent cx="5274310" cy="166267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5274310" cy="1662673"/>
                    </a:xfrm>
                    <a:prstGeom prst="rect">
                      <a:avLst/>
                    </a:prstGeom>
                  </pic:spPr>
                </pic:pic>
              </a:graphicData>
            </a:graphic>
          </wp:inline>
        </w:drawing>
      </w:r>
    </w:p>
    <w:p>
      <w:pPr>
        <w:pStyle w:val="null3"/>
      </w:pPr>
      <w:r>
        <w:rPr/>
        <w:t xml:space="preserve"> </w:t>
      </w:r>
    </w:p>
    <w:p>
      <w:pPr>
        <w:pStyle w:val="null3"/>
      </w:pPr>
      <w:r>
        <w:rPr/>
        <w:t xml:space="preserve"> </w:t>
      </w:r>
    </w:p>
    <w:p>
      <w:pPr>
        <w:pStyle w:val="null3"/>
      </w:pPr>
      <w:r>
        <w:rPr/>
        <w:t xml:space="preserve"> </w:t>
      </w:r>
    </w:p>
    <w:p>
      <w:pPr>
        <w:pStyle w:val="null3"/>
        <w:jc w:val="center"/>
      </w:pPr>
      <w:r>
        <w:rPr>
          <w:rFonts w:ascii="宋体" w:hAnsi="宋体" w:cs="宋体" w:eastAsia="宋体"/>
        </w:rPr>
        <w:t>图</w:t>
      </w:r>
      <w:r>
        <w:rPr>
          <w:rFonts w:ascii="calibri" w:hAnsi="calibri" w:cs="calibri" w:eastAsia="calibri"/>
        </w:rPr>
        <w:t>1-3</w:t>
      </w:r>
      <w:r>
        <w:rPr>
          <w:rFonts w:ascii="宋体" w:hAnsi="宋体" w:cs="宋体" w:eastAsia="宋体"/>
        </w:rPr>
        <w:t>乡镇（街道）上报企业反应流程</w:t>
      </w:r>
    </w:p>
    <w:p>
      <w:pPr>
        <w:pStyle w:val="null3"/>
        <w:ind w:firstLine="400"/>
        <w:jc w:val="left"/>
      </w:pPr>
      <w:r>
        <w:rPr>
          <w:rFonts w:ascii="宋体" w:hAnsi="宋体" w:cs="宋体" w:eastAsia="宋体"/>
        </w:rPr>
        <w:t>由企业通过</w:t>
      </w:r>
      <w:r>
        <w:rPr>
          <w:rFonts w:ascii="calibri" w:hAnsi="calibri" w:cs="calibri" w:eastAsia="calibri"/>
        </w:rPr>
        <w:t>12345</w:t>
      </w:r>
      <w:r>
        <w:rPr>
          <w:rFonts w:ascii="宋体" w:hAnsi="宋体" w:cs="宋体" w:eastAsia="宋体"/>
        </w:rPr>
        <w:t>便民（惠企）平台上报的问题：</w:t>
      </w:r>
    </w:p>
    <w:p>
      <w:pPr>
        <w:pStyle w:val="null3"/>
      </w:pPr>
      <w:r>
        <w:drawing>
          <wp:inline distT="0" distR="0" distB="0" distL="0">
            <wp:extent cx="5274310" cy="12042451"/>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5274310" cy="12042451"/>
                    </a:xfrm>
                    <a:prstGeom prst="rect">
                      <a:avLst/>
                    </a:prstGeom>
                  </pic:spPr>
                </pic:pic>
              </a:graphicData>
            </a:graphic>
          </wp:inline>
        </w:drawing>
      </w:r>
    </w:p>
    <w:p>
      <w:pPr>
        <w:pStyle w:val="null3"/>
      </w:pPr>
      <w:r>
        <w:rPr/>
        <w:t xml:space="preserve"> </w:t>
      </w:r>
    </w:p>
    <w:p>
      <w:pPr>
        <w:pStyle w:val="null3"/>
      </w:pPr>
      <w:r>
        <w:rPr/>
        <w:t xml:space="preserve"> </w:t>
      </w:r>
    </w:p>
    <w:p>
      <w:pPr>
        <w:pStyle w:val="null3"/>
      </w:pPr>
      <w:r>
        <w:rPr/>
        <w:t xml:space="preserve"> </w:t>
      </w:r>
    </w:p>
    <w:p>
      <w:pPr>
        <w:pStyle w:val="null3"/>
        <w:jc w:val="center"/>
      </w:pPr>
      <w:r>
        <w:rPr>
          <w:rFonts w:ascii="宋体" w:hAnsi="宋体" w:cs="宋体" w:eastAsia="宋体"/>
        </w:rPr>
        <w:t>图</w:t>
      </w:r>
      <w:r>
        <w:rPr>
          <w:rFonts w:ascii="calibri" w:hAnsi="calibri" w:cs="calibri" w:eastAsia="calibri"/>
        </w:rPr>
        <w:t>1-4</w:t>
      </w:r>
      <w:r>
        <w:rPr>
          <w:rFonts w:ascii="宋体" w:hAnsi="宋体" w:cs="宋体" w:eastAsia="宋体"/>
        </w:rPr>
        <w:t>平台上报流程</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）功能设计</w:t>
      </w:r>
    </w:p>
    <w:p>
      <w:pPr>
        <w:pStyle w:val="null3"/>
        <w:ind w:firstLine="400"/>
        <w:jc w:val="both"/>
      </w:pPr>
      <w:r>
        <w:rPr>
          <w:rFonts w:ascii="宋体" w:hAnsi="宋体" w:cs="宋体" w:eastAsia="宋体"/>
          <w:sz w:val="20"/>
        </w:rPr>
        <w:t>①</w:t>
      </w:r>
      <w:r>
        <w:rPr>
          <w:rFonts w:ascii="宋体" w:hAnsi="宋体" w:cs="宋体" w:eastAsia="宋体"/>
          <w:sz w:val="20"/>
        </w:rPr>
        <w:t>问题记录</w:t>
      </w:r>
    </w:p>
    <w:p>
      <w:pPr>
        <w:pStyle w:val="null3"/>
        <w:jc w:val="left"/>
      </w:pPr>
      <w:r>
        <w:rPr>
          <w:rFonts w:ascii="宋体" w:hAnsi="宋体" w:cs="宋体" w:eastAsia="宋体"/>
        </w:rPr>
        <w:t>乡镇（街道）对企业问题需要进行登记，包括项目名称、问题标题、问题协调年度、问题协调月份、问题出现阶段、企业问题责任部门等信息进行登记。</w:t>
      </w:r>
      <w:r>
        <w:rPr>
          <w:rFonts w:ascii="宋体" w:hAnsi="宋体" w:cs="宋体" w:eastAsia="宋体"/>
          <w:b/>
        </w:rPr>
        <w:t>（评分项</w:t>
      </w:r>
      <w:r>
        <w:rPr>
          <w:rFonts w:ascii="宋体" w:hAnsi="宋体" w:cs="宋体" w:eastAsia="宋体"/>
          <w:b/>
        </w:rPr>
        <w:t>139</w:t>
      </w:r>
      <w:r>
        <w:rPr>
          <w:rFonts w:ascii="宋体" w:hAnsi="宋体" w:cs="宋体" w:eastAsia="宋体"/>
          <w:b/>
        </w:rPr>
        <w:t>）</w:t>
      </w:r>
    </w:p>
    <w:p>
      <w:pPr>
        <w:pStyle w:val="null3"/>
        <w:ind w:firstLine="400"/>
        <w:jc w:val="both"/>
      </w:pPr>
      <w:r>
        <w:rPr>
          <w:rFonts w:ascii="宋体" w:hAnsi="宋体" w:cs="宋体" w:eastAsia="宋体"/>
          <w:sz w:val="20"/>
        </w:rPr>
        <w:t>②</w:t>
      </w:r>
      <w:r>
        <w:rPr>
          <w:rFonts w:ascii="宋体" w:hAnsi="宋体" w:cs="宋体" w:eastAsia="宋体"/>
          <w:sz w:val="20"/>
        </w:rPr>
        <w:t>问题附件</w:t>
      </w:r>
    </w:p>
    <w:p>
      <w:pPr>
        <w:pStyle w:val="null3"/>
        <w:jc w:val="left"/>
      </w:pPr>
      <w:r>
        <w:rPr>
          <w:rFonts w:ascii="宋体" w:hAnsi="宋体" w:cs="宋体" w:eastAsia="宋体"/>
        </w:rPr>
        <w:t>将问题涉及的相关文件进行上传。</w:t>
      </w:r>
      <w:r>
        <w:rPr>
          <w:rFonts w:ascii="宋体" w:hAnsi="宋体" w:cs="宋体" w:eastAsia="宋体"/>
          <w:b/>
        </w:rPr>
        <w:t>（评分项</w:t>
      </w:r>
      <w:r>
        <w:rPr>
          <w:rFonts w:ascii="宋体" w:hAnsi="宋体" w:cs="宋体" w:eastAsia="宋体"/>
          <w:b/>
        </w:rPr>
        <w:t>140</w:t>
      </w:r>
      <w:r>
        <w:rPr>
          <w:rFonts w:ascii="宋体" w:hAnsi="宋体" w:cs="宋体" w:eastAsia="宋体"/>
          <w:b/>
        </w:rPr>
        <w:t>）</w:t>
      </w:r>
    </w:p>
    <w:p>
      <w:pPr>
        <w:pStyle w:val="null3"/>
        <w:ind w:firstLine="400"/>
        <w:jc w:val="both"/>
      </w:pPr>
      <w:r>
        <w:rPr>
          <w:rFonts w:ascii="宋体" w:hAnsi="宋体" w:cs="宋体" w:eastAsia="宋体"/>
          <w:sz w:val="20"/>
        </w:rPr>
        <w:t>③</w:t>
      </w:r>
      <w:r>
        <w:rPr>
          <w:rFonts w:ascii="宋体" w:hAnsi="宋体" w:cs="宋体" w:eastAsia="宋体"/>
          <w:sz w:val="20"/>
        </w:rPr>
        <w:t>审核记录</w:t>
      </w:r>
    </w:p>
    <w:p>
      <w:pPr>
        <w:pStyle w:val="null3"/>
        <w:jc w:val="left"/>
      </w:pPr>
      <w:r>
        <w:rPr>
          <w:rFonts w:ascii="宋体" w:hAnsi="宋体" w:cs="宋体" w:eastAsia="宋体"/>
        </w:rPr>
        <w:t>问题审核意见信息进行显示。包括流程节点、办理人、办理时间等信息进行显示。</w:t>
      </w:r>
      <w:r>
        <w:rPr>
          <w:rFonts w:ascii="宋体" w:hAnsi="宋体" w:cs="宋体" w:eastAsia="宋体"/>
          <w:b/>
        </w:rPr>
        <w:t>（评分项</w:t>
      </w:r>
      <w:r>
        <w:rPr>
          <w:rFonts w:ascii="宋体" w:hAnsi="宋体" w:cs="宋体" w:eastAsia="宋体"/>
          <w:b/>
        </w:rPr>
        <w:t>141</w:t>
      </w:r>
      <w:r>
        <w:rPr>
          <w:rFonts w:ascii="宋体" w:hAnsi="宋体" w:cs="宋体" w:eastAsia="宋体"/>
          <w:b/>
        </w:rPr>
        <w:t>）</w:t>
      </w:r>
    </w:p>
    <w:p>
      <w:pPr>
        <w:pStyle w:val="null3"/>
        <w:ind w:firstLine="400"/>
        <w:jc w:val="both"/>
      </w:pPr>
      <w:r>
        <w:rPr>
          <w:rFonts w:ascii="宋体" w:hAnsi="宋体" w:cs="宋体" w:eastAsia="宋体"/>
          <w:sz w:val="20"/>
        </w:rPr>
        <w:t>④</w:t>
      </w:r>
      <w:r>
        <w:rPr>
          <w:rFonts w:ascii="宋体" w:hAnsi="宋体" w:cs="宋体" w:eastAsia="宋体"/>
          <w:sz w:val="20"/>
        </w:rPr>
        <w:t>高级查询</w:t>
      </w:r>
    </w:p>
    <w:p>
      <w:pPr>
        <w:pStyle w:val="null3"/>
        <w:jc w:val="left"/>
      </w:pPr>
      <w:r>
        <w:rPr>
          <w:rFonts w:ascii="宋体" w:hAnsi="宋体" w:cs="宋体" w:eastAsia="宋体"/>
        </w:rPr>
        <w:t>通过关键字、牵头部门、审核状态、解决状态、高级查询对企业问题信息进行筛选查询。</w:t>
      </w:r>
      <w:r>
        <w:rPr>
          <w:rFonts w:ascii="宋体" w:hAnsi="宋体" w:cs="宋体" w:eastAsia="宋体"/>
          <w:b/>
        </w:rPr>
        <w:t>（评分项</w:t>
      </w:r>
      <w:r>
        <w:rPr>
          <w:rFonts w:ascii="宋体" w:hAnsi="宋体" w:cs="宋体" w:eastAsia="宋体"/>
          <w:b/>
        </w:rPr>
        <w:t>142</w:t>
      </w:r>
      <w:r>
        <w:rPr>
          <w:rFonts w:ascii="宋体" w:hAnsi="宋体" w:cs="宋体" w:eastAsia="宋体"/>
          <w:b/>
        </w:rPr>
        <w:t>）</w:t>
      </w:r>
    </w:p>
    <w:p>
      <w:pPr>
        <w:pStyle w:val="null3"/>
        <w:ind w:firstLine="400"/>
        <w:jc w:val="both"/>
      </w:pPr>
      <w:r>
        <w:rPr>
          <w:rFonts w:ascii="宋体" w:hAnsi="宋体" w:cs="宋体" w:eastAsia="宋体"/>
          <w:sz w:val="20"/>
        </w:rPr>
        <w:t>⑤</w:t>
      </w:r>
      <w:r>
        <w:rPr>
          <w:rFonts w:ascii="宋体" w:hAnsi="宋体" w:cs="宋体" w:eastAsia="宋体"/>
          <w:sz w:val="20"/>
        </w:rPr>
        <w:t>导出</w:t>
      </w:r>
    </w:p>
    <w:p>
      <w:pPr>
        <w:pStyle w:val="null3"/>
        <w:jc w:val="left"/>
      </w:pPr>
      <w:r>
        <w:rPr>
          <w:rFonts w:ascii="宋体" w:hAnsi="宋体" w:cs="宋体" w:eastAsia="宋体"/>
        </w:rPr>
        <w:t>将问题信息进行导出，包括项目名称、问题标题、责任单位、问题提出时间、问题描述等信息进行导出。</w:t>
      </w:r>
      <w:r>
        <w:rPr>
          <w:rFonts w:ascii="宋体" w:hAnsi="宋体" w:cs="宋体" w:eastAsia="宋体"/>
          <w:b/>
        </w:rPr>
        <w:t>（评分项</w:t>
      </w:r>
      <w:r>
        <w:rPr>
          <w:rFonts w:ascii="宋体" w:hAnsi="宋体" w:cs="宋体" w:eastAsia="宋体"/>
          <w:b/>
        </w:rPr>
        <w:t>143</w:t>
      </w:r>
      <w:r>
        <w:rPr>
          <w:rFonts w:ascii="宋体" w:hAnsi="宋体" w:cs="宋体" w:eastAsia="宋体"/>
          <w:b/>
        </w:rPr>
        <w:t>）</w:t>
      </w:r>
    </w:p>
    <w:p>
      <w:pPr>
        <w:pStyle w:val="null3"/>
        <w:ind w:firstLine="400"/>
        <w:jc w:val="left"/>
      </w:pPr>
      <w:r>
        <w:rPr>
          <w:rFonts w:ascii="calibri" w:hAnsi="calibri" w:cs="calibri" w:eastAsia="calibri"/>
          <w:b/>
        </w:rPr>
        <w:t>1.10.2.2</w:t>
      </w:r>
      <w:r>
        <w:rPr>
          <w:rFonts w:ascii="宋体" w:hAnsi="宋体" w:cs="宋体" w:eastAsia="宋体"/>
          <w:b/>
        </w:rPr>
        <w:t>需省市领导协调问题跟踪</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）问题跟踪处理</w:t>
      </w:r>
    </w:p>
    <w:p>
      <w:pPr>
        <w:pStyle w:val="null3"/>
        <w:ind w:firstLine="400"/>
        <w:jc w:val="left"/>
      </w:pPr>
      <w:r>
        <w:rPr>
          <w:rFonts w:ascii="宋体" w:hAnsi="宋体" w:cs="宋体" w:eastAsia="宋体"/>
        </w:rPr>
        <w:t>已协调问题进行跟踪，省市领导对相关的对具体项目问题进行处理，包括问题跟踪内容、问题是否已解决等信息进行处理。</w:t>
      </w:r>
      <w:r>
        <w:rPr>
          <w:rFonts w:ascii="宋体" w:hAnsi="宋体" w:cs="宋体" w:eastAsia="宋体"/>
          <w:b/>
        </w:rPr>
        <w:t>（评分项</w:t>
      </w:r>
      <w:r>
        <w:rPr>
          <w:rFonts w:ascii="宋体" w:hAnsi="宋体" w:cs="宋体" w:eastAsia="宋体"/>
          <w:b/>
        </w:rPr>
        <w:t>144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）高级查询</w:t>
      </w:r>
    </w:p>
    <w:p>
      <w:pPr>
        <w:pStyle w:val="null3"/>
        <w:ind w:firstLine="400"/>
        <w:jc w:val="left"/>
      </w:pPr>
      <w:r>
        <w:rPr>
          <w:rFonts w:ascii="宋体" w:hAnsi="宋体" w:cs="宋体" w:eastAsia="宋体"/>
        </w:rPr>
        <w:t>通过关键字、牵头部门、审核状态、解决状态、高级查询对企业登记信息进行筛选查询。</w:t>
      </w:r>
      <w:r>
        <w:rPr>
          <w:rFonts w:ascii="宋体" w:hAnsi="宋体" w:cs="宋体" w:eastAsia="宋体"/>
          <w:b/>
        </w:rPr>
        <w:t>（评分项</w:t>
      </w:r>
      <w:r>
        <w:rPr>
          <w:rFonts w:ascii="宋体" w:hAnsi="宋体" w:cs="宋体" w:eastAsia="宋体"/>
          <w:b/>
        </w:rPr>
        <w:t>145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）导出</w:t>
      </w:r>
    </w:p>
    <w:p>
      <w:pPr>
        <w:pStyle w:val="null3"/>
        <w:ind w:firstLine="400"/>
        <w:jc w:val="left"/>
      </w:pPr>
      <w:r>
        <w:rPr>
          <w:rFonts w:ascii="宋体" w:hAnsi="宋体" w:cs="宋体" w:eastAsia="宋体"/>
        </w:rPr>
        <w:t>将问题信息进行导出，包括问题标题、牵头单位、责任单位、问题提出时间等信息进行导出。</w:t>
      </w:r>
      <w:r>
        <w:rPr>
          <w:rFonts w:ascii="宋体" w:hAnsi="宋体" w:cs="宋体" w:eastAsia="宋体"/>
          <w:b/>
        </w:rPr>
        <w:t>（评分项</w:t>
      </w:r>
      <w:r>
        <w:rPr>
          <w:rFonts w:ascii="宋体" w:hAnsi="宋体" w:cs="宋体" w:eastAsia="宋体"/>
          <w:b/>
        </w:rPr>
        <w:t>146</w:t>
      </w:r>
      <w:r>
        <w:rPr>
          <w:rFonts w:ascii="宋体" w:hAnsi="宋体" w:cs="宋体" w:eastAsia="宋体"/>
          <w:b/>
        </w:rPr>
        <w:t>）</w:t>
      </w:r>
    </w:p>
    <w:p>
      <w:pPr>
        <w:pStyle w:val="null3"/>
        <w:ind w:firstLine="400"/>
        <w:jc w:val="left"/>
      </w:pPr>
      <w:r>
        <w:rPr>
          <w:rFonts w:ascii="calibri" w:hAnsi="calibri" w:cs="calibri" w:eastAsia="calibri"/>
          <w:b/>
        </w:rPr>
        <w:t>1.10.2.3</w:t>
      </w:r>
      <w:r>
        <w:rPr>
          <w:rFonts w:ascii="宋体" w:hAnsi="宋体" w:cs="宋体" w:eastAsia="宋体"/>
          <w:b/>
        </w:rPr>
        <w:t>福州市协调问题列表</w:t>
      </w:r>
    </w:p>
    <w:p>
      <w:pPr>
        <w:pStyle w:val="null3"/>
        <w:ind w:firstLine="400"/>
        <w:jc w:val="left"/>
      </w:pPr>
      <w:r>
        <w:rPr>
          <w:rFonts w:ascii="宋体" w:hAnsi="宋体" w:cs="宋体" w:eastAsia="宋体"/>
        </w:rPr>
        <w:t>与福清市协调问题功能相同，实现与福州市一企一议的双向同步。</w:t>
      </w:r>
      <w:r>
        <w:rPr>
          <w:rFonts w:ascii="宋体" w:hAnsi="宋体" w:cs="宋体" w:eastAsia="宋体"/>
          <w:b/>
        </w:rPr>
        <w:t>（评分项</w:t>
      </w:r>
      <w:r>
        <w:rPr>
          <w:rFonts w:ascii="宋体" w:hAnsi="宋体" w:cs="宋体" w:eastAsia="宋体"/>
          <w:b/>
        </w:rPr>
        <w:t>147</w:t>
      </w:r>
      <w:r>
        <w:rPr>
          <w:rFonts w:ascii="宋体" w:hAnsi="宋体" w:cs="宋体" w:eastAsia="宋体"/>
          <w:b/>
        </w:rPr>
        <w:t>）</w:t>
      </w:r>
    </w:p>
    <w:p>
      <w:pPr>
        <w:pStyle w:val="null3"/>
        <w:ind w:firstLine="400"/>
        <w:jc w:val="left"/>
      </w:pPr>
      <w:r>
        <w:rPr>
          <w:rFonts w:ascii="calibri" w:hAnsi="calibri" w:cs="calibri" w:eastAsia="calibri"/>
          <w:b/>
        </w:rPr>
        <w:t>1.10.2.4</w:t>
      </w:r>
      <w:r>
        <w:rPr>
          <w:rFonts w:ascii="宋体" w:hAnsi="宋体" w:cs="宋体" w:eastAsia="宋体"/>
          <w:b/>
        </w:rPr>
        <w:t>福州市协调问题跟踪</w:t>
      </w:r>
    </w:p>
    <w:p>
      <w:pPr>
        <w:pStyle w:val="null3"/>
        <w:ind w:firstLine="400"/>
        <w:jc w:val="left"/>
      </w:pPr>
      <w:r>
        <w:rPr>
          <w:rFonts w:ascii="宋体" w:hAnsi="宋体" w:cs="宋体" w:eastAsia="宋体"/>
        </w:rPr>
        <w:t>与福清市协调问题跟踪功能相同，实现与福州市一企一议的双向同步。</w:t>
      </w:r>
      <w:r>
        <w:rPr>
          <w:rFonts w:ascii="宋体" w:hAnsi="宋体" w:cs="宋体" w:eastAsia="宋体"/>
          <w:b/>
        </w:rPr>
        <w:t>（评分项</w:t>
      </w:r>
      <w:r>
        <w:rPr>
          <w:rFonts w:ascii="宋体" w:hAnsi="宋体" w:cs="宋体" w:eastAsia="宋体"/>
          <w:b/>
        </w:rPr>
        <w:t>148</w:t>
      </w:r>
      <w:r>
        <w:rPr>
          <w:rFonts w:ascii="宋体" w:hAnsi="宋体" w:cs="宋体" w:eastAsia="宋体"/>
          <w:b/>
        </w:rPr>
        <w:t>）</w:t>
      </w:r>
    </w:p>
    <w:p>
      <w:pPr>
        <w:pStyle w:val="null3"/>
        <w:ind w:firstLine="400"/>
        <w:jc w:val="left"/>
      </w:pPr>
      <w:r>
        <w:rPr>
          <w:rFonts w:ascii="calibri" w:hAnsi="calibri" w:cs="calibri" w:eastAsia="calibri"/>
          <w:b/>
        </w:rPr>
        <w:t>1.11</w:t>
      </w:r>
      <w:r>
        <w:rPr>
          <w:rFonts w:ascii="宋体" w:hAnsi="宋体" w:cs="宋体" w:eastAsia="宋体"/>
          <w:b/>
        </w:rPr>
        <w:t>项目前期节点管理</w:t>
      </w:r>
    </w:p>
    <w:p>
      <w:pPr>
        <w:pStyle w:val="null3"/>
        <w:ind w:firstLine="400"/>
        <w:jc w:val="left"/>
      </w:pPr>
      <w:r>
        <w:rPr>
          <w:rFonts w:ascii="宋体" w:hAnsi="宋体" w:cs="宋体" w:eastAsia="宋体"/>
        </w:rPr>
        <w:t>监督项目前期工作的推进，对项目审</w:t>
      </w:r>
      <w:r>
        <w:rPr>
          <w:rFonts w:ascii="宋体" w:hAnsi="宋体" w:cs="宋体" w:eastAsia="宋体"/>
        </w:rPr>
        <w:t>批事项推进进度滞后等情况进行预警提醒，推动项目高效落地。新增福清本地的节点：选址节点、征交地节点、供地节点（含前期审批）、开工节点、基础完工节点、主体封顶节点、竣工节点等。新增节点分子项目及节点管理。</w:t>
      </w:r>
    </w:p>
    <w:p>
      <w:pPr>
        <w:pStyle w:val="null3"/>
        <w:ind w:firstLine="400"/>
        <w:jc w:val="left"/>
      </w:pPr>
      <w:r>
        <w:rPr>
          <w:rFonts w:ascii="宋体" w:hAnsi="宋体" w:cs="宋体" w:eastAsia="宋体"/>
        </w:rPr>
        <w:t>前期节点管理</w:t>
      </w:r>
      <w:r>
        <w:rPr>
          <w:rFonts w:ascii="宋体" w:hAnsi="宋体" w:cs="宋体" w:eastAsia="宋体"/>
        </w:rPr>
        <w:t>:</w:t>
      </w:r>
    </w:p>
    <w:p>
      <w:pPr>
        <w:pStyle w:val="null3"/>
        <w:ind w:firstLine="400"/>
        <w:jc w:val="left"/>
      </w:pPr>
      <w:r>
        <w:rPr>
          <w:rFonts w:ascii="宋体" w:hAnsi="宋体" w:cs="宋体" w:eastAsia="宋体"/>
        </w:rPr>
        <w:t>在旧有前期节点的基础上，新增选址节点、征交地节点、供地节点（含前期审批）、开工节点、基础完工节点、主体封顶节点、竣工节点等。新增节点分子项目及节点管理。</w:t>
      </w:r>
    </w:p>
    <w:p>
      <w:pPr>
        <w:pStyle w:val="null3"/>
        <w:ind w:firstLine="400"/>
        <w:jc w:val="left"/>
      </w:pPr>
      <w:r>
        <w:rPr>
          <w:rFonts w:ascii="宋体" w:hAnsi="宋体" w:cs="宋体" w:eastAsia="宋体"/>
        </w:rPr>
        <w:t>附件上传</w:t>
      </w:r>
      <w:r>
        <w:rPr>
          <w:rFonts w:ascii="宋体" w:hAnsi="宋体" w:cs="宋体" w:eastAsia="宋体"/>
        </w:rPr>
        <w:t>:</w:t>
      </w:r>
    </w:p>
    <w:p>
      <w:pPr>
        <w:pStyle w:val="null3"/>
        <w:ind w:firstLine="400"/>
        <w:jc w:val="left"/>
      </w:pPr>
      <w:r>
        <w:rPr>
          <w:rFonts w:ascii="宋体" w:hAnsi="宋体" w:cs="宋体" w:eastAsia="宋体"/>
        </w:rPr>
        <w:t>项目业主上报项目时候，要求其填写项目节点时间点信息，并上传投资协议、土地出让协议、会议纪要等佐证材料。</w:t>
      </w:r>
    </w:p>
    <w:p>
      <w:pPr>
        <w:pStyle w:val="null3"/>
        <w:ind w:firstLine="400"/>
        <w:jc w:val="left"/>
      </w:pPr>
      <w:r>
        <w:rPr>
          <w:rFonts w:ascii="宋体" w:hAnsi="宋体" w:cs="宋体" w:eastAsia="宋体"/>
        </w:rPr>
        <w:t>节点进度上报</w:t>
      </w:r>
      <w:r>
        <w:rPr>
          <w:rFonts w:ascii="宋体" w:hAnsi="宋体" w:cs="宋体" w:eastAsia="宋体"/>
        </w:rPr>
        <w:t>:</w:t>
      </w:r>
    </w:p>
    <w:p>
      <w:pPr>
        <w:pStyle w:val="null3"/>
        <w:ind w:firstLine="400"/>
        <w:jc w:val="left"/>
      </w:pPr>
      <w:r>
        <w:rPr>
          <w:rFonts w:ascii="宋体" w:hAnsi="宋体" w:cs="宋体" w:eastAsia="宋体"/>
        </w:rPr>
        <w:t>每月中旬要求下面上报节点进展情况（每月底一次的进度上报照旧不变）。具体上报内容</w:t>
      </w:r>
      <w:r>
        <w:rPr>
          <w:rFonts w:ascii="calibri" w:hAnsi="calibri" w:cs="calibri" w:eastAsia="calibri"/>
        </w:rPr>
        <w:t>:</w:t>
      </w:r>
      <w:r>
        <w:rPr>
          <w:rFonts w:ascii="宋体" w:hAnsi="宋体" w:cs="宋体" w:eastAsia="宋体"/>
        </w:rPr>
        <w:t>形象进度描述加形象图片、当前节点是否完成，若完成需要上传相关的佐证材料，若未完成，则不需要当前节点上报，选默认不填报。当前节点（已完成进度）上报经审核通过后，该项目自动跳转到下一阶段。</w:t>
      </w:r>
    </w:p>
    <w:p>
      <w:pPr>
        <w:pStyle w:val="null3"/>
        <w:ind w:firstLine="400"/>
        <w:jc w:val="left"/>
      </w:pPr>
      <w:r>
        <w:rPr>
          <w:rFonts w:ascii="宋体" w:hAnsi="宋体" w:cs="宋体" w:eastAsia="宋体"/>
        </w:rPr>
        <w:t>节点预警</w:t>
      </w:r>
      <w:r>
        <w:rPr>
          <w:rFonts w:ascii="宋体" w:hAnsi="宋体" w:cs="宋体" w:eastAsia="宋体"/>
        </w:rPr>
        <w:t>:</w:t>
      </w:r>
    </w:p>
    <w:p>
      <w:pPr>
        <w:pStyle w:val="null3"/>
        <w:ind w:firstLine="400"/>
        <w:jc w:val="left"/>
      </w:pPr>
      <w:r>
        <w:rPr>
          <w:rFonts w:ascii="宋体" w:hAnsi="宋体" w:cs="宋体" w:eastAsia="宋体"/>
        </w:rPr>
        <w:t>“红黄绿”预警：项目按各时间节点序时推进的标注绿色，项目进度滞后各时间节点一周以内的标注黄色，项目进度滞后超过一周的标注红色。手机端可显示红黄绿且电脑端可以导出表格（红黄预警清单）</w:t>
      </w:r>
      <w:r>
        <w:rPr>
          <w:rFonts w:ascii="宋体" w:hAnsi="宋体" w:cs="宋体" w:eastAsia="宋体"/>
        </w:rPr>
        <w:t>。</w:t>
      </w:r>
      <w:r>
        <w:rPr>
          <w:rFonts w:ascii="宋体" w:hAnsi="宋体" w:cs="宋体" w:eastAsia="宋体"/>
          <w:b/>
        </w:rPr>
        <w:t>（评分项</w:t>
      </w:r>
      <w:r>
        <w:rPr>
          <w:rFonts w:ascii="宋体" w:hAnsi="宋体" w:cs="宋体" w:eastAsia="宋体"/>
          <w:b/>
        </w:rPr>
        <w:t>149</w:t>
      </w:r>
      <w:r>
        <w:rPr>
          <w:rFonts w:ascii="宋体" w:hAnsi="宋体" w:cs="宋体" w:eastAsia="宋体"/>
          <w:b/>
        </w:rPr>
        <w:t>）</w:t>
      </w:r>
    </w:p>
    <w:p>
      <w:pPr>
        <w:pStyle w:val="null3"/>
        <w:ind w:firstLine="400"/>
        <w:jc w:val="left"/>
      </w:pPr>
      <w:r>
        <w:rPr>
          <w:rFonts w:ascii="calibri" w:hAnsi="calibri" w:cs="calibri" w:eastAsia="calibri"/>
          <w:b/>
        </w:rPr>
        <w:t>1.12</w:t>
      </w:r>
      <w:r>
        <w:rPr>
          <w:rFonts w:ascii="宋体" w:hAnsi="宋体" w:cs="宋体" w:eastAsia="宋体"/>
          <w:b/>
        </w:rPr>
        <w:t>简报管理</w:t>
      </w:r>
    </w:p>
    <w:p>
      <w:pPr>
        <w:pStyle w:val="null3"/>
        <w:ind w:firstLine="400"/>
        <w:jc w:val="left"/>
      </w:pPr>
      <w:r>
        <w:rPr>
          <w:rFonts w:ascii="宋体" w:hAnsi="宋体" w:cs="宋体" w:eastAsia="宋体"/>
        </w:rPr>
        <w:t>主要用于汇总全市各行业主管部门每月办结项目管理的相关事项的工作简报，并按照预设好的格式内容，按月生成简报。</w:t>
      </w:r>
    </w:p>
    <w:p>
      <w:pPr>
        <w:pStyle w:val="null3"/>
        <w:ind w:firstLine="400"/>
        <w:jc w:val="left"/>
      </w:pPr>
      <w:r>
        <w:rPr>
          <w:rFonts w:ascii="calibri" w:hAnsi="calibri" w:cs="calibri" w:eastAsia="calibri"/>
          <w:b/>
        </w:rPr>
        <w:t>1.12.1</w:t>
      </w:r>
      <w:r>
        <w:rPr>
          <w:rFonts w:ascii="宋体" w:hAnsi="宋体" w:cs="宋体" w:eastAsia="宋体"/>
          <w:b/>
        </w:rPr>
        <w:t>简报生成</w:t>
      </w:r>
    </w:p>
    <w:p>
      <w:pPr>
        <w:pStyle w:val="null3"/>
        <w:ind w:firstLine="400"/>
        <w:jc w:val="left"/>
      </w:pPr>
      <w:r>
        <w:rPr>
          <w:rFonts w:ascii="宋体" w:hAnsi="宋体" w:cs="宋体" w:eastAsia="宋体"/>
        </w:rPr>
        <w:t>平台可以按照用户设置简报的范文，以及简报的统计方式，定期自动汇总生成工作简报。</w:t>
      </w:r>
    </w:p>
    <w:p>
      <w:pPr>
        <w:pStyle w:val="null3"/>
        <w:ind w:firstLine="400"/>
        <w:jc w:val="left"/>
      </w:pPr>
      <w:r>
        <w:rPr>
          <w:rFonts w:ascii="宋体" w:hAnsi="宋体" w:cs="宋体" w:eastAsia="宋体"/>
        </w:rPr>
        <w:t>按福州总体、挂钩领导、乡镇领导等不同服务对象，由系统汇总统计数据自动生成每月的项目相关分析报告，供各级领导决策参考。报告内容举例：本月新开工多少项目、竣工多少项目、投资多少项目、您共协调多少个问题。</w:t>
      </w:r>
      <w:r>
        <w:rPr>
          <w:rFonts w:ascii="宋体" w:hAnsi="宋体" w:cs="宋体" w:eastAsia="宋体"/>
          <w:b/>
        </w:rPr>
        <w:t>（评分项</w:t>
      </w:r>
      <w:r>
        <w:rPr>
          <w:rFonts w:ascii="宋体" w:hAnsi="宋体" w:cs="宋体" w:eastAsia="宋体"/>
          <w:b/>
        </w:rPr>
        <w:t>150</w:t>
      </w:r>
      <w:r>
        <w:rPr>
          <w:rFonts w:ascii="宋体" w:hAnsi="宋体" w:cs="宋体" w:eastAsia="宋体"/>
          <w:b/>
        </w:rPr>
        <w:t>）</w:t>
      </w:r>
    </w:p>
    <w:p>
      <w:pPr>
        <w:pStyle w:val="null3"/>
        <w:ind w:firstLine="400"/>
        <w:jc w:val="left"/>
      </w:pPr>
      <w:r>
        <w:rPr>
          <w:rFonts w:ascii="calibri" w:hAnsi="calibri" w:cs="calibri" w:eastAsia="calibri"/>
          <w:b/>
        </w:rPr>
        <w:t>1.12.2</w:t>
      </w:r>
      <w:r>
        <w:rPr>
          <w:rFonts w:ascii="宋体" w:hAnsi="宋体" w:cs="宋体" w:eastAsia="宋体"/>
          <w:b/>
        </w:rPr>
        <w:t>简报导出</w:t>
      </w:r>
    </w:p>
    <w:p>
      <w:pPr>
        <w:pStyle w:val="null3"/>
        <w:ind w:firstLine="400"/>
        <w:jc w:val="left"/>
      </w:pPr>
      <w:r>
        <w:rPr>
          <w:rFonts w:ascii="宋体" w:hAnsi="宋体" w:cs="宋体" w:eastAsia="宋体"/>
        </w:rPr>
        <w:t>支持按照简报模版将简报导出。</w:t>
      </w:r>
      <w:r>
        <w:rPr>
          <w:rFonts w:ascii="宋体" w:hAnsi="宋体" w:cs="宋体" w:eastAsia="宋体"/>
          <w:b/>
        </w:rPr>
        <w:t>（评分项</w:t>
      </w:r>
      <w:r>
        <w:rPr>
          <w:rFonts w:ascii="宋体" w:hAnsi="宋体" w:cs="宋体" w:eastAsia="宋体"/>
          <w:b/>
        </w:rPr>
        <w:t>151</w:t>
      </w:r>
      <w:r>
        <w:rPr>
          <w:rFonts w:ascii="宋体" w:hAnsi="宋体" w:cs="宋体" w:eastAsia="宋体"/>
          <w:b/>
        </w:rPr>
        <w:t>）</w:t>
      </w:r>
    </w:p>
    <w:p>
      <w:pPr>
        <w:pStyle w:val="null3"/>
        <w:ind w:firstLine="400"/>
        <w:jc w:val="left"/>
      </w:pPr>
      <w:r>
        <w:rPr>
          <w:rFonts w:ascii="calibri" w:hAnsi="calibri" w:cs="calibri" w:eastAsia="calibri"/>
          <w:b/>
        </w:rPr>
        <w:t>1.13</w:t>
      </w:r>
      <w:r>
        <w:rPr>
          <w:rFonts w:ascii="宋体" w:hAnsi="宋体" w:cs="宋体" w:eastAsia="宋体"/>
          <w:b/>
        </w:rPr>
        <w:t>主要经济指标监测</w:t>
      </w:r>
    </w:p>
    <w:p>
      <w:pPr>
        <w:pStyle w:val="null3"/>
        <w:ind w:firstLine="400"/>
        <w:jc w:val="left"/>
      </w:pPr>
      <w:r>
        <w:rPr>
          <w:rFonts w:ascii="宋体" w:hAnsi="宋体" w:cs="宋体" w:eastAsia="宋体"/>
        </w:rPr>
        <w:t>展示福清市经济指标情况、各镇街经济指标情况、年度对比、样本对比及指标分析等内容。</w:t>
      </w:r>
    </w:p>
    <w:p>
      <w:pPr>
        <w:pStyle w:val="null3"/>
        <w:ind w:firstLine="400"/>
        <w:jc w:val="left"/>
      </w:pPr>
      <w:r>
        <w:rPr>
          <w:rFonts w:ascii="calibri" w:hAnsi="calibri" w:cs="calibri" w:eastAsia="calibri"/>
          <w:b/>
          <w:color w:val="000000"/>
        </w:rPr>
        <w:t>1.13.1</w:t>
      </w:r>
      <w:r>
        <w:rPr>
          <w:rFonts w:ascii="宋体" w:hAnsi="宋体" w:cs="宋体" w:eastAsia="宋体"/>
          <w:b/>
          <w:color w:val="000000"/>
        </w:rPr>
        <w:t>运行情况</w:t>
      </w:r>
    </w:p>
    <w:p>
      <w:pPr>
        <w:pStyle w:val="null3"/>
        <w:ind w:firstLine="400"/>
        <w:jc w:val="left"/>
      </w:pPr>
      <w:r>
        <w:rPr>
          <w:rFonts w:ascii="宋体" w:hAnsi="宋体" w:cs="宋体" w:eastAsia="宋体"/>
        </w:rPr>
        <w:t>主要包括区县情况、镇街情况、年度对比、样本对比。</w:t>
      </w:r>
    </w:p>
    <w:p>
      <w:pPr>
        <w:pStyle w:val="null3"/>
        <w:ind w:firstLine="400"/>
        <w:jc w:val="left"/>
      </w:pPr>
      <w:r>
        <w:rPr>
          <w:rFonts w:ascii="calibri" w:hAnsi="calibri" w:cs="calibri" w:eastAsia="calibri"/>
          <w:b/>
          <w:color w:val="000000"/>
        </w:rPr>
        <w:t>1.13.1.</w:t>
      </w:r>
      <w:r>
        <w:rPr>
          <w:rFonts w:ascii="calibri" w:hAnsi="calibri" w:cs="calibri" w:eastAsia="calibri"/>
          <w:b/>
        </w:rPr>
        <w:t>1</w:t>
      </w:r>
      <w:r>
        <w:rPr>
          <w:rFonts w:ascii="宋体" w:hAnsi="宋体" w:cs="宋体" w:eastAsia="宋体"/>
          <w:b/>
        </w:rPr>
        <w:t>区县情况</w:t>
      </w:r>
    </w:p>
    <w:p>
      <w:pPr>
        <w:pStyle w:val="null3"/>
        <w:ind w:firstLine="400"/>
        <w:jc w:val="left"/>
      </w:pPr>
      <w:r>
        <w:rPr>
          <w:rFonts w:ascii="宋体" w:hAnsi="宋体" w:cs="宋体" w:eastAsia="宋体"/>
        </w:rPr>
        <w:t>与福州市各区县横向对比，展示</w:t>
      </w:r>
      <w:r>
        <w:rPr>
          <w:rFonts w:ascii="calibri" w:hAnsi="calibri" w:cs="calibri" w:eastAsia="calibri"/>
        </w:rPr>
        <w:t>12</w:t>
      </w:r>
      <w:r>
        <w:rPr>
          <w:rFonts w:ascii="宋体" w:hAnsi="宋体" w:cs="宋体" w:eastAsia="宋体"/>
        </w:rPr>
        <w:t>项指标情况（地区生产总值、一产增加值、规模以上工业增加值、建筑业增加值、三产增加值、固定资产投资、工业固定资产投资、一般公共预算收入、地方一般公共预算收入、社会消费品零售总额、出口总额、实际利用外资额）。</w:t>
      </w:r>
      <w:r>
        <w:rPr>
          <w:rFonts w:ascii="宋体" w:hAnsi="宋体" w:cs="宋体" w:eastAsia="宋体"/>
          <w:b/>
        </w:rPr>
        <w:t>（评分项</w:t>
      </w:r>
      <w:r>
        <w:rPr>
          <w:rFonts w:ascii="宋体" w:hAnsi="宋体" w:cs="宋体" w:eastAsia="宋体"/>
          <w:b/>
        </w:rPr>
        <w:t>152</w:t>
      </w:r>
      <w:r>
        <w:rPr>
          <w:rFonts w:ascii="宋体" w:hAnsi="宋体" w:cs="宋体" w:eastAsia="宋体"/>
          <w:b/>
        </w:rPr>
        <w:t>）</w:t>
      </w:r>
    </w:p>
    <w:p>
      <w:pPr>
        <w:pStyle w:val="null3"/>
        <w:ind w:firstLine="400"/>
        <w:jc w:val="left"/>
      </w:pPr>
      <w:r>
        <w:rPr>
          <w:rFonts w:ascii="calibri" w:hAnsi="calibri" w:cs="calibri" w:eastAsia="calibri"/>
          <w:b/>
          <w:color w:val="000000"/>
        </w:rPr>
        <w:t>1.13.1.</w:t>
      </w:r>
      <w:r>
        <w:rPr>
          <w:rFonts w:ascii="calibri" w:hAnsi="calibri" w:cs="calibri" w:eastAsia="calibri"/>
          <w:b/>
        </w:rPr>
        <w:t>2</w:t>
      </w:r>
      <w:r>
        <w:rPr>
          <w:rFonts w:ascii="宋体" w:hAnsi="宋体" w:cs="宋体" w:eastAsia="宋体"/>
          <w:b/>
        </w:rPr>
        <w:t>镇街情况</w:t>
      </w:r>
    </w:p>
    <w:p>
      <w:pPr>
        <w:pStyle w:val="null3"/>
        <w:ind w:firstLine="400"/>
        <w:jc w:val="left"/>
      </w:pPr>
      <w:r>
        <w:rPr>
          <w:rFonts w:ascii="宋体" w:hAnsi="宋体" w:cs="宋体" w:eastAsia="宋体"/>
        </w:rPr>
        <w:t>按各镇街、工业区展示</w:t>
      </w:r>
      <w:r>
        <w:rPr>
          <w:rFonts w:ascii="calibri" w:hAnsi="calibri" w:cs="calibri" w:eastAsia="calibri"/>
        </w:rPr>
        <w:t>6</w:t>
      </w:r>
      <w:r>
        <w:rPr>
          <w:rFonts w:ascii="宋体" w:hAnsi="宋体" w:cs="宋体" w:eastAsia="宋体"/>
        </w:rPr>
        <w:t>项指标情况，字段如下表：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double" w:color="000000" w:sz="4"/>
              <w:left w:val="doub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指标</w:t>
            </w:r>
          </w:p>
        </w:tc>
        <w:tc>
          <w:tcPr>
            <w:tcW w:type="dxa" w:w="1038"/>
            <w:tcBorders>
              <w:top w:val="doub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字段</w:t>
            </w:r>
          </w:p>
        </w:tc>
        <w:tc>
          <w:tcPr>
            <w:tcW w:type="dxa" w:w="1038"/>
            <w:tcBorders>
              <w:top w:val="doub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字段</w:t>
            </w:r>
          </w:p>
        </w:tc>
        <w:tc>
          <w:tcPr>
            <w:tcW w:type="dxa" w:w="1038"/>
            <w:tcBorders>
              <w:top w:val="doub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字段</w:t>
            </w:r>
          </w:p>
        </w:tc>
        <w:tc>
          <w:tcPr>
            <w:tcW w:type="dxa" w:w="1038"/>
            <w:tcBorders>
              <w:top w:val="doub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指标</w:t>
            </w:r>
          </w:p>
        </w:tc>
        <w:tc>
          <w:tcPr>
            <w:tcW w:type="dxa" w:w="1038"/>
            <w:tcBorders>
              <w:top w:val="doub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字段</w:t>
            </w:r>
          </w:p>
        </w:tc>
        <w:tc>
          <w:tcPr>
            <w:tcW w:type="dxa" w:w="1038"/>
            <w:tcBorders>
              <w:top w:val="doub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字段</w:t>
            </w:r>
          </w:p>
        </w:tc>
        <w:tc>
          <w:tcPr>
            <w:tcW w:type="dxa" w:w="1038"/>
            <w:tcBorders>
              <w:top w:val="double" w:color="000000" w:sz="4"/>
              <w:left w:val="none" w:color="000000" w:sz="4"/>
              <w:bottom w:val="single" w:color="000000" w:sz="4"/>
              <w:right w:val="double" w:color="000000" w:sz="4"/>
            </w:tcBorders>
            <w:tcMar>
              <w:top w:type="dxa" w:w="0"/>
              <w:left w:type="dxa" w:w="60"/>
              <w:bottom w:type="dxa" w:w="0"/>
              <w:right w:type="dxa" w:w="60"/>
            </w:tcMar>
            <w:vAlign w:val="top"/>
          </w:tcPr>
          <w:p>
            <w:pPr>
              <w:pStyle w:val="null3"/>
              <w:jc w:val="left"/>
            </w:pPr>
            <w:r>
              <w:rPr>
                <w:rFonts w:ascii="宋体" w:hAnsi="宋体" w:cs="宋体" w:eastAsia="宋体"/>
                <w:sz w:val="19"/>
              </w:rPr>
              <w:t>字段</w:t>
            </w:r>
          </w:p>
        </w:tc>
      </w:tr>
      <w:tr>
        <w:tc>
          <w:tcPr>
            <w:tcW w:type="dxa" w:w="1038"/>
            <w:tcBorders>
              <w:top w:val="none" w:color="000000" w:sz="4"/>
              <w:left w:val="doub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规模以上工业总产值</w:t>
            </w:r>
            <w:r>
              <w:rPr>
                <w:rFonts w:ascii="calibri" w:hAnsi="calibri" w:cs="calibri" w:eastAsia="calibri"/>
                <w:sz w:val="19"/>
              </w:rPr>
              <w:t>(</w:t>
            </w:r>
            <w:r>
              <w:rPr>
                <w:rFonts w:ascii="宋体" w:hAnsi="宋体" w:cs="宋体" w:eastAsia="宋体"/>
                <w:sz w:val="19"/>
              </w:rPr>
              <w:t>万元</w:t>
            </w:r>
            <w:r>
              <w:rPr>
                <w:rFonts w:ascii="calibri" w:hAnsi="calibri" w:cs="calibri" w:eastAsia="calibri"/>
                <w:sz w:val="19"/>
              </w:rPr>
              <w:t>)</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calibri" w:hAnsi="calibri" w:cs="calibri" w:eastAsia="calibri"/>
                <w:sz w:val="19"/>
              </w:rPr>
              <w:t>1-3</w:t>
            </w:r>
            <w:r>
              <w:rPr>
                <w:rFonts w:ascii="宋体" w:hAnsi="宋体" w:cs="宋体" w:eastAsia="宋体"/>
                <w:sz w:val="19"/>
              </w:rPr>
              <w:t>月完成数</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w:t>
            </w:r>
            <w:r>
              <w:rPr>
                <w:rFonts w:ascii="calibri" w:hAnsi="calibri" w:cs="calibri" w:eastAsia="calibri"/>
                <w:sz w:val="19"/>
              </w:rPr>
              <w:t>%</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比增排名</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限额以上社会零售总额</w:t>
            </w:r>
            <w:r>
              <w:rPr>
                <w:rFonts w:ascii="calibri" w:hAnsi="calibri" w:cs="calibri" w:eastAsia="calibri"/>
                <w:sz w:val="19"/>
              </w:rPr>
              <w:t>(</w:t>
            </w:r>
            <w:r>
              <w:rPr>
                <w:rFonts w:ascii="宋体" w:hAnsi="宋体" w:cs="宋体" w:eastAsia="宋体"/>
                <w:sz w:val="19"/>
              </w:rPr>
              <w:t>万元</w:t>
            </w:r>
            <w:r>
              <w:rPr>
                <w:rFonts w:ascii="calibri" w:hAnsi="calibri" w:cs="calibri" w:eastAsia="calibri"/>
                <w:sz w:val="19"/>
              </w:rPr>
              <w:t>)</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calibri" w:hAnsi="calibri" w:cs="calibri" w:eastAsia="calibri"/>
                <w:sz w:val="19"/>
              </w:rPr>
              <w:t>1-3</w:t>
            </w:r>
            <w:r>
              <w:rPr>
                <w:rFonts w:ascii="宋体" w:hAnsi="宋体" w:cs="宋体" w:eastAsia="宋体"/>
                <w:sz w:val="19"/>
              </w:rPr>
              <w:t>月完成数</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w:t>
            </w:r>
            <w:r>
              <w:rPr>
                <w:rFonts w:ascii="calibri" w:hAnsi="calibri" w:cs="calibri" w:eastAsia="calibri"/>
                <w:sz w:val="19"/>
              </w:rPr>
              <w:t>%</w:t>
            </w:r>
          </w:p>
        </w:tc>
        <w:tc>
          <w:tcPr>
            <w:tcW w:type="dxa" w:w="1038"/>
            <w:tcBorders>
              <w:top w:val="none" w:color="000000" w:sz="4"/>
              <w:left w:val="none" w:color="000000" w:sz="4"/>
              <w:bottom w:val="single" w:color="000000" w:sz="4"/>
              <w:right w:val="doub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比增排名</w:t>
            </w:r>
          </w:p>
        </w:tc>
      </w:tr>
      <w:tr>
        <w:tc>
          <w:tcPr>
            <w:tcW w:type="dxa" w:w="1038"/>
            <w:tcBorders>
              <w:top w:val="none" w:color="000000" w:sz="4"/>
              <w:left w:val="doub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固定资产投资</w:t>
            </w:r>
            <w:r>
              <w:rPr>
                <w:rFonts w:ascii="calibri" w:hAnsi="calibri" w:cs="calibri" w:eastAsia="calibri"/>
                <w:sz w:val="19"/>
              </w:rPr>
              <w:t>(</w:t>
            </w:r>
            <w:r>
              <w:rPr>
                <w:rFonts w:ascii="宋体" w:hAnsi="宋体" w:cs="宋体" w:eastAsia="宋体"/>
                <w:sz w:val="19"/>
              </w:rPr>
              <w:t>万元</w:t>
            </w:r>
            <w:r>
              <w:rPr>
                <w:rFonts w:ascii="calibri" w:hAnsi="calibri" w:cs="calibri" w:eastAsia="calibri"/>
                <w:sz w:val="19"/>
              </w:rPr>
              <w:t>)</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calibri" w:hAnsi="calibri" w:cs="calibri" w:eastAsia="calibri"/>
                <w:sz w:val="19"/>
              </w:rPr>
              <w:t>1-3</w:t>
            </w:r>
            <w:r>
              <w:rPr>
                <w:rFonts w:ascii="宋体" w:hAnsi="宋体" w:cs="宋体" w:eastAsia="宋体"/>
                <w:sz w:val="19"/>
              </w:rPr>
              <w:t>月完成数</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w:t>
            </w:r>
            <w:r>
              <w:rPr>
                <w:rFonts w:ascii="calibri" w:hAnsi="calibri" w:cs="calibri" w:eastAsia="calibri"/>
                <w:sz w:val="19"/>
              </w:rPr>
              <w:t>%</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比增排名</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实际利用外资</w:t>
            </w:r>
            <w:r>
              <w:rPr>
                <w:rFonts w:ascii="calibri" w:hAnsi="calibri" w:cs="calibri" w:eastAsia="calibri"/>
                <w:sz w:val="19"/>
              </w:rPr>
              <w:t>(</w:t>
            </w:r>
            <w:r>
              <w:rPr>
                <w:rFonts w:ascii="宋体" w:hAnsi="宋体" w:cs="宋体" w:eastAsia="宋体"/>
                <w:sz w:val="19"/>
              </w:rPr>
              <w:t>万元）</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calibri" w:hAnsi="calibri" w:cs="calibri" w:eastAsia="calibri"/>
                <w:sz w:val="19"/>
              </w:rPr>
              <w:t>1-3</w:t>
            </w:r>
            <w:r>
              <w:rPr>
                <w:rFonts w:ascii="宋体" w:hAnsi="宋体" w:cs="宋体" w:eastAsia="宋体"/>
                <w:sz w:val="19"/>
              </w:rPr>
              <w:t>月完成数</w:t>
            </w:r>
          </w:p>
        </w:tc>
        <w:tc>
          <w:tcPr>
            <w:tcW w:type="dxa" w:w="103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w:t>
            </w:r>
            <w:r>
              <w:rPr>
                <w:rFonts w:ascii="calibri" w:hAnsi="calibri" w:cs="calibri" w:eastAsia="calibri"/>
                <w:sz w:val="19"/>
              </w:rPr>
              <w:t>%</w:t>
            </w:r>
          </w:p>
        </w:tc>
        <w:tc>
          <w:tcPr>
            <w:tcW w:type="dxa" w:w="1038"/>
            <w:tcBorders>
              <w:top w:val="none" w:color="000000" w:sz="4"/>
              <w:left w:val="none" w:color="000000" w:sz="4"/>
              <w:bottom w:val="single" w:color="000000" w:sz="4"/>
              <w:right w:val="doub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比增排名</w:t>
            </w:r>
          </w:p>
        </w:tc>
      </w:tr>
      <w:tr>
        <w:tc>
          <w:tcPr>
            <w:tcW w:type="dxa" w:w="1038"/>
            <w:tcBorders>
              <w:top w:val="none" w:color="000000" w:sz="4"/>
              <w:left w:val="double" w:color="000000" w:sz="4"/>
              <w:bottom w:val="doub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工业固定资产投资</w:t>
            </w:r>
            <w:r>
              <w:rPr>
                <w:rFonts w:ascii="calibri" w:hAnsi="calibri" w:cs="calibri" w:eastAsia="calibri"/>
                <w:sz w:val="19"/>
              </w:rPr>
              <w:t>(</w:t>
            </w:r>
            <w:r>
              <w:rPr>
                <w:rFonts w:ascii="宋体" w:hAnsi="宋体" w:cs="宋体" w:eastAsia="宋体"/>
                <w:sz w:val="19"/>
              </w:rPr>
              <w:t>万元</w:t>
            </w:r>
            <w:r>
              <w:rPr>
                <w:rFonts w:ascii="calibri" w:hAnsi="calibri" w:cs="calibri" w:eastAsia="calibri"/>
                <w:sz w:val="19"/>
              </w:rPr>
              <w:t>)</w:t>
            </w:r>
          </w:p>
        </w:tc>
        <w:tc>
          <w:tcPr>
            <w:tcW w:type="dxa" w:w="1038"/>
            <w:tcBorders>
              <w:top w:val="none" w:color="000000" w:sz="4"/>
              <w:left w:val="none" w:color="000000" w:sz="4"/>
              <w:bottom w:val="double" w:color="000000" w:sz="4"/>
              <w:right w:val="single" w:color="000000" w:sz="4"/>
            </w:tcBorders>
            <w:tcMar>
              <w:top w:type="dxa" w:w="0"/>
              <w:left w:type="dxa" w:w="60"/>
              <w:bottom w:type="dxa" w:w="0"/>
              <w:right w:type="dxa" w:w="60"/>
            </w:tcMar>
            <w:vAlign w:val="top"/>
          </w:tcPr>
          <w:p>
            <w:pPr>
              <w:pStyle w:val="null3"/>
              <w:jc w:val="left"/>
            </w:pPr>
            <w:r>
              <w:rPr>
                <w:rFonts w:ascii="calibri" w:hAnsi="calibri" w:cs="calibri" w:eastAsia="calibri"/>
                <w:sz w:val="19"/>
              </w:rPr>
              <w:t>1-3</w:t>
            </w:r>
            <w:r>
              <w:rPr>
                <w:rFonts w:ascii="宋体" w:hAnsi="宋体" w:cs="宋体" w:eastAsia="宋体"/>
                <w:sz w:val="19"/>
              </w:rPr>
              <w:t>月完成数</w:t>
            </w:r>
          </w:p>
        </w:tc>
        <w:tc>
          <w:tcPr>
            <w:tcW w:type="dxa" w:w="1038"/>
            <w:tcBorders>
              <w:top w:val="none" w:color="000000" w:sz="4"/>
              <w:left w:val="none" w:color="000000" w:sz="4"/>
              <w:bottom w:val="doub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w:t>
            </w:r>
            <w:r>
              <w:rPr>
                <w:rFonts w:ascii="calibri" w:hAnsi="calibri" w:cs="calibri" w:eastAsia="calibri"/>
                <w:sz w:val="19"/>
              </w:rPr>
              <w:t>%</w:t>
            </w:r>
          </w:p>
        </w:tc>
        <w:tc>
          <w:tcPr>
            <w:tcW w:type="dxa" w:w="1038"/>
            <w:tcBorders>
              <w:top w:val="none" w:color="000000" w:sz="4"/>
              <w:left w:val="none" w:color="000000" w:sz="4"/>
              <w:bottom w:val="doub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比增排名</w:t>
            </w:r>
          </w:p>
        </w:tc>
        <w:tc>
          <w:tcPr>
            <w:tcW w:type="dxa" w:w="1038"/>
            <w:tcBorders>
              <w:top w:val="none" w:color="000000" w:sz="4"/>
              <w:left w:val="none" w:color="000000" w:sz="4"/>
              <w:bottom w:val="doub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税收收入</w:t>
            </w:r>
            <w:r>
              <w:rPr>
                <w:rFonts w:ascii="calibri" w:hAnsi="calibri" w:cs="calibri" w:eastAsia="calibri"/>
                <w:sz w:val="19"/>
              </w:rPr>
              <w:t>(</w:t>
            </w:r>
            <w:r>
              <w:rPr>
                <w:rFonts w:ascii="宋体" w:hAnsi="宋体" w:cs="宋体" w:eastAsia="宋体"/>
                <w:sz w:val="19"/>
              </w:rPr>
              <w:t>万元）</w:t>
            </w:r>
          </w:p>
        </w:tc>
        <w:tc>
          <w:tcPr>
            <w:tcW w:type="dxa" w:w="1038"/>
            <w:tcBorders>
              <w:top w:val="none" w:color="000000" w:sz="4"/>
              <w:left w:val="none" w:color="000000" w:sz="4"/>
              <w:bottom w:val="double" w:color="000000" w:sz="4"/>
              <w:right w:val="single" w:color="000000" w:sz="4"/>
            </w:tcBorders>
            <w:tcMar>
              <w:top w:type="dxa" w:w="0"/>
              <w:left w:type="dxa" w:w="60"/>
              <w:bottom w:type="dxa" w:w="0"/>
              <w:right w:type="dxa" w:w="60"/>
            </w:tcMar>
            <w:vAlign w:val="top"/>
          </w:tcPr>
          <w:p>
            <w:pPr>
              <w:pStyle w:val="null3"/>
              <w:jc w:val="left"/>
            </w:pPr>
            <w:r>
              <w:rPr>
                <w:rFonts w:ascii="calibri" w:hAnsi="calibri" w:cs="calibri" w:eastAsia="calibri"/>
                <w:sz w:val="19"/>
              </w:rPr>
              <w:t>1-3</w:t>
            </w:r>
            <w:r>
              <w:rPr>
                <w:rFonts w:ascii="宋体" w:hAnsi="宋体" w:cs="宋体" w:eastAsia="宋体"/>
                <w:sz w:val="19"/>
              </w:rPr>
              <w:t>月完成数</w:t>
            </w:r>
          </w:p>
        </w:tc>
        <w:tc>
          <w:tcPr>
            <w:tcW w:type="dxa" w:w="1038"/>
            <w:tcBorders>
              <w:top w:val="none" w:color="000000" w:sz="4"/>
              <w:left w:val="none" w:color="000000" w:sz="4"/>
              <w:bottom w:val="double" w:color="000000" w:sz="4"/>
              <w:right w:val="sing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w:t>
            </w:r>
            <w:r>
              <w:rPr>
                <w:rFonts w:ascii="calibri" w:hAnsi="calibri" w:cs="calibri" w:eastAsia="calibri"/>
                <w:sz w:val="19"/>
              </w:rPr>
              <w:t>%</w:t>
            </w:r>
          </w:p>
        </w:tc>
        <w:tc>
          <w:tcPr>
            <w:tcW w:type="dxa" w:w="1038"/>
            <w:tcBorders>
              <w:top w:val="none" w:color="000000" w:sz="4"/>
              <w:left w:val="none" w:color="000000" w:sz="4"/>
              <w:bottom w:val="double" w:color="000000" w:sz="4"/>
              <w:right w:val="double" w:color="000000" w:sz="4"/>
            </w:tcBorders>
            <w:tcMar>
              <w:top w:type="dxa" w:w="0"/>
              <w:left w:type="dxa" w:w="60"/>
              <w:bottom w:type="dxa" w:w="0"/>
              <w:right w:type="dxa" w:w="60"/>
            </w:tcMar>
            <w:vAlign w:val="top"/>
          </w:tcPr>
          <w:p>
            <w:pPr>
              <w:pStyle w:val="null3"/>
              <w:jc w:val="left"/>
            </w:pPr>
            <w:r>
              <w:rPr>
                <w:rFonts w:ascii="宋体" w:hAnsi="宋体" w:cs="宋体" w:eastAsia="宋体"/>
                <w:sz w:val="19"/>
              </w:rPr>
              <w:t>比增排名</w:t>
            </w:r>
          </w:p>
        </w:tc>
      </w:tr>
    </w:tbl>
    <w:p>
      <w:pPr>
        <w:pStyle w:val="null3"/>
        <w:ind w:firstLine="400"/>
        <w:jc w:val="left"/>
      </w:pPr>
      <w:r>
        <w:rPr>
          <w:rFonts w:ascii="宋体" w:hAnsi="宋体" w:cs="宋体" w:eastAsia="宋体"/>
        </w:rPr>
        <w:t>镇街：玉屏、龙山、龙江、音西、阳下、宏路、石竹、海口、城头、南岭、龙田、江镜、港头、高山、沙埔、东瀚、三山、渔溪、上迳、新厝、江阴、东张、镜洋、一都。</w:t>
      </w:r>
    </w:p>
    <w:p>
      <w:pPr>
        <w:pStyle w:val="null3"/>
        <w:ind w:firstLine="400"/>
        <w:jc w:val="left"/>
      </w:pPr>
      <w:r>
        <w:rPr>
          <w:rFonts w:ascii="宋体" w:hAnsi="宋体" w:cs="宋体" w:eastAsia="宋体"/>
        </w:rPr>
        <w:t>工业园：融侨开发区、福州新区福清功能区、江阴港城经济区、闽台蓝色产业园。</w:t>
      </w:r>
      <w:r>
        <w:rPr>
          <w:rFonts w:ascii="宋体" w:hAnsi="宋体" w:cs="宋体" w:eastAsia="宋体"/>
          <w:b/>
        </w:rPr>
        <w:t>（评分项</w:t>
      </w:r>
      <w:r>
        <w:rPr>
          <w:rFonts w:ascii="宋体" w:hAnsi="宋体" w:cs="宋体" w:eastAsia="宋体"/>
          <w:b/>
        </w:rPr>
        <w:t>153</w:t>
      </w:r>
      <w:r>
        <w:rPr>
          <w:rFonts w:ascii="宋体" w:hAnsi="宋体" w:cs="宋体" w:eastAsia="宋体"/>
          <w:b/>
        </w:rPr>
        <w:t>）</w:t>
      </w:r>
    </w:p>
    <w:p>
      <w:pPr>
        <w:pStyle w:val="null3"/>
        <w:ind w:firstLine="400"/>
        <w:jc w:val="left"/>
      </w:pPr>
      <w:r>
        <w:rPr>
          <w:rFonts w:ascii="calibri" w:hAnsi="calibri" w:cs="calibri" w:eastAsia="calibri"/>
          <w:b/>
        </w:rPr>
        <w:t>1.13.1.3</w:t>
      </w:r>
      <w:r>
        <w:rPr>
          <w:rFonts w:ascii="宋体" w:hAnsi="宋体" w:cs="宋体" w:eastAsia="宋体"/>
          <w:b/>
        </w:rPr>
        <w:t>年度对比</w:t>
      </w:r>
    </w:p>
    <w:p>
      <w:pPr>
        <w:pStyle w:val="null3"/>
        <w:ind w:firstLine="400"/>
        <w:jc w:val="left"/>
      </w:pPr>
      <w:r>
        <w:rPr>
          <w:rFonts w:ascii="宋体" w:hAnsi="宋体" w:cs="宋体" w:eastAsia="宋体"/>
        </w:rPr>
        <w:t>按地区、日期、指标维度，以图表结合方式展示年度指标数据对比情况。</w:t>
      </w:r>
      <w:r>
        <w:rPr>
          <w:rFonts w:ascii="宋体" w:hAnsi="宋体" w:cs="宋体" w:eastAsia="宋体"/>
          <w:b/>
        </w:rPr>
        <w:t>（评分项</w:t>
      </w:r>
      <w:r>
        <w:rPr>
          <w:rFonts w:ascii="宋体" w:hAnsi="宋体" w:cs="宋体" w:eastAsia="宋体"/>
          <w:b/>
        </w:rPr>
        <w:t>154</w:t>
      </w:r>
      <w:r>
        <w:rPr>
          <w:rFonts w:ascii="宋体" w:hAnsi="宋体" w:cs="宋体" w:eastAsia="宋体"/>
          <w:b/>
        </w:rPr>
        <w:t>）</w:t>
      </w:r>
    </w:p>
    <w:p>
      <w:pPr>
        <w:pStyle w:val="null3"/>
        <w:ind w:firstLine="400"/>
        <w:jc w:val="left"/>
      </w:pPr>
      <w:r>
        <w:rPr>
          <w:rFonts w:ascii="calibri" w:hAnsi="calibri" w:cs="calibri" w:eastAsia="calibri"/>
          <w:b/>
        </w:rPr>
        <w:t>1.13.1.4</w:t>
      </w:r>
      <w:r>
        <w:rPr>
          <w:rFonts w:ascii="宋体" w:hAnsi="宋体" w:cs="宋体" w:eastAsia="宋体"/>
          <w:b/>
        </w:rPr>
        <w:t>样本对比</w:t>
      </w:r>
    </w:p>
    <w:p>
      <w:pPr>
        <w:pStyle w:val="null3"/>
        <w:ind w:firstLine="400"/>
        <w:jc w:val="left"/>
      </w:pPr>
      <w:r>
        <w:rPr>
          <w:rFonts w:ascii="宋体" w:hAnsi="宋体" w:cs="宋体" w:eastAsia="宋体"/>
        </w:rPr>
        <w:t>需要实现福州兄弟区县间数据对比（福清与长乐数据对标对表）、兄弟地市数据间对比（如与晋江）、内部各乡镇间数据对标对表。</w:t>
      </w:r>
      <w:r>
        <w:rPr>
          <w:rFonts w:ascii="宋体" w:hAnsi="宋体" w:cs="宋体" w:eastAsia="宋体"/>
          <w:b/>
        </w:rPr>
        <w:t>（评分项</w:t>
      </w:r>
      <w:r>
        <w:rPr>
          <w:rFonts w:ascii="宋体" w:hAnsi="宋体" w:cs="宋体" w:eastAsia="宋体"/>
          <w:b/>
        </w:rPr>
        <w:t>155</w:t>
      </w:r>
      <w:r>
        <w:rPr>
          <w:rFonts w:ascii="宋体" w:hAnsi="宋体" w:cs="宋体" w:eastAsia="宋体"/>
          <w:b/>
        </w:rPr>
        <w:t>）</w:t>
      </w:r>
    </w:p>
    <w:p>
      <w:pPr>
        <w:pStyle w:val="null3"/>
        <w:ind w:firstLine="400"/>
        <w:jc w:val="left"/>
      </w:pPr>
      <w:r>
        <w:rPr>
          <w:rFonts w:ascii="calibri" w:hAnsi="calibri" w:cs="calibri" w:eastAsia="calibri"/>
          <w:b/>
        </w:rPr>
        <w:t>1.13.1.5</w:t>
      </w:r>
      <w:r>
        <w:rPr>
          <w:rFonts w:ascii="宋体" w:hAnsi="宋体" w:cs="宋体" w:eastAsia="宋体"/>
          <w:b/>
        </w:rPr>
        <w:t>指标分析</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）地区生产总值</w:t>
      </w:r>
    </w:p>
    <w:p>
      <w:pPr>
        <w:pStyle w:val="null3"/>
        <w:ind w:firstLine="400"/>
        <w:jc w:val="left"/>
      </w:pPr>
      <w:r>
        <w:rPr>
          <w:rFonts w:ascii="宋体" w:hAnsi="宋体" w:cs="宋体" w:eastAsia="宋体"/>
        </w:rPr>
        <w:t>根据地区、日期的选择，以图表形式查看该地区生产总值的年度对比（累计月份、对比增速）。</w:t>
      </w:r>
      <w:r>
        <w:rPr>
          <w:rFonts w:ascii="宋体" w:hAnsi="宋体" w:cs="宋体" w:eastAsia="宋体"/>
          <w:b/>
        </w:rPr>
        <w:t>（评分项</w:t>
      </w:r>
      <w:r>
        <w:rPr>
          <w:rFonts w:ascii="宋体" w:hAnsi="宋体" w:cs="宋体" w:eastAsia="宋体"/>
          <w:b/>
        </w:rPr>
        <w:t>156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）一产增加值</w:t>
      </w:r>
    </w:p>
    <w:p>
      <w:pPr>
        <w:pStyle w:val="null3"/>
        <w:ind w:firstLine="400"/>
        <w:jc w:val="left"/>
      </w:pPr>
      <w:r>
        <w:rPr>
          <w:rFonts w:ascii="宋体" w:hAnsi="宋体" w:cs="宋体" w:eastAsia="宋体"/>
        </w:rPr>
        <w:t>根据地区、日期的选择，以图表形式查看该地区一产增加值的年度对比（累计月份、对比增速）。</w:t>
      </w:r>
      <w:r>
        <w:rPr>
          <w:rFonts w:ascii="宋体" w:hAnsi="宋体" w:cs="宋体" w:eastAsia="宋体"/>
          <w:b/>
        </w:rPr>
        <w:t>（评分项</w:t>
      </w:r>
      <w:r>
        <w:rPr>
          <w:rFonts w:ascii="宋体" w:hAnsi="宋体" w:cs="宋体" w:eastAsia="宋体"/>
          <w:b/>
        </w:rPr>
        <w:t>157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）规模以上工业增加值</w:t>
      </w:r>
    </w:p>
    <w:p>
      <w:pPr>
        <w:pStyle w:val="null3"/>
        <w:ind w:firstLine="400"/>
        <w:jc w:val="left"/>
      </w:pPr>
      <w:r>
        <w:rPr>
          <w:rFonts w:ascii="宋体" w:hAnsi="宋体" w:cs="宋体" w:eastAsia="宋体"/>
        </w:rPr>
        <w:t>根据地区、日期的选择，以图表形式查看该地区规模以上工业增加值的年度对比（累计月份、对比增速）。</w:t>
      </w:r>
      <w:r>
        <w:rPr>
          <w:rFonts w:ascii="宋体" w:hAnsi="宋体" w:cs="宋体" w:eastAsia="宋体"/>
          <w:b/>
        </w:rPr>
        <w:t>（评分项</w:t>
      </w:r>
      <w:r>
        <w:rPr>
          <w:rFonts w:ascii="宋体" w:hAnsi="宋体" w:cs="宋体" w:eastAsia="宋体"/>
          <w:b/>
        </w:rPr>
        <w:t>158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）建筑业增加值</w:t>
      </w:r>
    </w:p>
    <w:p>
      <w:pPr>
        <w:pStyle w:val="null3"/>
        <w:ind w:firstLine="400"/>
        <w:jc w:val="left"/>
      </w:pPr>
      <w:r>
        <w:rPr>
          <w:rFonts w:ascii="宋体" w:hAnsi="宋体" w:cs="宋体" w:eastAsia="宋体"/>
        </w:rPr>
        <w:t>根据地区、日期的选择，以图表形式查看该地区建筑业增加值的年度对比（累计月份、对比增速）。</w:t>
      </w:r>
      <w:r>
        <w:rPr>
          <w:rFonts w:ascii="宋体" w:hAnsi="宋体" w:cs="宋体" w:eastAsia="宋体"/>
          <w:b/>
        </w:rPr>
        <w:t>（评分项</w:t>
      </w:r>
      <w:r>
        <w:rPr>
          <w:rFonts w:ascii="宋体" w:hAnsi="宋体" w:cs="宋体" w:eastAsia="宋体"/>
          <w:b/>
        </w:rPr>
        <w:t>159</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）三产增加值</w:t>
      </w:r>
    </w:p>
    <w:p>
      <w:pPr>
        <w:pStyle w:val="null3"/>
        <w:ind w:firstLine="400"/>
        <w:jc w:val="left"/>
      </w:pPr>
      <w:r>
        <w:rPr>
          <w:rFonts w:ascii="宋体" w:hAnsi="宋体" w:cs="宋体" w:eastAsia="宋体"/>
        </w:rPr>
        <w:t>根据地区、日期的选择，以图表形式查看该地区三产增加值的年度对比（累计月份、对比增速）。</w:t>
      </w:r>
      <w:r>
        <w:rPr>
          <w:rFonts w:ascii="宋体" w:hAnsi="宋体" w:cs="宋体" w:eastAsia="宋体"/>
          <w:b/>
        </w:rPr>
        <w:t>（评分项</w:t>
      </w:r>
      <w:r>
        <w:rPr>
          <w:rFonts w:ascii="宋体" w:hAnsi="宋体" w:cs="宋体" w:eastAsia="宋体"/>
          <w:b/>
        </w:rPr>
        <w:t>160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6</w:t>
      </w:r>
      <w:r>
        <w:rPr>
          <w:rFonts w:ascii="宋体" w:hAnsi="宋体" w:cs="宋体" w:eastAsia="宋体"/>
        </w:rPr>
        <w:t>）固定资产投资</w:t>
      </w:r>
    </w:p>
    <w:p>
      <w:pPr>
        <w:pStyle w:val="null3"/>
        <w:ind w:firstLine="400"/>
        <w:jc w:val="left"/>
      </w:pPr>
      <w:r>
        <w:rPr>
          <w:rFonts w:ascii="宋体" w:hAnsi="宋体" w:cs="宋体" w:eastAsia="宋体"/>
        </w:rPr>
        <w:t>根据地区、日期的选择，以图表形式查看该地区固定资产投资的年度对比（累计月份、对比增速）。</w:t>
      </w:r>
      <w:r>
        <w:rPr>
          <w:rFonts w:ascii="宋体" w:hAnsi="宋体" w:cs="宋体" w:eastAsia="宋体"/>
          <w:b/>
        </w:rPr>
        <w:t>（评分项</w:t>
      </w:r>
      <w:r>
        <w:rPr>
          <w:rFonts w:ascii="宋体" w:hAnsi="宋体" w:cs="宋体" w:eastAsia="宋体"/>
          <w:b/>
        </w:rPr>
        <w:t>161</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7</w:t>
      </w:r>
      <w:r>
        <w:rPr>
          <w:rFonts w:ascii="宋体" w:hAnsi="宋体" w:cs="宋体" w:eastAsia="宋体"/>
        </w:rPr>
        <w:t>）工业固定资产投资</w:t>
      </w:r>
    </w:p>
    <w:p>
      <w:pPr>
        <w:pStyle w:val="null3"/>
        <w:ind w:firstLine="400"/>
        <w:jc w:val="left"/>
      </w:pPr>
      <w:r>
        <w:rPr>
          <w:rFonts w:ascii="宋体" w:hAnsi="宋体" w:cs="宋体" w:eastAsia="宋体"/>
        </w:rPr>
        <w:t>根据地区、日期的选择，以图表形式查看该地区工业固定资产投资的年度对比（累计月份、对比增速）。</w:t>
      </w:r>
      <w:r>
        <w:rPr>
          <w:rFonts w:ascii="宋体" w:hAnsi="宋体" w:cs="宋体" w:eastAsia="宋体"/>
          <w:b/>
        </w:rPr>
        <w:t>（评分项</w:t>
      </w:r>
      <w:r>
        <w:rPr>
          <w:rFonts w:ascii="宋体" w:hAnsi="宋体" w:cs="宋体" w:eastAsia="宋体"/>
          <w:b/>
        </w:rPr>
        <w:t>162</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8</w:t>
      </w:r>
      <w:r>
        <w:rPr>
          <w:rFonts w:ascii="宋体" w:hAnsi="宋体" w:cs="宋体" w:eastAsia="宋体"/>
        </w:rPr>
        <w:t>）一般公共预算收入</w:t>
      </w:r>
    </w:p>
    <w:p>
      <w:pPr>
        <w:pStyle w:val="null3"/>
        <w:ind w:firstLine="400"/>
        <w:jc w:val="left"/>
      </w:pPr>
      <w:r>
        <w:rPr>
          <w:rFonts w:ascii="宋体" w:hAnsi="宋体" w:cs="宋体" w:eastAsia="宋体"/>
        </w:rPr>
        <w:t>根据地区、日期的选择，以图表形式查看该地区一般公共预算收入的年度对比（累计月份、对比增速）。</w:t>
      </w:r>
      <w:r>
        <w:rPr>
          <w:rFonts w:ascii="宋体" w:hAnsi="宋体" w:cs="宋体" w:eastAsia="宋体"/>
          <w:b/>
        </w:rPr>
        <w:t>（评分项</w:t>
      </w:r>
      <w:r>
        <w:rPr>
          <w:rFonts w:ascii="宋体" w:hAnsi="宋体" w:cs="宋体" w:eastAsia="宋体"/>
          <w:b/>
        </w:rPr>
        <w:t>163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9</w:t>
      </w:r>
      <w:r>
        <w:rPr>
          <w:rFonts w:ascii="宋体" w:hAnsi="宋体" w:cs="宋体" w:eastAsia="宋体"/>
        </w:rPr>
        <w:t>）地方一般公共预算收入</w:t>
      </w:r>
    </w:p>
    <w:p>
      <w:pPr>
        <w:pStyle w:val="null3"/>
        <w:ind w:firstLine="400"/>
        <w:jc w:val="left"/>
      </w:pPr>
      <w:r>
        <w:rPr>
          <w:rFonts w:ascii="宋体" w:hAnsi="宋体" w:cs="宋体" w:eastAsia="宋体"/>
        </w:rPr>
        <w:t>根据地区、日期的选择，以图表形式查看该地区地方一般公共预算收入的年度对比（累计月份、对比增速）。</w:t>
      </w:r>
      <w:r>
        <w:rPr>
          <w:rFonts w:ascii="宋体" w:hAnsi="宋体" w:cs="宋体" w:eastAsia="宋体"/>
          <w:b/>
        </w:rPr>
        <w:t>（评分项</w:t>
      </w:r>
      <w:r>
        <w:rPr>
          <w:rFonts w:ascii="宋体" w:hAnsi="宋体" w:cs="宋体" w:eastAsia="宋体"/>
          <w:b/>
        </w:rPr>
        <w:t>164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10</w:t>
      </w:r>
      <w:r>
        <w:rPr>
          <w:rFonts w:ascii="宋体" w:hAnsi="宋体" w:cs="宋体" w:eastAsia="宋体"/>
        </w:rPr>
        <w:t>）社会消费品零售总额</w:t>
      </w:r>
    </w:p>
    <w:p>
      <w:pPr>
        <w:pStyle w:val="null3"/>
        <w:ind w:firstLine="400"/>
        <w:jc w:val="left"/>
      </w:pPr>
      <w:r>
        <w:rPr>
          <w:rFonts w:ascii="宋体" w:hAnsi="宋体" w:cs="宋体" w:eastAsia="宋体"/>
        </w:rPr>
        <w:t>根据地区、日期的选择，以图表形式查看该地区社会消费品零售总额的年度对比（累计月份、对比增速）。</w:t>
      </w:r>
      <w:r>
        <w:rPr>
          <w:rFonts w:ascii="宋体" w:hAnsi="宋体" w:cs="宋体" w:eastAsia="宋体"/>
          <w:b/>
        </w:rPr>
        <w:t>（评分项</w:t>
      </w:r>
      <w:r>
        <w:rPr>
          <w:rFonts w:ascii="宋体" w:hAnsi="宋体" w:cs="宋体" w:eastAsia="宋体"/>
          <w:b/>
        </w:rPr>
        <w:t>165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11</w:t>
      </w:r>
      <w:r>
        <w:rPr>
          <w:rFonts w:ascii="宋体" w:hAnsi="宋体" w:cs="宋体" w:eastAsia="宋体"/>
        </w:rPr>
        <w:t>）出口总额</w:t>
      </w:r>
    </w:p>
    <w:p>
      <w:pPr>
        <w:pStyle w:val="null3"/>
        <w:ind w:firstLine="400"/>
        <w:jc w:val="left"/>
      </w:pPr>
      <w:r>
        <w:rPr>
          <w:rFonts w:ascii="宋体" w:hAnsi="宋体" w:cs="宋体" w:eastAsia="宋体"/>
        </w:rPr>
        <w:t>根据地区、日期的选择，以图表形式查看该地区社会消费品零售总额的年度对比（累计月份、增速）。</w:t>
      </w:r>
      <w:r>
        <w:rPr>
          <w:rFonts w:ascii="宋体" w:hAnsi="宋体" w:cs="宋体" w:eastAsia="宋体"/>
          <w:b/>
        </w:rPr>
        <w:t>（评分项</w:t>
      </w:r>
      <w:r>
        <w:rPr>
          <w:rFonts w:ascii="宋体" w:hAnsi="宋体" w:cs="宋体" w:eastAsia="宋体"/>
          <w:b/>
        </w:rPr>
        <w:t>166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12</w:t>
      </w:r>
      <w:r>
        <w:rPr>
          <w:rFonts w:ascii="宋体" w:hAnsi="宋体" w:cs="宋体" w:eastAsia="宋体"/>
        </w:rPr>
        <w:t>）实际利用外资额（验资口径）</w:t>
      </w:r>
    </w:p>
    <w:p>
      <w:pPr>
        <w:pStyle w:val="null3"/>
        <w:ind w:firstLine="400"/>
        <w:jc w:val="left"/>
      </w:pPr>
      <w:r>
        <w:rPr>
          <w:rFonts w:ascii="宋体" w:hAnsi="宋体" w:cs="宋体" w:eastAsia="宋体"/>
        </w:rPr>
        <w:t>根据地区、日期的选择，以图表形式查看该地区实际利用外资额（验资口径）的年度对比（累计月份、对比增速）。</w:t>
      </w:r>
      <w:r>
        <w:rPr>
          <w:rFonts w:ascii="宋体" w:hAnsi="宋体" w:cs="宋体" w:eastAsia="宋体"/>
          <w:b/>
        </w:rPr>
        <w:t>（评分项</w:t>
      </w:r>
      <w:r>
        <w:rPr>
          <w:rFonts w:ascii="宋体" w:hAnsi="宋体" w:cs="宋体" w:eastAsia="宋体"/>
          <w:b/>
        </w:rPr>
        <w:t>167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13</w:t>
      </w:r>
      <w:r>
        <w:rPr>
          <w:rFonts w:ascii="宋体" w:hAnsi="宋体" w:cs="宋体" w:eastAsia="宋体"/>
        </w:rPr>
        <w:t>）零售业销售额</w:t>
      </w:r>
    </w:p>
    <w:p>
      <w:pPr>
        <w:pStyle w:val="null3"/>
        <w:ind w:firstLine="400"/>
        <w:jc w:val="left"/>
      </w:pPr>
      <w:r>
        <w:rPr>
          <w:rFonts w:ascii="宋体" w:hAnsi="宋体" w:cs="宋体" w:eastAsia="宋体"/>
        </w:rPr>
        <w:t>根据地区、日期的选择，以图表形式查看该地区零售业销售额的年度对比（累计月份、对比增速）。</w:t>
      </w:r>
      <w:r>
        <w:rPr>
          <w:rFonts w:ascii="宋体" w:hAnsi="宋体" w:cs="宋体" w:eastAsia="宋体"/>
          <w:b/>
        </w:rPr>
        <w:t>（评分项</w:t>
      </w:r>
      <w:r>
        <w:rPr>
          <w:rFonts w:ascii="宋体" w:hAnsi="宋体" w:cs="宋体" w:eastAsia="宋体"/>
          <w:b/>
        </w:rPr>
        <w:t>168</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14</w:t>
      </w:r>
      <w:r>
        <w:rPr>
          <w:rFonts w:ascii="宋体" w:hAnsi="宋体" w:cs="宋体" w:eastAsia="宋体"/>
        </w:rPr>
        <w:t>）批发业销售额</w:t>
      </w:r>
    </w:p>
    <w:p>
      <w:pPr>
        <w:pStyle w:val="null3"/>
        <w:ind w:firstLine="400"/>
        <w:jc w:val="left"/>
      </w:pPr>
      <w:r>
        <w:rPr>
          <w:rFonts w:ascii="宋体" w:hAnsi="宋体" w:cs="宋体" w:eastAsia="宋体"/>
        </w:rPr>
        <w:t>根据地区、日期的选择，以图表形式查看该地区批发业销售额的年度对比（累计月份、对比增速）。</w:t>
      </w:r>
      <w:r>
        <w:rPr>
          <w:rFonts w:ascii="宋体" w:hAnsi="宋体" w:cs="宋体" w:eastAsia="宋体"/>
          <w:b/>
        </w:rPr>
        <w:t>（评分项</w:t>
      </w:r>
      <w:r>
        <w:rPr>
          <w:rFonts w:ascii="宋体" w:hAnsi="宋体" w:cs="宋体" w:eastAsia="宋体"/>
          <w:b/>
        </w:rPr>
        <w:t>169</w:t>
      </w:r>
      <w:r>
        <w:rPr>
          <w:rFonts w:ascii="宋体" w:hAnsi="宋体" w:cs="宋体" w:eastAsia="宋体"/>
          <w:b/>
        </w:rPr>
        <w:t>）</w:t>
      </w:r>
    </w:p>
    <w:p>
      <w:pPr>
        <w:pStyle w:val="null3"/>
        <w:ind w:firstLine="400"/>
        <w:jc w:val="left"/>
      </w:pPr>
      <w:r>
        <w:rPr>
          <w:rFonts w:ascii="calibri" w:hAnsi="calibri" w:cs="calibri" w:eastAsia="calibri"/>
          <w:b/>
        </w:rPr>
        <w:t>1.14</w:t>
      </w:r>
      <w:r>
        <w:rPr>
          <w:rFonts w:ascii="宋体" w:hAnsi="宋体" w:cs="宋体" w:eastAsia="宋体"/>
          <w:b/>
        </w:rPr>
        <w:t>监测预警</w:t>
      </w:r>
    </w:p>
    <w:p>
      <w:pPr>
        <w:pStyle w:val="null3"/>
        <w:ind w:firstLine="400"/>
        <w:jc w:val="left"/>
      </w:pPr>
      <w:r>
        <w:rPr>
          <w:rFonts w:ascii="宋体" w:hAnsi="宋体" w:cs="宋体" w:eastAsia="宋体"/>
        </w:rPr>
        <w:t>监测预警包括项目进度预警、前期工作期限将至</w:t>
      </w:r>
      <w:r>
        <w:rPr>
          <w:rFonts w:ascii="calibri" w:hAnsi="calibri" w:cs="calibri" w:eastAsia="calibri"/>
        </w:rPr>
        <w:t>/</w:t>
      </w:r>
      <w:r>
        <w:rPr>
          <w:rFonts w:ascii="宋体" w:hAnsi="宋体" w:cs="宋体" w:eastAsia="宋体"/>
        </w:rPr>
        <w:t>超期、未按期调度预警、项目开工滞后、项目竣工滞后、投资滞后及问题处理超时预警等。</w:t>
      </w:r>
    </w:p>
    <w:p>
      <w:pPr>
        <w:pStyle w:val="null3"/>
        <w:ind w:firstLine="400"/>
        <w:jc w:val="left"/>
      </w:pPr>
      <w:r>
        <w:rPr>
          <w:rFonts w:ascii="calibri" w:hAnsi="calibri" w:cs="calibri" w:eastAsia="calibri"/>
          <w:b/>
        </w:rPr>
        <w:t>1.14.1</w:t>
      </w:r>
      <w:r>
        <w:rPr>
          <w:rFonts w:ascii="宋体" w:hAnsi="宋体" w:cs="宋体" w:eastAsia="宋体"/>
          <w:b/>
        </w:rPr>
        <w:t>预警模型</w:t>
      </w:r>
    </w:p>
    <w:p>
      <w:pPr>
        <w:pStyle w:val="null3"/>
        <w:ind w:firstLine="400"/>
        <w:jc w:val="left"/>
      </w:pPr>
      <w:r>
        <w:rPr>
          <w:rFonts w:ascii="宋体" w:hAnsi="宋体" w:cs="宋体" w:eastAsia="宋体"/>
        </w:rPr>
        <w:t>针对各类预警类型、设置对应的预警阀值，系统后台自动计算并产生预警信息。</w:t>
      </w:r>
      <w:r>
        <w:rPr>
          <w:rFonts w:ascii="宋体" w:hAnsi="宋体" w:cs="宋体" w:eastAsia="宋体"/>
          <w:b/>
        </w:rPr>
        <w:t>（评分项</w:t>
      </w:r>
      <w:r>
        <w:rPr>
          <w:rFonts w:ascii="宋体" w:hAnsi="宋体" w:cs="宋体" w:eastAsia="宋体"/>
          <w:b/>
        </w:rPr>
        <w:t>170</w:t>
      </w:r>
      <w:r>
        <w:rPr>
          <w:rFonts w:ascii="宋体" w:hAnsi="宋体" w:cs="宋体" w:eastAsia="宋体"/>
          <w:b/>
        </w:rPr>
        <w:t>）</w:t>
      </w:r>
    </w:p>
    <w:p>
      <w:pPr>
        <w:pStyle w:val="null3"/>
        <w:ind w:firstLine="400"/>
        <w:jc w:val="left"/>
      </w:pPr>
      <w:r>
        <w:rPr>
          <w:rFonts w:ascii="calibri" w:hAnsi="calibri" w:cs="calibri" w:eastAsia="calibri"/>
          <w:b/>
        </w:rPr>
        <w:t>1.14.2</w:t>
      </w:r>
      <w:r>
        <w:rPr>
          <w:rFonts w:ascii="宋体" w:hAnsi="宋体" w:cs="宋体" w:eastAsia="宋体"/>
          <w:b/>
        </w:rPr>
        <w:t>预警提醒</w:t>
      </w:r>
    </w:p>
    <w:p>
      <w:pPr>
        <w:pStyle w:val="null3"/>
        <w:ind w:firstLine="400"/>
        <w:jc w:val="left"/>
      </w:pPr>
      <w:r>
        <w:rPr>
          <w:rFonts w:ascii="宋体" w:hAnsi="宋体" w:cs="宋体" w:eastAsia="宋体"/>
        </w:rPr>
        <w:t>预警列表显示项目的主要信息及预警信息，含项目名称、责任单位、预警类型、预警等级（按预设阈值进行蓝灯、黄灯、红灯预警）、项目标签、滞后时长、进度上报状态、入库时间等。</w:t>
      </w:r>
    </w:p>
    <w:p>
      <w:pPr>
        <w:pStyle w:val="null3"/>
        <w:jc w:val="left"/>
      </w:pPr>
      <w:r>
        <w:rPr>
          <w:rFonts w:ascii="宋体" w:hAnsi="宋体" w:cs="宋体" w:eastAsia="宋体"/>
        </w:rPr>
        <w:t>预警等级根据期限进行划分，</w:t>
      </w:r>
      <w:r>
        <w:rPr>
          <w:rFonts w:ascii="宋体" w:hAnsi="宋体" w:cs="宋体" w:eastAsia="宋体"/>
        </w:rPr>
        <w:t>剩余时间一个月内预警，超期一个月内蓝灯警告，超期一个月至二个月内黄灯警告，超期二个月以上红灯警告。对于超期的，需增加滞后原因说明及相关决定附件，审核属客观原因辙除警告标记，重新录入要求完成办理期限。</w:t>
      </w:r>
    </w:p>
    <w:p>
      <w:pPr>
        <w:pStyle w:val="null3"/>
        <w:ind w:firstLine="400"/>
        <w:jc w:val="left"/>
      </w:pPr>
      <w:r>
        <w:rPr>
          <w:rFonts w:ascii="宋体" w:hAnsi="宋体" w:cs="宋体" w:eastAsia="宋体"/>
        </w:rPr>
        <w:t>系统根据项目标签及责任单位、责任人等条件控制预警信息的查看权限。管理人员可查看所有预警信息，其他人员自能看到需本单位或本人处理的预警信息。</w:t>
      </w:r>
    </w:p>
    <w:p>
      <w:pPr>
        <w:pStyle w:val="null3"/>
        <w:ind w:firstLine="400"/>
        <w:jc w:val="left"/>
      </w:pPr>
      <w:r>
        <w:rPr>
          <w:rFonts w:ascii="宋体" w:hAnsi="宋体" w:cs="宋体" w:eastAsia="宋体"/>
        </w:rPr>
        <w:t>预警查询条件可自定义配置，平台内置多种维度的查询字段，用户可通过项目名称、责任单位、预警类型、预警等级、项目标签等筛选条件进行组合查询。用户还可以保存查询方案，在下次查询时调用曾经保存的查询方案。</w:t>
      </w:r>
      <w:r>
        <w:rPr>
          <w:rFonts w:ascii="宋体" w:hAnsi="宋体" w:cs="宋体" w:eastAsia="宋体"/>
          <w:b/>
        </w:rPr>
        <w:t>（评分项</w:t>
      </w:r>
      <w:r>
        <w:rPr>
          <w:rFonts w:ascii="宋体" w:hAnsi="宋体" w:cs="宋体" w:eastAsia="宋体"/>
          <w:b/>
        </w:rPr>
        <w:t>171</w:t>
      </w:r>
      <w:r>
        <w:rPr>
          <w:rFonts w:ascii="宋体" w:hAnsi="宋体" w:cs="宋体" w:eastAsia="宋体"/>
          <w:b/>
        </w:rPr>
        <w:t>）</w:t>
      </w:r>
    </w:p>
    <w:p>
      <w:pPr>
        <w:pStyle w:val="null3"/>
        <w:ind w:firstLine="400"/>
        <w:jc w:val="left"/>
      </w:pPr>
      <w:r>
        <w:rPr>
          <w:rFonts w:ascii="calibri" w:hAnsi="calibri" w:cs="calibri" w:eastAsia="calibri"/>
          <w:b/>
        </w:rPr>
        <w:t>1.14.3</w:t>
      </w:r>
      <w:r>
        <w:rPr>
          <w:rFonts w:ascii="宋体" w:hAnsi="宋体" w:cs="宋体" w:eastAsia="宋体"/>
          <w:b/>
        </w:rPr>
        <w:t>预警处理</w:t>
      </w:r>
    </w:p>
    <w:p>
      <w:pPr>
        <w:pStyle w:val="null3"/>
        <w:ind w:firstLine="400"/>
        <w:jc w:val="left"/>
      </w:pPr>
      <w:r>
        <w:rPr>
          <w:rFonts w:ascii="宋体" w:hAnsi="宋体" w:cs="宋体" w:eastAsia="宋体"/>
        </w:rPr>
        <w:t>责任单位或人员查看预警信息，并对预警情况进行反馈说明填写。</w:t>
      </w:r>
      <w:r>
        <w:rPr>
          <w:rFonts w:ascii="宋体" w:hAnsi="宋体" w:cs="宋体" w:eastAsia="宋体"/>
          <w:b/>
        </w:rPr>
        <w:t>（评分项</w:t>
      </w:r>
      <w:r>
        <w:rPr>
          <w:rFonts w:ascii="宋体" w:hAnsi="宋体" w:cs="宋体" w:eastAsia="宋体"/>
          <w:b/>
        </w:rPr>
        <w:t>172</w:t>
      </w:r>
      <w:r>
        <w:rPr>
          <w:rFonts w:ascii="宋体" w:hAnsi="宋体" w:cs="宋体" w:eastAsia="宋体"/>
          <w:b/>
        </w:rPr>
        <w:t>）</w:t>
      </w:r>
    </w:p>
    <w:p>
      <w:pPr>
        <w:pStyle w:val="null3"/>
        <w:ind w:firstLine="400"/>
        <w:jc w:val="left"/>
      </w:pPr>
      <w:r>
        <w:rPr>
          <w:rFonts w:ascii="calibri" w:hAnsi="calibri" w:cs="calibri" w:eastAsia="calibri"/>
          <w:b/>
        </w:rPr>
        <w:t>1.14.4</w:t>
      </w:r>
      <w:r>
        <w:rPr>
          <w:rFonts w:ascii="宋体" w:hAnsi="宋体" w:cs="宋体" w:eastAsia="宋体"/>
          <w:b/>
        </w:rPr>
        <w:t>预警统计</w:t>
      </w:r>
    </w:p>
    <w:p>
      <w:pPr>
        <w:pStyle w:val="null3"/>
        <w:ind w:firstLine="400"/>
        <w:jc w:val="left"/>
      </w:pPr>
      <w:r>
        <w:rPr>
          <w:rFonts w:ascii="宋体" w:hAnsi="宋体" w:cs="宋体" w:eastAsia="宋体"/>
        </w:rPr>
        <w:t>针对预警信息进行多维度分析统计，查看预警问题单位分布及处理效率。</w:t>
      </w:r>
      <w:r>
        <w:rPr>
          <w:rFonts w:ascii="宋体" w:hAnsi="宋体" w:cs="宋体" w:eastAsia="宋体"/>
          <w:b/>
        </w:rPr>
        <w:t>（评分项</w:t>
      </w:r>
      <w:r>
        <w:rPr>
          <w:rFonts w:ascii="宋体" w:hAnsi="宋体" w:cs="宋体" w:eastAsia="宋体"/>
          <w:b/>
        </w:rPr>
        <w:t>173</w:t>
      </w:r>
      <w:r>
        <w:rPr>
          <w:rFonts w:ascii="宋体" w:hAnsi="宋体" w:cs="宋体" w:eastAsia="宋体"/>
          <w:b/>
        </w:rPr>
        <w:t>）</w:t>
      </w:r>
    </w:p>
    <w:p>
      <w:pPr>
        <w:pStyle w:val="null3"/>
        <w:jc w:val="left"/>
      </w:pPr>
      <w:r>
        <w:rPr>
          <w:rFonts w:ascii="calibri" w:hAnsi="calibri" w:cs="calibri" w:eastAsia="calibri"/>
          <w:b/>
        </w:rPr>
        <w:t>2</w:t>
      </w:r>
      <w:r>
        <w:rPr>
          <w:rFonts w:ascii="宋体" w:hAnsi="宋体" w:cs="宋体" w:eastAsia="宋体"/>
          <w:b/>
        </w:rPr>
        <w:t>、</w:t>
      </w:r>
      <w:r>
        <w:rPr>
          <w:rFonts w:ascii="宋体" w:hAnsi="宋体" w:cs="宋体" w:eastAsia="宋体"/>
          <w:b/>
        </w:rPr>
        <w:t>移动项目管理应用</w:t>
      </w:r>
    </w:p>
    <w:p>
      <w:pPr>
        <w:pStyle w:val="null3"/>
        <w:ind w:firstLine="400"/>
        <w:jc w:val="left"/>
      </w:pPr>
      <w:r>
        <w:rPr>
          <w:rFonts w:ascii="calibri" w:hAnsi="calibri" w:cs="calibri" w:eastAsia="calibri"/>
          <w:b/>
        </w:rPr>
        <w:t>2.1</w:t>
      </w:r>
      <w:r>
        <w:rPr>
          <w:rFonts w:ascii="宋体" w:hAnsi="宋体" w:cs="宋体" w:eastAsia="宋体"/>
          <w:b/>
        </w:rPr>
        <w:t>页面弹窗</w:t>
      </w:r>
    </w:p>
    <w:p>
      <w:pPr>
        <w:pStyle w:val="null3"/>
        <w:ind w:firstLine="400"/>
        <w:jc w:val="left"/>
      </w:pPr>
      <w:r>
        <w:rPr>
          <w:rFonts w:ascii="宋体" w:hAnsi="宋体" w:cs="宋体" w:eastAsia="宋体"/>
        </w:rPr>
        <w:t>原滞后模块内容可放置在目前快捷功能位置，可一行排开。首页弹窗汇总显示目前滞后项目情况、项目问题情况等。并可自动推送到相关责任单位领导处和市领导手机（弹窗方式）。</w:t>
      </w:r>
      <w:r>
        <w:rPr>
          <w:rFonts w:ascii="宋体" w:hAnsi="宋体" w:cs="宋体" w:eastAsia="宋体"/>
          <w:b/>
        </w:rPr>
        <w:t>（评分项</w:t>
      </w:r>
      <w:r>
        <w:rPr>
          <w:rFonts w:ascii="宋体" w:hAnsi="宋体" w:cs="宋体" w:eastAsia="宋体"/>
          <w:b/>
        </w:rPr>
        <w:t>174</w:t>
      </w:r>
      <w:r>
        <w:rPr>
          <w:rFonts w:ascii="宋体" w:hAnsi="宋体" w:cs="宋体" w:eastAsia="宋体"/>
          <w:b/>
        </w:rPr>
        <w:t>）</w:t>
      </w:r>
    </w:p>
    <w:p>
      <w:pPr>
        <w:pStyle w:val="null3"/>
        <w:ind w:firstLine="400"/>
        <w:jc w:val="left"/>
      </w:pPr>
      <w:r>
        <w:rPr>
          <w:rFonts w:ascii="calibri" w:hAnsi="calibri" w:cs="calibri" w:eastAsia="calibri"/>
          <w:b/>
        </w:rPr>
        <w:t>2.2</w:t>
      </w:r>
      <w:r>
        <w:rPr>
          <w:rFonts w:ascii="宋体" w:hAnsi="宋体" w:cs="宋体" w:eastAsia="宋体"/>
          <w:b/>
        </w:rPr>
        <w:t>重点项目情况</w:t>
      </w:r>
    </w:p>
    <w:p>
      <w:pPr>
        <w:pStyle w:val="null3"/>
        <w:ind w:firstLine="400"/>
        <w:jc w:val="left"/>
      </w:pPr>
      <w:r>
        <w:rPr>
          <w:rFonts w:ascii="宋体" w:hAnsi="宋体" w:cs="宋体" w:eastAsia="宋体"/>
        </w:rPr>
        <w:t>在首页上方位置按不同项目阶段设置领导视角切换开关按钮（如设置征迁、交地、提速等视角按钮），方便福清市领导通过点击视角切换按钮直接查看重点项目完成情况的项目数据。</w:t>
      </w:r>
      <w:r>
        <w:rPr>
          <w:rFonts w:ascii="宋体" w:hAnsi="宋体" w:cs="宋体" w:eastAsia="宋体"/>
          <w:b/>
        </w:rPr>
        <w:t>（评分项</w:t>
      </w:r>
      <w:r>
        <w:rPr>
          <w:rFonts w:ascii="宋体" w:hAnsi="宋体" w:cs="宋体" w:eastAsia="宋体"/>
          <w:b/>
        </w:rPr>
        <w:t>175</w:t>
      </w:r>
      <w:r>
        <w:rPr>
          <w:rFonts w:ascii="宋体" w:hAnsi="宋体" w:cs="宋体" w:eastAsia="宋体"/>
          <w:b/>
        </w:rPr>
        <w:t>）</w:t>
      </w:r>
    </w:p>
    <w:p>
      <w:pPr>
        <w:pStyle w:val="null3"/>
        <w:ind w:firstLine="400"/>
        <w:jc w:val="left"/>
      </w:pPr>
      <w:r>
        <w:rPr>
          <w:rFonts w:ascii="calibri" w:hAnsi="calibri" w:cs="calibri" w:eastAsia="calibri"/>
          <w:b/>
        </w:rPr>
        <w:t>2.3</w:t>
      </w:r>
      <w:r>
        <w:rPr>
          <w:rFonts w:ascii="宋体" w:hAnsi="宋体" w:cs="宋体" w:eastAsia="宋体"/>
          <w:b/>
        </w:rPr>
        <w:t>项目攻坚落实情况</w:t>
      </w:r>
    </w:p>
    <w:p>
      <w:pPr>
        <w:pStyle w:val="null3"/>
        <w:ind w:firstLine="400"/>
        <w:jc w:val="left"/>
      </w:pPr>
      <w:r>
        <w:rPr>
          <w:rFonts w:ascii="宋体" w:hAnsi="宋体" w:cs="宋体" w:eastAsia="宋体"/>
        </w:rPr>
        <w:t>在首页上方位置按责任单位等设置领导视角切换开关按钮（如设置市直、镇街、园区等视角按钮），方便福清市领导通过点击视角切换按钮直接查看重点项目完成情况的项目数据。</w:t>
      </w:r>
      <w:r>
        <w:rPr>
          <w:rFonts w:ascii="宋体" w:hAnsi="宋体" w:cs="宋体" w:eastAsia="宋体"/>
          <w:b/>
        </w:rPr>
        <w:t>（评分项</w:t>
      </w:r>
      <w:r>
        <w:rPr>
          <w:rFonts w:ascii="宋体" w:hAnsi="宋体" w:cs="宋体" w:eastAsia="宋体"/>
          <w:b/>
        </w:rPr>
        <w:t>176</w:t>
      </w:r>
      <w:r>
        <w:rPr>
          <w:rFonts w:ascii="宋体" w:hAnsi="宋体" w:cs="宋体" w:eastAsia="宋体"/>
          <w:b/>
        </w:rPr>
        <w:t>）</w:t>
      </w:r>
    </w:p>
    <w:p>
      <w:pPr>
        <w:pStyle w:val="null3"/>
        <w:ind w:firstLine="400"/>
        <w:jc w:val="left"/>
      </w:pPr>
      <w:r>
        <w:rPr>
          <w:rFonts w:ascii="calibri" w:hAnsi="calibri" w:cs="calibri" w:eastAsia="calibri"/>
          <w:b/>
        </w:rPr>
        <w:t>2.4</w:t>
      </w:r>
      <w:r>
        <w:rPr>
          <w:rFonts w:ascii="宋体" w:hAnsi="宋体" w:cs="宋体" w:eastAsia="宋体"/>
          <w:b/>
        </w:rPr>
        <w:t>一企一议</w:t>
      </w:r>
    </w:p>
    <w:p>
      <w:pPr>
        <w:pStyle w:val="null3"/>
        <w:ind w:firstLine="400"/>
        <w:jc w:val="left"/>
      </w:pPr>
      <w:r>
        <w:rPr>
          <w:rFonts w:ascii="宋体" w:hAnsi="宋体" w:cs="宋体" w:eastAsia="宋体"/>
        </w:rPr>
        <w:t>一企一议包括乡镇（街道）已协调问题、需省市协调的企业问题、需省市协调的项目问题等。</w:t>
      </w:r>
    </w:p>
    <w:p>
      <w:pPr>
        <w:pStyle w:val="null3"/>
        <w:ind w:firstLine="400"/>
        <w:jc w:val="left"/>
      </w:pPr>
      <w:r>
        <w:rPr>
          <w:rFonts w:ascii="calibri" w:hAnsi="calibri" w:cs="calibri" w:eastAsia="calibri"/>
          <w:b/>
        </w:rPr>
        <w:t>2.4.1</w:t>
      </w:r>
      <w:r>
        <w:rPr>
          <w:rFonts w:ascii="宋体" w:hAnsi="宋体" w:cs="宋体" w:eastAsia="宋体"/>
          <w:b/>
        </w:rPr>
        <w:t>乡镇（街道）已协调问题</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）问</w:t>
      </w:r>
      <w:r>
        <w:rPr>
          <w:rFonts w:ascii="宋体" w:hAnsi="宋体" w:cs="宋体" w:eastAsia="宋体"/>
        </w:rPr>
        <w:t>题统计表</w:t>
      </w:r>
      <w:r>
        <w:rPr>
          <w:rFonts w:ascii="宋体" w:hAnsi="宋体" w:cs="宋体" w:eastAsia="宋体"/>
        </w:rPr>
        <w:t>:</w:t>
      </w:r>
    </w:p>
    <w:p>
      <w:pPr>
        <w:pStyle w:val="null3"/>
        <w:ind w:firstLine="400"/>
        <w:jc w:val="left"/>
      </w:pPr>
      <w:r>
        <w:rPr>
          <w:rFonts w:ascii="宋体" w:hAnsi="宋体" w:cs="宋体" w:eastAsia="宋体"/>
        </w:rPr>
        <w:t>可按单位、总表或图表选择时间区间查看乡镇（街道）已协调问题的总数，包括问题总数（累计、当前）、已解决问题数（累计、当前）未解决问题数（累计、当前）被驳回问题数（累计、当前）、问题解决被驳回次数（累计、当前）。点击责任单位和数值可查看具体信息。</w:t>
      </w:r>
      <w:r>
        <w:rPr>
          <w:rFonts w:ascii="宋体" w:hAnsi="宋体" w:cs="宋体" w:eastAsia="宋体"/>
          <w:b/>
        </w:rPr>
        <w:t>（评分项</w:t>
      </w:r>
      <w:r>
        <w:rPr>
          <w:rFonts w:ascii="宋体" w:hAnsi="宋体" w:cs="宋体" w:eastAsia="宋体"/>
          <w:b/>
        </w:rPr>
        <w:t>177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）问题列表</w:t>
      </w:r>
      <w:r>
        <w:rPr>
          <w:rFonts w:ascii="宋体" w:hAnsi="宋体" w:cs="宋体" w:eastAsia="宋体"/>
        </w:rPr>
        <w:t>:</w:t>
      </w:r>
    </w:p>
    <w:p>
      <w:pPr>
        <w:pStyle w:val="null3"/>
        <w:ind w:firstLine="400"/>
        <w:jc w:val="left"/>
      </w:pPr>
      <w:r>
        <w:rPr>
          <w:rFonts w:ascii="宋体" w:hAnsi="宋体" w:cs="宋体" w:eastAsia="宋体"/>
        </w:rPr>
        <w:t>可按责任单位、问题年月、是否解决和是否上报查询筛选乡镇（街道）已协调问题，点击问题可查看具体信息。</w:t>
      </w:r>
      <w:r>
        <w:rPr>
          <w:rFonts w:ascii="宋体" w:hAnsi="宋体" w:cs="宋体" w:eastAsia="宋体"/>
          <w:b/>
        </w:rPr>
        <w:t>（评分项</w:t>
      </w:r>
      <w:r>
        <w:rPr>
          <w:rFonts w:ascii="宋体" w:hAnsi="宋体" w:cs="宋体" w:eastAsia="宋体"/>
          <w:b/>
        </w:rPr>
        <w:t>178</w:t>
      </w:r>
      <w:r>
        <w:rPr>
          <w:rFonts w:ascii="宋体" w:hAnsi="宋体" w:cs="宋体" w:eastAsia="宋体"/>
          <w:b/>
        </w:rPr>
        <w:t>）</w:t>
      </w:r>
    </w:p>
    <w:p>
      <w:pPr>
        <w:pStyle w:val="null3"/>
        <w:ind w:firstLine="400"/>
        <w:jc w:val="left"/>
      </w:pPr>
      <w:r>
        <w:rPr>
          <w:rFonts w:ascii="calibri" w:hAnsi="calibri" w:cs="calibri" w:eastAsia="calibri"/>
          <w:b/>
        </w:rPr>
        <w:t>2.4.2</w:t>
      </w:r>
      <w:r>
        <w:rPr>
          <w:rFonts w:ascii="宋体" w:hAnsi="宋体" w:cs="宋体" w:eastAsia="宋体"/>
          <w:b/>
        </w:rPr>
        <w:t>需省市协调的企业问题</w:t>
      </w:r>
    </w:p>
    <w:p>
      <w:pPr>
        <w:pStyle w:val="null3"/>
        <w:ind w:firstLine="400"/>
        <w:jc w:val="left"/>
      </w:pPr>
      <w:r>
        <w:rPr>
          <w:rFonts w:ascii="宋体" w:hAnsi="宋体" w:cs="宋体" w:eastAsia="宋体"/>
        </w:rPr>
        <w:t>（</w:t>
      </w:r>
      <w:r>
        <w:rPr>
          <w:rFonts w:ascii="calibri" w:hAnsi="calibri" w:cs="calibri" w:eastAsia="calibri"/>
        </w:rPr>
        <w:t>1</w:t>
      </w:r>
      <w:r>
        <w:rPr>
          <w:rFonts w:ascii="宋体" w:hAnsi="宋体" w:cs="宋体" w:eastAsia="宋体"/>
        </w:rPr>
        <w:t>）上报问题统计表</w:t>
      </w:r>
    </w:p>
    <w:p>
      <w:pPr>
        <w:pStyle w:val="null3"/>
        <w:ind w:firstLine="400"/>
        <w:jc w:val="left"/>
      </w:pPr>
      <w:r>
        <w:rPr>
          <w:rFonts w:ascii="宋体" w:hAnsi="宋体" w:cs="宋体" w:eastAsia="宋体"/>
        </w:rPr>
        <w:t>可按单位、总表或图表选择时间区间查看各单位（市工信局、商务局、发改委、工商联、投促局、市行政服务中心管委会）上报需省市协调的企业问题，包括问题总数（累计、当前）、已解决问题数（累计、当前）未解决问题数（累计、当前）被驳回问题数（累计、当前）、问题解决被驳回次数（累计、当前）。点击单位和问题数可穿透至详情页面。</w:t>
      </w:r>
      <w:r>
        <w:rPr>
          <w:rFonts w:ascii="宋体" w:hAnsi="宋体" w:cs="宋体" w:eastAsia="宋体"/>
          <w:b/>
        </w:rPr>
        <w:t>（评分项</w:t>
      </w:r>
      <w:r>
        <w:rPr>
          <w:rFonts w:ascii="宋体" w:hAnsi="宋体" w:cs="宋体" w:eastAsia="宋体"/>
          <w:b/>
        </w:rPr>
        <w:t>179</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2</w:t>
      </w:r>
      <w:r>
        <w:rPr>
          <w:rFonts w:ascii="宋体" w:hAnsi="宋体" w:cs="宋体" w:eastAsia="宋体"/>
        </w:rPr>
        <w:t>）上报问题列表</w:t>
      </w:r>
    </w:p>
    <w:p>
      <w:pPr>
        <w:pStyle w:val="null3"/>
        <w:ind w:firstLine="400"/>
        <w:jc w:val="left"/>
      </w:pPr>
      <w:r>
        <w:rPr>
          <w:rFonts w:ascii="宋体" w:hAnsi="宋体" w:cs="宋体" w:eastAsia="宋体"/>
        </w:rPr>
        <w:t>可按责任单位、问题年月、是否解决和是否上报查询筛选乡镇（街道）已协调问题，点击问题可查看具体信息。</w:t>
      </w:r>
      <w:r>
        <w:rPr>
          <w:rFonts w:ascii="宋体" w:hAnsi="宋体" w:cs="宋体" w:eastAsia="宋体"/>
          <w:b/>
        </w:rPr>
        <w:t>（评分项</w:t>
      </w:r>
      <w:r>
        <w:rPr>
          <w:rFonts w:ascii="宋体" w:hAnsi="宋体" w:cs="宋体" w:eastAsia="宋体"/>
          <w:b/>
        </w:rPr>
        <w:t>180</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3</w:t>
      </w:r>
      <w:r>
        <w:rPr>
          <w:rFonts w:ascii="宋体" w:hAnsi="宋体" w:cs="宋体" w:eastAsia="宋体"/>
        </w:rPr>
        <w:t>）待上报问题统计表</w:t>
      </w:r>
    </w:p>
    <w:p>
      <w:pPr>
        <w:pStyle w:val="null3"/>
        <w:ind w:firstLine="400"/>
        <w:jc w:val="left"/>
      </w:pPr>
      <w:r>
        <w:rPr>
          <w:rFonts w:ascii="宋体" w:hAnsi="宋体" w:cs="宋体" w:eastAsia="宋体"/>
        </w:rPr>
        <w:t>可按单位、总表或图表选择时间区间查看各单位（市工信局、商务局、发改委、工商联、投促局、市行政服务中心管委会）上报需省市协调的企业问题，包括问题总数（累计、当前）、已解决问题数（累计、当前）未解决问题数（累计、当前）被驳回问题数（累计、当前）、问题解决被驳回次数（累计、当前）。点击单位和问题数可穿透至详情页面。</w:t>
      </w:r>
      <w:r>
        <w:rPr>
          <w:rFonts w:ascii="宋体" w:hAnsi="宋体" w:cs="宋体" w:eastAsia="宋体"/>
          <w:b/>
        </w:rPr>
        <w:t>（评分项</w:t>
      </w:r>
      <w:r>
        <w:rPr>
          <w:rFonts w:ascii="宋体" w:hAnsi="宋体" w:cs="宋体" w:eastAsia="宋体"/>
          <w:b/>
        </w:rPr>
        <w:t>181</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4</w:t>
      </w:r>
      <w:r>
        <w:rPr>
          <w:rFonts w:ascii="宋体" w:hAnsi="宋体" w:cs="宋体" w:eastAsia="宋体"/>
        </w:rPr>
        <w:t>）待上报问题</w:t>
      </w:r>
    </w:p>
    <w:p>
      <w:pPr>
        <w:pStyle w:val="null3"/>
        <w:ind w:firstLine="400"/>
        <w:jc w:val="left"/>
      </w:pPr>
      <w:r>
        <w:rPr>
          <w:rFonts w:ascii="宋体" w:hAnsi="宋体" w:cs="宋体" w:eastAsia="宋体"/>
        </w:rPr>
        <w:t>可按责任单位、牵头单位、问题年月和是否解决查询筛选乡镇（街道）已协调问题，点击问题可查看具体信息。</w:t>
      </w:r>
      <w:r>
        <w:rPr>
          <w:rFonts w:ascii="宋体" w:hAnsi="宋体" w:cs="宋体" w:eastAsia="宋体"/>
          <w:b/>
        </w:rPr>
        <w:t>（评分项</w:t>
      </w:r>
      <w:r>
        <w:rPr>
          <w:rFonts w:ascii="宋体" w:hAnsi="宋体" w:cs="宋体" w:eastAsia="宋体"/>
          <w:b/>
        </w:rPr>
        <w:t>182</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5</w:t>
      </w:r>
      <w:r>
        <w:rPr>
          <w:rFonts w:ascii="宋体" w:hAnsi="宋体" w:cs="宋体" w:eastAsia="宋体"/>
        </w:rPr>
        <w:t>）预上报问题</w:t>
      </w:r>
    </w:p>
    <w:p>
      <w:pPr>
        <w:pStyle w:val="null3"/>
        <w:ind w:firstLine="400"/>
        <w:jc w:val="left"/>
      </w:pPr>
      <w:r>
        <w:rPr>
          <w:rFonts w:ascii="宋体" w:hAnsi="宋体" w:cs="宋体" w:eastAsia="宋体"/>
        </w:rPr>
        <w:t>可按责任单位、问题年月、是否解决和是否上报查询筛选乡镇（街道）已协调问题，点击问题可查看具体信息。</w:t>
      </w:r>
      <w:r>
        <w:rPr>
          <w:rFonts w:ascii="宋体" w:hAnsi="宋体" w:cs="宋体" w:eastAsia="宋体"/>
          <w:b/>
        </w:rPr>
        <w:t>（评分项</w:t>
      </w:r>
      <w:r>
        <w:rPr>
          <w:rFonts w:ascii="宋体" w:hAnsi="宋体" w:cs="宋体" w:eastAsia="宋体"/>
          <w:b/>
        </w:rPr>
        <w:t>183</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6</w:t>
      </w:r>
      <w:r>
        <w:rPr>
          <w:rFonts w:ascii="宋体" w:hAnsi="宋体" w:cs="宋体" w:eastAsia="宋体"/>
        </w:rPr>
        <w:t>）已确认问题</w:t>
      </w:r>
    </w:p>
    <w:p>
      <w:pPr>
        <w:pStyle w:val="null3"/>
        <w:ind w:firstLine="400"/>
        <w:jc w:val="left"/>
      </w:pPr>
      <w:r>
        <w:rPr>
          <w:rFonts w:ascii="宋体" w:hAnsi="宋体" w:cs="宋体" w:eastAsia="宋体"/>
        </w:rPr>
        <w:t>可按责任单位、牵头单位、问题年月和是否解决查询筛选乡镇（街道）已协调问题，点击问题可查看具体信息（牵头部门、责任部门、问题分类、提出时间等）。</w:t>
      </w:r>
      <w:r>
        <w:rPr>
          <w:rFonts w:ascii="宋体" w:hAnsi="宋体" w:cs="宋体" w:eastAsia="宋体"/>
          <w:b/>
        </w:rPr>
        <w:t>（评分项</w:t>
      </w:r>
      <w:r>
        <w:rPr>
          <w:rFonts w:ascii="宋体" w:hAnsi="宋体" w:cs="宋体" w:eastAsia="宋体"/>
          <w:b/>
        </w:rPr>
        <w:t>184</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7</w:t>
      </w:r>
      <w:r>
        <w:rPr>
          <w:rFonts w:ascii="宋体" w:hAnsi="宋体" w:cs="宋体" w:eastAsia="宋体"/>
        </w:rPr>
        <w:t>）难以解决问题统计</w:t>
      </w:r>
    </w:p>
    <w:p>
      <w:pPr>
        <w:pStyle w:val="null3"/>
        <w:ind w:firstLine="400"/>
        <w:jc w:val="left"/>
      </w:pPr>
      <w:r>
        <w:rPr>
          <w:rFonts w:ascii="宋体" w:hAnsi="宋体" w:cs="宋体" w:eastAsia="宋体"/>
        </w:rPr>
        <w:t>可按单位、总表或图表选择时间区间查看各单位（市工信局、商务局、发改委、工商联、投促局、市行政服务中心管委会）难以解决的企业问题（包括问题总数（累计、当前）、已解决问题数（累计、当前）未解决问题数（累计、当前）被驳回问题数（累计、当前）、问题解决被驳回次数（累计、当前））。点击单位和数值可查看具体信息。</w:t>
      </w:r>
      <w:r>
        <w:rPr>
          <w:rFonts w:ascii="宋体" w:hAnsi="宋体" w:cs="宋体" w:eastAsia="宋体"/>
          <w:b/>
        </w:rPr>
        <w:t>（评分项</w:t>
      </w:r>
      <w:r>
        <w:rPr>
          <w:rFonts w:ascii="宋体" w:hAnsi="宋体" w:cs="宋体" w:eastAsia="宋体"/>
          <w:b/>
        </w:rPr>
        <w:t>185</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8</w:t>
      </w:r>
      <w:r>
        <w:rPr>
          <w:rFonts w:ascii="宋体" w:hAnsi="宋体" w:cs="宋体" w:eastAsia="宋体"/>
        </w:rPr>
        <w:t>）难以解决问题列表</w:t>
      </w:r>
    </w:p>
    <w:p>
      <w:pPr>
        <w:pStyle w:val="null3"/>
        <w:ind w:firstLine="400"/>
        <w:jc w:val="left"/>
      </w:pPr>
      <w:r>
        <w:rPr>
          <w:rFonts w:ascii="宋体" w:hAnsi="宋体" w:cs="宋体" w:eastAsia="宋体"/>
        </w:rPr>
        <w:t>可按责任单位、问题年月、是否解决和是否上报查询筛选乡镇（街道）已协调问题，点击问题可查看具体信息。</w:t>
      </w:r>
      <w:r>
        <w:rPr>
          <w:rFonts w:ascii="宋体" w:hAnsi="宋体" w:cs="宋体" w:eastAsia="宋体"/>
          <w:b/>
        </w:rPr>
        <w:t>（评分项</w:t>
      </w:r>
      <w:r>
        <w:rPr>
          <w:rFonts w:ascii="宋体" w:hAnsi="宋体" w:cs="宋体" w:eastAsia="宋体"/>
          <w:b/>
        </w:rPr>
        <w:t>186</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9</w:t>
      </w:r>
      <w:r>
        <w:rPr>
          <w:rFonts w:ascii="宋体" w:hAnsi="宋体" w:cs="宋体" w:eastAsia="宋体"/>
        </w:rPr>
        <w:t>）问题台账</w:t>
      </w:r>
    </w:p>
    <w:p>
      <w:pPr>
        <w:pStyle w:val="null3"/>
        <w:ind w:firstLine="400"/>
        <w:jc w:val="left"/>
      </w:pPr>
      <w:r>
        <w:rPr>
          <w:rFonts w:ascii="宋体" w:hAnsi="宋体" w:cs="宋体" w:eastAsia="宋体"/>
        </w:rPr>
        <w:t>统计各单位部门上报的问题台账，包括问题收集分解（月份、项目名称、总投资、产业分类、基本情况、需协调解决的问题、汇总单位、报送单位和问题分类）、问题分解协调（协调单位、召开协调会的时间、召开协调会的领导和协调意见）、问题跟踪落实（协调落实情况、是否已解决）。</w:t>
      </w:r>
      <w:r>
        <w:rPr>
          <w:rFonts w:ascii="宋体" w:hAnsi="宋体" w:cs="宋体" w:eastAsia="宋体"/>
          <w:b/>
        </w:rPr>
        <w:t>（评分项</w:t>
      </w:r>
      <w:r>
        <w:rPr>
          <w:rFonts w:ascii="宋体" w:hAnsi="宋体" w:cs="宋体" w:eastAsia="宋体"/>
          <w:b/>
        </w:rPr>
        <w:t>187</w:t>
      </w:r>
      <w:r>
        <w:rPr>
          <w:rFonts w:ascii="宋体" w:hAnsi="宋体" w:cs="宋体" w:eastAsia="宋体"/>
          <w:b/>
        </w:rPr>
        <w:t>）</w:t>
      </w:r>
    </w:p>
    <w:p>
      <w:pPr>
        <w:pStyle w:val="null3"/>
        <w:ind w:firstLine="400"/>
        <w:jc w:val="left"/>
      </w:pPr>
      <w:r>
        <w:rPr>
          <w:rFonts w:ascii="宋体" w:hAnsi="宋体" w:cs="宋体" w:eastAsia="宋体"/>
        </w:rPr>
        <w:t>（</w:t>
      </w:r>
      <w:r>
        <w:rPr>
          <w:rFonts w:ascii="calibri" w:hAnsi="calibri" w:cs="calibri" w:eastAsia="calibri"/>
        </w:rPr>
        <w:t>10</w:t>
      </w:r>
      <w:r>
        <w:rPr>
          <w:rFonts w:ascii="宋体" w:hAnsi="宋体" w:cs="宋体" w:eastAsia="宋体"/>
        </w:rPr>
        <w:t>）市领导协调落实表</w:t>
      </w:r>
    </w:p>
    <w:p>
      <w:pPr>
        <w:pStyle w:val="null3"/>
        <w:ind w:firstLine="400"/>
        <w:jc w:val="left"/>
      </w:pPr>
      <w:r>
        <w:rPr>
          <w:rFonts w:ascii="宋体" w:hAnsi="宋体" w:cs="宋体" w:eastAsia="宋体"/>
        </w:rPr>
        <w:t>统计各单位部门上报的</w:t>
      </w:r>
      <w:r>
        <w:rPr>
          <w:rFonts w:ascii="宋体" w:hAnsi="宋体" w:cs="宋体" w:eastAsia="宋体"/>
        </w:rPr>
        <w:t>“一企一议”市领导协调问题落实情况，包括问题收集分解、问题分解协调、问题跟踪落实（协调落实情况、是否已解决）。</w:t>
      </w:r>
      <w:r>
        <w:rPr>
          <w:rFonts w:ascii="宋体" w:hAnsi="宋体" w:cs="宋体" w:eastAsia="宋体"/>
          <w:b/>
        </w:rPr>
        <w:t>（评分项</w:t>
      </w:r>
      <w:r>
        <w:rPr>
          <w:rFonts w:ascii="宋体" w:hAnsi="宋体" w:cs="宋体" w:eastAsia="宋体"/>
          <w:b/>
        </w:rPr>
        <w:t>188</w:t>
      </w:r>
      <w:r>
        <w:rPr>
          <w:rFonts w:ascii="宋体" w:hAnsi="宋体" w:cs="宋体" w:eastAsia="宋体"/>
          <w:b/>
        </w:rPr>
        <w:t>）</w:t>
      </w:r>
    </w:p>
    <w:p>
      <w:pPr>
        <w:pStyle w:val="null3"/>
        <w:ind w:firstLine="400"/>
        <w:jc w:val="left"/>
      </w:pPr>
      <w:r>
        <w:rPr>
          <w:rFonts w:ascii="calibri" w:hAnsi="calibri" w:cs="calibri" w:eastAsia="calibri"/>
          <w:b/>
        </w:rPr>
        <w:t>2.5</w:t>
      </w:r>
      <w:r>
        <w:rPr>
          <w:rFonts w:ascii="宋体" w:hAnsi="宋体" w:cs="宋体" w:eastAsia="宋体"/>
          <w:b/>
        </w:rPr>
        <w:t>节点滞后</w:t>
      </w:r>
    </w:p>
    <w:p>
      <w:pPr>
        <w:pStyle w:val="null3"/>
        <w:ind w:firstLine="400"/>
        <w:jc w:val="left"/>
      </w:pPr>
      <w:r>
        <w:rPr>
          <w:rFonts w:ascii="宋体" w:hAnsi="宋体" w:cs="宋体" w:eastAsia="宋体"/>
        </w:rPr>
        <w:t>项目滞后里加个省重点项目滞后；项目清单里按责任单位；项目详情</w:t>
      </w:r>
      <w:r>
        <w:rPr>
          <w:rFonts w:ascii="calibri" w:hAnsi="calibri" w:cs="calibri" w:eastAsia="calibri"/>
        </w:rPr>
        <w:t>-</w:t>
      </w:r>
      <w:r>
        <w:rPr>
          <w:rFonts w:ascii="宋体" w:hAnsi="宋体" w:cs="宋体" w:eastAsia="宋体"/>
        </w:rPr>
        <w:t>节点进度</w:t>
      </w:r>
      <w:r>
        <w:rPr>
          <w:rFonts w:ascii="calibri" w:hAnsi="calibri" w:cs="calibri" w:eastAsia="calibri"/>
        </w:rPr>
        <w:t>-</w:t>
      </w:r>
      <w:r>
        <w:rPr>
          <w:rFonts w:ascii="宋体" w:hAnsi="宋体" w:cs="宋体" w:eastAsia="宋体"/>
        </w:rPr>
        <w:t>增加时间轴（展示</w:t>
      </w:r>
      <w:r>
        <w:rPr>
          <w:rFonts w:ascii="calibri" w:hAnsi="calibri" w:cs="calibri" w:eastAsia="calibri"/>
        </w:rPr>
        <w:t>7</w:t>
      </w:r>
      <w:r>
        <w:rPr>
          <w:rFonts w:ascii="宋体" w:hAnsi="宋体" w:cs="宋体" w:eastAsia="宋体"/>
        </w:rPr>
        <w:t>个节点，用红绿黄灯显示节点完成情况），同时显示大事件（某时间点某领导解决问题）；省重点项目</w:t>
      </w:r>
      <w:r>
        <w:rPr>
          <w:rFonts w:ascii="calibri" w:hAnsi="calibri" w:cs="calibri" w:eastAsia="calibri"/>
        </w:rPr>
        <w:t>-</w:t>
      </w:r>
      <w:r>
        <w:rPr>
          <w:rFonts w:ascii="宋体" w:hAnsi="宋体" w:cs="宋体" w:eastAsia="宋体"/>
        </w:rPr>
        <w:t>开竣工情况里增加项目数量数值。</w:t>
      </w:r>
      <w:r>
        <w:rPr>
          <w:rFonts w:ascii="宋体" w:hAnsi="宋体" w:cs="宋体" w:eastAsia="宋体"/>
          <w:b/>
        </w:rPr>
        <w:t>（评分项</w:t>
      </w:r>
      <w:r>
        <w:rPr>
          <w:rFonts w:ascii="宋体" w:hAnsi="宋体" w:cs="宋体" w:eastAsia="宋体"/>
          <w:b/>
        </w:rPr>
        <w:t>189</w:t>
      </w:r>
      <w:r>
        <w:rPr>
          <w:rFonts w:ascii="宋体" w:hAnsi="宋体" w:cs="宋体" w:eastAsia="宋体"/>
          <w:b/>
        </w:rPr>
        <w:t>）</w:t>
      </w:r>
    </w:p>
    <w:p>
      <w:pPr>
        <w:pStyle w:val="null3"/>
        <w:ind w:firstLine="400"/>
        <w:jc w:val="left"/>
      </w:pPr>
      <w:r>
        <w:rPr>
          <w:rFonts w:ascii="calibri" w:hAnsi="calibri" w:cs="calibri" w:eastAsia="calibri"/>
          <w:b/>
        </w:rPr>
        <w:t>2.6</w:t>
      </w:r>
      <w:r>
        <w:rPr>
          <w:rFonts w:ascii="宋体" w:hAnsi="宋体" w:cs="宋体" w:eastAsia="宋体"/>
          <w:b/>
        </w:rPr>
        <w:t>领导挂钩项目</w:t>
      </w:r>
    </w:p>
    <w:p>
      <w:pPr>
        <w:pStyle w:val="null3"/>
        <w:ind w:firstLine="400"/>
        <w:jc w:val="left"/>
      </w:pPr>
      <w:r>
        <w:rPr>
          <w:rFonts w:ascii="宋体" w:hAnsi="宋体" w:cs="宋体" w:eastAsia="宋体"/>
        </w:rPr>
        <w:t>挂钩领导筛选优化（添加一个领导角色页面，查看领导挂钩项目）</w:t>
      </w:r>
      <w:r>
        <w:rPr>
          <w:rFonts w:ascii="宋体" w:hAnsi="宋体" w:cs="宋体" w:eastAsia="宋体"/>
          <w:b/>
        </w:rPr>
        <w:t>（评分项</w:t>
      </w:r>
      <w:r>
        <w:rPr>
          <w:rFonts w:ascii="宋体" w:hAnsi="宋体" w:cs="宋体" w:eastAsia="宋体"/>
          <w:b/>
        </w:rPr>
        <w:t>190</w:t>
      </w:r>
      <w:r>
        <w:rPr>
          <w:rFonts w:ascii="宋体" w:hAnsi="宋体" w:cs="宋体" w:eastAsia="宋体"/>
          <w:b/>
        </w:rPr>
        <w:t>）</w:t>
      </w:r>
    </w:p>
    <w:p>
      <w:pPr>
        <w:pStyle w:val="null3"/>
        <w:ind w:firstLine="400"/>
        <w:jc w:val="left"/>
      </w:pPr>
      <w:r>
        <w:rPr>
          <w:rFonts w:ascii="calibri" w:hAnsi="calibri" w:cs="calibri" w:eastAsia="calibri"/>
          <w:b/>
        </w:rPr>
        <w:t>2.7</w:t>
      </w:r>
      <w:r>
        <w:rPr>
          <w:rFonts w:ascii="宋体" w:hAnsi="宋体" w:cs="宋体" w:eastAsia="宋体"/>
          <w:b/>
        </w:rPr>
        <w:t>行程签到</w:t>
      </w:r>
    </w:p>
    <w:p>
      <w:pPr>
        <w:pStyle w:val="null3"/>
        <w:ind w:firstLine="400"/>
        <w:jc w:val="left"/>
      </w:pPr>
      <w:r>
        <w:rPr>
          <w:rFonts w:ascii="宋体" w:hAnsi="宋体" w:cs="宋体" w:eastAsia="宋体"/>
        </w:rPr>
        <w:t>行程签到实现领导或项目相关管理人员及项目单位人员到达项目现场后进行行程签到打卡功能。实时掌握项目及人员的签到情况，提高签到管理的便捷性和及时性。</w:t>
      </w:r>
    </w:p>
    <w:p>
      <w:pPr>
        <w:pStyle w:val="null3"/>
        <w:jc w:val="left"/>
      </w:pPr>
      <w:r>
        <w:rPr>
          <w:rFonts w:ascii="宋体" w:hAnsi="宋体" w:cs="宋体" w:eastAsia="宋体"/>
        </w:rPr>
        <w:t>主要功能包括签到地点确定、签到范围设置、行程签到、信息查询及统计等功能。</w:t>
      </w:r>
    </w:p>
    <w:p>
      <w:pPr>
        <w:pStyle w:val="null3"/>
        <w:ind w:firstLine="400"/>
        <w:jc w:val="left"/>
      </w:pPr>
      <w:r>
        <w:rPr>
          <w:rFonts w:ascii="calibri" w:hAnsi="calibri" w:cs="calibri" w:eastAsia="calibri"/>
          <w:b/>
        </w:rPr>
        <w:t>2.7.1</w:t>
      </w:r>
      <w:r>
        <w:rPr>
          <w:rFonts w:ascii="宋体" w:hAnsi="宋体" w:cs="宋体" w:eastAsia="宋体"/>
          <w:b/>
        </w:rPr>
        <w:t>签到地点确定</w:t>
      </w:r>
    </w:p>
    <w:p>
      <w:pPr>
        <w:pStyle w:val="null3"/>
        <w:ind w:firstLine="400"/>
        <w:jc w:val="left"/>
      </w:pPr>
      <w:r>
        <w:rPr>
          <w:rFonts w:ascii="宋体" w:hAnsi="宋体" w:cs="宋体" w:eastAsia="宋体"/>
        </w:rPr>
        <w:t>签到地点确定实现根据项目实际地理位置，利用项目信息填报时标注的地图位置或重新在地图上标注项目地理位置，确定需要进行签到的项目地点。可以通过地图上的标记点或地理坐标实现，用户可以在地图上直接点击或输入经纬度坐标来确定签到地点。</w:t>
      </w:r>
      <w:r>
        <w:rPr>
          <w:rFonts w:ascii="宋体" w:hAnsi="宋体" w:cs="宋体" w:eastAsia="宋体"/>
          <w:b/>
        </w:rPr>
        <w:t>（评分项</w:t>
      </w:r>
      <w:r>
        <w:rPr>
          <w:rFonts w:ascii="宋体" w:hAnsi="宋体" w:cs="宋体" w:eastAsia="宋体"/>
          <w:b/>
        </w:rPr>
        <w:t>191</w:t>
      </w:r>
      <w:r>
        <w:rPr>
          <w:rFonts w:ascii="宋体" w:hAnsi="宋体" w:cs="宋体" w:eastAsia="宋体"/>
          <w:b/>
        </w:rPr>
        <w:t>）</w:t>
      </w:r>
    </w:p>
    <w:p>
      <w:pPr>
        <w:pStyle w:val="null3"/>
        <w:ind w:firstLine="400"/>
        <w:jc w:val="left"/>
      </w:pPr>
      <w:r>
        <w:rPr>
          <w:rFonts w:ascii="calibri" w:hAnsi="calibri" w:cs="calibri" w:eastAsia="calibri"/>
          <w:b/>
        </w:rPr>
        <w:t>2.7.2</w:t>
      </w:r>
      <w:r>
        <w:rPr>
          <w:rFonts w:ascii="宋体" w:hAnsi="宋体" w:cs="宋体" w:eastAsia="宋体"/>
          <w:b/>
        </w:rPr>
        <w:t>签到范围设置</w:t>
      </w:r>
    </w:p>
    <w:p>
      <w:pPr>
        <w:pStyle w:val="null3"/>
        <w:ind w:firstLine="400"/>
        <w:jc w:val="left"/>
      </w:pPr>
      <w:r>
        <w:rPr>
          <w:rFonts w:ascii="宋体" w:hAnsi="宋体" w:cs="宋体" w:eastAsia="宋体"/>
        </w:rPr>
        <w:t>为了确保用户在正确的地点进行签到，可以在地图上设置一个签到范围。这个范围可以根据实际需求进行调整，用户需要在该区域内才能进行签到。</w:t>
      </w:r>
    </w:p>
    <w:p>
      <w:pPr>
        <w:pStyle w:val="null3"/>
        <w:ind w:firstLine="400"/>
        <w:jc w:val="left"/>
      </w:pPr>
      <w:r>
        <w:rPr>
          <w:rFonts w:ascii="宋体" w:hAnsi="宋体" w:cs="宋体" w:eastAsia="宋体"/>
        </w:rPr>
        <w:t>系统支撑在地图上手动或自动划定一个区域作为签到范围。用户需要进入这个区域才能触发签到操作。通过地图</w:t>
      </w:r>
      <w:r>
        <w:rPr>
          <w:rFonts w:ascii="calibri" w:hAnsi="calibri" w:cs="calibri" w:eastAsia="calibri"/>
        </w:rPr>
        <w:t>API</w:t>
      </w:r>
      <w:r>
        <w:rPr>
          <w:rFonts w:ascii="宋体" w:hAnsi="宋体" w:cs="宋体" w:eastAsia="宋体"/>
        </w:rPr>
        <w:t>提供的区域划定功能实现，例如在地图上绘制一个圆形或多边形区域，作为签到范围。</w:t>
      </w:r>
      <w:r>
        <w:rPr>
          <w:rFonts w:ascii="宋体" w:hAnsi="宋体" w:cs="宋体" w:eastAsia="宋体"/>
          <w:b/>
        </w:rPr>
        <w:t>（评分项</w:t>
      </w:r>
      <w:r>
        <w:rPr>
          <w:rFonts w:ascii="宋体" w:hAnsi="宋体" w:cs="宋体" w:eastAsia="宋体"/>
          <w:b/>
        </w:rPr>
        <w:t>192</w:t>
      </w:r>
      <w:r>
        <w:rPr>
          <w:rFonts w:ascii="宋体" w:hAnsi="宋体" w:cs="宋体" w:eastAsia="宋体"/>
          <w:b/>
        </w:rPr>
        <w:t>）</w:t>
      </w:r>
    </w:p>
    <w:p>
      <w:pPr>
        <w:pStyle w:val="null3"/>
        <w:ind w:firstLine="400"/>
        <w:jc w:val="left"/>
      </w:pPr>
      <w:r>
        <w:rPr>
          <w:rFonts w:ascii="calibri" w:hAnsi="calibri" w:cs="calibri" w:eastAsia="calibri"/>
          <w:b/>
        </w:rPr>
        <w:t>2.7.3</w:t>
      </w:r>
      <w:r>
        <w:rPr>
          <w:rFonts w:ascii="宋体" w:hAnsi="宋体" w:cs="宋体" w:eastAsia="宋体"/>
          <w:b/>
        </w:rPr>
        <w:t>行程签到</w:t>
      </w:r>
    </w:p>
    <w:p>
      <w:pPr>
        <w:pStyle w:val="null3"/>
        <w:ind w:firstLine="400"/>
        <w:jc w:val="left"/>
      </w:pPr>
      <w:r>
        <w:rPr>
          <w:rFonts w:ascii="宋体" w:hAnsi="宋体" w:cs="宋体" w:eastAsia="宋体"/>
        </w:rPr>
        <w:t>系统提供现场签到功能，当用户到达指定地点时，打开应用程序的签到功能，应用程序利用地图</w:t>
      </w:r>
      <w:r>
        <w:rPr>
          <w:rFonts w:ascii="calibri" w:hAnsi="calibri" w:cs="calibri" w:eastAsia="calibri"/>
        </w:rPr>
        <w:t>API</w:t>
      </w:r>
      <w:r>
        <w:rPr>
          <w:rFonts w:ascii="宋体" w:hAnsi="宋体" w:cs="宋体" w:eastAsia="宋体"/>
        </w:rPr>
        <w:t>获取用户的地理位置信息，并与设定的签到范围位置进行比较验证，如果用户的位置在设定的签到范围内，即可通过签到功能进行签到操作。签到操作可以包括记录签到时间、地理位置信息以及用户可能需要输入的备注说明信息等，并对敏感数据进行加密存储和传输。</w:t>
      </w:r>
      <w:r>
        <w:rPr>
          <w:rFonts w:ascii="宋体" w:hAnsi="宋体" w:cs="宋体" w:eastAsia="宋体"/>
          <w:b/>
        </w:rPr>
        <w:t>（评分项</w:t>
      </w:r>
      <w:r>
        <w:rPr>
          <w:rFonts w:ascii="宋体" w:hAnsi="宋体" w:cs="宋体" w:eastAsia="宋体"/>
          <w:b/>
        </w:rPr>
        <w:t>193</w:t>
      </w:r>
      <w:r>
        <w:rPr>
          <w:rFonts w:ascii="宋体" w:hAnsi="宋体" w:cs="宋体" w:eastAsia="宋体"/>
          <w:b/>
        </w:rPr>
        <w:t>）</w:t>
      </w:r>
    </w:p>
    <w:p>
      <w:pPr>
        <w:pStyle w:val="null3"/>
        <w:ind w:firstLine="400"/>
        <w:jc w:val="left"/>
      </w:pPr>
      <w:r>
        <w:rPr>
          <w:rFonts w:ascii="calibri" w:hAnsi="calibri" w:cs="calibri" w:eastAsia="calibri"/>
          <w:b/>
        </w:rPr>
        <w:t>2.7.4</w:t>
      </w:r>
      <w:r>
        <w:rPr>
          <w:rFonts w:ascii="宋体" w:hAnsi="宋体" w:cs="宋体" w:eastAsia="宋体"/>
          <w:b/>
        </w:rPr>
        <w:t>签到详情</w:t>
      </w:r>
    </w:p>
    <w:p>
      <w:pPr>
        <w:pStyle w:val="null3"/>
        <w:ind w:firstLine="400"/>
        <w:jc w:val="left"/>
      </w:pPr>
      <w:r>
        <w:rPr>
          <w:rFonts w:ascii="宋体" w:hAnsi="宋体" w:cs="宋体" w:eastAsia="宋体"/>
        </w:rPr>
        <w:t>项目详情信息页增加项目签到卡片，显示该项目所有签到详情信息。</w:t>
      </w:r>
    </w:p>
    <w:p>
      <w:pPr>
        <w:pStyle w:val="null3"/>
        <w:ind w:firstLine="400"/>
        <w:jc w:val="left"/>
      </w:pPr>
      <w:r>
        <w:rPr>
          <w:rFonts w:ascii="宋体" w:hAnsi="宋体" w:cs="宋体" w:eastAsia="宋体"/>
        </w:rPr>
        <w:t>可根据不同的权限设置是否允许查看项目签到信息。</w:t>
      </w:r>
      <w:r>
        <w:rPr>
          <w:rFonts w:ascii="宋体" w:hAnsi="宋体" w:cs="宋体" w:eastAsia="宋体"/>
          <w:b/>
        </w:rPr>
        <w:t>（评分项</w:t>
      </w:r>
      <w:r>
        <w:rPr>
          <w:rFonts w:ascii="宋体" w:hAnsi="宋体" w:cs="宋体" w:eastAsia="宋体"/>
          <w:b/>
        </w:rPr>
        <w:t>194</w:t>
      </w:r>
      <w:r>
        <w:rPr>
          <w:rFonts w:ascii="宋体" w:hAnsi="宋体" w:cs="宋体" w:eastAsia="宋体"/>
          <w:b/>
        </w:rPr>
        <w:t>）</w:t>
      </w:r>
    </w:p>
    <w:p>
      <w:pPr>
        <w:pStyle w:val="null3"/>
        <w:ind w:firstLine="400"/>
        <w:jc w:val="left"/>
      </w:pPr>
      <w:r>
        <w:rPr>
          <w:rFonts w:ascii="calibri" w:hAnsi="calibri" w:cs="calibri" w:eastAsia="calibri"/>
          <w:b/>
        </w:rPr>
        <w:t>2.7.5</w:t>
      </w:r>
      <w:r>
        <w:rPr>
          <w:rFonts w:ascii="宋体" w:hAnsi="宋体" w:cs="宋体" w:eastAsia="宋体"/>
          <w:b/>
        </w:rPr>
        <w:t>信息查询</w:t>
      </w:r>
    </w:p>
    <w:p>
      <w:pPr>
        <w:pStyle w:val="null3"/>
        <w:ind w:firstLine="400"/>
        <w:jc w:val="left"/>
      </w:pPr>
      <w:r>
        <w:rPr>
          <w:rFonts w:ascii="宋体" w:hAnsi="宋体" w:cs="宋体" w:eastAsia="宋体"/>
        </w:rPr>
        <w:t>系统提供签到信息查询功能，从项目信息及签到人员信息等条件查询签到信息，包括项目名称、区域地点、责任单位、项目状态、签到人员等查询条件。并可查看项目及签到信息的详情信息。提供将信息导出</w:t>
      </w:r>
      <w:r>
        <w:rPr>
          <w:rFonts w:ascii="calibri" w:hAnsi="calibri" w:cs="calibri" w:eastAsia="calibri"/>
        </w:rPr>
        <w:t>Excel</w:t>
      </w:r>
      <w:r>
        <w:rPr>
          <w:rFonts w:ascii="宋体" w:hAnsi="宋体" w:cs="宋体" w:eastAsia="宋体"/>
        </w:rPr>
        <w:t>功能。</w:t>
      </w:r>
      <w:r>
        <w:rPr>
          <w:rFonts w:ascii="宋体" w:hAnsi="宋体" w:cs="宋体" w:eastAsia="宋体"/>
          <w:b/>
        </w:rPr>
        <w:t>（评分项</w:t>
      </w:r>
      <w:r>
        <w:rPr>
          <w:rFonts w:ascii="宋体" w:hAnsi="宋体" w:cs="宋体" w:eastAsia="宋体"/>
          <w:b/>
        </w:rPr>
        <w:t>195</w:t>
      </w:r>
      <w:r>
        <w:rPr>
          <w:rFonts w:ascii="宋体" w:hAnsi="宋体" w:cs="宋体" w:eastAsia="宋体"/>
          <w:b/>
        </w:rPr>
        <w:t>）</w:t>
      </w:r>
    </w:p>
    <w:p>
      <w:pPr>
        <w:pStyle w:val="null3"/>
        <w:ind w:firstLine="400"/>
        <w:jc w:val="left"/>
      </w:pPr>
      <w:r>
        <w:rPr>
          <w:rFonts w:ascii="calibri" w:hAnsi="calibri" w:cs="calibri" w:eastAsia="calibri"/>
          <w:b/>
        </w:rPr>
        <w:t>2.7.6</w:t>
      </w:r>
      <w:r>
        <w:rPr>
          <w:rFonts w:ascii="宋体" w:hAnsi="宋体" w:cs="宋体" w:eastAsia="宋体"/>
          <w:b/>
        </w:rPr>
        <w:t>统计分析</w:t>
      </w:r>
    </w:p>
    <w:p>
      <w:pPr>
        <w:pStyle w:val="null3"/>
        <w:ind w:firstLine="400"/>
        <w:jc w:val="left"/>
      </w:pPr>
      <w:r>
        <w:rPr>
          <w:rFonts w:ascii="宋体" w:hAnsi="宋体" w:cs="宋体" w:eastAsia="宋体"/>
        </w:rPr>
        <w:t>系统提供签到信息统计功能，统计用户的签到次数、签到时间、签到地点分布、项目签到活跃度等数据，并提供可视化报表，如柱状图、折线图等，。帮助用户直观地了解自己的签到情况。</w:t>
      </w:r>
      <w:r>
        <w:rPr>
          <w:rFonts w:ascii="宋体" w:hAnsi="宋体" w:cs="宋体" w:eastAsia="宋体"/>
          <w:b/>
        </w:rPr>
        <w:t>（评分项</w:t>
      </w:r>
      <w:r>
        <w:rPr>
          <w:rFonts w:ascii="宋体" w:hAnsi="宋体" w:cs="宋体" w:eastAsia="宋体"/>
          <w:b/>
        </w:rPr>
        <w:t>196</w:t>
      </w:r>
      <w:r>
        <w:rPr>
          <w:rFonts w:ascii="宋体" w:hAnsi="宋体" w:cs="宋体" w:eastAsia="宋体"/>
          <w:b/>
        </w:rPr>
        <w:t>）</w:t>
      </w:r>
    </w:p>
    <w:p>
      <w:pPr>
        <w:pStyle w:val="null3"/>
        <w:ind w:firstLine="400"/>
        <w:jc w:val="left"/>
      </w:pPr>
      <w:r>
        <w:rPr>
          <w:rFonts w:ascii="calibri" w:hAnsi="calibri" w:cs="calibri" w:eastAsia="calibri"/>
          <w:b/>
        </w:rPr>
        <w:t>2.8</w:t>
      </w:r>
      <w:r>
        <w:rPr>
          <w:rFonts w:ascii="宋体" w:hAnsi="宋体" w:cs="宋体" w:eastAsia="宋体"/>
          <w:b/>
        </w:rPr>
        <w:t>主要经济指标监测</w:t>
      </w:r>
    </w:p>
    <w:p>
      <w:pPr>
        <w:pStyle w:val="null3"/>
        <w:ind w:firstLine="400"/>
        <w:jc w:val="left"/>
      </w:pPr>
      <w:r>
        <w:rPr>
          <w:rFonts w:ascii="宋体" w:hAnsi="宋体" w:cs="宋体" w:eastAsia="宋体"/>
        </w:rPr>
        <w:t>在手机端展示主要经济指标监测的内容。</w:t>
      </w:r>
      <w:r>
        <w:rPr>
          <w:rFonts w:ascii="宋体" w:hAnsi="宋体" w:cs="宋体" w:eastAsia="宋体"/>
          <w:b/>
        </w:rPr>
        <w:t>（评分项</w:t>
      </w:r>
      <w:r>
        <w:rPr>
          <w:rFonts w:ascii="宋体" w:hAnsi="宋体" w:cs="宋体" w:eastAsia="宋体"/>
          <w:b/>
        </w:rPr>
        <w:t>197</w:t>
      </w:r>
      <w:r>
        <w:rPr>
          <w:rFonts w:ascii="宋体" w:hAnsi="宋体" w:cs="宋体" w:eastAsia="宋体"/>
          <w:b/>
        </w:rPr>
        <w:t>）</w:t>
      </w:r>
    </w:p>
    <w:p>
      <w:pPr>
        <w:pStyle w:val="null3"/>
        <w:ind w:firstLine="400"/>
        <w:jc w:val="left"/>
      </w:pPr>
      <w:r>
        <w:rPr>
          <w:rFonts w:ascii="calibri" w:hAnsi="calibri" w:cs="calibri" w:eastAsia="calibri"/>
          <w:b/>
        </w:rPr>
        <w:t>2.9</w:t>
      </w:r>
      <w:r>
        <w:rPr>
          <w:rFonts w:ascii="宋体" w:hAnsi="宋体" w:cs="宋体" w:eastAsia="宋体"/>
          <w:b/>
        </w:rPr>
        <w:t>分管项目</w:t>
      </w:r>
    </w:p>
    <w:p>
      <w:pPr>
        <w:pStyle w:val="null3"/>
        <w:ind w:firstLine="400"/>
        <w:jc w:val="left"/>
      </w:pPr>
      <w:r>
        <w:rPr>
          <w:rFonts w:ascii="宋体" w:hAnsi="宋体" w:cs="宋体" w:eastAsia="宋体"/>
        </w:rPr>
        <w:t>县领导可以对选择项目进行分管，并在</w:t>
      </w:r>
      <w:r>
        <w:rPr>
          <w:rFonts w:ascii="宋体" w:hAnsi="宋体" w:cs="宋体" w:eastAsia="宋体"/>
        </w:rPr>
        <w:t>“分管项目”界面，查看名下分管的项目清单，点击可查看项目详细情况。</w:t>
      </w:r>
      <w:r>
        <w:rPr>
          <w:rFonts w:ascii="宋体" w:hAnsi="宋体" w:cs="宋体" w:eastAsia="宋体"/>
          <w:b/>
        </w:rPr>
        <w:t>（评分项</w:t>
      </w:r>
      <w:r>
        <w:rPr>
          <w:rFonts w:ascii="宋体" w:hAnsi="宋体" w:cs="宋体" w:eastAsia="宋体"/>
          <w:b/>
        </w:rPr>
        <w:t>198</w:t>
      </w:r>
      <w:r>
        <w:rPr>
          <w:rFonts w:ascii="宋体" w:hAnsi="宋体" w:cs="宋体" w:eastAsia="宋体"/>
          <w:b/>
        </w:rPr>
        <w:t>）</w:t>
      </w:r>
    </w:p>
    <w:p>
      <w:pPr>
        <w:pStyle w:val="null3"/>
        <w:ind w:firstLine="400"/>
        <w:jc w:val="left"/>
      </w:pPr>
      <w:r>
        <w:rPr>
          <w:rFonts w:ascii="calibri" w:hAnsi="calibri" w:cs="calibri" w:eastAsia="calibri"/>
          <w:b/>
        </w:rPr>
        <w:t>2.10</w:t>
      </w:r>
      <w:r>
        <w:rPr>
          <w:rFonts w:ascii="宋体" w:hAnsi="宋体" w:cs="宋体" w:eastAsia="宋体"/>
          <w:b/>
        </w:rPr>
        <w:t>关注项目</w:t>
      </w:r>
    </w:p>
    <w:p>
      <w:pPr>
        <w:pStyle w:val="null3"/>
        <w:ind w:firstLine="400"/>
        <w:jc w:val="left"/>
      </w:pPr>
      <w:r>
        <w:rPr>
          <w:rFonts w:ascii="宋体" w:hAnsi="宋体" w:cs="宋体" w:eastAsia="宋体"/>
        </w:rPr>
        <w:t>用户可以关注项目，并在</w:t>
      </w:r>
      <w:r>
        <w:rPr>
          <w:rFonts w:ascii="宋体" w:hAnsi="宋体" w:cs="宋体" w:eastAsia="宋体"/>
        </w:rPr>
        <w:t>“关注项目”界面，查看该账户关注的所有项目。</w:t>
      </w:r>
      <w:r>
        <w:rPr>
          <w:rFonts w:ascii="宋体" w:hAnsi="宋体" w:cs="宋体" w:eastAsia="宋体"/>
          <w:b/>
        </w:rPr>
        <w:t>（评分项</w:t>
      </w:r>
      <w:r>
        <w:rPr>
          <w:rFonts w:ascii="宋体" w:hAnsi="宋体" w:cs="宋体" w:eastAsia="宋体"/>
          <w:b/>
        </w:rPr>
        <w:t>199</w:t>
      </w:r>
      <w:r>
        <w:rPr>
          <w:rFonts w:ascii="宋体" w:hAnsi="宋体" w:cs="宋体" w:eastAsia="宋体"/>
          <w:b/>
        </w:rPr>
        <w:t>）</w:t>
      </w:r>
    </w:p>
    <w:p>
      <w:pPr>
        <w:pStyle w:val="null3"/>
        <w:ind w:firstLine="400"/>
        <w:jc w:val="left"/>
      </w:pPr>
      <w:r>
        <w:rPr>
          <w:rFonts w:ascii="calibri" w:hAnsi="calibri" w:cs="calibri" w:eastAsia="calibri"/>
          <w:b/>
        </w:rPr>
        <w:t>2.11</w:t>
      </w:r>
      <w:r>
        <w:rPr>
          <w:rFonts w:ascii="宋体" w:hAnsi="宋体" w:cs="宋体" w:eastAsia="宋体"/>
          <w:b/>
        </w:rPr>
        <w:t>责任单位</w:t>
      </w:r>
    </w:p>
    <w:p>
      <w:pPr>
        <w:pStyle w:val="null3"/>
        <w:ind w:firstLine="400"/>
        <w:jc w:val="left"/>
      </w:pPr>
      <w:r>
        <w:rPr>
          <w:rFonts w:ascii="宋体" w:hAnsi="宋体" w:cs="宋体" w:eastAsia="宋体"/>
        </w:rPr>
        <w:t>福清市每个项目责任单位，可查看该单位负责的所有项目清单，点击可查看项目详细情况。</w:t>
      </w:r>
      <w:r>
        <w:rPr>
          <w:rFonts w:ascii="宋体" w:hAnsi="宋体" w:cs="宋体" w:eastAsia="宋体"/>
          <w:b/>
        </w:rPr>
        <w:t>（评分项</w:t>
      </w:r>
      <w:r>
        <w:rPr>
          <w:rFonts w:ascii="宋体" w:hAnsi="宋体" w:cs="宋体" w:eastAsia="宋体"/>
          <w:b/>
        </w:rPr>
        <w:t>200</w:t>
      </w:r>
      <w:r>
        <w:rPr>
          <w:rFonts w:ascii="宋体" w:hAnsi="宋体" w:cs="宋体" w:eastAsia="宋体"/>
          <w:b/>
        </w:rPr>
        <w:t>）</w:t>
      </w:r>
    </w:p>
    <w:p>
      <w:pPr>
        <w:pStyle w:val="null3"/>
        <w:jc w:val="left"/>
      </w:pPr>
      <w:r>
        <w:rPr>
          <w:rFonts w:ascii="calibri" w:hAnsi="calibri" w:cs="calibri" w:eastAsia="calibri"/>
          <w:b/>
        </w:rPr>
        <w:t>3</w:t>
      </w:r>
      <w:r>
        <w:rPr>
          <w:rFonts w:ascii="宋体" w:hAnsi="宋体" w:cs="宋体" w:eastAsia="宋体"/>
          <w:b/>
        </w:rPr>
        <w:t>、</w:t>
      </w:r>
      <w:r>
        <w:rPr>
          <w:rFonts w:ascii="宋体" w:hAnsi="宋体" w:cs="宋体" w:eastAsia="宋体"/>
          <w:b/>
        </w:rPr>
        <w:t>应用集成与接口建设</w:t>
      </w:r>
    </w:p>
    <w:p>
      <w:pPr>
        <w:pStyle w:val="null3"/>
        <w:ind w:firstLine="400"/>
        <w:jc w:val="left"/>
      </w:pPr>
      <w:r>
        <w:rPr>
          <w:rFonts w:ascii="宋体" w:hAnsi="宋体" w:cs="宋体" w:eastAsia="宋体"/>
        </w:rPr>
        <w:t>★</w:t>
      </w:r>
      <w:r>
        <w:rPr>
          <w:rFonts w:ascii="calibri" w:hAnsi="calibri" w:cs="calibri" w:eastAsia="calibri"/>
          <w:b/>
        </w:rPr>
        <w:t>3.1</w:t>
      </w:r>
      <w:r>
        <w:rPr>
          <w:rFonts w:ascii="宋体" w:hAnsi="宋体" w:cs="宋体" w:eastAsia="宋体"/>
          <w:b/>
        </w:rPr>
        <w:t>与福建省全生命周期项目管理平台对接</w:t>
      </w:r>
      <w:r>
        <w:rPr>
          <w:rFonts w:ascii="宋体" w:hAnsi="宋体" w:cs="宋体" w:eastAsia="宋体"/>
          <w:b/>
        </w:rPr>
        <w:t>（供应商</w:t>
      </w:r>
      <w:r>
        <w:rPr>
          <w:rFonts w:ascii="宋体" w:hAnsi="宋体" w:cs="宋体" w:eastAsia="宋体"/>
          <w:b/>
        </w:rPr>
        <w:t>需</w:t>
      </w:r>
      <w:r>
        <w:rPr>
          <w:rFonts w:ascii="宋体" w:hAnsi="宋体" w:cs="宋体" w:eastAsia="宋体"/>
          <w:b/>
        </w:rPr>
        <w:t>提供</w:t>
      </w:r>
      <w:r>
        <w:rPr>
          <w:rFonts w:ascii="宋体" w:hAnsi="宋体" w:cs="宋体" w:eastAsia="宋体"/>
          <w:b/>
        </w:rPr>
        <w:t>与福建省全生命周期项目管理平台</w:t>
      </w:r>
      <w:r>
        <w:rPr>
          <w:rFonts w:ascii="宋体" w:hAnsi="宋体" w:cs="宋体" w:eastAsia="宋体"/>
          <w:b/>
        </w:rPr>
        <w:t>对接</w:t>
      </w:r>
      <w:r>
        <w:rPr>
          <w:rFonts w:ascii="宋体" w:hAnsi="宋体" w:cs="宋体" w:eastAsia="宋体"/>
          <w:b/>
        </w:rPr>
        <w:t>承诺函，格式自拟，未提供视为未有效响应本项内容。</w:t>
      </w:r>
      <w:r>
        <w:rPr>
          <w:rFonts w:ascii="宋体" w:hAnsi="宋体" w:cs="宋体" w:eastAsia="宋体"/>
          <w:b/>
        </w:rPr>
        <w:t>）</w:t>
      </w:r>
    </w:p>
    <w:p>
      <w:pPr>
        <w:pStyle w:val="null3"/>
        <w:ind w:firstLine="400"/>
        <w:jc w:val="left"/>
      </w:pPr>
      <w:r>
        <w:rPr>
          <w:rFonts w:ascii="宋体" w:hAnsi="宋体" w:cs="宋体" w:eastAsia="宋体"/>
        </w:rPr>
        <w:t>对接技术</w:t>
      </w:r>
      <w:r>
        <w:rPr>
          <w:rFonts w:ascii="宋体" w:hAnsi="宋体" w:cs="宋体" w:eastAsia="宋体"/>
        </w:rPr>
        <w:t>:</w:t>
      </w:r>
      <w:r>
        <w:rPr>
          <w:rFonts w:ascii="宋体" w:hAnsi="宋体" w:cs="宋体" w:eastAsia="宋体"/>
        </w:rPr>
        <w:t>本系统需要与福建省全生命周期项目管理平台进行数据对接，对接采用</w:t>
      </w:r>
      <w:r>
        <w:rPr>
          <w:rFonts w:ascii="calibri" w:hAnsi="calibri" w:cs="calibri" w:eastAsia="calibri"/>
        </w:rPr>
        <w:t>WebService</w:t>
      </w:r>
      <w:r>
        <w:rPr>
          <w:rFonts w:ascii="宋体" w:hAnsi="宋体" w:cs="宋体" w:eastAsia="宋体"/>
        </w:rPr>
        <w:t>接口方式。</w:t>
      </w:r>
    </w:p>
    <w:p>
      <w:pPr>
        <w:pStyle w:val="null3"/>
        <w:ind w:firstLine="400"/>
        <w:jc w:val="left"/>
      </w:pPr>
      <w:r>
        <w:rPr>
          <w:rFonts w:ascii="宋体" w:hAnsi="宋体" w:cs="宋体" w:eastAsia="宋体"/>
        </w:rPr>
        <w:t>对接数据</w:t>
      </w:r>
      <w:r>
        <w:rPr>
          <w:rFonts w:ascii="宋体" w:hAnsi="宋体" w:cs="宋体" w:eastAsia="宋体"/>
        </w:rPr>
        <w:t>:</w:t>
      </w:r>
      <w:r>
        <w:rPr>
          <w:rFonts w:ascii="宋体" w:hAnsi="宋体" w:cs="宋体" w:eastAsia="宋体"/>
        </w:rPr>
        <w:t>主要实现项目对接接口，获取省重点项目、重中之重项目、新策划项目及进度信息。同时对接审批上报接口，项目对接完成后进行项目报批；项目月报接口，每月月报通过接口上传到外部系统；项目退库接口，通过接口完成项目退库功能。</w:t>
      </w:r>
    </w:p>
    <w:p>
      <w:pPr>
        <w:pStyle w:val="null3"/>
        <w:ind w:firstLine="400"/>
        <w:jc w:val="left"/>
      </w:pPr>
      <w:r>
        <w:rPr>
          <w:rFonts w:ascii="宋体" w:hAnsi="宋体" w:cs="宋体" w:eastAsia="宋体"/>
        </w:rPr>
        <w:t>对接方式</w:t>
      </w:r>
      <w:r>
        <w:rPr>
          <w:rFonts w:ascii="宋体" w:hAnsi="宋体" w:cs="宋体" w:eastAsia="宋体"/>
        </w:rPr>
        <w:t>:</w:t>
      </w:r>
      <w:r>
        <w:rPr>
          <w:rFonts w:ascii="宋体" w:hAnsi="宋体" w:cs="宋体" w:eastAsia="宋体"/>
        </w:rPr>
        <w:t>通过本项目的对接接口获取外部系统相关项目信息，同时将相关信息推送至福建省全生命周期项目管理平台。</w:t>
      </w:r>
    </w:p>
    <w:p>
      <w:pPr>
        <w:pStyle w:val="null3"/>
        <w:ind w:firstLine="400"/>
        <w:jc w:val="left"/>
      </w:pPr>
      <w:r>
        <w:rPr>
          <w:rFonts w:ascii="宋体" w:hAnsi="宋体" w:cs="宋体" w:eastAsia="宋体"/>
        </w:rPr>
        <w:t>★</w:t>
      </w:r>
      <w:r>
        <w:rPr>
          <w:rFonts w:ascii="calibri" w:hAnsi="calibri" w:cs="calibri" w:eastAsia="calibri"/>
          <w:b/>
        </w:rPr>
        <w:t>3.2</w:t>
      </w:r>
      <w:r>
        <w:rPr>
          <w:rFonts w:ascii="宋体" w:hAnsi="宋体" w:cs="宋体" w:eastAsia="宋体"/>
          <w:b/>
        </w:rPr>
        <w:t>与福州市发展改革信息化管理一体化平台对接</w:t>
      </w:r>
      <w:r>
        <w:rPr>
          <w:rFonts w:ascii="宋体" w:hAnsi="宋体" w:cs="宋体" w:eastAsia="宋体"/>
          <w:b/>
        </w:rPr>
        <w:t>（</w:t>
      </w:r>
      <w:r>
        <w:rPr>
          <w:rFonts w:ascii="宋体" w:hAnsi="宋体" w:cs="宋体" w:eastAsia="宋体"/>
          <w:b/>
        </w:rPr>
        <w:t>供应商</w:t>
      </w:r>
      <w:r>
        <w:rPr>
          <w:rFonts w:ascii="宋体" w:hAnsi="宋体" w:cs="宋体" w:eastAsia="宋体"/>
          <w:b/>
        </w:rPr>
        <w:t>需</w:t>
      </w:r>
      <w:r>
        <w:rPr>
          <w:rFonts w:ascii="宋体" w:hAnsi="宋体" w:cs="宋体" w:eastAsia="宋体"/>
          <w:b/>
        </w:rPr>
        <w:t>提供</w:t>
      </w:r>
      <w:r>
        <w:rPr>
          <w:rFonts w:ascii="宋体" w:hAnsi="宋体" w:cs="宋体" w:eastAsia="宋体"/>
          <w:b/>
        </w:rPr>
        <w:t>与</w:t>
      </w:r>
      <w:r>
        <w:rPr>
          <w:rFonts w:ascii="宋体" w:hAnsi="宋体" w:cs="宋体" w:eastAsia="宋体"/>
          <w:b/>
        </w:rPr>
        <w:t>福州市发展改革信息化管理一体化平台</w:t>
      </w:r>
      <w:r>
        <w:rPr>
          <w:rFonts w:ascii="宋体" w:hAnsi="宋体" w:cs="宋体" w:eastAsia="宋体"/>
          <w:b/>
        </w:rPr>
        <w:t>对接</w:t>
      </w:r>
      <w:r>
        <w:rPr>
          <w:rFonts w:ascii="宋体" w:hAnsi="宋体" w:cs="宋体" w:eastAsia="宋体"/>
          <w:b/>
        </w:rPr>
        <w:t>承诺函，格式自拟，未提供视为未有效响应本项内容。</w:t>
      </w:r>
      <w:r>
        <w:rPr>
          <w:rFonts w:ascii="宋体" w:hAnsi="宋体" w:cs="宋体" w:eastAsia="宋体"/>
          <w:b/>
        </w:rPr>
        <w:t>）</w:t>
      </w:r>
    </w:p>
    <w:p>
      <w:pPr>
        <w:pStyle w:val="null3"/>
        <w:ind w:firstLine="400"/>
        <w:jc w:val="left"/>
      </w:pPr>
      <w:r>
        <w:rPr>
          <w:rFonts w:ascii="宋体" w:hAnsi="宋体" w:cs="宋体" w:eastAsia="宋体"/>
        </w:rPr>
        <w:t>对接内容</w:t>
      </w:r>
      <w:r>
        <w:rPr>
          <w:rFonts w:ascii="宋体" w:hAnsi="宋体" w:cs="宋体" w:eastAsia="宋体"/>
        </w:rPr>
        <w:t>:</w:t>
      </w:r>
      <w:r>
        <w:rPr>
          <w:rFonts w:ascii="宋体" w:hAnsi="宋体" w:cs="宋体" w:eastAsia="宋体"/>
        </w:rPr>
        <w:t>主要实现项目对接接口，获取市重点项目项目及进度信息。同时对接审批上报接口，项目对接完成后进行项目报批；项目月报接口，每月月报通过接口上传到外部系统；项目退库接口，通过接口完成项目退库功能。</w:t>
      </w:r>
    </w:p>
    <w:p>
      <w:pPr>
        <w:pStyle w:val="null3"/>
        <w:ind w:firstLine="400"/>
        <w:jc w:val="left"/>
      </w:pPr>
      <w:r>
        <w:rPr>
          <w:rFonts w:ascii="宋体" w:hAnsi="宋体" w:cs="宋体" w:eastAsia="宋体"/>
        </w:rPr>
        <w:t>对接方式</w:t>
      </w:r>
      <w:r>
        <w:rPr>
          <w:rFonts w:ascii="宋体" w:hAnsi="宋体" w:cs="宋体" w:eastAsia="宋体"/>
        </w:rPr>
        <w:t>:</w:t>
      </w:r>
      <w:r>
        <w:rPr>
          <w:rFonts w:ascii="宋体" w:hAnsi="宋体" w:cs="宋体" w:eastAsia="宋体"/>
        </w:rPr>
        <w:t>通过本项目的对接接口获取外部系统相关项目信息，同时将相关信息推送至福州发展改革信息化一体化平台。</w:t>
      </w:r>
    </w:p>
    <w:p>
      <w:pPr>
        <w:pStyle w:val="null3"/>
        <w:ind w:firstLine="400"/>
        <w:jc w:val="left"/>
      </w:pPr>
      <w:r>
        <w:rPr>
          <w:rFonts w:ascii="宋体" w:hAnsi="宋体" w:cs="宋体" w:eastAsia="宋体"/>
        </w:rPr>
        <w:t>★</w:t>
      </w:r>
      <w:r>
        <w:rPr>
          <w:rFonts w:ascii="calibri" w:hAnsi="calibri" w:cs="calibri" w:eastAsia="calibri"/>
          <w:b/>
        </w:rPr>
        <w:t>3.3</w:t>
      </w:r>
      <w:r>
        <w:rPr>
          <w:rFonts w:ascii="宋体" w:hAnsi="宋体" w:cs="宋体" w:eastAsia="宋体"/>
          <w:b/>
        </w:rPr>
        <w:t>与福清市建设项目全生命周期监管平台对接</w:t>
      </w:r>
      <w:r>
        <w:rPr>
          <w:rFonts w:ascii="宋体" w:hAnsi="宋体" w:cs="宋体" w:eastAsia="宋体"/>
          <w:b/>
        </w:rPr>
        <w:t>（</w:t>
      </w:r>
      <w:r>
        <w:rPr>
          <w:rFonts w:ascii="宋体" w:hAnsi="宋体" w:cs="宋体" w:eastAsia="宋体"/>
          <w:b/>
        </w:rPr>
        <w:t>供应商</w:t>
      </w:r>
      <w:r>
        <w:rPr>
          <w:rFonts w:ascii="宋体" w:hAnsi="宋体" w:cs="宋体" w:eastAsia="宋体"/>
          <w:b/>
        </w:rPr>
        <w:t>需</w:t>
      </w:r>
      <w:r>
        <w:rPr>
          <w:rFonts w:ascii="宋体" w:hAnsi="宋体" w:cs="宋体" w:eastAsia="宋体"/>
          <w:b/>
        </w:rPr>
        <w:t>提供</w:t>
      </w:r>
      <w:r>
        <w:rPr>
          <w:rFonts w:ascii="宋体" w:hAnsi="宋体" w:cs="宋体" w:eastAsia="宋体"/>
          <w:b/>
        </w:rPr>
        <w:t>与</w:t>
      </w:r>
      <w:r>
        <w:rPr>
          <w:rFonts w:ascii="宋体" w:hAnsi="宋体" w:cs="宋体" w:eastAsia="宋体"/>
          <w:b/>
        </w:rPr>
        <w:t>福清市建设项目全生命周期监管平台</w:t>
      </w:r>
      <w:r>
        <w:rPr>
          <w:rFonts w:ascii="宋体" w:hAnsi="宋体" w:cs="宋体" w:eastAsia="宋体"/>
          <w:b/>
        </w:rPr>
        <w:t>对接</w:t>
      </w:r>
      <w:r>
        <w:rPr>
          <w:rFonts w:ascii="宋体" w:hAnsi="宋体" w:cs="宋体" w:eastAsia="宋体"/>
          <w:b/>
        </w:rPr>
        <w:t>承诺函，格式自拟，未提供视为未有效响应本项内容。</w:t>
      </w:r>
      <w:r>
        <w:rPr>
          <w:rFonts w:ascii="宋体" w:hAnsi="宋体" w:cs="宋体" w:eastAsia="宋体"/>
          <w:b/>
        </w:rPr>
        <w:t>）</w:t>
      </w:r>
    </w:p>
    <w:p>
      <w:pPr>
        <w:pStyle w:val="null3"/>
        <w:ind w:firstLine="400"/>
        <w:jc w:val="left"/>
      </w:pPr>
      <w:r>
        <w:rPr>
          <w:rFonts w:ascii="宋体" w:hAnsi="宋体" w:cs="宋体" w:eastAsia="宋体"/>
        </w:rPr>
        <w:t>对接技术</w:t>
      </w:r>
      <w:r>
        <w:rPr>
          <w:rFonts w:ascii="宋体" w:hAnsi="宋体" w:cs="宋体" w:eastAsia="宋体"/>
        </w:rPr>
        <w:t>:</w:t>
      </w:r>
      <w:r>
        <w:rPr>
          <w:rFonts w:ascii="宋体" w:hAnsi="宋体" w:cs="宋体" w:eastAsia="宋体"/>
        </w:rPr>
        <w:t>本系统需要与福清市建设项目全生命周期监管平台进行数据对接，对接采用</w:t>
      </w:r>
      <w:r>
        <w:rPr>
          <w:rFonts w:ascii="calibri" w:hAnsi="calibri" w:cs="calibri" w:eastAsia="calibri"/>
        </w:rPr>
        <w:t>WebService</w:t>
      </w:r>
      <w:r>
        <w:rPr>
          <w:rFonts w:ascii="宋体" w:hAnsi="宋体" w:cs="宋体" w:eastAsia="宋体"/>
        </w:rPr>
        <w:t>接口方式。</w:t>
      </w:r>
    </w:p>
    <w:p>
      <w:pPr>
        <w:pStyle w:val="null3"/>
        <w:ind w:firstLine="400"/>
        <w:jc w:val="left"/>
      </w:pPr>
      <w:r>
        <w:rPr>
          <w:rFonts w:ascii="宋体" w:hAnsi="宋体" w:cs="宋体" w:eastAsia="宋体"/>
        </w:rPr>
        <w:t>对接数据</w:t>
      </w:r>
      <w:r>
        <w:rPr>
          <w:rFonts w:ascii="宋体" w:hAnsi="宋体" w:cs="宋体" w:eastAsia="宋体"/>
        </w:rPr>
        <w:t>:</w:t>
      </w:r>
      <w:r>
        <w:rPr>
          <w:rFonts w:ascii="宋体" w:hAnsi="宋体" w:cs="宋体" w:eastAsia="宋体"/>
        </w:rPr>
        <w:t>实现与福清市建设项目全生命周期监管平台对接，获取项目审批数据，例如项目基本信息、项目批复信息及概算等内容。</w:t>
      </w:r>
    </w:p>
    <w:p>
      <w:pPr>
        <w:pStyle w:val="null3"/>
        <w:ind w:firstLine="400"/>
        <w:jc w:val="left"/>
      </w:pPr>
      <w:r>
        <w:rPr>
          <w:rFonts w:ascii="宋体" w:hAnsi="宋体" w:cs="宋体" w:eastAsia="宋体"/>
        </w:rPr>
        <w:t>对接方式</w:t>
      </w:r>
      <w:r>
        <w:rPr>
          <w:rFonts w:ascii="宋体" w:hAnsi="宋体" w:cs="宋体" w:eastAsia="宋体"/>
        </w:rPr>
        <w:t>:</w:t>
      </w:r>
      <w:r>
        <w:rPr>
          <w:rFonts w:ascii="宋体" w:hAnsi="宋体" w:cs="宋体" w:eastAsia="宋体"/>
        </w:rPr>
        <w:t>通过本项目的对接接口获取外部系统相关项目信息，同时实现与福清市建设项目全生命周期监管平台数据的双向同步。</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合同签订后 (30 ) 天内交货</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福建省福州市福清市行政服务中心10，11楼</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1、期次1，说明：合同签订后，30个日历日内完成项目系统交付及上线运行，30日内启动初验。</w:t>
            </w:r>
          </w:p>
          <w:p>
            <w:pPr>
              <w:pStyle w:val="null3"/>
            </w:pPr>
            <w:r>
              <w:rPr/>
              <w:t>2、期次2，说明：初验通过后进入试运行，试运行时间为90个日历日。</w:t>
            </w:r>
          </w:p>
          <w:p>
            <w:pPr>
              <w:pStyle w:val="null3"/>
            </w:pPr>
            <w:r>
              <w:rPr/>
              <w:t>3、期次3，说明：试运行期间，系统达成全部规定要求后，30日内启动终验。</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1、签订正式合同（纸质）后，达到付款条件起15日内，支付合同总金额的30.00%</w:t>
            </w:r>
          </w:p>
          <w:p>
            <w:pPr>
              <w:pStyle w:val="null3"/>
            </w:pPr>
            <w:r>
              <w:rPr/>
              <w:t>2、项目完工后，进行项目初步验收工作，经“初步验收”合格后，达到付款条件起15日内，支付合同总金额的40.00%</w:t>
            </w:r>
          </w:p>
          <w:p>
            <w:pPr>
              <w:pStyle w:val="null3"/>
            </w:pPr>
            <w:r>
              <w:rPr/>
              <w:t>3、“初验”合格后稳定试运行90个日历日，进行项目终验收工作，达到付款条件起15日内，支付合同总金额的25.00%</w:t>
            </w:r>
          </w:p>
          <w:p>
            <w:pPr>
              <w:pStyle w:val="null3"/>
            </w:pPr>
            <w:r>
              <w:rPr/>
              <w:t>4、余下合同总额的5%作为质量保证金，一年免费保修期满后，达到付款条件起15日内，支付合同总金额的5.00%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calibri" w:hAnsi="calibri" w:cs="calibri" w:eastAsia="calibri"/>
        </w:rPr>
        <w:t>8</w:t>
      </w:r>
      <w:r>
        <w:rPr>
          <w:rFonts w:ascii="宋体" w:hAnsi="宋体" w:cs="宋体" w:eastAsia="宋体"/>
        </w:rPr>
        <w:t>、项目开发实施服务要求</w:t>
      </w:r>
    </w:p>
    <w:p>
      <w:pPr>
        <w:pStyle w:val="null3"/>
        <w:jc w:val="left"/>
      </w:pPr>
      <w:r>
        <w:rPr>
          <w:rFonts w:ascii="calibri" w:hAnsi="calibri" w:cs="calibri" w:eastAsia="calibri"/>
        </w:rPr>
        <w:t>8.1</w:t>
      </w:r>
      <w:r>
        <w:rPr>
          <w:rFonts w:ascii="宋体" w:hAnsi="宋体" w:cs="宋体" w:eastAsia="宋体"/>
        </w:rPr>
        <w:t>中标供应</w:t>
      </w:r>
      <w:r>
        <w:rPr>
          <w:rFonts w:ascii="宋体" w:hAnsi="宋体" w:cs="宋体" w:eastAsia="宋体"/>
        </w:rPr>
        <w:t>商应负责安装及调试全过程。其中发生的一切费用</w:t>
      </w:r>
      <w:r>
        <w:rPr>
          <w:rFonts w:ascii="calibri" w:hAnsi="calibri" w:cs="calibri" w:eastAsia="calibri"/>
        </w:rPr>
        <w:t>(</w:t>
      </w:r>
      <w:r>
        <w:rPr>
          <w:rFonts w:ascii="宋体" w:hAnsi="宋体" w:cs="宋体" w:eastAsia="宋体"/>
        </w:rPr>
        <w:t>设备仓储、运输、施工、安装、调试、培训、税费</w:t>
      </w:r>
      <w:r>
        <w:rPr>
          <w:rFonts w:ascii="calibri" w:hAnsi="calibri" w:cs="calibri" w:eastAsia="calibri"/>
        </w:rPr>
        <w:t>)</w:t>
      </w:r>
      <w:r>
        <w:rPr>
          <w:rFonts w:ascii="宋体" w:hAnsi="宋体" w:cs="宋体" w:eastAsia="宋体"/>
        </w:rPr>
        <w:t>均由中标供应商承担。</w:t>
      </w:r>
    </w:p>
    <w:p>
      <w:pPr>
        <w:pStyle w:val="null3"/>
        <w:jc w:val="left"/>
      </w:pPr>
      <w:r>
        <w:rPr>
          <w:rFonts w:ascii="calibri" w:hAnsi="calibri" w:cs="calibri" w:eastAsia="calibri"/>
        </w:rPr>
        <w:t>8.2</w:t>
      </w:r>
      <w:r>
        <w:rPr>
          <w:rFonts w:ascii="宋体" w:hAnsi="宋体" w:cs="宋体" w:eastAsia="宋体"/>
        </w:rPr>
        <w:t>中标供应商安装及调试过程中对其他设备及邻近管线等造成损坏的，应由中标供应</w:t>
      </w:r>
      <w:r>
        <w:rPr>
          <w:rFonts w:ascii="宋体" w:hAnsi="宋体" w:cs="宋体" w:eastAsia="宋体"/>
        </w:rPr>
        <w:t>商负责修复及承担一切费用。</w:t>
      </w:r>
    </w:p>
    <w:p>
      <w:pPr>
        <w:pStyle w:val="null3"/>
        <w:jc w:val="left"/>
      </w:pPr>
      <w:r>
        <w:rPr>
          <w:rFonts w:ascii="calibri" w:hAnsi="calibri" w:cs="calibri" w:eastAsia="calibri"/>
        </w:rPr>
        <w:t>8.3</w:t>
      </w:r>
      <w:r>
        <w:rPr>
          <w:rFonts w:ascii="宋体" w:hAnsi="宋体" w:cs="宋体" w:eastAsia="宋体"/>
        </w:rPr>
        <w:t>验收标准和验收程序</w:t>
      </w:r>
    </w:p>
    <w:p>
      <w:pPr>
        <w:pStyle w:val="null3"/>
        <w:jc w:val="left"/>
      </w:pPr>
      <w:r>
        <w:rPr>
          <w:rFonts w:ascii="calibri" w:hAnsi="calibri" w:cs="calibri" w:eastAsia="calibri"/>
        </w:rPr>
        <w:t>8.3.1</w:t>
      </w:r>
      <w:r>
        <w:rPr>
          <w:rFonts w:ascii="宋体" w:hAnsi="宋体" w:cs="宋体" w:eastAsia="宋体"/>
        </w:rPr>
        <w:t>验收标准</w:t>
      </w:r>
    </w:p>
    <w:p>
      <w:pPr>
        <w:pStyle w:val="null3"/>
        <w:jc w:val="left"/>
      </w:pPr>
      <w:r>
        <w:rPr>
          <w:rFonts w:ascii="宋体" w:hAnsi="宋体" w:cs="宋体" w:eastAsia="宋体"/>
        </w:rPr>
        <w:t>供应商所提供的软件必须是正版的，开发的软件和采用的技术方案严格按国家或行业或地方标准、采购文件、响应文件等有关内容进行验收。</w:t>
      </w:r>
    </w:p>
    <w:p>
      <w:pPr>
        <w:pStyle w:val="null3"/>
        <w:jc w:val="left"/>
      </w:pPr>
      <w:r>
        <w:rPr>
          <w:rFonts w:ascii="calibri" w:hAnsi="calibri" w:cs="calibri" w:eastAsia="calibri"/>
        </w:rPr>
        <w:t>8.3.2</w:t>
      </w:r>
      <w:r>
        <w:rPr>
          <w:rFonts w:ascii="宋体" w:hAnsi="宋体" w:cs="宋体" w:eastAsia="宋体"/>
        </w:rPr>
        <w:t>验收程序和方法</w:t>
      </w:r>
    </w:p>
    <w:p>
      <w:pPr>
        <w:pStyle w:val="null3"/>
        <w:jc w:val="left"/>
      </w:pPr>
      <w:r>
        <w:rPr>
          <w:rFonts w:ascii="宋体" w:hAnsi="宋体" w:cs="宋体" w:eastAsia="宋体"/>
        </w:rPr>
        <w:t>系统验收按照以下程序进行：</w:t>
      </w:r>
    </w:p>
    <w:p>
      <w:pPr>
        <w:pStyle w:val="null3"/>
        <w:jc w:val="left"/>
      </w:pPr>
      <w:r>
        <w:rPr>
          <w:rFonts w:ascii="宋体" w:hAnsi="宋体" w:cs="宋体" w:eastAsia="宋体"/>
        </w:rPr>
        <w:t>（</w:t>
      </w:r>
      <w:r>
        <w:rPr>
          <w:rFonts w:ascii="calibri" w:hAnsi="calibri" w:cs="calibri" w:eastAsia="calibri"/>
        </w:rPr>
        <w:t>1</w:t>
      </w:r>
      <w:r>
        <w:rPr>
          <w:rFonts w:ascii="宋体" w:hAnsi="宋体" w:cs="宋体" w:eastAsia="宋体"/>
        </w:rPr>
        <w:t>）初验收</w:t>
      </w:r>
    </w:p>
    <w:p>
      <w:pPr>
        <w:pStyle w:val="null3"/>
        <w:jc w:val="left"/>
      </w:pPr>
      <w:r>
        <w:rPr>
          <w:rFonts w:ascii="宋体" w:hAnsi="宋体" w:cs="宋体" w:eastAsia="宋体"/>
        </w:rPr>
        <w:t>软件开发并安装调试后进行初验收，由成交供应商提出申请，采购人对成交供应商的软件按采购要求和有关规定进行统一初步验收，初验合格后成交供应商将软件移交至采购人。成交供应商按照采购人提供相应完整的验收材料。</w:t>
      </w:r>
    </w:p>
    <w:p>
      <w:pPr>
        <w:pStyle w:val="null3"/>
        <w:jc w:val="left"/>
      </w:pPr>
      <w:r>
        <w:rPr>
          <w:rFonts w:ascii="宋体" w:hAnsi="宋体" w:cs="宋体" w:eastAsia="宋体"/>
        </w:rPr>
        <w:t>（</w:t>
      </w:r>
      <w:r>
        <w:rPr>
          <w:rFonts w:ascii="calibri" w:hAnsi="calibri" w:cs="calibri" w:eastAsia="calibri"/>
        </w:rPr>
        <w:t>2</w:t>
      </w:r>
      <w:r>
        <w:rPr>
          <w:rFonts w:ascii="宋体" w:hAnsi="宋体" w:cs="宋体" w:eastAsia="宋体"/>
        </w:rPr>
        <w:t>）试运行</w:t>
      </w:r>
    </w:p>
    <w:p>
      <w:pPr>
        <w:pStyle w:val="null3"/>
        <w:jc w:val="left"/>
      </w:pPr>
      <w:r>
        <w:rPr>
          <w:rFonts w:ascii="宋体" w:hAnsi="宋体" w:cs="宋体" w:eastAsia="宋体"/>
        </w:rPr>
        <w:t>①系统移交采购人投入为期至少</w:t>
      </w:r>
      <w:r>
        <w:rPr>
          <w:rFonts w:ascii="calibri" w:hAnsi="calibri" w:cs="calibri" w:eastAsia="calibri"/>
        </w:rPr>
        <w:t>3</w:t>
      </w:r>
      <w:r>
        <w:rPr>
          <w:rFonts w:ascii="宋体" w:hAnsi="宋体" w:cs="宋体" w:eastAsia="宋体"/>
        </w:rPr>
        <w:t>个月试运行，试</w:t>
      </w:r>
      <w:r>
        <w:rPr>
          <w:rFonts w:ascii="宋体" w:hAnsi="宋体" w:cs="宋体" w:eastAsia="宋体"/>
        </w:rPr>
        <w:t>运行稳定无误后根据采购方进度安排开展项目终验工作。</w:t>
      </w:r>
    </w:p>
    <w:p>
      <w:pPr>
        <w:pStyle w:val="null3"/>
        <w:jc w:val="left"/>
      </w:pPr>
      <w:r>
        <w:rPr>
          <w:rFonts w:ascii="宋体" w:hAnsi="宋体" w:cs="宋体" w:eastAsia="宋体"/>
        </w:rPr>
        <w:t>②在试运行期间，如发现系统质量问题，系统某一项指标不能满足技术规范要求时，成交供应 商必须在</w:t>
      </w:r>
      <w:r>
        <w:rPr>
          <w:rFonts w:ascii="calibri" w:hAnsi="calibri" w:cs="calibri" w:eastAsia="calibri"/>
        </w:rPr>
        <w:t>24</w:t>
      </w:r>
      <w:r>
        <w:rPr>
          <w:rFonts w:ascii="宋体" w:hAnsi="宋体" w:cs="宋体" w:eastAsia="宋体"/>
        </w:rPr>
        <w:t>小时内响应并排除故障。</w:t>
      </w:r>
    </w:p>
    <w:p>
      <w:pPr>
        <w:pStyle w:val="null3"/>
        <w:jc w:val="left"/>
      </w:pPr>
      <w:r>
        <w:rPr>
          <w:rFonts w:ascii="宋体" w:hAnsi="宋体" w:cs="宋体" w:eastAsia="宋体"/>
        </w:rPr>
        <w:t>③如果系统整体性测试未达到</w:t>
      </w:r>
      <w:r>
        <w:rPr>
          <w:rFonts w:ascii="宋体" w:hAnsi="宋体" w:cs="宋体" w:eastAsia="宋体"/>
        </w:rPr>
        <w:t>合同</w:t>
      </w:r>
      <w:r>
        <w:rPr>
          <w:rFonts w:ascii="宋体" w:hAnsi="宋体" w:cs="宋体" w:eastAsia="宋体"/>
        </w:rPr>
        <w:t>要求，</w:t>
      </w:r>
      <w:r>
        <w:rPr>
          <w:rFonts w:ascii="宋体" w:hAnsi="宋体" w:cs="宋体" w:eastAsia="宋体"/>
        </w:rPr>
        <w:t>并且没有在采购人规定时间内改善的，经采购人确认，有权中止合同，成交供应</w:t>
      </w:r>
      <w:r>
        <w:rPr>
          <w:rFonts w:ascii="宋体" w:hAnsi="宋体" w:cs="宋体" w:eastAsia="宋体"/>
        </w:rPr>
        <w:t>商根据合同进行赔偿。</w:t>
      </w:r>
    </w:p>
    <w:p>
      <w:pPr>
        <w:pStyle w:val="null3"/>
        <w:jc w:val="left"/>
      </w:pPr>
      <w:r>
        <w:rPr>
          <w:rFonts w:ascii="宋体" w:hAnsi="宋体" w:cs="宋体" w:eastAsia="宋体"/>
        </w:rPr>
        <w:t>（</w:t>
      </w:r>
      <w:r>
        <w:rPr>
          <w:rFonts w:ascii="calibri" w:hAnsi="calibri" w:cs="calibri" w:eastAsia="calibri"/>
        </w:rPr>
        <w:t>3</w:t>
      </w:r>
      <w:r>
        <w:rPr>
          <w:rFonts w:ascii="宋体" w:hAnsi="宋体" w:cs="宋体" w:eastAsia="宋体"/>
        </w:rPr>
        <w:t>）最终验收</w:t>
      </w:r>
    </w:p>
    <w:p>
      <w:pPr>
        <w:pStyle w:val="null3"/>
        <w:jc w:val="left"/>
      </w:pPr>
      <w:r>
        <w:rPr>
          <w:rFonts w:ascii="宋体" w:hAnsi="宋体" w:cs="宋体" w:eastAsia="宋体"/>
        </w:rPr>
        <w:t>软件试运行无误并实现预期功能后，由成交供应商提出申请并提供合同约定的全部资料，在主管部门的组织下，采购人、成交供应商按有关规定进行统一的最终验收。完整的验收材料由成交供应商按照联合体采购人的要求提供。</w:t>
      </w:r>
    </w:p>
    <w:p>
      <w:pPr>
        <w:pStyle w:val="null3"/>
        <w:jc w:val="left"/>
      </w:pPr>
      <w:r>
        <w:rPr>
          <w:rFonts w:ascii="calibri" w:hAnsi="calibri" w:cs="calibri" w:eastAsia="calibri"/>
        </w:rPr>
        <w:t>8.4</w:t>
      </w:r>
      <w:r>
        <w:rPr>
          <w:rFonts w:ascii="宋体" w:hAnsi="宋体" w:cs="宋体" w:eastAsia="宋体"/>
        </w:rPr>
        <w:t>培训要求</w:t>
      </w:r>
    </w:p>
    <w:p>
      <w:pPr>
        <w:pStyle w:val="null3"/>
        <w:jc w:val="left"/>
      </w:pPr>
      <w:r>
        <w:rPr>
          <w:rFonts w:ascii="宋体" w:hAnsi="宋体" w:cs="宋体" w:eastAsia="宋体"/>
        </w:rPr>
        <w:t>（</w:t>
      </w:r>
      <w:r>
        <w:rPr>
          <w:rFonts w:ascii="calibri" w:hAnsi="calibri" w:cs="calibri" w:eastAsia="calibri"/>
        </w:rPr>
        <w:t>1</w:t>
      </w:r>
      <w:r>
        <w:rPr>
          <w:rFonts w:ascii="宋体" w:hAnsi="宋体" w:cs="宋体" w:eastAsia="宋体"/>
        </w:rPr>
        <w:t>）成交供应</w:t>
      </w:r>
      <w:r>
        <w:rPr>
          <w:rFonts w:ascii="宋体" w:hAnsi="宋体" w:cs="宋体" w:eastAsia="宋体"/>
        </w:rPr>
        <w:t>商必须在应用软件工程安装、调试、定制开发过程中现场提供分别针对系统管理人员、应用管理人员的培训。</w:t>
      </w:r>
    </w:p>
    <w:p>
      <w:pPr>
        <w:pStyle w:val="null3"/>
        <w:jc w:val="left"/>
      </w:pPr>
      <w:r>
        <w:rPr>
          <w:rFonts w:ascii="宋体" w:hAnsi="宋体" w:cs="宋体" w:eastAsia="宋体"/>
        </w:rPr>
        <w:t>（</w:t>
      </w:r>
      <w:r>
        <w:rPr>
          <w:rFonts w:ascii="calibri" w:hAnsi="calibri" w:cs="calibri" w:eastAsia="calibri"/>
        </w:rPr>
        <w:t>2</w:t>
      </w:r>
      <w:r>
        <w:rPr>
          <w:rFonts w:ascii="宋体" w:hAnsi="宋体" w:cs="宋体" w:eastAsia="宋体"/>
        </w:rPr>
        <w:t>）成交供应</w:t>
      </w:r>
      <w:r>
        <w:rPr>
          <w:rFonts w:ascii="宋体" w:hAnsi="宋体" w:cs="宋体" w:eastAsia="宋体"/>
        </w:rPr>
        <w:t>商的培训教员应是项目组成人员并具有扎实的理论基础知识及实际工作经验，必须具备熟练的中文会话和书写能力。</w:t>
      </w:r>
    </w:p>
    <w:p>
      <w:pPr>
        <w:pStyle w:val="null3"/>
        <w:jc w:val="left"/>
      </w:pPr>
      <w:r>
        <w:rPr>
          <w:rFonts w:ascii="宋体" w:hAnsi="宋体" w:cs="宋体" w:eastAsia="宋体"/>
        </w:rPr>
        <w:t>（</w:t>
      </w:r>
      <w:r>
        <w:rPr>
          <w:rFonts w:ascii="calibri" w:hAnsi="calibri" w:cs="calibri" w:eastAsia="calibri"/>
        </w:rPr>
        <w:t>3</w:t>
      </w:r>
      <w:r>
        <w:rPr>
          <w:rFonts w:ascii="宋体" w:hAnsi="宋体" w:cs="宋体" w:eastAsia="宋体"/>
        </w:rPr>
        <w:t>）成交供应</w:t>
      </w:r>
      <w:r>
        <w:rPr>
          <w:rFonts w:ascii="宋体" w:hAnsi="宋体" w:cs="宋体" w:eastAsia="宋体"/>
        </w:rPr>
        <w:t>商必须为所有受训人员提供培训教材，所有的资料必须是中文书写。</w:t>
      </w:r>
    </w:p>
    <w:p>
      <w:pPr>
        <w:pStyle w:val="null3"/>
        <w:jc w:val="left"/>
      </w:pPr>
      <w:r>
        <w:rPr>
          <w:rFonts w:ascii="宋体" w:hAnsi="宋体" w:cs="宋体" w:eastAsia="宋体"/>
        </w:rPr>
        <w:t>（</w:t>
      </w:r>
      <w:r>
        <w:rPr>
          <w:rFonts w:ascii="calibri" w:hAnsi="calibri" w:cs="calibri" w:eastAsia="calibri"/>
        </w:rPr>
        <w:t>4</w:t>
      </w:r>
      <w:r>
        <w:rPr>
          <w:rFonts w:ascii="宋体" w:hAnsi="宋体" w:cs="宋体" w:eastAsia="宋体"/>
        </w:rPr>
        <w:t>）培训方式可以采取集中示范培训、视频会议和现场培训。</w:t>
      </w:r>
    </w:p>
    <w:p>
      <w:pPr>
        <w:pStyle w:val="null3"/>
        <w:jc w:val="left"/>
      </w:pPr>
      <w:r>
        <w:rPr>
          <w:rFonts w:ascii="calibri" w:hAnsi="calibri" w:cs="calibri" w:eastAsia="calibri"/>
        </w:rPr>
        <w:t>9</w:t>
      </w:r>
      <w:r>
        <w:rPr>
          <w:rFonts w:ascii="宋体" w:hAnsi="宋体" w:cs="宋体" w:eastAsia="宋体"/>
        </w:rPr>
        <w:t>、售后</w:t>
      </w:r>
      <w:r>
        <w:rPr>
          <w:rFonts w:ascii="宋体" w:hAnsi="宋体" w:cs="宋体" w:eastAsia="宋体"/>
        </w:rPr>
        <w:t>服务</w:t>
      </w:r>
    </w:p>
    <w:p>
      <w:pPr>
        <w:pStyle w:val="null3"/>
        <w:jc w:val="left"/>
      </w:pPr>
      <w:r>
        <w:rPr>
          <w:rFonts w:ascii="calibri" w:hAnsi="calibri" w:cs="calibri" w:eastAsia="calibri"/>
        </w:rPr>
        <w:t>9.1</w:t>
      </w:r>
      <w:r>
        <w:rPr>
          <w:rFonts w:ascii="宋体" w:hAnsi="宋体" w:cs="宋体" w:eastAsia="宋体"/>
        </w:rPr>
        <w:t>成交供应</w:t>
      </w:r>
      <w:r>
        <w:rPr>
          <w:rFonts w:ascii="宋体" w:hAnsi="宋体" w:cs="宋体" w:eastAsia="宋体"/>
        </w:rPr>
        <w:t>商应提供</w:t>
      </w:r>
      <w:r>
        <w:rPr>
          <w:rFonts w:ascii="calibri" w:hAnsi="calibri" w:cs="calibri" w:eastAsia="calibri"/>
        </w:rPr>
        <w:t>1</w:t>
      </w:r>
      <w:r>
        <w:rPr>
          <w:rFonts w:ascii="宋体" w:hAnsi="宋体" w:cs="宋体" w:eastAsia="宋体"/>
        </w:rPr>
        <w:t>年免费质保服务，质保期从系统最终验收完成后开始计算。</w:t>
      </w:r>
    </w:p>
    <w:p>
      <w:pPr>
        <w:pStyle w:val="null3"/>
        <w:jc w:val="left"/>
      </w:pPr>
      <w:r>
        <w:rPr>
          <w:rFonts w:ascii="calibri" w:hAnsi="calibri" w:cs="calibri" w:eastAsia="calibri"/>
        </w:rPr>
        <w:t>9.2</w:t>
      </w:r>
      <w:r>
        <w:rPr>
          <w:rFonts w:ascii="宋体" w:hAnsi="宋体" w:cs="宋体" w:eastAsia="宋体"/>
        </w:rPr>
        <w:t>在维护期间内，项目公司将负责项目范围内平台正常运行、报障及安排抢修。每周派专人专门对平台进行系统巡检维护，登记相关数据库、中间件及应用软件运行情况，并对前期巡查问题的处置情况进行检查。</w:t>
      </w:r>
    </w:p>
    <w:p>
      <w:pPr>
        <w:pStyle w:val="null3"/>
        <w:jc w:val="left"/>
      </w:pPr>
      <w:r>
        <w:rPr>
          <w:rFonts w:ascii="calibri" w:hAnsi="calibri" w:cs="calibri" w:eastAsia="calibri"/>
        </w:rPr>
        <w:t>9.3</w:t>
      </w:r>
      <w:r>
        <w:rPr>
          <w:rFonts w:ascii="宋体" w:hAnsi="宋体" w:cs="宋体" w:eastAsia="宋体"/>
        </w:rPr>
        <w:t>当系统出现故障时，应及时进行报障及抢修，直至修复达到标准规范要求。服务商应在故障发现后</w:t>
      </w:r>
      <w:r>
        <w:rPr>
          <w:rFonts w:ascii="calibri" w:hAnsi="calibri" w:cs="calibri" w:eastAsia="calibri"/>
        </w:rPr>
        <w:t>1</w:t>
      </w:r>
      <w:r>
        <w:rPr>
          <w:rFonts w:ascii="宋体" w:hAnsi="宋体" w:cs="宋体" w:eastAsia="宋体"/>
        </w:rPr>
        <w:t>小时内响应，及时组织维护人员按照故障处理时限处理，让系统业务及时恢复。</w:t>
      </w:r>
    </w:p>
    <w:p>
      <w:pPr>
        <w:pStyle w:val="null3"/>
        <w:jc w:val="left"/>
      </w:pPr>
      <w:r>
        <w:rPr>
          <w:rFonts w:ascii="calibri" w:hAnsi="calibri" w:cs="calibri" w:eastAsia="calibri"/>
        </w:rPr>
        <w:t>9.4</w:t>
      </w:r>
      <w:r>
        <w:rPr>
          <w:rFonts w:ascii="宋体" w:hAnsi="宋体" w:cs="宋体" w:eastAsia="宋体"/>
        </w:rPr>
        <w:t>提供实时远程技术支持服务、提供每周</w:t>
      </w:r>
      <w:r>
        <w:rPr>
          <w:rFonts w:ascii="calibri" w:hAnsi="calibri" w:cs="calibri" w:eastAsia="calibri"/>
        </w:rPr>
        <w:t>7</w:t>
      </w:r>
      <w:r>
        <w:rPr>
          <w:rFonts w:ascii="宋体" w:hAnsi="宋体" w:cs="宋体" w:eastAsia="宋体"/>
        </w:rPr>
        <w:t>天</w:t>
      </w:r>
      <w:r>
        <w:rPr>
          <w:rFonts w:ascii="宋体" w:hAnsi="宋体" w:cs="宋体" w:eastAsia="宋体"/>
        </w:rPr>
        <w:t>×</w:t>
      </w:r>
      <w:r>
        <w:rPr>
          <w:rFonts w:ascii="calibri" w:hAnsi="calibri" w:cs="calibri" w:eastAsia="calibri"/>
        </w:rPr>
        <w:t>24</w:t>
      </w:r>
      <w:r>
        <w:rPr>
          <w:rFonts w:ascii="宋体" w:hAnsi="宋体" w:cs="宋体" w:eastAsia="宋体"/>
        </w:rPr>
        <w:t>小时热线电话服务、提供电话及电子邮件等服务、定期对系统业务数据进行定时备份。</w:t>
      </w:r>
    </w:p>
    <w:p>
      <w:pPr>
        <w:pStyle w:val="null3"/>
        <w:jc w:val="left"/>
      </w:pPr>
      <w:r>
        <w:rPr>
          <w:rFonts w:ascii="calibri" w:hAnsi="calibri" w:cs="calibri" w:eastAsia="calibri"/>
        </w:rPr>
        <w:t>9.5</w:t>
      </w:r>
      <w:r>
        <w:rPr>
          <w:rFonts w:ascii="宋体" w:hAnsi="宋体" w:cs="宋体" w:eastAsia="宋体"/>
        </w:rPr>
        <w:t>根据项目实际情况和项目实施机构需求，安排具有针对性和实用性的培训课程，选择和编制高质量、易学习的培训教材，提供培训用的系统使用文档、操作手册等培训材料，并提供培训反馈表。对项目实施机构系统管理人员进行全面的数据库与系统管理、故障处理、日常维护等培训工作。当系统出现一般性问题时，技术人员应能诊断和处理。对有关部门的操作人员进行操作使用培训，使操作人员能够正常操作和使用系统提供的各项功能。</w:t>
      </w:r>
    </w:p>
    <w:p>
      <w:pPr>
        <w:pStyle w:val="null3"/>
        <w:jc w:val="left"/>
        <w:outlineLvl w:val="2"/>
      </w:pPr>
      <w:r>
        <w:rPr>
          <w:sz w:val="28"/>
          <w:b/>
        </w:rPr>
        <w:t>四、其他事项</w:t>
      </w:r>
    </w:p>
    <w:p>
      <w:pPr>
        <w:pStyle w:val="null3"/>
        <w:jc w:val="left"/>
      </w:pPr>
      <w:r>
        <w:rPr/>
        <w:t>1、除招标文件另有规定外，若出现有关法律、法规和规章有强制性规定但招标文件未列明的情形，则供应商应按照有关法律、法规和规章强制性规定执行。 2、其他： 2.1本项目不允许成交人以任何名义和理由进行转包，如有发现，采购人有权单方终止合同，视为成交人违约；成交人违约对采购人造成的损失的，需另行支付相应的赔偿。 2.2成交人与任何第三人(主要指生产商或供应 商)发生的任何纠纷均与采购人无关，由成交人自行解决。 2.3成交人以违法违规方式中标，或成交人有行贿等违法犯罪行为的，在招投标过程中发现的将取消中标资格，在签订合同后发现的，采购人有权终止合同，并没收履约保证金，将其列入不诚信黑名单。 2.4成交人有违反合同约定行为的或供应假冒伪劣商品的，按照情节轻重明确承担相应的责任，直至取消其中标资格，终止合同，并没收履约保证金。情节严重的成交人，采购人将其信息上报上级机关，列入不诚信黑名单。 2.5本采购文件未明确的其它约定事项或条款，待采购人与成交人签订合同时，由双方协商订立</w:t>
      </w:r>
    </w:p>
    <w:p>
      <w:pPr>
        <w:pStyle w:val="null3"/>
        <w:jc w:val="left"/>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[350181]ZCXZB[CS]2024003</w:t>
      </w:r>
    </w:p>
    <w:p>
      <w:pPr>
        <w:pStyle w:val="null3"/>
        <w:jc w:val="left"/>
      </w:pPr>
      <w:r>
        <w:rPr/>
        <w:t>项目名称：</w:t>
      </w:r>
      <w:r>
        <w:rPr/>
        <w:t>福清市重点项目动态监管系统（二期）服务采购项目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福清市重点项目动态监管系统（二期）服务采购项目</w:t>
            </w:r>
          </w:p>
        </w:tc>
        <w:tc>
          <w:tcPr>
            <w:tcW w:type="dxa" w:w="1661"/>
          </w:tcPr>
          <w:p>
            <w:pPr>
              <w:pStyle w:val="null3"/>
              <w:jc w:val="left"/>
            </w:pPr>
            <w:r>
              <w:rPr/>
              <w:t xml:space="preserve"> 1362100.0000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[350181]ZCXZB[CS]2024003</w:t>
      </w:r>
    </w:p>
    <w:p>
      <w:pPr>
        <w:pStyle w:val="null3"/>
        <w:jc w:val="left"/>
      </w:pPr>
      <w:r>
        <w:rPr/>
        <w:t>项目名称：</w:t>
      </w:r>
      <w:r>
        <w:rPr/>
        <w:t>福清市重点项目动态监管系统（二期）服务采购项目</w:t>
      </w:r>
    </w:p>
    <w:p>
      <w:pPr>
        <w:pStyle w:val="null3"/>
        <w:jc w:val="left"/>
      </w:pPr>
      <w:r>
        <w:rPr/>
        <w:t xml:space="preserve"> 重点项目动态监管系统（二期）</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重点项目动态监管系统（二期）</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1362100.0000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2"/>
      </w:pPr>
      <w:r>
        <w:rPr>
          <w:sz w:val="28"/>
          <w:b/>
        </w:rPr>
        <w:t>附件3-4 证明材料</w:t>
      </w:r>
    </w:p>
    <w:p>
      <w:pPr>
        <w:pStyle w:val="null3"/>
        <w:ind w:firstLine="480"/>
        <w:jc w:val="left"/>
      </w:pPr>
      <w:r>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pPr>
        <w:pStyle w:val="null3"/>
        <w:jc w:val="center"/>
        <w:outlineLvl w:val="2"/>
      </w:pPr>
      <w:r>
        <w:rPr>
          <w:sz w:val="28"/>
          <w:b/>
        </w:rPr>
        <w:t>附件3-4-1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pPr>
      <w:r>
        <w:rPr/>
        <w:t xml:space="preserve"> </w:t>
        <w:br/>
        <w:br w:type="page"/>
      </w:r>
    </w:p>
    <w:p>
      <w:pPr>
        <w:pStyle w:val="null3"/>
        <w:jc w:val="center"/>
        <w:outlineLvl w:val="2"/>
      </w:pPr>
      <w:r>
        <w:rPr>
          <w:sz w:val="28"/>
          <w:b/>
        </w:rPr>
        <w:t>附件3-4-2 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 xml:space="preserve">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附件3-5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附件3-6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附件3-7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附件3-8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