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4ADEAA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440" w:lineRule="exact"/>
        <w:ind w:left="0" w:leftChars="0" w:right="0" w:firstLine="0" w:firstLineChars="0"/>
        <w:jc w:val="center"/>
        <w:textAlignment w:val="auto"/>
        <w:rPr>
          <w:rFonts w:hint="default" w:ascii="宋体" w:hAnsi="宋体" w:eastAsia="宋体" w:cs="宋体"/>
          <w:b/>
          <w:color w:val="auto"/>
          <w:highlight w:val="none"/>
          <w:lang w:val="en-US" w:eastAsia="zh-CN"/>
        </w:rPr>
      </w:pPr>
      <w:r>
        <w:rPr>
          <w:rFonts w:hint="eastAsia" w:ascii="宋体" w:hAnsi="宋体" w:cs="宋体"/>
          <w:b/>
          <w:color w:val="auto"/>
          <w:highlight w:val="none"/>
          <w:lang w:val="en-US" w:eastAsia="zh-CN"/>
        </w:rPr>
        <w:t>包3：二氧化碳激光治疗仪</w:t>
      </w:r>
    </w:p>
    <w:p w14:paraId="41ABA6A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440" w:lineRule="exact"/>
        <w:ind w:left="0" w:leftChars="0" w:right="0" w:firstLine="0" w:firstLineChars="0"/>
        <w:textAlignment w:val="auto"/>
        <w:rPr>
          <w:rFonts w:hint="default" w:ascii="宋体" w:cs="宋体"/>
          <w:color w:val="auto"/>
          <w:szCs w:val="21"/>
          <w:lang w:val="en-US"/>
        </w:rPr>
      </w:pPr>
      <w:r>
        <w:rPr>
          <w:rFonts w:hint="eastAsia" w:ascii="宋体" w:hAnsi="宋体" w:cs="宋体"/>
          <w:b/>
          <w:color w:val="auto"/>
          <w:highlight w:val="none"/>
        </w:rPr>
        <w:t>一、设备名称：</w:t>
      </w:r>
      <w:r>
        <w:rPr>
          <w:rFonts w:hint="eastAsia" w:ascii="宋体" w:hAnsi="宋体" w:cs="宋体"/>
          <w:color w:val="auto"/>
          <w:szCs w:val="21"/>
          <w:lang w:val="en-US" w:eastAsia="zh-CN"/>
        </w:rPr>
        <w:t xml:space="preserve">二氧化碳激光治疗仪    </w:t>
      </w:r>
    </w:p>
    <w:p w14:paraId="00485F1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440" w:lineRule="exact"/>
        <w:ind w:left="0" w:leftChars="0" w:right="0" w:firstLine="0" w:firstLineChars="0"/>
        <w:textAlignment w:val="auto"/>
        <w:rPr>
          <w:rFonts w:ascii="宋体" w:cs="宋体"/>
          <w:b/>
          <w:bCs/>
          <w:color w:val="auto"/>
        </w:rPr>
      </w:pPr>
      <w:r>
        <w:rPr>
          <w:rFonts w:hint="eastAsia" w:ascii="宋体" w:hAnsi="宋体" w:cs="宋体"/>
          <w:b/>
          <w:bCs/>
          <w:color w:val="auto"/>
        </w:rPr>
        <w:t>二、数量：</w:t>
      </w:r>
      <w:r>
        <w:rPr>
          <w:rFonts w:hint="eastAsia" w:ascii="宋体" w:hAnsi="宋体" w:cs="宋体"/>
          <w:color w:val="auto"/>
          <w:szCs w:val="21"/>
          <w:lang w:val="en-US" w:eastAsia="zh-CN"/>
        </w:rPr>
        <w:t>1套</w:t>
      </w:r>
    </w:p>
    <w:p w14:paraId="2104118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440" w:lineRule="exact"/>
        <w:ind w:left="0" w:leftChars="0" w:right="0" w:firstLine="0" w:firstLineChars="0"/>
        <w:textAlignment w:val="auto"/>
        <w:rPr>
          <w:rFonts w:ascii="宋体" w:cs="宋体"/>
          <w:b/>
          <w:bCs/>
        </w:rPr>
      </w:pPr>
      <w:r>
        <w:rPr>
          <w:rFonts w:hint="eastAsia" w:ascii="宋体" w:hAnsi="宋体" w:cs="宋体"/>
          <w:b/>
          <w:bCs/>
          <w:lang w:eastAsia="zh-CN"/>
        </w:rPr>
        <w:t>三</w:t>
      </w:r>
      <w:r>
        <w:rPr>
          <w:rFonts w:hint="eastAsia" w:ascii="宋体" w:hAnsi="宋体" w:cs="宋体"/>
          <w:b/>
          <w:bCs/>
        </w:rPr>
        <w:t>、主要技术参数及要求：</w:t>
      </w:r>
    </w:p>
    <w:p w14:paraId="3446B310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440" w:lineRule="exact"/>
        <w:ind w:left="0" w:leftChars="0" w:right="0" w:firstLine="0" w:firstLineChars="0"/>
        <w:textAlignment w:val="auto"/>
        <w:rPr>
          <w:rFonts w:hint="eastAsia" w:ascii="宋体" w:hAnsi="宋体" w:cs="宋体"/>
          <w:b w:val="0"/>
          <w:bCs w:val="0"/>
          <w:color w:val="000000"/>
          <w:szCs w:val="21"/>
          <w:lang w:val="en-US" w:eastAsia="zh-CN"/>
        </w:rPr>
      </w:pPr>
      <w:r>
        <w:rPr>
          <w:rFonts w:hint="eastAsia" w:ascii="宋体" w:hAnsi="宋体" w:cs="宋体"/>
          <w:b w:val="0"/>
          <w:bCs w:val="0"/>
          <w:color w:val="000000"/>
          <w:szCs w:val="21"/>
          <w:lang w:val="en-US" w:eastAsia="zh-CN"/>
        </w:rPr>
        <w:t>1、激光类型：封离式直流激励二氧化碳激光器。</w:t>
      </w:r>
      <w:r>
        <w:rPr>
          <w:rFonts w:hint="eastAsia" w:ascii="宋体" w:hAnsi="宋体" w:eastAsia="宋体" w:cs="宋体"/>
          <w:b w:val="0"/>
          <w:bCs w:val="0"/>
          <w:color w:val="000000"/>
          <w:kern w:val="2"/>
          <w:sz w:val="21"/>
          <w:szCs w:val="21"/>
          <w:lang w:val="en-US" w:eastAsia="zh-CN" w:bidi="ar-SA"/>
        </w:rPr>
        <w:t>产品主要用途：对人体组织进行切割、汽化、凝结等，主要用于耳鼻喉科。</w:t>
      </w:r>
    </w:p>
    <w:p w14:paraId="180A7FBA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440" w:lineRule="exact"/>
        <w:ind w:left="0" w:leftChars="0" w:right="0" w:firstLine="0" w:firstLineChars="0"/>
        <w:textAlignment w:val="auto"/>
        <w:rPr>
          <w:rFonts w:hint="eastAsia" w:ascii="宋体" w:hAnsi="宋体" w:cs="宋体"/>
          <w:b w:val="0"/>
          <w:bCs w:val="0"/>
          <w:color w:val="000000"/>
          <w:szCs w:val="21"/>
          <w:lang w:val="en-US" w:eastAsia="zh-CN"/>
        </w:rPr>
      </w:pPr>
      <w:r>
        <w:rPr>
          <w:rFonts w:hint="eastAsia" w:ascii="宋体" w:hAnsi="宋体" w:cs="宋体"/>
          <w:b w:val="0"/>
          <w:bCs w:val="0"/>
          <w:color w:val="000000"/>
          <w:szCs w:val="21"/>
          <w:lang w:val="en-US" w:eastAsia="zh-CN"/>
        </w:rPr>
        <w:t>2、连续输出功率：≥30W；脉冲输出功率≥320W。</w:t>
      </w:r>
    </w:p>
    <w:p w14:paraId="0DBC59B8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440" w:lineRule="exact"/>
        <w:ind w:left="0" w:leftChars="0" w:right="0" w:firstLine="0" w:firstLineChars="0"/>
        <w:textAlignment w:val="auto"/>
        <w:rPr>
          <w:rFonts w:hint="eastAsia" w:ascii="宋体" w:hAnsi="宋体" w:cs="宋体"/>
          <w:b w:val="0"/>
          <w:bCs w:val="0"/>
          <w:color w:val="000000"/>
          <w:szCs w:val="21"/>
          <w:lang w:val="en-US" w:eastAsia="zh-CN"/>
        </w:rPr>
      </w:pPr>
      <w:r>
        <w:rPr>
          <w:rFonts w:hint="eastAsia" w:ascii="宋体" w:hAnsi="宋体" w:cs="宋体"/>
          <w:b w:val="0"/>
          <w:bCs w:val="0"/>
          <w:color w:val="000000"/>
          <w:szCs w:val="21"/>
          <w:lang w:val="en-US" w:eastAsia="zh-CN"/>
        </w:rPr>
        <w:t>3、激光模式：TEMOO模式。</w:t>
      </w:r>
    </w:p>
    <w:p w14:paraId="4507002E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440" w:lineRule="exact"/>
        <w:ind w:left="0" w:leftChars="0" w:right="0" w:firstLine="0" w:firstLineChars="0"/>
        <w:textAlignment w:val="auto"/>
        <w:rPr>
          <w:rFonts w:hint="eastAsia" w:ascii="宋体" w:hAnsi="宋体" w:cs="宋体"/>
          <w:b w:val="0"/>
          <w:bCs w:val="0"/>
          <w:color w:val="000000"/>
          <w:szCs w:val="21"/>
          <w:lang w:val="en-US" w:eastAsia="zh-CN"/>
        </w:rPr>
      </w:pPr>
      <w:r>
        <w:rPr>
          <w:rFonts w:hint="eastAsia" w:ascii="宋体" w:hAnsi="宋体" w:cs="宋体"/>
          <w:b w:val="0"/>
          <w:bCs w:val="0"/>
          <w:color w:val="000000"/>
          <w:szCs w:val="21"/>
          <w:lang w:val="en-US" w:eastAsia="zh-CN"/>
        </w:rPr>
        <w:t>4、导光臂系统材质：碳纤维导光臂。</w:t>
      </w:r>
    </w:p>
    <w:p w14:paraId="71B52593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440" w:lineRule="exact"/>
        <w:ind w:left="0" w:leftChars="0" w:right="0" w:firstLine="0" w:firstLineChars="0"/>
        <w:textAlignment w:val="auto"/>
        <w:rPr>
          <w:rFonts w:hint="eastAsia" w:ascii="宋体" w:hAnsi="宋体" w:cs="宋体"/>
          <w:b w:val="0"/>
          <w:bCs w:val="0"/>
          <w:color w:val="000000"/>
          <w:szCs w:val="21"/>
          <w:lang w:val="en-US" w:eastAsia="zh-CN"/>
        </w:rPr>
      </w:pPr>
      <w:r>
        <w:rPr>
          <w:rFonts w:hint="eastAsia" w:ascii="宋体" w:hAnsi="宋体" w:cs="宋体"/>
          <w:b w:val="0"/>
          <w:bCs w:val="0"/>
          <w:color w:val="000000"/>
          <w:szCs w:val="21"/>
          <w:lang w:val="en-US" w:eastAsia="zh-CN"/>
        </w:rPr>
        <w:t>5、冷却系统：制冷剂冷却系统，风冷辅助系统。</w:t>
      </w:r>
    </w:p>
    <w:p w14:paraId="39A52F4F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440" w:lineRule="exact"/>
        <w:ind w:left="0" w:leftChars="0" w:right="0" w:firstLine="0" w:firstLineChars="0"/>
        <w:textAlignment w:val="auto"/>
        <w:rPr>
          <w:rFonts w:hint="eastAsia" w:ascii="宋体" w:hAnsi="宋体" w:cs="宋体"/>
          <w:b w:val="0"/>
          <w:bCs w:val="0"/>
          <w:color w:val="000000"/>
          <w:szCs w:val="21"/>
          <w:lang w:val="en-US" w:eastAsia="zh-CN"/>
        </w:rPr>
      </w:pPr>
      <w:r>
        <w:rPr>
          <w:rFonts w:hint="eastAsia" w:ascii="宋体" w:hAnsi="宋体" w:cs="宋体"/>
          <w:b w:val="0"/>
          <w:bCs w:val="0"/>
          <w:color w:val="000000"/>
          <w:szCs w:val="21"/>
          <w:lang w:val="en-US" w:eastAsia="zh-CN"/>
        </w:rPr>
        <w:t>6、指示激光：≥5mw半导体激光。指引激光可调性：亮度至少六级可调，具备闪烁指示方式。</w:t>
      </w:r>
    </w:p>
    <w:p w14:paraId="116DA6D6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440" w:lineRule="exact"/>
        <w:ind w:left="0" w:leftChars="0" w:right="0" w:firstLine="0" w:firstLineChars="0"/>
        <w:textAlignment w:val="auto"/>
        <w:rPr>
          <w:rFonts w:hint="eastAsia" w:ascii="宋体" w:hAnsi="宋体" w:cs="宋体"/>
          <w:b w:val="0"/>
          <w:bCs w:val="0"/>
          <w:color w:val="000000"/>
          <w:szCs w:val="21"/>
          <w:lang w:val="en-US" w:eastAsia="zh-CN"/>
        </w:rPr>
      </w:pPr>
      <w:r>
        <w:rPr>
          <w:rFonts w:hint="eastAsia" w:ascii="宋体" w:hAnsi="宋体" w:cs="宋体"/>
          <w:b w:val="0"/>
          <w:bCs w:val="0"/>
          <w:color w:val="000000"/>
          <w:szCs w:val="21"/>
          <w:lang w:val="en-US" w:eastAsia="zh-CN"/>
        </w:rPr>
        <w:t>7、激光输出控制：单脚闸光电开关输出控制，反应时间≤0.1秒。</w:t>
      </w:r>
    </w:p>
    <w:p w14:paraId="7DED66BF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440" w:lineRule="exact"/>
        <w:ind w:left="0" w:leftChars="0" w:right="0" w:firstLine="0" w:firstLineChars="0"/>
        <w:textAlignment w:val="auto"/>
        <w:rPr>
          <w:rFonts w:hint="eastAsia" w:ascii="宋体" w:hAnsi="宋体" w:cs="宋体"/>
          <w:b w:val="0"/>
          <w:bCs w:val="0"/>
          <w:color w:val="000000"/>
          <w:szCs w:val="21"/>
          <w:lang w:val="en-US" w:eastAsia="zh-CN"/>
        </w:rPr>
      </w:pPr>
      <w:r>
        <w:rPr>
          <w:rFonts w:hint="eastAsia" w:ascii="宋体" w:hAnsi="宋体" w:cs="宋体"/>
          <w:b w:val="0"/>
          <w:bCs w:val="0"/>
          <w:color w:val="000000"/>
          <w:szCs w:val="21"/>
          <w:lang w:val="en-US" w:eastAsia="zh-CN"/>
        </w:rPr>
        <w:t>8、适配器连接：显微镜激光适配器固定连接（拆卸方式简便、快捷）。</w:t>
      </w:r>
    </w:p>
    <w:p w14:paraId="31D325B6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440" w:lineRule="exact"/>
        <w:ind w:left="0" w:leftChars="0" w:right="0" w:firstLine="0" w:firstLineChars="0"/>
        <w:textAlignment w:val="auto"/>
        <w:rPr>
          <w:rFonts w:hint="eastAsia" w:ascii="宋体" w:hAnsi="宋体" w:cs="宋体"/>
          <w:b w:val="0"/>
          <w:bCs w:val="0"/>
          <w:color w:val="000000"/>
          <w:szCs w:val="21"/>
          <w:lang w:val="en-US" w:eastAsia="zh-CN"/>
        </w:rPr>
      </w:pPr>
      <w:r>
        <w:rPr>
          <w:rFonts w:hint="eastAsia" w:ascii="宋体" w:hAnsi="宋体" w:cs="宋体"/>
          <w:b w:val="0"/>
          <w:bCs w:val="0"/>
          <w:color w:val="000000"/>
          <w:szCs w:val="21"/>
          <w:lang w:val="en-US" w:eastAsia="zh-CN"/>
        </w:rPr>
        <w:t>9、组织作用方式：切割，汽化，凝血，组织浅层剥脱扫描等。</w:t>
      </w:r>
    </w:p>
    <w:p w14:paraId="785091CE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440" w:lineRule="exact"/>
        <w:ind w:left="0" w:leftChars="0" w:right="0" w:firstLine="0" w:firstLineChars="0"/>
        <w:textAlignment w:val="auto"/>
        <w:rPr>
          <w:rFonts w:hint="eastAsia" w:ascii="宋体" w:hAnsi="宋体" w:cs="宋体"/>
          <w:b w:val="0"/>
          <w:bCs w:val="0"/>
          <w:color w:val="000000"/>
          <w:szCs w:val="21"/>
          <w:lang w:val="en-US" w:eastAsia="zh-CN"/>
        </w:rPr>
      </w:pPr>
      <w:r>
        <w:rPr>
          <w:rFonts w:hint="eastAsia" w:ascii="宋体" w:hAnsi="宋体" w:cs="宋体"/>
          <w:b w:val="0"/>
          <w:bCs w:val="0"/>
          <w:color w:val="000000"/>
          <w:szCs w:val="21"/>
          <w:lang w:val="en-US" w:eastAsia="zh-CN"/>
        </w:rPr>
        <w:t>10、手术激光同轴性：经显微镜视线，半导体指引激光线，≥10600nm手术激光线，三线同轴，同一组织作用点。</w:t>
      </w:r>
    </w:p>
    <w:p w14:paraId="734F07F3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440" w:lineRule="exact"/>
        <w:ind w:left="0" w:leftChars="0" w:right="0" w:firstLine="0" w:firstLineChars="0"/>
        <w:textAlignment w:val="auto"/>
        <w:rPr>
          <w:rFonts w:hint="eastAsia" w:ascii="宋体" w:hAnsi="宋体" w:cs="宋体"/>
          <w:b w:val="0"/>
          <w:bCs w:val="0"/>
          <w:color w:val="000000"/>
          <w:szCs w:val="21"/>
          <w:lang w:val="en-US" w:eastAsia="zh-CN"/>
        </w:rPr>
      </w:pPr>
      <w:r>
        <w:rPr>
          <w:rFonts w:hint="eastAsia" w:ascii="宋体" w:hAnsi="宋体" w:cs="宋体"/>
          <w:b w:val="0"/>
          <w:bCs w:val="0"/>
          <w:color w:val="000000"/>
          <w:szCs w:val="21"/>
          <w:lang w:val="en-US" w:eastAsia="zh-CN"/>
        </w:rPr>
        <w:t>11、显微镜适配器工作焦距：200mm到400mm，连续可调。</w:t>
      </w:r>
    </w:p>
    <w:p w14:paraId="23792908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440" w:lineRule="exact"/>
        <w:ind w:left="0" w:leftChars="0" w:right="0" w:firstLine="0" w:firstLineChars="0"/>
        <w:textAlignment w:val="auto"/>
        <w:rPr>
          <w:rFonts w:hint="eastAsia" w:ascii="宋体" w:hAnsi="宋体" w:cs="宋体"/>
          <w:b w:val="0"/>
          <w:bCs w:val="0"/>
          <w:color w:val="000000"/>
          <w:szCs w:val="21"/>
          <w:lang w:val="en-US" w:eastAsia="zh-CN"/>
        </w:rPr>
      </w:pPr>
      <w:r>
        <w:rPr>
          <w:rFonts w:hint="eastAsia" w:ascii="宋体" w:hAnsi="宋体" w:cs="宋体"/>
          <w:b w:val="0"/>
          <w:bCs w:val="0"/>
          <w:color w:val="000000"/>
          <w:szCs w:val="21"/>
          <w:lang w:val="en-US" w:eastAsia="zh-CN"/>
        </w:rPr>
        <w:t>12、▲适配器最小工作光斑：≤100微米（提供相应证明文件）。</w:t>
      </w:r>
    </w:p>
    <w:p w14:paraId="1ACFA52E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440" w:lineRule="exact"/>
        <w:ind w:left="0" w:leftChars="0" w:right="0" w:firstLine="0" w:firstLineChars="0"/>
        <w:textAlignment w:val="auto"/>
        <w:rPr>
          <w:rFonts w:hint="eastAsia" w:ascii="宋体" w:hAnsi="宋体" w:cs="宋体"/>
          <w:b w:val="0"/>
          <w:bCs w:val="0"/>
          <w:color w:val="000000"/>
          <w:szCs w:val="21"/>
          <w:lang w:val="en-US" w:eastAsia="zh-CN"/>
        </w:rPr>
      </w:pPr>
      <w:r>
        <w:rPr>
          <w:rFonts w:hint="eastAsia" w:ascii="宋体" w:hAnsi="宋体" w:cs="宋体"/>
          <w:b w:val="0"/>
          <w:bCs w:val="0"/>
          <w:color w:val="000000"/>
          <w:szCs w:val="21"/>
          <w:lang w:val="en-US" w:eastAsia="zh-CN"/>
        </w:rPr>
        <w:t>13、工作光斑调节性：至少10档可调聚、离焦，具有个性化锁定装置。</w:t>
      </w:r>
    </w:p>
    <w:p w14:paraId="51914C10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440" w:lineRule="exact"/>
        <w:ind w:left="0" w:leftChars="0" w:right="0" w:firstLine="0" w:firstLineChars="0"/>
        <w:textAlignment w:val="auto"/>
        <w:rPr>
          <w:rFonts w:hint="eastAsia" w:ascii="宋体" w:hAnsi="宋体" w:cs="宋体"/>
          <w:b w:val="0"/>
          <w:bCs w:val="0"/>
          <w:color w:val="000000"/>
          <w:szCs w:val="21"/>
          <w:lang w:val="en-US" w:eastAsia="zh-CN"/>
        </w:rPr>
      </w:pPr>
      <w:r>
        <w:rPr>
          <w:rFonts w:hint="eastAsia" w:ascii="宋体" w:hAnsi="宋体" w:cs="宋体"/>
          <w:b w:val="0"/>
          <w:bCs w:val="0"/>
          <w:color w:val="000000"/>
          <w:szCs w:val="21"/>
          <w:lang w:val="en-US" w:eastAsia="zh-CN"/>
        </w:rPr>
        <w:t>14、操作界面≥10英寸的触摸液晶屏。</w:t>
      </w:r>
    </w:p>
    <w:p w14:paraId="2ABD00AB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440" w:lineRule="exact"/>
        <w:ind w:left="0" w:leftChars="0" w:right="0" w:firstLine="0" w:firstLineChars="0"/>
        <w:textAlignment w:val="auto"/>
        <w:rPr>
          <w:rFonts w:hint="eastAsia" w:ascii="宋体" w:hAnsi="宋体" w:cs="宋体"/>
          <w:b w:val="0"/>
          <w:bCs w:val="0"/>
          <w:color w:val="000000"/>
          <w:szCs w:val="21"/>
          <w:lang w:val="en-US" w:eastAsia="zh-CN"/>
        </w:rPr>
      </w:pPr>
      <w:r>
        <w:rPr>
          <w:rFonts w:hint="eastAsia" w:ascii="宋体" w:hAnsi="宋体" w:cs="宋体"/>
          <w:b w:val="0"/>
          <w:bCs w:val="0"/>
          <w:color w:val="000000"/>
          <w:szCs w:val="21"/>
          <w:lang w:val="en-US" w:eastAsia="zh-CN"/>
        </w:rPr>
        <w:t>15、液晶屏分辨率：≥1024*768，液晶屏视角可调。</w:t>
      </w:r>
    </w:p>
    <w:p w14:paraId="7EAD0B10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440" w:lineRule="exact"/>
        <w:ind w:left="0" w:leftChars="0" w:right="0" w:firstLine="0" w:firstLineChars="0"/>
        <w:textAlignment w:val="auto"/>
        <w:rPr>
          <w:rFonts w:hint="eastAsia" w:ascii="宋体" w:hAnsi="宋体" w:cs="宋体"/>
          <w:b w:val="0"/>
          <w:bCs w:val="0"/>
          <w:color w:val="000000"/>
          <w:szCs w:val="21"/>
          <w:lang w:val="en-US" w:eastAsia="zh-CN"/>
        </w:rPr>
      </w:pPr>
      <w:r>
        <w:rPr>
          <w:rFonts w:hint="eastAsia" w:ascii="宋体" w:hAnsi="宋体" w:cs="宋体"/>
          <w:b w:val="0"/>
          <w:bCs w:val="0"/>
          <w:color w:val="000000"/>
          <w:szCs w:val="21"/>
          <w:lang w:val="en-US" w:eastAsia="zh-CN"/>
        </w:rPr>
        <w:t>16、内置设备实时自检系统：可实时检测设备状态，具备分项检测，保证设备任何时候都处于稳定的运行状态。</w:t>
      </w:r>
    </w:p>
    <w:p w14:paraId="4CFA8D8E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440" w:lineRule="exact"/>
        <w:ind w:left="0" w:leftChars="0" w:right="0" w:firstLine="0" w:firstLineChars="0"/>
        <w:textAlignment w:val="auto"/>
        <w:rPr>
          <w:rFonts w:hint="eastAsia" w:ascii="宋体" w:hAnsi="宋体" w:cs="宋体"/>
          <w:b w:val="0"/>
          <w:bCs w:val="0"/>
          <w:color w:val="000000"/>
          <w:szCs w:val="21"/>
          <w:lang w:val="en-US" w:eastAsia="zh-CN"/>
        </w:rPr>
      </w:pPr>
      <w:r>
        <w:rPr>
          <w:rFonts w:hint="eastAsia" w:ascii="宋体" w:hAnsi="宋体" w:cs="宋体"/>
          <w:b w:val="0"/>
          <w:bCs w:val="0"/>
          <w:color w:val="000000"/>
          <w:szCs w:val="21"/>
          <w:lang w:val="en-US" w:eastAsia="zh-CN"/>
        </w:rPr>
        <w:t>17、内置系统报错功能，工程师可远程指导处理。</w:t>
      </w:r>
    </w:p>
    <w:p w14:paraId="14E067D4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440" w:lineRule="exact"/>
        <w:ind w:left="0" w:leftChars="0" w:right="0" w:firstLine="0" w:firstLineChars="0"/>
        <w:textAlignment w:val="auto"/>
        <w:rPr>
          <w:rFonts w:hint="eastAsia" w:ascii="宋体" w:hAnsi="宋体" w:cs="宋体"/>
          <w:b w:val="0"/>
          <w:bCs w:val="0"/>
          <w:color w:val="000000"/>
          <w:szCs w:val="21"/>
          <w:lang w:val="en-US" w:eastAsia="zh-CN"/>
        </w:rPr>
      </w:pPr>
      <w:r>
        <w:rPr>
          <w:rFonts w:hint="eastAsia" w:ascii="宋体" w:hAnsi="宋体" w:cs="宋体"/>
          <w:b w:val="0"/>
          <w:bCs w:val="0"/>
          <w:color w:val="000000"/>
          <w:szCs w:val="21"/>
          <w:lang w:val="en-US" w:eastAsia="zh-CN"/>
        </w:rPr>
        <w:t>18、多角度设计口咽治疗手具。</w:t>
      </w:r>
    </w:p>
    <w:p w14:paraId="2E005731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440" w:lineRule="exact"/>
        <w:ind w:left="0" w:leftChars="0" w:right="0" w:firstLine="0" w:firstLineChars="0"/>
        <w:textAlignment w:val="auto"/>
        <w:rPr>
          <w:rFonts w:hint="eastAsia" w:ascii="宋体" w:hAnsi="宋体" w:cs="宋体"/>
          <w:b w:val="0"/>
          <w:bCs w:val="0"/>
          <w:color w:val="000000"/>
          <w:szCs w:val="21"/>
          <w:lang w:val="en-US" w:eastAsia="zh-CN"/>
        </w:rPr>
      </w:pPr>
      <w:r>
        <w:rPr>
          <w:rFonts w:hint="eastAsia" w:ascii="宋体" w:hAnsi="宋体" w:cs="宋体"/>
          <w:b w:val="0"/>
          <w:bCs w:val="0"/>
          <w:color w:val="000000"/>
          <w:szCs w:val="21"/>
          <w:lang w:val="en-US" w:eastAsia="zh-CN"/>
        </w:rPr>
        <w:t>19、具备自主光束程序校准功能。</w:t>
      </w:r>
    </w:p>
    <w:p w14:paraId="14F98212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440" w:lineRule="exact"/>
        <w:ind w:left="0" w:leftChars="0" w:right="0" w:firstLine="0" w:firstLineChars="0"/>
        <w:textAlignment w:val="auto"/>
        <w:rPr>
          <w:rFonts w:hint="eastAsia" w:ascii="宋体" w:hAnsi="宋体" w:cs="宋体"/>
          <w:b w:val="0"/>
          <w:bCs w:val="0"/>
          <w:color w:val="000000"/>
          <w:szCs w:val="21"/>
          <w:lang w:val="en-US" w:eastAsia="zh-CN"/>
        </w:rPr>
      </w:pPr>
      <w:r>
        <w:rPr>
          <w:rFonts w:hint="eastAsia" w:ascii="宋体" w:hAnsi="宋体" w:cs="宋体"/>
          <w:b w:val="0"/>
          <w:bCs w:val="0"/>
          <w:color w:val="000000"/>
          <w:szCs w:val="21"/>
          <w:lang w:val="en-US" w:eastAsia="zh-CN"/>
        </w:rPr>
        <w:t>20、光纤末端输出光斑尺寸：≤295微米。</w:t>
      </w:r>
    </w:p>
    <w:p w14:paraId="094C551D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440" w:lineRule="exact"/>
        <w:ind w:left="0" w:leftChars="0" w:right="0" w:firstLine="0" w:firstLineChars="0"/>
        <w:textAlignment w:val="auto"/>
        <w:rPr>
          <w:rFonts w:hint="eastAsia" w:ascii="宋体" w:hAnsi="宋体" w:cs="宋体"/>
          <w:b w:val="0"/>
          <w:bCs w:val="0"/>
          <w:color w:val="000000"/>
          <w:szCs w:val="21"/>
          <w:lang w:val="en-US" w:eastAsia="zh-CN"/>
        </w:rPr>
      </w:pPr>
      <w:r>
        <w:rPr>
          <w:rFonts w:hint="eastAsia" w:ascii="宋体" w:hAnsi="宋体" w:cs="宋体"/>
          <w:b w:val="0"/>
          <w:bCs w:val="0"/>
          <w:color w:val="000000"/>
          <w:szCs w:val="21"/>
          <w:lang w:val="en-US" w:eastAsia="zh-CN"/>
        </w:rPr>
        <w:t>21、光纤长度：≥2米。</w:t>
      </w:r>
    </w:p>
    <w:p w14:paraId="6669064B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440" w:lineRule="exact"/>
        <w:ind w:left="0" w:leftChars="0" w:right="0" w:firstLine="0" w:firstLineChars="0"/>
        <w:textAlignment w:val="auto"/>
        <w:rPr>
          <w:rFonts w:hint="eastAsia" w:ascii="宋体" w:hAnsi="宋体" w:cs="宋体"/>
          <w:b w:val="0"/>
          <w:bCs w:val="0"/>
          <w:color w:val="000000"/>
          <w:szCs w:val="21"/>
          <w:lang w:val="en-US" w:eastAsia="zh-CN"/>
        </w:rPr>
      </w:pPr>
      <w:r>
        <w:rPr>
          <w:rFonts w:hint="eastAsia" w:ascii="宋体" w:hAnsi="宋体" w:cs="宋体"/>
          <w:b w:val="0"/>
          <w:bCs w:val="0"/>
          <w:color w:val="000000"/>
          <w:szCs w:val="21"/>
          <w:lang w:val="en-US" w:eastAsia="zh-CN"/>
        </w:rPr>
        <w:t>22、光纤外径≤1.04毫米，内径≤0.5毫米。</w:t>
      </w:r>
    </w:p>
    <w:p w14:paraId="59552B82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440" w:lineRule="exact"/>
        <w:ind w:left="0" w:leftChars="0" w:right="0" w:firstLine="0" w:firstLineChars="0"/>
        <w:textAlignment w:val="auto"/>
        <w:rPr>
          <w:rFonts w:hint="eastAsia" w:ascii="宋体" w:hAnsi="宋体" w:cs="宋体"/>
          <w:b w:val="0"/>
          <w:bCs w:val="0"/>
          <w:color w:val="000000"/>
          <w:szCs w:val="21"/>
          <w:lang w:val="en-US" w:eastAsia="zh-CN"/>
        </w:rPr>
      </w:pPr>
      <w:r>
        <w:rPr>
          <w:rFonts w:hint="eastAsia" w:ascii="宋体" w:hAnsi="宋体" w:cs="宋体"/>
          <w:b w:val="0"/>
          <w:bCs w:val="0"/>
          <w:color w:val="000000"/>
          <w:szCs w:val="21"/>
          <w:lang w:val="en-US" w:eastAsia="zh-CN"/>
        </w:rPr>
        <w:t>23、▲具有可与机器人手术匹配的专用光纤。</w:t>
      </w:r>
    </w:p>
    <w:p w14:paraId="363C8341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440" w:lineRule="exact"/>
        <w:ind w:left="0" w:leftChars="0" w:right="0" w:firstLine="0" w:firstLineChars="0"/>
        <w:textAlignment w:val="auto"/>
        <w:rPr>
          <w:rFonts w:hint="eastAsia" w:ascii="宋体" w:hAnsi="宋体" w:cs="宋体"/>
          <w:b w:val="0"/>
          <w:bCs w:val="0"/>
          <w:color w:val="000000"/>
          <w:szCs w:val="21"/>
          <w:lang w:val="en-US" w:eastAsia="zh-CN"/>
        </w:rPr>
      </w:pPr>
      <w:r>
        <w:rPr>
          <w:rFonts w:hint="eastAsia" w:ascii="宋体" w:hAnsi="宋体" w:cs="宋体"/>
          <w:b w:val="0"/>
          <w:bCs w:val="0"/>
          <w:color w:val="000000"/>
          <w:szCs w:val="21"/>
          <w:lang w:val="en-US" w:eastAsia="zh-CN"/>
        </w:rPr>
        <w:t>24、▲具有二氧化碳光纤探针转换耦合装置</w:t>
      </w:r>
      <w:r>
        <w:rPr>
          <w:rFonts w:hint="eastAsia" w:ascii="宋体" w:hAnsi="宋体" w:eastAsia="宋体" w:cs="宋体"/>
          <w:b w:val="0"/>
          <w:bCs w:val="0"/>
          <w:color w:val="000000"/>
          <w:kern w:val="2"/>
          <w:sz w:val="21"/>
          <w:szCs w:val="21"/>
          <w:lang w:val="en-US" w:eastAsia="zh-CN" w:bidi="ar-SA"/>
        </w:rPr>
        <w:t>或类似功能</w:t>
      </w:r>
      <w:r>
        <w:rPr>
          <w:rFonts w:hint="eastAsia" w:ascii="宋体" w:hAnsi="宋体" w:cs="宋体"/>
          <w:b w:val="0"/>
          <w:bCs w:val="0"/>
          <w:color w:val="000000"/>
          <w:szCs w:val="21"/>
          <w:lang w:val="en-US" w:eastAsia="zh-CN"/>
        </w:rPr>
        <w:t>。</w:t>
      </w:r>
    </w:p>
    <w:p w14:paraId="396EECCD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440" w:lineRule="exact"/>
        <w:ind w:left="0" w:leftChars="0" w:right="0" w:firstLine="0" w:firstLineChars="0"/>
        <w:textAlignment w:val="auto"/>
        <w:rPr>
          <w:rFonts w:hint="eastAsia" w:ascii="宋体" w:hAnsi="宋体" w:cs="宋体"/>
          <w:b w:val="0"/>
          <w:bCs w:val="0"/>
          <w:color w:val="000000"/>
          <w:szCs w:val="21"/>
          <w:lang w:val="en-US" w:eastAsia="zh-CN"/>
        </w:rPr>
      </w:pPr>
      <w:r>
        <w:rPr>
          <w:rFonts w:hint="eastAsia" w:ascii="宋体" w:hAnsi="宋体" w:cs="宋体"/>
          <w:b w:val="0"/>
          <w:bCs w:val="0"/>
          <w:color w:val="000000"/>
          <w:szCs w:val="21"/>
          <w:lang w:val="en-US" w:eastAsia="zh-CN"/>
        </w:rPr>
        <w:t>25、★配置要求</w:t>
      </w:r>
    </w:p>
    <w:p w14:paraId="7AEBC84B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440" w:lineRule="exact"/>
        <w:ind w:left="0" w:leftChars="0" w:right="0" w:firstLine="0" w:firstLineChars="0"/>
        <w:textAlignment w:val="auto"/>
        <w:rPr>
          <w:rFonts w:hint="default" w:ascii="宋体" w:hAnsi="宋体" w:cs="宋体"/>
          <w:b w:val="0"/>
          <w:bCs w:val="0"/>
          <w:color w:val="000000"/>
          <w:szCs w:val="21"/>
          <w:lang w:val="en-US" w:eastAsia="zh-CN"/>
        </w:rPr>
      </w:pPr>
      <w:r>
        <w:rPr>
          <w:rFonts w:hint="eastAsia" w:ascii="宋体" w:hAnsi="宋体" w:cs="宋体"/>
          <w:b w:val="0"/>
          <w:bCs w:val="0"/>
          <w:color w:val="000000"/>
          <w:szCs w:val="21"/>
          <w:lang w:val="en-US" w:eastAsia="zh-CN"/>
        </w:rPr>
        <w:t xml:space="preserve">25.1 双输出二氧化碳激光治疗机主机系统（配导光臂、光纤功能）1台 </w:t>
      </w:r>
    </w:p>
    <w:p w14:paraId="03696677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440" w:lineRule="exact"/>
        <w:ind w:left="0" w:leftChars="0" w:right="0" w:firstLine="0" w:firstLineChars="0"/>
        <w:textAlignment w:val="auto"/>
        <w:rPr>
          <w:rFonts w:hint="eastAsia" w:ascii="宋体" w:hAnsi="宋体" w:cs="宋体"/>
          <w:b w:val="0"/>
          <w:bCs w:val="0"/>
          <w:color w:val="000000"/>
          <w:szCs w:val="21"/>
          <w:lang w:val="en-US" w:eastAsia="zh-CN"/>
        </w:rPr>
      </w:pPr>
      <w:r>
        <w:rPr>
          <w:rFonts w:hint="eastAsia" w:ascii="宋体" w:hAnsi="宋体" w:cs="宋体"/>
          <w:b w:val="0"/>
          <w:bCs w:val="0"/>
          <w:color w:val="000000"/>
          <w:szCs w:val="21"/>
          <w:lang w:val="en-US" w:eastAsia="zh-CN"/>
        </w:rPr>
        <w:t>25.2 显微镜操作器  1套</w:t>
      </w:r>
    </w:p>
    <w:p w14:paraId="2A3D27B2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440" w:lineRule="exact"/>
        <w:ind w:left="0" w:leftChars="0" w:right="0" w:firstLine="0" w:firstLineChars="0"/>
        <w:textAlignment w:val="auto"/>
        <w:rPr>
          <w:rFonts w:hint="eastAsia" w:ascii="宋体" w:hAnsi="宋体" w:cs="宋体"/>
          <w:b w:val="0"/>
          <w:bCs w:val="0"/>
          <w:color w:val="000000"/>
          <w:szCs w:val="21"/>
          <w:lang w:val="en-US" w:eastAsia="zh-CN"/>
        </w:rPr>
      </w:pPr>
      <w:r>
        <w:rPr>
          <w:rFonts w:hint="eastAsia" w:ascii="宋体" w:hAnsi="宋体" w:cs="宋体"/>
          <w:b w:val="0"/>
          <w:bCs w:val="0"/>
          <w:color w:val="000000"/>
          <w:szCs w:val="21"/>
          <w:lang w:val="en-US" w:eastAsia="zh-CN"/>
        </w:rPr>
        <w:t>25.3 125mm治疗手具   1套</w:t>
      </w:r>
    </w:p>
    <w:p w14:paraId="4A53A957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440" w:lineRule="exact"/>
        <w:ind w:left="0" w:leftChars="0" w:right="0" w:firstLine="0" w:firstLineChars="0"/>
        <w:textAlignment w:val="auto"/>
        <w:rPr>
          <w:rFonts w:hint="eastAsia" w:ascii="宋体" w:hAnsi="宋体" w:cs="宋体"/>
          <w:b w:val="0"/>
          <w:bCs w:val="0"/>
          <w:color w:val="000000"/>
          <w:szCs w:val="21"/>
          <w:lang w:val="en-US" w:eastAsia="zh-CN"/>
        </w:rPr>
      </w:pPr>
      <w:r>
        <w:rPr>
          <w:rFonts w:hint="eastAsia" w:ascii="宋体" w:hAnsi="宋体" w:cs="宋体"/>
          <w:b w:val="0"/>
          <w:bCs w:val="0"/>
          <w:color w:val="000000"/>
          <w:szCs w:val="21"/>
          <w:lang w:val="en-US" w:eastAsia="zh-CN"/>
        </w:rPr>
        <w:t>25.4 激光光纤手具  1套</w:t>
      </w:r>
    </w:p>
    <w:p w14:paraId="773D7D55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440" w:lineRule="exact"/>
        <w:ind w:left="0" w:leftChars="0" w:right="0" w:firstLine="0" w:firstLineChars="0"/>
        <w:textAlignment w:val="auto"/>
        <w:rPr>
          <w:rFonts w:hint="eastAsia" w:ascii="宋体" w:hAnsi="宋体" w:cs="宋体"/>
          <w:b w:val="0"/>
          <w:bCs w:val="0"/>
          <w:color w:val="000000"/>
          <w:szCs w:val="21"/>
          <w:lang w:val="en-US" w:eastAsia="zh-CN"/>
        </w:rPr>
      </w:pPr>
      <w:r>
        <w:rPr>
          <w:rFonts w:hint="eastAsia" w:ascii="宋体" w:hAnsi="宋体" w:cs="宋体"/>
          <w:b w:val="0"/>
          <w:bCs w:val="0"/>
          <w:color w:val="000000"/>
          <w:szCs w:val="21"/>
          <w:lang w:val="en-US" w:eastAsia="zh-CN"/>
        </w:rPr>
        <w:t>25.5 激光光纤  4根，光纤切割刀 1把</w:t>
      </w:r>
    </w:p>
    <w:p w14:paraId="5ABAAC72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440" w:lineRule="exact"/>
        <w:ind w:left="0" w:leftChars="0" w:right="0" w:firstLine="0" w:firstLineChars="0"/>
        <w:textAlignment w:val="auto"/>
        <w:rPr>
          <w:rFonts w:hint="eastAsia" w:ascii="宋体" w:hAnsi="宋体" w:cs="宋体"/>
          <w:b w:val="0"/>
          <w:bCs w:val="0"/>
          <w:color w:val="000000"/>
          <w:szCs w:val="21"/>
          <w:lang w:val="en-US" w:eastAsia="zh-CN"/>
        </w:rPr>
      </w:pPr>
      <w:r>
        <w:rPr>
          <w:rFonts w:hint="eastAsia" w:ascii="宋体" w:hAnsi="宋体" w:cs="宋体"/>
          <w:b w:val="0"/>
          <w:bCs w:val="0"/>
          <w:color w:val="000000"/>
          <w:szCs w:val="21"/>
          <w:lang w:val="en-US" w:eastAsia="zh-CN"/>
        </w:rPr>
        <w:t>25.6 脚踏开关    1个</w:t>
      </w:r>
    </w:p>
    <w:p w14:paraId="316E7C2E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440" w:lineRule="exact"/>
        <w:ind w:left="0" w:leftChars="0" w:right="0" w:firstLine="0" w:firstLineChars="0"/>
        <w:textAlignment w:val="auto"/>
        <w:rPr>
          <w:rFonts w:hint="eastAsia" w:ascii="宋体" w:hAnsi="宋体" w:cs="宋体"/>
          <w:b w:val="0"/>
          <w:bCs w:val="0"/>
          <w:color w:val="000000"/>
          <w:szCs w:val="21"/>
          <w:lang w:val="en-US" w:eastAsia="zh-CN"/>
        </w:rPr>
      </w:pPr>
      <w:r>
        <w:rPr>
          <w:rFonts w:hint="eastAsia" w:ascii="宋体" w:hAnsi="宋体" w:cs="宋体"/>
          <w:b w:val="0"/>
          <w:bCs w:val="0"/>
          <w:color w:val="000000"/>
          <w:szCs w:val="21"/>
          <w:lang w:val="en-US" w:eastAsia="zh-CN"/>
        </w:rPr>
        <w:t>25.7 激光防护镜  3副</w:t>
      </w:r>
    </w:p>
    <w:p w14:paraId="09F67E82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440" w:lineRule="exact"/>
        <w:ind w:left="0" w:leftChars="0" w:right="0" w:firstLine="0" w:firstLineChars="0"/>
        <w:textAlignment w:val="auto"/>
        <w:rPr>
          <w:rFonts w:hint="eastAsia" w:ascii="宋体" w:hAnsi="宋体" w:cs="宋体"/>
          <w:b w:val="0"/>
          <w:bCs w:val="0"/>
          <w:color w:val="000000"/>
          <w:szCs w:val="21"/>
          <w:lang w:val="en-US" w:eastAsia="zh-CN"/>
        </w:rPr>
      </w:pPr>
      <w:r>
        <w:rPr>
          <w:rFonts w:hint="eastAsia" w:ascii="宋体" w:hAnsi="宋体" w:cs="宋体"/>
          <w:b w:val="0"/>
          <w:bCs w:val="0"/>
          <w:color w:val="000000"/>
          <w:szCs w:val="21"/>
          <w:lang w:val="en-US" w:eastAsia="zh-CN"/>
        </w:rPr>
        <w:t>25.8 激光警告牌  1个</w:t>
      </w:r>
    </w:p>
    <w:p w14:paraId="64ABCEAA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440" w:lineRule="exact"/>
        <w:ind w:left="0" w:leftChars="0" w:right="0" w:firstLine="0" w:firstLineChars="0"/>
        <w:textAlignment w:val="auto"/>
        <w:rPr>
          <w:rFonts w:hint="eastAsia" w:ascii="宋体" w:hAnsi="宋体" w:cs="宋体"/>
          <w:b/>
          <w:bCs/>
          <w:color w:val="000000"/>
          <w:szCs w:val="21"/>
          <w:lang w:val="en-US" w:eastAsia="zh-CN"/>
        </w:rPr>
      </w:pPr>
      <w:r>
        <w:rPr>
          <w:rFonts w:hint="eastAsia" w:ascii="宋体" w:hAnsi="宋体" w:cs="宋体"/>
          <w:b/>
          <w:bCs/>
          <w:color w:val="000000"/>
          <w:szCs w:val="21"/>
          <w:lang w:val="en-US" w:eastAsia="zh-CN"/>
        </w:rPr>
        <w:t>26、其他要求：</w:t>
      </w:r>
    </w:p>
    <w:p w14:paraId="55AAF572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440" w:lineRule="exact"/>
        <w:ind w:left="0" w:leftChars="0" w:right="0" w:firstLine="0" w:firstLineChars="0"/>
        <w:textAlignment w:val="auto"/>
        <w:rPr>
          <w:rFonts w:hint="eastAsia" w:ascii="宋体" w:hAnsi="宋体" w:cs="宋体"/>
          <w:b w:val="0"/>
          <w:bCs w:val="0"/>
          <w:color w:val="000000"/>
          <w:szCs w:val="21"/>
          <w:lang w:val="en-US" w:eastAsia="zh-CN"/>
        </w:rPr>
      </w:pPr>
      <w:r>
        <w:rPr>
          <w:rFonts w:hint="eastAsia" w:ascii="宋体" w:hAnsi="宋体" w:cs="宋体"/>
          <w:b w:val="0"/>
          <w:bCs w:val="0"/>
          <w:color w:val="000000"/>
          <w:szCs w:val="21"/>
          <w:lang w:val="en-US" w:eastAsia="zh-CN"/>
        </w:rPr>
        <w:t>★26.1 整机（含所有配件）保修≥2年。</w:t>
      </w:r>
    </w:p>
    <w:p w14:paraId="7F94544E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440" w:lineRule="exact"/>
        <w:ind w:left="0" w:leftChars="0" w:right="0" w:firstLine="0" w:firstLineChars="0"/>
        <w:textAlignment w:val="auto"/>
        <w:rPr>
          <w:rFonts w:hint="eastAsia" w:ascii="宋体" w:hAnsi="宋体" w:cs="宋体"/>
          <w:b w:val="0"/>
          <w:bCs w:val="0"/>
          <w:color w:val="000000"/>
          <w:szCs w:val="21"/>
          <w:lang w:val="en-US" w:eastAsia="zh-CN"/>
        </w:rPr>
      </w:pPr>
      <w:r>
        <w:rPr>
          <w:rFonts w:hint="eastAsia" w:ascii="宋体" w:hAnsi="宋体" w:cs="宋体"/>
          <w:b w:val="0"/>
          <w:bCs w:val="0"/>
          <w:color w:val="000000"/>
          <w:szCs w:val="21"/>
          <w:lang w:val="en-US" w:eastAsia="zh-CN"/>
        </w:rPr>
        <w:t>26.2 设备网络端口全部开放。</w:t>
      </w:r>
    </w:p>
    <w:p w14:paraId="66DE4F77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440" w:lineRule="exact"/>
        <w:ind w:left="0" w:leftChars="0" w:right="0" w:firstLine="0" w:firstLineChars="0"/>
        <w:textAlignment w:val="auto"/>
        <w:rPr>
          <w:rFonts w:hint="eastAsia" w:ascii="宋体" w:hAnsi="宋体" w:cs="宋体"/>
          <w:b w:val="0"/>
          <w:bCs w:val="0"/>
          <w:color w:val="000000"/>
          <w:szCs w:val="21"/>
          <w:lang w:val="en-US" w:eastAsia="zh-CN"/>
        </w:rPr>
      </w:pPr>
      <w:r>
        <w:rPr>
          <w:rFonts w:hint="eastAsia" w:ascii="宋体" w:hAnsi="宋体" w:cs="宋体"/>
          <w:b w:val="0"/>
          <w:bCs w:val="0"/>
          <w:color w:val="000000"/>
          <w:szCs w:val="21"/>
          <w:lang w:val="en-US" w:eastAsia="zh-CN"/>
        </w:rPr>
        <w:t>26.3 投标人负责安装并提供现场培训≥2次。</w:t>
      </w:r>
    </w:p>
    <w:p w14:paraId="23AE0D22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440" w:lineRule="exact"/>
        <w:ind w:left="0" w:leftChars="0" w:right="0" w:firstLine="0" w:firstLineChars="0"/>
        <w:textAlignment w:val="auto"/>
        <w:rPr>
          <w:rFonts w:hint="eastAsia" w:ascii="宋体" w:hAnsi="宋体" w:cs="宋体"/>
          <w:b w:val="0"/>
          <w:bCs w:val="0"/>
          <w:color w:val="000000"/>
          <w:szCs w:val="21"/>
          <w:lang w:val="en-US" w:eastAsia="zh-CN"/>
        </w:rPr>
      </w:pPr>
      <w:r>
        <w:rPr>
          <w:rFonts w:hint="eastAsia" w:ascii="宋体" w:hAnsi="宋体" w:cs="宋体"/>
          <w:b w:val="0"/>
          <w:bCs w:val="0"/>
          <w:color w:val="000000"/>
          <w:szCs w:val="21"/>
          <w:lang w:val="en-US" w:eastAsia="zh-CN"/>
        </w:rPr>
        <w:t>26.4 投标人需提供中文操作手册及产品维修手册、保养资料、设备秘钥（若有必须提供）。</w:t>
      </w:r>
    </w:p>
    <w:p w14:paraId="4A487EF7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440" w:lineRule="exact"/>
        <w:ind w:left="0" w:leftChars="0" w:right="0" w:firstLine="0" w:firstLineChars="0"/>
        <w:textAlignment w:val="auto"/>
        <w:rPr>
          <w:rFonts w:hint="eastAsia" w:ascii="宋体" w:hAnsi="宋体" w:cs="宋体"/>
          <w:b w:val="0"/>
          <w:bCs w:val="0"/>
          <w:color w:val="000000"/>
          <w:szCs w:val="21"/>
          <w:lang w:val="en-US" w:eastAsia="zh-CN"/>
        </w:rPr>
      </w:pPr>
      <w:r>
        <w:rPr>
          <w:rFonts w:hint="eastAsia" w:ascii="宋体" w:hAnsi="宋体" w:cs="宋体"/>
          <w:b w:val="0"/>
          <w:bCs w:val="0"/>
          <w:color w:val="000000"/>
          <w:szCs w:val="21"/>
          <w:lang w:val="en-US" w:eastAsia="zh-CN"/>
        </w:rPr>
        <w:t>26.5 维修响应到场时间≤24小时。</w:t>
      </w:r>
    </w:p>
    <w:p w14:paraId="37414E21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440" w:lineRule="exact"/>
        <w:ind w:left="0" w:leftChars="0" w:right="0" w:firstLine="0" w:firstLineChars="0"/>
        <w:textAlignment w:val="auto"/>
        <w:rPr>
          <w:rFonts w:hint="eastAsia" w:ascii="宋体" w:hAnsi="宋体" w:cs="宋体"/>
          <w:b w:val="0"/>
          <w:bCs w:val="0"/>
          <w:color w:val="000000"/>
          <w:szCs w:val="21"/>
          <w:lang w:val="en-US" w:eastAsia="zh-CN"/>
        </w:rPr>
      </w:pPr>
      <w:r>
        <w:rPr>
          <w:rFonts w:hint="eastAsia" w:ascii="宋体" w:hAnsi="宋体" w:cs="宋体"/>
          <w:b w:val="0"/>
          <w:bCs w:val="0"/>
          <w:color w:val="000000"/>
          <w:szCs w:val="21"/>
          <w:lang w:val="en-US" w:eastAsia="zh-CN"/>
        </w:rPr>
        <w:t xml:space="preserve">▲26.6保修期后，投标人须承诺提供终身技术服务，且不收上门费和服务费；设备所有零配件、配套耗材供应保障≥10年。（提供承诺函，格式自拟，并在偏离表中标明在投标文件中的页码） </w:t>
      </w:r>
    </w:p>
    <w:p w14:paraId="5655FBE4">
      <w:r>
        <w:rPr>
          <w:rFonts w:hint="eastAsia" w:ascii="宋体" w:hAnsi="宋体" w:cs="宋体"/>
          <w:b w:val="0"/>
          <w:bCs w:val="0"/>
          <w:color w:val="000000"/>
          <w:szCs w:val="21"/>
          <w:lang w:val="en-US" w:eastAsia="zh-CN"/>
        </w:rPr>
        <w:t>26.7 若本项目需与买方物联网系统或其他系统进行联网对接，投标人需按买方要求开放通讯和数据传输端口协议，并承担其他系统制作接口的所有费用及无条件配合进行联网调试。</w:t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0"/>
    <w:family w:val="modern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roman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22D71F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qFormat/>
    <w:uiPriority w:val="0"/>
    <w:pPr>
      <w:spacing w:after="120"/>
    </w:p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Office_12.1.0.20305_F1E327BC-269C-435d-A152-05C5408002CA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2025-03-06T09:10:49Z</dcterms:created>
  <dc:creator>admin</dc:creator>
  <cp:lastModifiedBy>admin</cp:lastModifiedBy>
  <dcterms:modified xsi:type="dcterms:W3CDTF">2025-03-06T09:11:37Z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2052-12.1.0.20305</vt:lpwstr>
  </property>
  <property fmtid="{D5CDD505-2E9C-101B-9397-08002B2CF9AE}" pid="3" name="KSOTemplateDocerSaveRecord">
    <vt:lpwstr>eyJoZGlkIjoiNGZiYWE0OWJjN2Y5MjYyZDZlMmRiNjg3NTg0YjMzODIifQ==</vt:lpwstr>
  </property>
  <property fmtid="{D5CDD505-2E9C-101B-9397-08002B2CF9AE}" pid="4" name="ICV">
    <vt:lpwstr>DD222B31A1F24B0587522E1C3E01958B_12</vt:lpwstr>
  </property>
</Properties>
</file>