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ED3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计算机业务支撑平台专业化运维运行维护及维修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36EB504F">
      <w:pP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项目编号：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2541STC71107</w:t>
      </w:r>
    </w:p>
    <w:p w14:paraId="620B7241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计算机业务支撑平台专业化运维运行维护及维修</w:t>
      </w:r>
    </w:p>
    <w:p w14:paraId="2CB55EF6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  <w:bookmarkStart w:id="14" w:name="_GoBack"/>
      <w:bookmarkEnd w:id="14"/>
    </w:p>
    <w:p w14:paraId="6FD0C25E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航天宏图信息技术股份有限公司</w:t>
      </w:r>
    </w:p>
    <w:p w14:paraId="6CE6C35D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北京市海淀区翠湖北环路2号院4号楼一层101</w:t>
      </w:r>
    </w:p>
    <w:p w14:paraId="2616E8DB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180.0000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万元</w:t>
      </w:r>
    </w:p>
    <w:p w14:paraId="76EAD0FF">
      <w:pPr>
        <w:rPr>
          <w:rFonts w:hint="eastAsia" w:ascii="黑体" w:hAnsi="黑体" w:eastAsia="黑体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auto"/>
          <w:sz w:val="28"/>
          <w:szCs w:val="28"/>
        </w:rPr>
        <w:t>四、主要标的信息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0369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top"/>
          </w:tcPr>
          <w:p w14:paraId="27292691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名称：计算机业务支撑平台专业化运维运行维护及维修</w:t>
            </w:r>
          </w:p>
          <w:p w14:paraId="325841F8">
            <w:pPr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271A35AF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3D7A6C26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服务时间：自合同签订之日起一年</w:t>
            </w:r>
          </w:p>
          <w:p w14:paraId="3B69A2A0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</w:tc>
      </w:tr>
    </w:tbl>
    <w:p w14:paraId="7F8F6408">
      <w:pPr>
        <w:rPr>
          <w:rFonts w:hint="eastAsia" w:ascii="仿宋" w:hAnsi="仿宋" w:eastAsia="黑体" w:cs="Times New Roman"/>
          <w:color w:val="auto"/>
          <w:sz w:val="28"/>
          <w:szCs w:val="28"/>
          <w:lang w:eastAsia="zh-CN"/>
        </w:rPr>
      </w:pPr>
      <w:r>
        <w:rPr>
          <w:rFonts w:hint="eastAsia" w:ascii="黑体" w:hAnsi="黑体" w:eastAsia="黑体" w:cs="Times New Roman"/>
          <w:color w:val="auto"/>
          <w:sz w:val="28"/>
          <w:szCs w:val="28"/>
        </w:rPr>
        <w:t>五、评审专家名单：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温哲、陈敏、喻乃忠、王霞、温新婴</w:t>
      </w:r>
    </w:p>
    <w:p w14:paraId="68837CD5">
      <w:pPr>
        <w:rPr>
          <w:rFonts w:hint="eastAsia" w:ascii="黑体" w:hAnsi="黑体" w:eastAsia="黑体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auto"/>
          <w:sz w:val="28"/>
          <w:szCs w:val="28"/>
        </w:rPr>
        <w:t>六、代理服务收费标准及金额：</w:t>
      </w:r>
    </w:p>
    <w:p w14:paraId="5EDC5222">
      <w:pPr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收费标准：详见附件招标文件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。</w:t>
      </w:r>
    </w:p>
    <w:p w14:paraId="09F6CF84">
      <w:pPr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收费金额：人民币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 xml:space="preserve">2.1400 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</w:p>
    <w:p w14:paraId="111A4D9D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 w14:paraId="7945D58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FCB739D">
      <w:pPr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E3C6AB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招标公告日期：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2025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年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月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7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日</w:t>
      </w:r>
    </w:p>
    <w:p w14:paraId="314F7D7C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定标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2025年05月08日</w:t>
      </w:r>
    </w:p>
    <w:p w14:paraId="79EF485F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成交供应商的评审总得分：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95.66</w:t>
      </w:r>
    </w:p>
    <w:p w14:paraId="640F970D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D8A906A">
      <w:pPr>
        <w:keepNext/>
        <w:keepLines/>
        <w:spacing w:before="260" w:after="260" w:line="360" w:lineRule="auto"/>
        <w:ind w:firstLine="700" w:firstLineChars="25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2" w:name="_Toc35393810"/>
      <w:bookmarkStart w:id="3" w:name="_Toc28359100"/>
      <w:bookmarkStart w:id="4" w:name="_Toc28359023"/>
      <w:bookmarkStart w:id="5" w:name="_Toc35393641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68F796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名    称：</w:t>
      </w:r>
      <w:r>
        <w:rPr>
          <w:rFonts w:ascii="仿宋" w:hAnsi="仿宋" w:eastAsia="仿宋" w:cs="Times New Roman"/>
          <w:color w:val="auto"/>
          <w:sz w:val="28"/>
          <w:szCs w:val="28"/>
          <w:u w:val="single"/>
        </w:rPr>
        <w:t>自然资源部国土卫星遥感应用中心</w:t>
      </w:r>
    </w:p>
    <w:p w14:paraId="42846EA2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single"/>
        </w:rPr>
        <w:t>北京市海淀区紫竹院百胜村1号</w:t>
      </w:r>
    </w:p>
    <w:p w14:paraId="6A098ADA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联系方式：</w:t>
      </w:r>
      <w:r>
        <w:rPr>
          <w:rFonts w:ascii="仿宋" w:hAnsi="仿宋" w:eastAsia="仿宋" w:cs="Times New Roman"/>
          <w:color w:val="auto"/>
          <w:sz w:val="28"/>
          <w:szCs w:val="28"/>
          <w:u w:val="single"/>
        </w:rPr>
        <w:t>刘老师 010-68412123</w:t>
      </w:r>
    </w:p>
    <w:p w14:paraId="26197D63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6" w:name="_Toc28359101"/>
      <w:bookmarkStart w:id="7" w:name="_Toc35393642"/>
      <w:bookmarkStart w:id="8" w:name="_Toc28359024"/>
      <w:bookmarkStart w:id="9" w:name="_Toc35393811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45CAFBC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7F6E47CB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6DEBF9D1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E168162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B4BAF0D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马娟娟、刘健、聂娅琼</w:t>
      </w:r>
    </w:p>
    <w:p w14:paraId="339C3A32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010-62688223（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获取</w:t>
      </w:r>
      <w:r>
        <w:rPr>
          <w:rFonts w:ascii="仿宋" w:hAnsi="仿宋" w:eastAsia="仿宋" w:cs="Times New Roman"/>
          <w:sz w:val="28"/>
          <w:szCs w:val="28"/>
          <w:u w:val="single"/>
        </w:rPr>
        <w:t>文件、发票咨询）、010-62686386（项目问询）、liujian5@sstc20.com（项目问询）</w:t>
      </w:r>
    </w:p>
    <w:p w14:paraId="5313FDC9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2F6341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519A843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2.中小企业声明函</w:t>
      </w:r>
    </w:p>
    <w:p w14:paraId="20F4B818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1A2A122B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2025年05月08日</w:t>
      </w:r>
    </w:p>
    <w:p w14:paraId="18FE8D5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982585"/>
            <wp:effectExtent l="0" t="0" r="8890" b="5715"/>
            <wp:docPr id="1" name="图片 1" descr="中小企业声明函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小企业声明函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98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5F2BA6"/>
    <w:rsid w:val="00603C6A"/>
    <w:rsid w:val="00606979"/>
    <w:rsid w:val="006379D1"/>
    <w:rsid w:val="00656EBB"/>
    <w:rsid w:val="00677BF1"/>
    <w:rsid w:val="006D6F7F"/>
    <w:rsid w:val="007033D4"/>
    <w:rsid w:val="007466E5"/>
    <w:rsid w:val="00765CB1"/>
    <w:rsid w:val="00766F17"/>
    <w:rsid w:val="00776ACA"/>
    <w:rsid w:val="007C6181"/>
    <w:rsid w:val="008415D5"/>
    <w:rsid w:val="00863330"/>
    <w:rsid w:val="00863A21"/>
    <w:rsid w:val="00897C04"/>
    <w:rsid w:val="008F0C31"/>
    <w:rsid w:val="008F1FEF"/>
    <w:rsid w:val="00906437"/>
    <w:rsid w:val="00912FF4"/>
    <w:rsid w:val="00931A13"/>
    <w:rsid w:val="00935121"/>
    <w:rsid w:val="00945BED"/>
    <w:rsid w:val="00952C3D"/>
    <w:rsid w:val="0096692B"/>
    <w:rsid w:val="009837A6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1DD343CF"/>
    <w:rsid w:val="1FB65DB1"/>
    <w:rsid w:val="3C4816E7"/>
    <w:rsid w:val="415840B6"/>
    <w:rsid w:val="504C2312"/>
    <w:rsid w:val="54F54C21"/>
    <w:rsid w:val="5809221B"/>
    <w:rsid w:val="5FE011E6"/>
    <w:rsid w:val="603514E5"/>
    <w:rsid w:val="64FB346E"/>
    <w:rsid w:val="67DF4515"/>
    <w:rsid w:val="69B651F3"/>
    <w:rsid w:val="6E296D1B"/>
    <w:rsid w:val="6E7569F2"/>
    <w:rsid w:val="71615990"/>
    <w:rsid w:val="7A0627D9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网格型1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551</Words>
  <Characters>661</Characters>
  <Lines>4</Lines>
  <Paragraphs>1</Paragraphs>
  <TotalTime>5</TotalTime>
  <ScaleCrop>false</ScaleCrop>
  <LinksUpToDate>false</LinksUpToDate>
  <CharactersWithSpaces>681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2025-04-27T07:40:00Z</dcterms:created>
  <dc:creator>中 钢</dc:creator>
  <cp:lastModifiedBy>Ben</cp:lastModifiedBy>
  <dcterms:modified xsi:type="dcterms:W3CDTF">2025-05-08T03:08:01Z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BF3A679C62B048D7B0CE226930C29656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