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版本号：N510001202600077220260508001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2026年纸质图书采购项目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N5100012026000772</w:t>
      </w:r>
    </w:p>
    <w:p>
      <w:pPr>
        <w:pStyle w:val="null3"/>
        <w:jc w:val="left"/>
        <w:outlineLvl w:val="2"/>
      </w:pPr>
      <w:r>
        <w:rPr>
          <w:rFonts w:ascii="仿宋_GB2312" w:hAnsi="仿宋_GB2312" w:cs="仿宋_GB2312" w:eastAsia="仿宋_GB2312"/>
          <w:sz w:val="28"/>
          <w:b/>
        </w:rPr>
        <w:t>成都师范学院</w:t>
      </w:r>
    </w:p>
    <w:p>
      <w:pPr>
        <w:pStyle w:val="null3"/>
        <w:jc w:val="center"/>
        <w:outlineLvl w:val="2"/>
      </w:pPr>
      <w:r>
        <w:rPr>
          <w:rFonts w:ascii="仿宋_GB2312" w:hAnsi="仿宋_GB2312" w:cs="仿宋_GB2312" w:eastAsia="仿宋_GB2312"/>
          <w:sz w:val="28"/>
          <w:b/>
        </w:rPr>
        <w:t>四川顺智招投标代理有限公司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四川顺智招投标代理有限公司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成都师范学院</w:t>
      </w:r>
      <w:r>
        <w:rPr>
          <w:rFonts w:ascii="仿宋_GB2312" w:hAnsi="仿宋_GB2312" w:cs="仿宋_GB2312" w:eastAsia="仿宋_GB2312"/>
        </w:rPr>
        <w:t xml:space="preserve"> 委托，拟对 </w:t>
      </w:r>
      <w:r>
        <w:rPr>
          <w:rFonts w:ascii="仿宋_GB2312" w:hAnsi="仿宋_GB2312" w:cs="仿宋_GB2312" w:eastAsia="仿宋_GB2312"/>
        </w:rPr>
        <w:t>2026年纸质图书采购项目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N5100012026000772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2026年纸质图书采购项目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本项目采购成都师范学院图书馆2026年度纸质图书。本项目实行公开招标，采购内容包括按采购人订单提供2026年纸质图书馆配服务以及Marc数据编目、图书物理加工、图书配送等服务。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1、供应商须具备国家行政主管部门颁发且有效的《出版物经营许可证》（描述：供应商提供国家行政主管部门颁发且有效的《出版物经营许可证》，提供扫描件。）</w:t>
      </w:r>
    </w:p>
    <w:p>
      <w:pPr>
        <w:pStyle w:val="null3"/>
        <w:jc w:val="left"/>
      </w:pPr>
      <w:r>
        <w:rPr>
          <w:rFonts w:ascii="仿宋_GB2312" w:hAnsi="仿宋_GB2312" w:cs="仿宋_GB2312" w:eastAsia="仿宋_GB2312"/>
        </w:rPr>
        <w:t>2、本项目接受联合体。以联合体形式参加采购活动的，应满足以下要求：（1）联合体各方均应当符合《中华人民共和国政府采购法》第二十二条规定的条件，并提交联合体投标协议书，载明联合体各方承担的工作和相应的责任，按照联合体分工承担相同工作的，应当同时满足采购文件规定的特定资格条件；（2）联合体各方不得再单独参加或者与其他供应商另外组成联合体参加同一合同项下的政府采购活动。（3）联合体成员不超过4家（含联合体牵头单位和联合体成员单位）。（描述：本项目接受联合体。以联合体形式参加采购活动的，应满足以下要求：（1）联合体各方均应当符合《中华人民共和国政府采购法》第二十二条规定的条件，并提交联合体投标协议书，载明联合体各方承担的工作和相应的责任，按照联合体分工承担相同工作的，应当同时满足采购文件规定的特定资格条件；（2）联合体各方不得再单独参加或者与其他供应商另外组成联合体参加同一合同项下的政府采购活动。（3）联合体成员不超过4家（含联合体牵头单位和联合体成员单位）。）</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成都师范学院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成都市温江区海科路东段99号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611130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柯老师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028-66772768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四川顺智招投标代理有限公司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成都市武侯区航空路6号丰德国际广场B1座6楼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杜先生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19136117059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 收款单位：成都师范学院 </w:t>
              <w:br/>
              <w:t>开 户 行：中国建设银行股份有限公司成都温江支行</w:t>
              <w:br/>
              <w:t>银行账号：51001837108059966168</w:t>
              <w:br/>
              <w:t>交款时间：成交通知书发放后，政府采购合同签订前。</w:t>
              <w:br/>
              <w:t>退还时间：供应商供货完毕，采购人在质量验收合格证明上签字盖章后满12个月向供应商办理履约保证金的退还手续。</w:t>
              <w:br/>
              <w:t>履约保证金不予退还的情形：①供应商不履行与采购人签订合同行为；②供应商在履约过程中无故不履行政府采购合同。③项目验收结果不合格的。</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代理服务费收费标准：本项目按照《四川省政府采购营商环境指标提升专项行动工作方案》中“成本+合理利润”原则，本项目招标代理服务费中标（成交）金额作为基数进行计算后下浮20%收取。收费规则： 100万元以下：1.5%；100-500（万元）：1.1% 。由中标人在领取中标通知书前向采购代理机构一次性缴纳招标代理服务费。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成都师范学院</w:t>
      </w:r>
      <w:r>
        <w:rPr>
          <w:rFonts w:ascii="仿宋_GB2312" w:hAnsi="仿宋_GB2312" w:cs="仿宋_GB2312" w:eastAsia="仿宋_GB2312"/>
        </w:rPr>
        <w:t xml:space="preserve"> 和 </w:t>
      </w:r>
      <w:r>
        <w:rPr>
          <w:rFonts w:ascii="仿宋_GB2312" w:hAnsi="仿宋_GB2312" w:cs="仿宋_GB2312" w:eastAsia="仿宋_GB2312"/>
        </w:rPr>
        <w:t>四川顺智招投标代理有限公司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成都师范学院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四川顺智招投标代理有限公司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分批次完成预订图书的加工和配送，分批验收。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要求、供应商的响应文件及承诺与合同约定标准进行验收；采购人与供应商双方如对质量要求和技术指标的约定标准有相互抵触或异议的事项，由采购人在采购文件及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按照本项目招标文件及中标供应商投标文件进行验收。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 号）的要求及国家行业主管部门规定的标准、方法和内容以及采购文件要求和响应文件应答内容进行验收。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成都师范学院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四川顺智招投标代理有限公司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四川顺智招投标代理有限公司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联系人：柯老师</w:t>
      </w:r>
    </w:p>
    <w:p>
      <w:pPr>
        <w:pStyle w:val="null3"/>
        <w:jc w:val="left"/>
      </w:pPr>
      <w:r>
        <w:rPr>
          <w:rFonts w:ascii="仿宋_GB2312" w:hAnsi="仿宋_GB2312" w:cs="仿宋_GB2312" w:eastAsia="仿宋_GB2312"/>
        </w:rPr>
        <w:t>联系电话：028-66772768</w:t>
      </w:r>
    </w:p>
    <w:p>
      <w:pPr>
        <w:pStyle w:val="null3"/>
        <w:jc w:val="left"/>
      </w:pPr>
      <w:r>
        <w:rPr>
          <w:rFonts w:ascii="仿宋_GB2312" w:hAnsi="仿宋_GB2312" w:cs="仿宋_GB2312" w:eastAsia="仿宋_GB2312"/>
        </w:rPr>
        <w:t>地址：成都市温江区海科路东段99号</w:t>
      </w:r>
    </w:p>
    <w:p>
      <w:pPr>
        <w:pStyle w:val="null3"/>
        <w:jc w:val="left"/>
      </w:pPr>
      <w:r>
        <w:rPr>
          <w:rFonts w:ascii="仿宋_GB2312" w:hAnsi="仿宋_GB2312" w:cs="仿宋_GB2312" w:eastAsia="仿宋_GB2312"/>
        </w:rPr>
        <w:t>邮编：611130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联系人：杜先生</w:t>
      </w:r>
    </w:p>
    <w:p>
      <w:pPr>
        <w:pStyle w:val="null3"/>
        <w:jc w:val="left"/>
      </w:pPr>
      <w:r>
        <w:rPr>
          <w:rFonts w:ascii="仿宋_GB2312" w:hAnsi="仿宋_GB2312" w:cs="仿宋_GB2312" w:eastAsia="仿宋_GB2312"/>
        </w:rPr>
        <w:t>联系电话：19136117059</w:t>
      </w:r>
    </w:p>
    <w:p>
      <w:pPr>
        <w:pStyle w:val="null3"/>
        <w:jc w:val="left"/>
      </w:pPr>
      <w:r>
        <w:rPr>
          <w:rFonts w:ascii="仿宋_GB2312" w:hAnsi="仿宋_GB2312" w:cs="仿宋_GB2312" w:eastAsia="仿宋_GB2312"/>
        </w:rPr>
        <w:t>地址：成都市武侯区航空路6号丰德国际广场B1座6楼</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1,200,000.00</w:t>
      </w:r>
    </w:p>
    <w:p>
      <w:pPr>
        <w:pStyle w:val="null3"/>
        <w:jc w:val="left"/>
      </w:pPr>
      <w:r>
        <w:rPr>
          <w:rFonts w:ascii="仿宋_GB2312" w:hAnsi="仿宋_GB2312" w:cs="仿宋_GB2312" w:eastAsia="仿宋_GB2312"/>
        </w:rPr>
        <w:t>采购包最高限价（元）: 1,200,000.00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A04010199 其他普通图书</w:t>
            </w:r>
          </w:p>
        </w:tc>
        <w:tc>
          <w:tcPr>
            <w:tcW w:type="dxa" w:w="821"/>
          </w:tcPr>
          <w:p>
            <w:pPr>
              <w:pStyle w:val="null3"/>
              <w:jc w:val="left"/>
            </w:pPr>
            <w:r>
              <w:rPr>
                <w:rFonts w:ascii="仿宋_GB2312" w:hAnsi="仿宋_GB2312" w:cs="仿宋_GB2312" w:eastAsia="仿宋_GB2312"/>
              </w:rPr>
              <w:t>2026年纸质图书</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1,200,000.00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2026年纸质图书</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结算公式：人民币实洋结算价=码洋价×折扣百分比。 本项目采用统一折扣百分比进行报价，供应商所报折扣百分比不得超过100%，否则视为无效。(例如：若基础价格=100元，折扣百分比为85%，则合同执行价格:100*85%=85元)</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A04010199 其他普通图书</w:t>
            </w:r>
          </w:p>
        </w:tc>
        <w:tc>
          <w:tcPr>
            <w:tcW w:type="dxa" w:w="2492"/>
          </w:tcPr>
          <w:p>
            <w:pPr>
              <w:pStyle w:val="null3"/>
              <w:jc w:val="left"/>
            </w:pPr>
            <w:r>
              <w:rPr>
                <w:rFonts w:ascii="仿宋_GB2312" w:hAnsi="仿宋_GB2312" w:cs="仿宋_GB2312" w:eastAsia="仿宋_GB2312"/>
              </w:rPr>
              <w:t>2026年纸质图书</w:t>
            </w:r>
          </w:p>
        </w:tc>
        <w:tc>
          <w:tcPr>
            <w:tcW w:type="dxa" w:w="2492"/>
          </w:tcPr>
          <w:p>
            <w:pPr>
              <w:pStyle w:val="null3"/>
              <w:jc w:val="left"/>
            </w:pPr>
            <w:r>
              <w:rPr>
                <w:rFonts w:ascii="仿宋_GB2312" w:hAnsi="仿宋_GB2312" w:cs="仿宋_GB2312" w:eastAsia="仿宋_GB2312"/>
              </w:rPr>
              <w:t>本项目为订购式图书采购项目，采购标的及项目履行方式具有特殊性，不适用于核心产品的有关规定。</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标的名称：2026年纸质图书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图书质量要求</w:t>
            </w:r>
          </w:p>
        </w:tc>
        <w:tc>
          <w:tcPr>
            <w:tcW w:type="dxa" w:w="5814"/>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合法性、正版性与内容安全</w:t>
            </w:r>
            <w:r>
              <w:rPr>
                <w:rFonts w:ascii="仿宋_GB2312" w:hAnsi="仿宋_GB2312" w:cs="仿宋_GB2312" w:eastAsia="仿宋_GB2312"/>
                <w:sz w:val="21"/>
                <w:b/>
                <w:color w:val="000000"/>
              </w:rPr>
              <w:t>要求</w:t>
            </w:r>
          </w:p>
          <w:p>
            <w:pPr>
              <w:pStyle w:val="null3"/>
              <w:ind w:firstLine="420"/>
              <w:jc w:val="both"/>
            </w:pP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提供的所有图书为全新的、合法的正版出版物，同时保证提供的产品内容必须符合</w:t>
            </w:r>
            <w:r>
              <w:rPr>
                <w:rFonts w:ascii="仿宋_GB2312" w:hAnsi="仿宋_GB2312" w:cs="仿宋_GB2312" w:eastAsia="仿宋_GB2312"/>
                <w:sz w:val="21"/>
                <w:color w:val="000000"/>
              </w:rPr>
              <w:t>《出版管理条例》、《出版物市场管理规定》、《中华人民共和国著作权法》、《中华人民共和国专利法</w:t>
            </w:r>
            <w:r>
              <w:rPr>
                <w:rFonts w:ascii="仿宋_GB2312" w:hAnsi="仿宋_GB2312" w:cs="仿宋_GB2312" w:eastAsia="仿宋_GB2312"/>
                <w:sz w:val="21"/>
                <w:color w:val="000000"/>
              </w:rPr>
              <w:t>》、《</w:t>
            </w:r>
            <w:r>
              <w:rPr>
                <w:rFonts w:ascii="仿宋_GB2312" w:hAnsi="仿宋_GB2312" w:cs="仿宋_GB2312" w:eastAsia="仿宋_GB2312"/>
                <w:sz w:val="21"/>
                <w:color w:val="000000"/>
              </w:rPr>
              <w:t>中华人民共和国商标法》对文献资源知识产权、著作权、专利权、商标权、意识形态和信息安全的规定或工作要求。</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应保证本项目供货的图书不会产生第三方提出侵犯其专利权、商标权或者其他知识产权而引起的法律和经济纠纷，如引起法律和经济纠纷，不良影响和后果全部由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承担，采购人不承担任何责任；</w:t>
            </w:r>
            <w:r>
              <w:rPr>
                <w:rFonts w:ascii="仿宋_GB2312" w:hAnsi="仿宋_GB2312" w:cs="仿宋_GB2312" w:eastAsia="仿宋_GB2312"/>
                <w:sz w:val="21"/>
                <w:color w:val="000000"/>
              </w:rPr>
              <w:t>如给采购人造成经济损失，须向采购</w:t>
            </w:r>
            <w:r>
              <w:rPr>
                <w:rFonts w:ascii="仿宋_GB2312" w:hAnsi="仿宋_GB2312" w:cs="仿宋_GB2312" w:eastAsia="仿宋_GB2312"/>
                <w:sz w:val="21"/>
                <w:color w:val="000000"/>
              </w:rPr>
              <w:t>方追加支付该损失相同数额的违约金，</w:t>
            </w:r>
            <w:r>
              <w:rPr>
                <w:rFonts w:ascii="仿宋_GB2312" w:hAnsi="仿宋_GB2312" w:cs="仿宋_GB2312" w:eastAsia="仿宋_GB2312"/>
                <w:sz w:val="21"/>
                <w:color w:val="000000"/>
              </w:rPr>
              <w:t>且采购人有权立即终止合作。</w:t>
            </w:r>
            <w:r>
              <w:rPr>
                <w:rFonts w:ascii="仿宋_GB2312" w:hAnsi="仿宋_GB2312" w:cs="仿宋_GB2312" w:eastAsia="仿宋_GB2312"/>
                <w:sz w:val="21"/>
                <w:b/>
                <w:color w:val="000000"/>
              </w:rPr>
              <w:t>（投标文件中提供承诺函并进行电子签章，承诺函格式自拟）</w:t>
            </w:r>
          </w:p>
          <w:p>
            <w:pPr>
              <w:pStyle w:val="null3"/>
              <w:ind w:firstLine="211"/>
              <w:jc w:val="left"/>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采购范围与</w:t>
            </w:r>
            <w:r>
              <w:rPr>
                <w:rFonts w:ascii="仿宋_GB2312" w:hAnsi="仿宋_GB2312" w:cs="仿宋_GB2312" w:eastAsia="仿宋_GB2312"/>
                <w:sz w:val="21"/>
                <w:b/>
                <w:color w:val="000000"/>
              </w:rPr>
              <w:t>覆盖</w:t>
            </w:r>
            <w:r>
              <w:rPr>
                <w:rFonts w:ascii="仿宋_GB2312" w:hAnsi="仿宋_GB2312" w:cs="仿宋_GB2312" w:eastAsia="仿宋_GB2312"/>
                <w:sz w:val="21"/>
                <w:b/>
                <w:color w:val="000000"/>
              </w:rPr>
              <w:t>专业</w:t>
            </w:r>
            <w:r>
              <w:rPr>
                <w:rFonts w:ascii="仿宋_GB2312" w:hAnsi="仿宋_GB2312" w:cs="仿宋_GB2312" w:eastAsia="仿宋_GB2312"/>
                <w:sz w:val="21"/>
                <w:b/>
                <w:color w:val="000000"/>
              </w:rPr>
              <w:t>门类要求</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2.1</w:t>
            </w:r>
            <w:r>
              <w:rPr>
                <w:rFonts w:ascii="仿宋_GB2312" w:hAnsi="仿宋_GB2312" w:cs="仿宋_GB2312" w:eastAsia="仿宋_GB2312"/>
                <w:sz w:val="21"/>
                <w:color w:val="000000"/>
              </w:rPr>
              <w:t>供应商所供图书必须满足采购人馆藏建设方向，</w:t>
            </w:r>
            <w:r>
              <w:rPr>
                <w:rFonts w:ascii="仿宋_GB2312" w:hAnsi="仿宋_GB2312" w:cs="仿宋_GB2312" w:eastAsia="仿宋_GB2312"/>
                <w:sz w:val="21"/>
                <w:color w:val="000000"/>
              </w:rPr>
              <w:t>提供文、管、经、哲、教、艺、理、工、农等学科门类的图书，为</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年</w:t>
            </w:r>
            <w:r>
              <w:rPr>
                <w:rFonts w:ascii="仿宋_GB2312" w:hAnsi="仿宋_GB2312" w:cs="仿宋_GB2312" w:eastAsia="仿宋_GB2312"/>
                <w:sz w:val="21"/>
                <w:color w:val="000000"/>
              </w:rPr>
              <w:t>1月及以后</w:t>
            </w:r>
            <w:r>
              <w:rPr>
                <w:rFonts w:ascii="仿宋_GB2312" w:hAnsi="仿宋_GB2312" w:cs="仿宋_GB2312" w:eastAsia="仿宋_GB2312"/>
                <w:sz w:val="21"/>
                <w:color w:val="000000"/>
              </w:rPr>
              <w:t>国内各出版社</w:t>
            </w:r>
            <w:r>
              <w:rPr>
                <w:rFonts w:ascii="仿宋_GB2312" w:hAnsi="仿宋_GB2312" w:cs="仿宋_GB2312" w:eastAsia="仿宋_GB2312"/>
                <w:sz w:val="21"/>
                <w:color w:val="000000"/>
              </w:rPr>
              <w:t>出版的新版</w:t>
            </w:r>
            <w:r>
              <w:rPr>
                <w:rFonts w:ascii="仿宋_GB2312" w:hAnsi="仿宋_GB2312" w:cs="仿宋_GB2312" w:eastAsia="仿宋_GB2312"/>
                <w:sz w:val="21"/>
                <w:color w:val="000000"/>
              </w:rPr>
              <w:t>普通</w:t>
            </w:r>
            <w:r>
              <w:rPr>
                <w:rFonts w:ascii="仿宋_GB2312" w:hAnsi="仿宋_GB2312" w:cs="仿宋_GB2312" w:eastAsia="仿宋_GB2312"/>
                <w:sz w:val="21"/>
                <w:color w:val="000000"/>
              </w:rPr>
              <w:t>图书，</w:t>
            </w:r>
            <w:r>
              <w:rPr>
                <w:rFonts w:ascii="仿宋_GB2312" w:hAnsi="仿宋_GB2312" w:cs="仿宋_GB2312" w:eastAsia="仿宋_GB2312"/>
                <w:sz w:val="21"/>
                <w:color w:val="000000"/>
              </w:rPr>
              <w:t>以及满足采购人特色馆藏需求的特藏图书。</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2.2</w:t>
            </w:r>
            <w:r>
              <w:rPr>
                <w:rFonts w:ascii="仿宋_GB2312" w:hAnsi="仿宋_GB2312" w:cs="仿宋_GB2312" w:eastAsia="仿宋_GB2312"/>
                <w:sz w:val="21"/>
                <w:color w:val="000000"/>
              </w:rPr>
              <w:t>下列图书</w:t>
            </w:r>
            <w:r>
              <w:rPr>
                <w:rFonts w:ascii="仿宋_GB2312" w:hAnsi="仿宋_GB2312" w:cs="仿宋_GB2312" w:eastAsia="仿宋_GB2312"/>
                <w:sz w:val="21"/>
                <w:color w:val="000000"/>
              </w:rPr>
              <w:t>是</w:t>
            </w:r>
            <w:r>
              <w:rPr>
                <w:rFonts w:ascii="仿宋_GB2312" w:hAnsi="仿宋_GB2312" w:cs="仿宋_GB2312" w:eastAsia="仿宋_GB2312"/>
                <w:sz w:val="21"/>
                <w:color w:val="000000"/>
              </w:rPr>
              <w:t>不适合</w:t>
            </w:r>
            <w:r>
              <w:rPr>
                <w:rFonts w:ascii="仿宋_GB2312" w:hAnsi="仿宋_GB2312" w:cs="仿宋_GB2312" w:eastAsia="仿宋_GB2312"/>
                <w:sz w:val="21"/>
                <w:color w:val="000000"/>
              </w:rPr>
              <w:t>采购人收</w:t>
            </w:r>
            <w:r>
              <w:rPr>
                <w:rFonts w:ascii="仿宋_GB2312" w:hAnsi="仿宋_GB2312" w:cs="仿宋_GB2312" w:eastAsia="仿宋_GB2312"/>
                <w:sz w:val="21"/>
                <w:color w:val="000000"/>
              </w:rPr>
              <w:t>藏的图书分类，</w:t>
            </w:r>
            <w:r>
              <w:rPr>
                <w:rFonts w:ascii="仿宋_GB2312" w:hAnsi="仿宋_GB2312" w:cs="仿宋_GB2312" w:eastAsia="仿宋_GB2312"/>
                <w:sz w:val="21"/>
                <w:color w:val="000000"/>
              </w:rPr>
              <w:t>需</w:t>
            </w:r>
            <w:r>
              <w:rPr>
                <w:rFonts w:ascii="仿宋_GB2312" w:hAnsi="仿宋_GB2312" w:cs="仿宋_GB2312" w:eastAsia="仿宋_GB2312"/>
                <w:sz w:val="21"/>
                <w:color w:val="000000"/>
              </w:rPr>
              <w:t>提前</w:t>
            </w:r>
            <w:r>
              <w:rPr>
                <w:rFonts w:ascii="仿宋_GB2312" w:hAnsi="仿宋_GB2312" w:cs="仿宋_GB2312" w:eastAsia="仿宋_GB2312"/>
                <w:sz w:val="21"/>
                <w:color w:val="000000"/>
              </w:rPr>
              <w:t>剔除</w:t>
            </w:r>
            <w:r>
              <w:rPr>
                <w:rFonts w:ascii="仿宋_GB2312" w:hAnsi="仿宋_GB2312" w:cs="仿宋_GB2312" w:eastAsia="仿宋_GB2312"/>
                <w:sz w:val="21"/>
                <w:color w:val="000000"/>
              </w:rPr>
              <w:t>，供应商不得配送，采购人有权拒收且不承担任何费用：医药卫生、冶金、石油、天文、法律、航天、航空、铁路、水利、矿产、高职高专、教材、</w:t>
            </w:r>
            <w:r>
              <w:rPr>
                <w:rFonts w:ascii="仿宋_GB2312" w:hAnsi="仿宋_GB2312" w:cs="仿宋_GB2312" w:eastAsia="仿宋_GB2312"/>
                <w:sz w:val="21"/>
                <w:color w:val="000000"/>
              </w:rPr>
              <w:t>中小学教辅、</w:t>
            </w:r>
            <w:r>
              <w:rPr>
                <w:rFonts w:ascii="仿宋_GB2312" w:hAnsi="仿宋_GB2312" w:cs="仿宋_GB2312" w:eastAsia="仿宋_GB2312"/>
                <w:sz w:val="21"/>
                <w:color w:val="000000"/>
              </w:rPr>
              <w:t>习题册、纯儿童绘本、字帖、活页出版物</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ind w:left="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2.3</w:t>
            </w:r>
            <w:r>
              <w:rPr>
                <w:rFonts w:ascii="仿宋_GB2312" w:hAnsi="仿宋_GB2312" w:cs="仿宋_GB2312" w:eastAsia="仿宋_GB2312"/>
                <w:sz w:val="21"/>
                <w:color w:val="000000"/>
              </w:rPr>
              <w:t>所供图书</w:t>
            </w:r>
            <w:r>
              <w:rPr>
                <w:rFonts w:ascii="仿宋_GB2312" w:hAnsi="仿宋_GB2312" w:cs="仿宋_GB2312" w:eastAsia="仿宋_GB2312"/>
                <w:sz w:val="21"/>
                <w:color w:val="000000"/>
              </w:rPr>
              <w:t>中，</w:t>
            </w:r>
            <w:r>
              <w:rPr>
                <w:rFonts w:ascii="仿宋_GB2312" w:hAnsi="仿宋_GB2312" w:cs="仿宋_GB2312" w:eastAsia="仿宋_GB2312"/>
                <w:sz w:val="21"/>
                <w:color w:val="000000"/>
              </w:rPr>
              <w:t>A-K类及Z类（</w:t>
            </w:r>
            <w:r>
              <w:rPr>
                <w:rFonts w:ascii="仿宋_GB2312" w:hAnsi="仿宋_GB2312" w:cs="仿宋_GB2312" w:eastAsia="仿宋_GB2312"/>
                <w:sz w:val="21"/>
                <w:color w:val="000000"/>
              </w:rPr>
              <w:t>按中图法分类）图书种类须</w:t>
            </w:r>
            <w:r>
              <w:rPr>
                <w:rFonts w:ascii="仿宋_GB2312" w:hAnsi="仿宋_GB2312" w:cs="仿宋_GB2312" w:eastAsia="仿宋_GB2312"/>
                <w:sz w:val="21"/>
                <w:color w:val="000000"/>
              </w:rPr>
              <w:t>占比</w:t>
            </w:r>
            <w:r>
              <w:rPr>
                <w:rFonts w:ascii="仿宋_GB2312" w:hAnsi="仿宋_GB2312" w:cs="仿宋_GB2312" w:eastAsia="仿宋_GB2312"/>
                <w:sz w:val="21"/>
                <w:color w:val="000000"/>
              </w:rPr>
              <w:t>65%，N-X类（</w:t>
            </w:r>
            <w:r>
              <w:rPr>
                <w:rFonts w:ascii="仿宋_GB2312" w:hAnsi="仿宋_GB2312" w:cs="仿宋_GB2312" w:eastAsia="仿宋_GB2312"/>
                <w:sz w:val="21"/>
                <w:color w:val="000000"/>
              </w:rPr>
              <w:t>按中图法分类）图书种类须</w:t>
            </w:r>
            <w:r>
              <w:rPr>
                <w:rFonts w:ascii="仿宋_GB2312" w:hAnsi="仿宋_GB2312" w:cs="仿宋_GB2312" w:eastAsia="仿宋_GB2312"/>
                <w:sz w:val="21"/>
                <w:color w:val="000000"/>
              </w:rPr>
              <w:t>占比</w:t>
            </w:r>
            <w:r>
              <w:rPr>
                <w:rFonts w:ascii="仿宋_GB2312" w:hAnsi="仿宋_GB2312" w:cs="仿宋_GB2312" w:eastAsia="仿宋_GB2312"/>
                <w:sz w:val="21"/>
                <w:color w:val="000000"/>
              </w:rPr>
              <w:t>35%。</w:t>
            </w:r>
          </w:p>
          <w:p>
            <w:pPr>
              <w:pStyle w:val="null3"/>
              <w:ind w:firstLine="420"/>
              <w:jc w:val="both"/>
            </w:pPr>
            <w:r>
              <w:rPr>
                <w:rFonts w:ascii="仿宋_GB2312" w:hAnsi="仿宋_GB2312" w:cs="仿宋_GB2312" w:eastAsia="仿宋_GB2312"/>
                <w:sz w:val="21"/>
                <w:color w:val="000000"/>
              </w:rPr>
              <w:t>2.4</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所供图书的出版社，至少要包含采购人根据学科特点和专业发展确定的核心出版社。</w:t>
            </w:r>
            <w:r>
              <w:rPr>
                <w:rFonts w:ascii="仿宋_GB2312" w:hAnsi="仿宋_GB2312" w:cs="仿宋_GB2312" w:eastAsia="仿宋_GB2312"/>
                <w:sz w:val="21"/>
                <w:color w:val="000000"/>
              </w:rPr>
              <w:t>（核心出版社见附件</w:t>
            </w:r>
            <w:r>
              <w:rPr>
                <w:rFonts w:ascii="仿宋_GB2312" w:hAnsi="仿宋_GB2312" w:cs="仿宋_GB2312" w:eastAsia="仿宋_GB2312"/>
                <w:sz w:val="21"/>
                <w:color w:val="000000"/>
              </w:rPr>
              <w:t>1）。</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b/>
                <w:color w:val="000000"/>
              </w:rPr>
              <w:t>3.</w:t>
            </w:r>
            <w:r>
              <w:rPr>
                <w:rFonts w:ascii="仿宋_GB2312" w:hAnsi="仿宋_GB2312" w:cs="仿宋_GB2312" w:eastAsia="仿宋_GB2312"/>
                <w:sz w:val="21"/>
                <w:b/>
                <w:color w:val="000000"/>
              </w:rPr>
              <w:t>订单符合性与数据准确性</w:t>
            </w:r>
            <w:r>
              <w:rPr>
                <w:rFonts w:ascii="仿宋_GB2312" w:hAnsi="仿宋_GB2312" w:cs="仿宋_GB2312" w:eastAsia="仿宋_GB2312"/>
                <w:sz w:val="21"/>
                <w:b/>
                <w:color w:val="000000"/>
              </w:rPr>
              <w:t>要求</w:t>
            </w:r>
          </w:p>
          <w:p>
            <w:pPr>
              <w:pStyle w:val="null3"/>
              <w:ind w:firstLine="210"/>
              <w:jc w:val="both"/>
            </w:pPr>
            <w:r>
              <w:rPr>
                <w:rFonts w:ascii="仿宋_GB2312" w:hAnsi="仿宋_GB2312" w:cs="仿宋_GB2312" w:eastAsia="仿宋_GB2312"/>
                <w:sz w:val="21"/>
                <w:color w:val="000000"/>
              </w:rPr>
              <w:t>3.1</w:t>
            </w:r>
            <w:r>
              <w:rPr>
                <w:rFonts w:ascii="仿宋_GB2312" w:hAnsi="仿宋_GB2312" w:cs="仿宋_GB2312" w:eastAsia="仿宋_GB2312"/>
                <w:sz w:val="21"/>
                <w:color w:val="000000"/>
              </w:rPr>
              <w:t>供应商必须严格按照采购人提供的正式采购订单（含准确、完整的书目数据）进行配货。严禁擅自更换品种、版次，或搭配任何未订购的图书。对于此类</w:t>
            </w:r>
            <w:r>
              <w:rPr>
                <w:rFonts w:ascii="仿宋_GB2312" w:hAnsi="仿宋_GB2312" w:cs="仿宋_GB2312" w:eastAsia="仿宋_GB2312"/>
                <w:sz w:val="21"/>
                <w:color w:val="000000"/>
              </w:rPr>
              <w:t>“违例图书”，无论是否加工，采购人一律予以退回，不予结算，并记入供应商履约负面评价。</w:t>
            </w:r>
          </w:p>
          <w:p>
            <w:pPr>
              <w:pStyle w:val="null3"/>
              <w:ind w:firstLine="210"/>
              <w:jc w:val="both"/>
            </w:pPr>
            <w:r>
              <w:rPr>
                <w:rFonts w:ascii="仿宋_GB2312" w:hAnsi="仿宋_GB2312" w:cs="仿宋_GB2312" w:eastAsia="仿宋_GB2312"/>
                <w:sz w:val="21"/>
                <w:color w:val="000000"/>
              </w:rPr>
              <w:t>3.2</w:t>
            </w:r>
            <w:r>
              <w:rPr>
                <w:rFonts w:ascii="仿宋_GB2312" w:hAnsi="仿宋_GB2312" w:cs="仿宋_GB2312" w:eastAsia="仿宋_GB2312"/>
                <w:sz w:val="21"/>
                <w:color w:val="000000"/>
              </w:rPr>
              <w:t>在验收中，如发现因供应商提供的书目信息错误、不完整或其他因供应商责任导致的重订、错订、版次不符、装帧不符等情况，相关图书须无条件退货，费用由供应商承担，</w:t>
            </w:r>
            <w:r>
              <w:rPr>
                <w:rFonts w:ascii="仿宋_GB2312" w:hAnsi="仿宋_GB2312" w:cs="仿宋_GB2312" w:eastAsia="仿宋_GB2312"/>
                <w:sz w:val="21"/>
                <w:color w:val="000000"/>
              </w:rPr>
              <w:t>且</w:t>
            </w:r>
            <w:r>
              <w:rPr>
                <w:rFonts w:ascii="仿宋_GB2312" w:hAnsi="仿宋_GB2312" w:cs="仿宋_GB2312" w:eastAsia="仿宋_GB2312"/>
                <w:sz w:val="21"/>
                <w:color w:val="000000"/>
              </w:rPr>
              <w:t>供应商需在</w:t>
            </w:r>
            <w:r>
              <w:rPr>
                <w:rFonts w:ascii="仿宋_GB2312" w:hAnsi="仿宋_GB2312" w:cs="仿宋_GB2312" w:eastAsia="仿宋_GB2312"/>
                <w:sz w:val="21"/>
                <w:color w:val="000000"/>
              </w:rPr>
              <w:t>7天之内补齐同等码洋的符合采购人需求的图书。</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b/>
                <w:color w:val="000000"/>
              </w:rPr>
              <w:t>4.</w:t>
            </w:r>
            <w:r>
              <w:rPr>
                <w:rFonts w:ascii="仿宋_GB2312" w:hAnsi="仿宋_GB2312" w:cs="仿宋_GB2312" w:eastAsia="仿宋_GB2312"/>
                <w:sz w:val="21"/>
                <w:b/>
                <w:color w:val="000000"/>
              </w:rPr>
              <w:t>印装质量、物流与退换货</w:t>
            </w:r>
            <w:r>
              <w:rPr>
                <w:rFonts w:ascii="仿宋_GB2312" w:hAnsi="仿宋_GB2312" w:cs="仿宋_GB2312" w:eastAsia="仿宋_GB2312"/>
                <w:sz w:val="21"/>
                <w:b/>
                <w:color w:val="000000"/>
              </w:rPr>
              <w:t>要求</w:t>
            </w:r>
          </w:p>
          <w:p>
            <w:pPr>
              <w:pStyle w:val="null3"/>
              <w:ind w:firstLine="210"/>
              <w:jc w:val="both"/>
            </w:pPr>
            <w:r>
              <w:rPr>
                <w:rFonts w:ascii="仿宋_GB2312" w:hAnsi="仿宋_GB2312" w:cs="仿宋_GB2312" w:eastAsia="仿宋_GB2312"/>
                <w:sz w:val="21"/>
                <w:color w:val="000000"/>
              </w:rPr>
              <w:t>4.1</w:t>
            </w:r>
            <w:r>
              <w:rPr>
                <w:rFonts w:ascii="仿宋_GB2312" w:hAnsi="仿宋_GB2312" w:cs="仿宋_GB2312" w:eastAsia="仿宋_GB2312"/>
                <w:sz w:val="21"/>
                <w:color w:val="000000"/>
              </w:rPr>
              <w:t>所供图书印装质量须符合国家《图书质量管理规定》。对于存在开胶、散页、倒装、缺页、缺图、印刷模糊、严重污损等质量问题的图书（及附赠光盘），供应商须在接到通知后</w:t>
            </w:r>
            <w:r>
              <w:rPr>
                <w:rFonts w:ascii="仿宋_GB2312" w:hAnsi="仿宋_GB2312" w:cs="仿宋_GB2312" w:eastAsia="仿宋_GB2312"/>
                <w:sz w:val="21"/>
                <w:color w:val="000000"/>
              </w:rPr>
              <w:t>24小时内响应，并无条件退换，并承担由此产生的全部费用（包括退货运费及图书已发生的加工成本费）。</w:t>
            </w:r>
          </w:p>
          <w:p>
            <w:pPr>
              <w:pStyle w:val="null3"/>
              <w:ind w:firstLine="210"/>
              <w:jc w:val="both"/>
            </w:pPr>
            <w:r>
              <w:rPr>
                <w:rFonts w:ascii="仿宋_GB2312" w:hAnsi="仿宋_GB2312" w:cs="仿宋_GB2312" w:eastAsia="仿宋_GB2312"/>
                <w:sz w:val="21"/>
                <w:color w:val="000000"/>
              </w:rPr>
              <w:t>4.2</w:t>
            </w:r>
            <w:r>
              <w:rPr>
                <w:rFonts w:ascii="仿宋_GB2312" w:hAnsi="仿宋_GB2312" w:cs="仿宋_GB2312" w:eastAsia="仿宋_GB2312"/>
                <w:sz w:val="21"/>
                <w:color w:val="000000"/>
              </w:rPr>
              <w:t>供应商须负责图书的妥善包装与运输。因包装或运输造成的图书污损、变形、浸湿、遗失等问题，由供应商负责退换或补送，并承担全部责任。</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其他要求</w:t>
            </w:r>
          </w:p>
          <w:p>
            <w:pPr>
              <w:pStyle w:val="null3"/>
              <w:ind w:firstLine="210"/>
              <w:jc w:val="both"/>
            </w:pPr>
            <w:r>
              <w:rPr>
                <w:rFonts w:ascii="仿宋_GB2312" w:hAnsi="仿宋_GB2312" w:cs="仿宋_GB2312" w:eastAsia="仿宋_GB2312"/>
                <w:sz w:val="21"/>
                <w:color w:val="000000"/>
              </w:rPr>
              <w:t>5.1供应商所提供的图书价格是包干价，包括但不限于货款、运费、税费、招标代理服务费、提供书目数据、全加工服务费（图书加工中涉及到的条码、标签、覆盖膜、防盗磁条、馆藏章、进馆日期章等由供应商提供，费用包含在本次报价内）、配送到馆服务费及售后服务等费用。</w:t>
            </w:r>
          </w:p>
          <w:p>
            <w:pPr>
              <w:pStyle w:val="null3"/>
              <w:jc w:val="left"/>
            </w:pPr>
            <w:r>
              <w:rPr>
                <w:rFonts w:ascii="仿宋_GB2312" w:hAnsi="仿宋_GB2312" w:cs="仿宋_GB2312" w:eastAsia="仿宋_GB2312"/>
                <w:sz w:val="21"/>
                <w:color w:val="000000"/>
              </w:rPr>
              <w:t>5.2供应商</w:t>
            </w:r>
            <w:r>
              <w:rPr>
                <w:rFonts w:ascii="仿宋_GB2312" w:hAnsi="仿宋_GB2312" w:cs="仿宋_GB2312" w:eastAsia="仿宋_GB2312"/>
                <w:sz w:val="21"/>
                <w:color w:val="000000"/>
              </w:rPr>
              <w:t>须</w:t>
            </w:r>
            <w:r>
              <w:rPr>
                <w:rFonts w:ascii="仿宋_GB2312" w:hAnsi="仿宋_GB2312" w:cs="仿宋_GB2312" w:eastAsia="仿宋_GB2312"/>
                <w:sz w:val="21"/>
                <w:color w:val="000000"/>
              </w:rPr>
              <w:t>在</w:t>
            </w:r>
            <w:r>
              <w:rPr>
                <w:rFonts w:ascii="仿宋_GB2312" w:hAnsi="仿宋_GB2312" w:cs="仿宋_GB2312" w:eastAsia="仿宋_GB2312"/>
                <w:sz w:val="21"/>
                <w:color w:val="000000"/>
              </w:rPr>
              <w:t>2027年2月前向采购人提交2026年全年供货到书的分析报告，包括分析全年供书社科、自科构成比例、出版社构成比例、书籍按学科门类分类的构成比例等，以及全年服务质量自评报告。</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图书加工技术及数据编目要求</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1.供应商须提供图书加工服务</w:t>
            </w:r>
          </w:p>
          <w:p>
            <w:pPr>
              <w:pStyle w:val="null3"/>
              <w:ind w:firstLine="210"/>
              <w:jc w:val="both"/>
            </w:pPr>
            <w:r>
              <w:rPr>
                <w:rFonts w:ascii="仿宋_GB2312" w:hAnsi="仿宋_GB2312" w:cs="仿宋_GB2312" w:eastAsia="仿宋_GB2312"/>
                <w:sz w:val="21"/>
                <w:color w:val="000000"/>
              </w:rPr>
              <w:t>1.1加工前图书剔除：包括但不限于以下情形：剔除小开本（64开、异形图书等）类图书，剔除不足50页的单本图书以及其他</w:t>
            </w:r>
            <w:r>
              <w:rPr>
                <w:rFonts w:ascii="仿宋_GB2312" w:hAnsi="仿宋_GB2312" w:cs="仿宋_GB2312" w:eastAsia="仿宋_GB2312"/>
                <w:sz w:val="21"/>
                <w:color w:val="000000"/>
              </w:rPr>
              <w:t>与采购人学</w:t>
            </w:r>
            <w:r>
              <w:rPr>
                <w:rFonts w:ascii="仿宋_GB2312" w:hAnsi="仿宋_GB2312" w:cs="仿宋_GB2312" w:eastAsia="仿宋_GB2312"/>
                <w:sz w:val="21"/>
                <w:color w:val="000000"/>
              </w:rPr>
              <w:t>科专业不符的图书。</w:t>
            </w:r>
          </w:p>
          <w:p>
            <w:pPr>
              <w:pStyle w:val="null3"/>
              <w:ind w:firstLine="210"/>
              <w:jc w:val="both"/>
            </w:pPr>
            <w:r>
              <w:rPr>
                <w:rFonts w:ascii="仿宋_GB2312" w:hAnsi="仿宋_GB2312" w:cs="仿宋_GB2312" w:eastAsia="仿宋_GB2312"/>
                <w:sz w:val="21"/>
                <w:color w:val="000000"/>
              </w:rPr>
              <w:t>1.2加盖馆藏章：每册图书上盖3枚馆藏章，书名页、第17页空白处和书口正中间位置各一枚，用蓝色印泥，要求端正、清晰。</w:t>
            </w:r>
          </w:p>
          <w:p>
            <w:pPr>
              <w:pStyle w:val="null3"/>
              <w:ind w:firstLine="210"/>
              <w:jc w:val="both"/>
            </w:pPr>
            <w:r>
              <w:rPr>
                <w:rFonts w:ascii="仿宋_GB2312" w:hAnsi="仿宋_GB2312" w:cs="仿宋_GB2312" w:eastAsia="仿宋_GB2312"/>
                <w:sz w:val="21"/>
                <w:color w:val="000000"/>
              </w:rPr>
              <w:t>1.3埋设防盗磁条：使用16厘米钻基复合充销磁条，每册书一般埋设一根，夹于图书的前50页以内或后50页以内，超过350页的图书要埋设两根，分别埋在图书的前50页以内和后50页以内，要求埋设磁条贴近图书装订缝处，牢固隐蔽不易发现。</w:t>
            </w:r>
          </w:p>
          <w:p>
            <w:pPr>
              <w:pStyle w:val="null3"/>
              <w:ind w:firstLine="210"/>
              <w:jc w:val="both"/>
            </w:pPr>
            <w:r>
              <w:rPr>
                <w:rFonts w:ascii="仿宋_GB2312" w:hAnsi="仿宋_GB2312" w:cs="仿宋_GB2312" w:eastAsia="仿宋_GB2312"/>
                <w:sz w:val="21"/>
              </w:rPr>
              <w:t>1.4贴条形码：每册书上横贴2枚条形码并覆膜。书名页顶部上方正中间横贴l枚，书末最后一页顶部上方正中间横贴一枚。同一本书必须贴相同的条码号，位置端正，并覆膜。</w:t>
            </w:r>
          </w:p>
          <w:p>
            <w:pPr>
              <w:pStyle w:val="null3"/>
              <w:ind w:firstLine="210"/>
              <w:jc w:val="both"/>
            </w:pPr>
            <w:r>
              <w:rPr>
                <w:rFonts w:ascii="仿宋_GB2312" w:hAnsi="仿宋_GB2312" w:cs="仿宋_GB2312" w:eastAsia="仿宋_GB2312"/>
                <w:sz w:val="21"/>
              </w:rPr>
              <w:t>1.5贴书标：每册书上贴1枚蓝色书标于书脊的最下端3cm上方处并覆膜。</w:t>
            </w:r>
          </w:p>
          <w:p>
            <w:pPr>
              <w:pStyle w:val="null3"/>
              <w:ind w:firstLine="210"/>
              <w:jc w:val="left"/>
            </w:pPr>
            <w:r>
              <w:rPr>
                <w:rFonts w:ascii="仿宋_GB2312" w:hAnsi="仿宋_GB2312" w:cs="仿宋_GB2312" w:eastAsia="仿宋_GB2312"/>
                <w:sz w:val="21"/>
                <w:color w:val="000000"/>
              </w:rPr>
              <w:t>2.供应商需提供所有订购图书的编目Marc数据。具体要求如下：</w:t>
            </w:r>
          </w:p>
          <w:p>
            <w:pPr>
              <w:pStyle w:val="null3"/>
              <w:ind w:firstLine="210"/>
              <w:jc w:val="left"/>
            </w:pPr>
            <w:r>
              <w:rPr>
                <w:rFonts w:ascii="仿宋_GB2312" w:hAnsi="仿宋_GB2312" w:cs="仿宋_GB2312" w:eastAsia="仿宋_GB2312"/>
                <w:sz w:val="21"/>
                <w:color w:val="000000"/>
              </w:rPr>
              <w:t>2.1图书分类以《中国图书馆分类法（第五版）》为准；</w:t>
            </w:r>
          </w:p>
          <w:p>
            <w:pPr>
              <w:pStyle w:val="null3"/>
              <w:ind w:firstLine="210"/>
              <w:jc w:val="both"/>
            </w:pPr>
            <w:r>
              <w:rPr>
                <w:rFonts w:ascii="仿宋_GB2312" w:hAnsi="仿宋_GB2312" w:cs="仿宋_GB2312" w:eastAsia="仿宋_GB2312"/>
                <w:sz w:val="21"/>
                <w:color w:val="000000"/>
              </w:rPr>
              <w:t>2.2编目Marc数据需符合国家图书馆《中国文献编目规则》（第二版）、《CALIS联机合作编目手册》标准，并符合采购人对905字段的要求。同时，确保所提供的数据能正常传递、下载、数据导入并及时更新。图书编目数据的著录格式与MARC数据模板详见附件2。</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2.3供应商安排编目人员使用采购人提供的金盘图书馆管理系统账号在编目模块中对编目数据进行修改、补充，并提交图书馆编目人员检查、审核，确保系统中图书编目数据质量达到采购人的图书编目技术要求。</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服务响应与到货要求</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1.订单确认与反馈要求</w:t>
            </w:r>
          </w:p>
          <w:p>
            <w:pPr>
              <w:pStyle w:val="null3"/>
              <w:ind w:firstLine="210"/>
              <w:jc w:val="both"/>
            </w:pPr>
            <w:r>
              <w:rPr>
                <w:rFonts w:ascii="仿宋_GB2312" w:hAnsi="仿宋_GB2312" w:cs="仿宋_GB2312" w:eastAsia="仿宋_GB2312"/>
                <w:sz w:val="21"/>
              </w:rPr>
              <w:t>1.1供应商应对采购人订单中的图书进行及时确认、查重后再次确认。订单信息如果与实际图书出现书名或版次不符、国际标准书号变更、实际书价超过订单价格的30%等情况，供应商应及时联系采购人查询、确认；订单中若出现重复订购、</w:t>
            </w:r>
            <w:r>
              <w:rPr>
                <w:rFonts w:ascii="仿宋_GB2312" w:hAnsi="仿宋_GB2312" w:cs="仿宋_GB2312" w:eastAsia="仿宋_GB2312"/>
                <w:sz w:val="21"/>
                <w:color w:val="000000"/>
              </w:rPr>
              <w:t>大码洋（码洋超出</w:t>
            </w:r>
            <w:r>
              <w:rPr>
                <w:rFonts w:ascii="仿宋_GB2312" w:hAnsi="仿宋_GB2312" w:cs="仿宋_GB2312" w:eastAsia="仿宋_GB2312"/>
                <w:sz w:val="21"/>
                <w:color w:val="000000"/>
              </w:rPr>
              <w:t>300</w:t>
            </w:r>
            <w:r>
              <w:rPr>
                <w:rFonts w:ascii="仿宋_GB2312" w:hAnsi="仿宋_GB2312" w:cs="仿宋_GB2312" w:eastAsia="仿宋_GB2312"/>
                <w:sz w:val="21"/>
                <w:color w:val="000000"/>
              </w:rPr>
              <w:t>元）</w:t>
            </w:r>
            <w:r>
              <w:rPr>
                <w:rFonts w:ascii="仿宋_GB2312" w:hAnsi="仿宋_GB2312" w:cs="仿宋_GB2312" w:eastAsia="仿宋_GB2312"/>
                <w:sz w:val="21"/>
                <w:color w:val="000000"/>
              </w:rPr>
              <w:t>、大订数</w:t>
            </w:r>
            <w:r>
              <w:rPr>
                <w:rFonts w:ascii="仿宋_GB2312" w:hAnsi="仿宋_GB2312" w:cs="仿宋_GB2312" w:eastAsia="仿宋_GB2312"/>
                <w:sz w:val="21"/>
                <w:color w:val="000000"/>
              </w:rPr>
              <w:t>（</w:t>
            </w:r>
            <w:r>
              <w:rPr>
                <w:rFonts w:ascii="仿宋_GB2312" w:hAnsi="仿宋_GB2312" w:cs="仿宋_GB2312" w:eastAsia="仿宋_GB2312"/>
                <w:sz w:val="21"/>
                <w:color w:val="000000"/>
              </w:rPr>
              <w:t>复本大于</w:t>
            </w:r>
            <w:r>
              <w:rPr>
                <w:rFonts w:ascii="仿宋_GB2312" w:hAnsi="仿宋_GB2312" w:cs="仿宋_GB2312" w:eastAsia="仿宋_GB2312"/>
                <w:sz w:val="21"/>
                <w:color w:val="000000"/>
              </w:rPr>
              <w:t>2册</w:t>
            </w:r>
            <w:r>
              <w:rPr>
                <w:rFonts w:ascii="仿宋_GB2312" w:hAnsi="仿宋_GB2312" w:cs="仿宋_GB2312" w:eastAsia="仿宋_GB2312"/>
                <w:sz w:val="21"/>
                <w:color w:val="000000"/>
              </w:rPr>
              <w:t>）</w:t>
            </w:r>
            <w:r>
              <w:rPr>
                <w:rFonts w:ascii="仿宋_GB2312" w:hAnsi="仿宋_GB2312" w:cs="仿宋_GB2312" w:eastAsia="仿宋_GB2312"/>
                <w:sz w:val="21"/>
                <w:color w:val="000000"/>
              </w:rPr>
              <w:t>、特殊开本、散页图书等情况，也应及时与采购人联</w:t>
            </w:r>
            <w:r>
              <w:rPr>
                <w:rFonts w:ascii="仿宋_GB2312" w:hAnsi="仿宋_GB2312" w:cs="仿宋_GB2312" w:eastAsia="仿宋_GB2312"/>
                <w:sz w:val="21"/>
              </w:rPr>
              <w:t>系确认。若出现上述情况，供应商未经采购人确认直接配货，采购人有权拒收。</w:t>
            </w:r>
          </w:p>
          <w:p>
            <w:pPr>
              <w:pStyle w:val="null3"/>
              <w:ind w:firstLine="210"/>
              <w:jc w:val="both"/>
            </w:pPr>
            <w:r>
              <w:rPr>
                <w:rFonts w:ascii="仿宋_GB2312" w:hAnsi="仿宋_GB2312" w:cs="仿宋_GB2312" w:eastAsia="仿宋_GB2312"/>
                <w:sz w:val="21"/>
              </w:rPr>
              <w:t>1.2供应商收到采购人订单后，应在3个工作日内以电话、电子邮件等方式及时回告，核实订单的预定册数和金额；积极组织图书，并反馈预计配送时间。对于因绝版、无货、下架等原因无法提供的图书，供应商有义务在收到订单后3个工作日内主动告知采购人，并说明原因，不得无故滞留订单。</w:t>
            </w:r>
          </w:p>
          <w:p>
            <w:pPr>
              <w:pStyle w:val="null3"/>
              <w:ind w:firstLine="210"/>
              <w:jc w:val="both"/>
            </w:pPr>
            <w:r>
              <w:rPr>
                <w:rFonts w:ascii="仿宋_GB2312" w:hAnsi="仿宋_GB2312" w:cs="仿宋_GB2312" w:eastAsia="仿宋_GB2312"/>
                <w:sz w:val="21"/>
              </w:rPr>
              <w:t>1.3</w:t>
            </w:r>
            <w:r>
              <w:rPr>
                <w:rFonts w:ascii="仿宋_GB2312" w:hAnsi="仿宋_GB2312" w:cs="仿宋_GB2312" w:eastAsia="仿宋_GB2312"/>
                <w:sz w:val="21"/>
              </w:rPr>
              <w:t>供应商为采购人提供订单查询</w:t>
            </w:r>
            <w:r>
              <w:rPr>
                <w:rFonts w:ascii="仿宋_GB2312" w:hAnsi="仿宋_GB2312" w:cs="仿宋_GB2312" w:eastAsia="仿宋_GB2312"/>
                <w:sz w:val="21"/>
              </w:rPr>
              <w:t>的</w:t>
            </w:r>
            <w:r>
              <w:rPr>
                <w:rFonts w:ascii="仿宋_GB2312" w:hAnsi="仿宋_GB2312" w:cs="仿宋_GB2312" w:eastAsia="仿宋_GB2312"/>
                <w:sz w:val="21"/>
              </w:rPr>
              <w:t>服务</w:t>
            </w:r>
            <w:r>
              <w:rPr>
                <w:rFonts w:ascii="仿宋_GB2312" w:hAnsi="仿宋_GB2312" w:cs="仿宋_GB2312" w:eastAsia="仿宋_GB2312"/>
                <w:sz w:val="21"/>
              </w:rPr>
              <w:t>，</w:t>
            </w:r>
            <w:r>
              <w:rPr>
                <w:rFonts w:ascii="仿宋_GB2312" w:hAnsi="仿宋_GB2312" w:cs="仿宋_GB2312" w:eastAsia="仿宋_GB2312"/>
                <w:sz w:val="21"/>
              </w:rPr>
              <w:t>采购人可</w:t>
            </w:r>
            <w:r>
              <w:rPr>
                <w:rFonts w:ascii="仿宋_GB2312" w:hAnsi="仿宋_GB2312" w:cs="仿宋_GB2312" w:eastAsia="仿宋_GB2312"/>
                <w:sz w:val="21"/>
              </w:rPr>
              <w:t>实时</w:t>
            </w:r>
            <w:r>
              <w:rPr>
                <w:rFonts w:ascii="仿宋_GB2312" w:hAnsi="仿宋_GB2312" w:cs="仿宋_GB2312" w:eastAsia="仿宋_GB2312"/>
                <w:sz w:val="21"/>
              </w:rPr>
              <w:t>查询订单配货情况。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2.到书率要求</w:t>
            </w:r>
          </w:p>
          <w:p>
            <w:pPr>
              <w:pStyle w:val="null3"/>
              <w:ind w:firstLine="420"/>
              <w:jc w:val="both"/>
            </w:pPr>
            <w:r>
              <w:rPr>
                <w:rFonts w:ascii="仿宋_GB2312" w:hAnsi="仿宋_GB2312" w:cs="仿宋_GB2312" w:eastAsia="仿宋_GB2312"/>
                <w:sz w:val="21"/>
              </w:rPr>
              <w:t>供应商收到采购人订单之日起，订单图书应在</w:t>
            </w:r>
            <w:r>
              <w:rPr>
                <w:rFonts w:ascii="仿宋_GB2312" w:hAnsi="仿宋_GB2312" w:cs="仿宋_GB2312" w:eastAsia="仿宋_GB2312"/>
                <w:sz w:val="21"/>
              </w:rPr>
              <w:t>45天内完成加工并送书</w:t>
            </w:r>
            <w:r>
              <w:rPr>
                <w:rFonts w:ascii="仿宋_GB2312" w:hAnsi="仿宋_GB2312" w:cs="仿宋_GB2312" w:eastAsia="仿宋_GB2312"/>
                <w:sz w:val="21"/>
              </w:rPr>
              <w:t>到</w:t>
            </w:r>
            <w:r>
              <w:rPr>
                <w:rFonts w:ascii="仿宋_GB2312" w:hAnsi="仿宋_GB2312" w:cs="仿宋_GB2312" w:eastAsia="仿宋_GB2312"/>
                <w:sz w:val="21"/>
              </w:rPr>
              <w:t>采购人图书馆</w:t>
            </w:r>
            <w:r>
              <w:rPr>
                <w:rFonts w:ascii="仿宋_GB2312" w:hAnsi="仿宋_GB2312" w:cs="仿宋_GB2312" w:eastAsia="仿宋_GB2312"/>
                <w:sz w:val="21"/>
              </w:rPr>
              <w:t>，现采图书应在</w:t>
            </w:r>
            <w:r>
              <w:rPr>
                <w:rFonts w:ascii="仿宋_GB2312" w:hAnsi="仿宋_GB2312" w:cs="仿宋_GB2312" w:eastAsia="仿宋_GB2312"/>
                <w:sz w:val="21"/>
              </w:rPr>
              <w:t>30天内完成加工并送书到</w:t>
            </w:r>
            <w:r>
              <w:rPr>
                <w:rFonts w:ascii="仿宋_GB2312" w:hAnsi="仿宋_GB2312" w:cs="仿宋_GB2312" w:eastAsia="仿宋_GB2312"/>
                <w:sz w:val="21"/>
              </w:rPr>
              <w:t>采购人图书馆</w:t>
            </w:r>
            <w:r>
              <w:rPr>
                <w:rFonts w:ascii="仿宋_GB2312" w:hAnsi="仿宋_GB2312" w:cs="仿宋_GB2312" w:eastAsia="仿宋_GB2312"/>
                <w:sz w:val="21"/>
              </w:rPr>
              <w:t>，</w:t>
            </w:r>
            <w:r>
              <w:rPr>
                <w:rFonts w:ascii="仿宋_GB2312" w:hAnsi="仿宋_GB2312" w:cs="仿宋_GB2312" w:eastAsia="仿宋_GB2312"/>
                <w:sz w:val="21"/>
              </w:rPr>
              <w:t>并完成图书的编目工作。</w:t>
            </w:r>
            <w:r>
              <w:rPr>
                <w:rFonts w:ascii="仿宋_GB2312" w:hAnsi="仿宋_GB2312" w:cs="仿宋_GB2312" w:eastAsia="仿宋_GB2312"/>
                <w:sz w:val="21"/>
              </w:rPr>
              <w:t>至合同签订之日起</w:t>
            </w:r>
            <w:r>
              <w:rPr>
                <w:rFonts w:ascii="仿宋_GB2312" w:hAnsi="仿宋_GB2312" w:cs="仿宋_GB2312" w:eastAsia="仿宋_GB2312"/>
                <w:sz w:val="21"/>
              </w:rPr>
              <w:t>120天内</w:t>
            </w:r>
            <w:r>
              <w:rPr>
                <w:rFonts w:ascii="仿宋_GB2312" w:hAnsi="仿宋_GB2312" w:cs="仿宋_GB2312" w:eastAsia="仿宋_GB2312"/>
                <w:sz w:val="21"/>
              </w:rPr>
              <w:t>预订图书和现采图书到书率均不得低于</w:t>
            </w:r>
            <w:r>
              <w:rPr>
                <w:rFonts w:ascii="仿宋_GB2312" w:hAnsi="仿宋_GB2312" w:cs="仿宋_GB2312" w:eastAsia="仿宋_GB2312"/>
                <w:sz w:val="21"/>
              </w:rPr>
              <w:t>95%，并对未到图书作书面详细说明；</w:t>
            </w:r>
            <w:r>
              <w:rPr>
                <w:rFonts w:ascii="仿宋_GB2312" w:hAnsi="仿宋_GB2312" w:cs="仿宋_GB2312" w:eastAsia="仿宋_GB2312"/>
                <w:sz w:val="21"/>
              </w:rPr>
              <w:t>并在合同签订之日起</w:t>
            </w:r>
            <w:r>
              <w:rPr>
                <w:rFonts w:ascii="仿宋_GB2312" w:hAnsi="仿宋_GB2312" w:cs="仿宋_GB2312" w:eastAsia="仿宋_GB2312"/>
                <w:sz w:val="21"/>
              </w:rPr>
              <w:t>150天内</w:t>
            </w:r>
            <w:r>
              <w:rPr>
                <w:rFonts w:ascii="仿宋_GB2312" w:hAnsi="仿宋_GB2312" w:cs="仿宋_GB2312" w:eastAsia="仿宋_GB2312"/>
                <w:sz w:val="21"/>
              </w:rPr>
              <w:t>到书率达</w:t>
            </w:r>
            <w:r>
              <w:rPr>
                <w:rFonts w:ascii="仿宋_GB2312" w:hAnsi="仿宋_GB2312" w:cs="仿宋_GB2312" w:eastAsia="仿宋_GB2312"/>
                <w:sz w:val="21"/>
              </w:rPr>
              <w:t>100%。</w:t>
            </w:r>
          </w:p>
          <w:p>
            <w:pPr>
              <w:pStyle w:val="null3"/>
              <w:jc w:val="both"/>
            </w:pPr>
            <w:r>
              <w:rPr>
                <w:rFonts w:ascii="仿宋_GB2312" w:hAnsi="仿宋_GB2312" w:cs="仿宋_GB2312" w:eastAsia="仿宋_GB2312"/>
                <w:sz w:val="21"/>
                <w:b/>
              </w:rPr>
              <w:t>★3.送货要求</w:t>
            </w:r>
          </w:p>
          <w:p>
            <w:pPr>
              <w:pStyle w:val="null3"/>
              <w:jc w:val="left"/>
            </w:pPr>
            <w:r>
              <w:rPr>
                <w:rFonts w:ascii="仿宋_GB2312" w:hAnsi="仿宋_GB2312" w:cs="仿宋_GB2312" w:eastAsia="仿宋_GB2312"/>
                <w:sz w:val="21"/>
                <w:color w:val="000000"/>
              </w:rPr>
              <w:t>供应商应提供图书运送至指定交货地点所需要的包装，包装应采取必要的防潮、防腐包装材料，加固包装捆扎，从而保护图书能够经受运输、搬运、装卸等物流环节而不被损坏。在采购人于交货地点接收图书前发生的不可预见的风险均由供应商承担。</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图书配送清单要求</w:t>
            </w:r>
          </w:p>
        </w:tc>
        <w:tc>
          <w:tcPr>
            <w:tcW w:type="dxa" w:w="5814"/>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1.供应商应将图书送到</w:t>
            </w:r>
            <w:r>
              <w:rPr>
                <w:rFonts w:ascii="仿宋_GB2312" w:hAnsi="仿宋_GB2312" w:cs="仿宋_GB2312" w:eastAsia="仿宋_GB2312"/>
                <w:sz w:val="21"/>
              </w:rPr>
              <w:t>采购人</w:t>
            </w:r>
            <w:r>
              <w:rPr>
                <w:rFonts w:ascii="仿宋_GB2312" w:hAnsi="仿宋_GB2312" w:cs="仿宋_GB2312" w:eastAsia="仿宋_GB2312"/>
                <w:sz w:val="21"/>
              </w:rPr>
              <w:t>图书馆</w:t>
            </w:r>
            <w:r>
              <w:rPr>
                <w:rFonts w:ascii="仿宋_GB2312" w:hAnsi="仿宋_GB2312" w:cs="仿宋_GB2312" w:eastAsia="仿宋_GB2312"/>
                <w:sz w:val="21"/>
                <w:color w:val="000000"/>
              </w:rPr>
              <w:t>，送货前须提前一个工作日预约。配送的图书每包书的外包装上应注明送书批次，包号及号段，且随书提供每包书分包单一式两份，分包单列明该包书的包号、序号、标准编码、题名、出版者、单价、册数、金额、登录号、索书号等详细信息，以便图书的验收。同时发送图书电子总清单及加工数据，除了与分包单上一致的相关信息外，还要在篇首注明客户名称、批次、包件数、品种数、册数、码洋、折扣、实洋及条码号段。</w:t>
            </w:r>
            <w:r>
              <w:rPr>
                <w:rFonts w:ascii="仿宋_GB2312" w:hAnsi="仿宋_GB2312" w:cs="仿宋_GB2312" w:eastAsia="仿宋_GB2312"/>
                <w:sz w:val="21"/>
                <w:color w:val="000000"/>
              </w:rPr>
              <w:t>配送清单（</w:t>
            </w:r>
            <w:r>
              <w:rPr>
                <w:rFonts w:ascii="仿宋_GB2312" w:hAnsi="仿宋_GB2312" w:cs="仿宋_GB2312" w:eastAsia="仿宋_GB2312"/>
                <w:sz w:val="21"/>
                <w:color w:val="000000"/>
              </w:rPr>
              <w:t>含分包单和总清单）格式详</w:t>
            </w:r>
            <w:r>
              <w:rPr>
                <w:rFonts w:ascii="仿宋_GB2312" w:hAnsi="仿宋_GB2312" w:cs="仿宋_GB2312" w:eastAsia="仿宋_GB2312"/>
                <w:sz w:val="21"/>
                <w:color w:val="000000"/>
              </w:rPr>
              <w:t>见附件</w:t>
            </w:r>
            <w:r>
              <w:rPr>
                <w:rFonts w:ascii="仿宋_GB2312" w:hAnsi="仿宋_GB2312" w:cs="仿宋_GB2312" w:eastAsia="仿宋_GB2312"/>
                <w:sz w:val="21"/>
                <w:color w:val="000000"/>
              </w:rPr>
              <w:t>3。</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订购服务要求</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1.供应商要满足采购人到全国大型书市、各级图书展览会或现场荐购场所选购图书的要求，包括提供现场扫书需要的扫描设备、选书后与采购人已有馆藏进行查重等服务。供应商负责安排图书现采有关事宜，</w:t>
            </w:r>
            <w:r>
              <w:rPr>
                <w:rFonts w:ascii="仿宋_GB2312" w:hAnsi="仿宋_GB2312" w:cs="仿宋_GB2312" w:eastAsia="仿宋_GB2312"/>
                <w:sz w:val="21"/>
              </w:rPr>
              <w:t>合同签订之日起一年内</w:t>
            </w:r>
            <w:r>
              <w:rPr>
                <w:rFonts w:ascii="仿宋_GB2312" w:hAnsi="仿宋_GB2312" w:cs="仿宋_GB2312" w:eastAsia="仿宋_GB2312"/>
                <w:sz w:val="21"/>
              </w:rPr>
              <w:t>至少组织安排</w:t>
            </w:r>
            <w:r>
              <w:rPr>
                <w:rFonts w:ascii="仿宋_GB2312" w:hAnsi="仿宋_GB2312" w:cs="仿宋_GB2312" w:eastAsia="仿宋_GB2312"/>
                <w:sz w:val="21"/>
              </w:rPr>
              <w:t>1次。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2.供应商能提供采购人参加线上图书馆配会或采书活动的机会。供应商负责提前通知采购人参加线上采书的时间和网址，</w:t>
            </w:r>
            <w:r>
              <w:rPr>
                <w:rFonts w:ascii="仿宋_GB2312" w:hAnsi="仿宋_GB2312" w:cs="仿宋_GB2312" w:eastAsia="仿宋_GB2312"/>
                <w:sz w:val="21"/>
              </w:rPr>
              <w:t>合同签订之日起一年内</w:t>
            </w:r>
            <w:r>
              <w:rPr>
                <w:rFonts w:ascii="仿宋_GB2312" w:hAnsi="仿宋_GB2312" w:cs="仿宋_GB2312" w:eastAsia="仿宋_GB2312"/>
                <w:sz w:val="21"/>
              </w:rPr>
              <w:t>至少组织安排</w:t>
            </w:r>
            <w:r>
              <w:rPr>
                <w:rFonts w:ascii="仿宋_GB2312" w:hAnsi="仿宋_GB2312" w:cs="仿宋_GB2312" w:eastAsia="仿宋_GB2312"/>
                <w:sz w:val="21"/>
              </w:rPr>
              <w:t>1次。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供应商</w:t>
            </w:r>
            <w:r>
              <w:rPr>
                <w:rFonts w:ascii="仿宋_GB2312" w:hAnsi="仿宋_GB2312" w:cs="仿宋_GB2312" w:eastAsia="仿宋_GB2312"/>
                <w:sz w:val="21"/>
              </w:rPr>
              <w:t>须</w:t>
            </w:r>
            <w:r>
              <w:rPr>
                <w:rFonts w:ascii="仿宋_GB2312" w:hAnsi="仿宋_GB2312" w:cs="仿宋_GB2312" w:eastAsia="仿宋_GB2312"/>
                <w:sz w:val="21"/>
              </w:rPr>
              <w:t>提供线上</w:t>
            </w:r>
            <w:r>
              <w:rPr>
                <w:rFonts w:ascii="仿宋_GB2312" w:hAnsi="仿宋_GB2312" w:cs="仿宋_GB2312" w:eastAsia="仿宋_GB2312"/>
                <w:sz w:val="21"/>
              </w:rPr>
              <w:t>图书采选</w:t>
            </w:r>
            <w:r>
              <w:rPr>
                <w:rFonts w:ascii="仿宋_GB2312" w:hAnsi="仿宋_GB2312" w:cs="仿宋_GB2312" w:eastAsia="仿宋_GB2312"/>
                <w:sz w:val="21"/>
              </w:rPr>
              <w:t>平台</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平台为自有的提供平台网址及网站</w:t>
            </w:r>
            <w:r>
              <w:rPr>
                <w:rFonts w:ascii="仿宋_GB2312" w:hAnsi="仿宋_GB2312" w:cs="仿宋_GB2312" w:eastAsia="仿宋_GB2312"/>
                <w:sz w:val="21"/>
                <w:b/>
              </w:rPr>
              <w:t>ICP备案信息，并加盖供应商公章；平台为授权使用的提供使用授权证明及备案信息，并加盖供应商公章。</w:t>
            </w:r>
            <w:r>
              <w:rPr>
                <w:rFonts w:ascii="仿宋_GB2312" w:hAnsi="仿宋_GB2312" w:cs="仿宋_GB2312" w:eastAsia="仿宋_GB2312"/>
                <w:sz w:val="21"/>
                <w:b/>
              </w:rPr>
              <w:t>）</w:t>
            </w:r>
          </w:p>
          <w:p>
            <w:pPr>
              <w:pStyle w:val="null3"/>
              <w:ind w:firstLine="210"/>
              <w:jc w:val="both"/>
            </w:pPr>
            <w:r>
              <w:rPr>
                <w:rFonts w:ascii="仿宋_GB2312" w:hAnsi="仿宋_GB2312" w:cs="仿宋_GB2312" w:eastAsia="仿宋_GB2312"/>
                <w:sz w:val="21"/>
              </w:rPr>
              <w:t>4.线上图书采选平台</w:t>
            </w:r>
            <w:r>
              <w:rPr>
                <w:rFonts w:ascii="仿宋_GB2312" w:hAnsi="仿宋_GB2312" w:cs="仿宋_GB2312" w:eastAsia="仿宋_GB2312"/>
                <w:sz w:val="21"/>
              </w:rPr>
              <w:t>应满足以下要求：</w:t>
            </w:r>
          </w:p>
          <w:p>
            <w:pPr>
              <w:pStyle w:val="null3"/>
              <w:ind w:firstLine="210"/>
              <w:jc w:val="both"/>
            </w:pPr>
            <w:r>
              <w:rPr>
                <w:rFonts w:ascii="仿宋_GB2312" w:hAnsi="仿宋_GB2312" w:cs="仿宋_GB2312" w:eastAsia="仿宋_GB2312"/>
                <w:sz w:val="21"/>
              </w:rPr>
              <w:t>4.1</w:t>
            </w:r>
            <w:r>
              <w:rPr>
                <w:rFonts w:ascii="仿宋_GB2312" w:hAnsi="仿宋_GB2312" w:cs="仿宋_GB2312" w:eastAsia="仿宋_GB2312"/>
                <w:sz w:val="21"/>
              </w:rPr>
              <w:t>平台需提供</w:t>
            </w:r>
            <w:r>
              <w:rPr>
                <w:rFonts w:ascii="仿宋_GB2312" w:hAnsi="仿宋_GB2312" w:cs="仿宋_GB2312" w:eastAsia="仿宋_GB2312"/>
                <w:sz w:val="21"/>
              </w:rPr>
              <w:t>2023年1月1日（含）以来出版的新书不低于12万种</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4.</w:t>
            </w:r>
            <w:r>
              <w:rPr>
                <w:rFonts w:ascii="仿宋_GB2312" w:hAnsi="仿宋_GB2312" w:cs="仿宋_GB2312" w:eastAsia="仿宋_GB2312"/>
                <w:sz w:val="21"/>
              </w:rPr>
              <w:t>2平台的图书显示页面能清晰、完整地显示书目信息，包含ISBN、题名、作者、出版社、出版日期、定价、中图分类号、内容提要。</w:t>
            </w:r>
          </w:p>
          <w:p>
            <w:pPr>
              <w:pStyle w:val="null3"/>
              <w:ind w:firstLine="210"/>
              <w:jc w:val="both"/>
            </w:pPr>
            <w:r>
              <w:rPr>
                <w:rFonts w:ascii="仿宋_GB2312" w:hAnsi="仿宋_GB2312" w:cs="仿宋_GB2312" w:eastAsia="仿宋_GB2312"/>
                <w:sz w:val="21"/>
              </w:rPr>
              <w:t>4.3</w:t>
            </w:r>
            <w:r>
              <w:rPr>
                <w:rFonts w:ascii="仿宋_GB2312" w:hAnsi="仿宋_GB2312" w:cs="仿宋_GB2312" w:eastAsia="仿宋_GB2312"/>
                <w:sz w:val="21"/>
              </w:rPr>
              <w:t>平台的图书能按照学科、中图法、出版社进行检索或导航。其中按学科要满足二级学科分类，按中图法要满足三级分类</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4.</w:t>
            </w:r>
            <w:r>
              <w:rPr>
                <w:rFonts w:ascii="仿宋_GB2312" w:hAnsi="仿宋_GB2312" w:cs="仿宋_GB2312" w:eastAsia="仿宋_GB2312"/>
                <w:sz w:val="21"/>
              </w:rPr>
              <w:t>4平台能提供“新书”及“专题”两大功能专区。</w:t>
            </w:r>
          </w:p>
          <w:p>
            <w:pPr>
              <w:pStyle w:val="null3"/>
              <w:ind w:firstLine="210"/>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平台支持读者在线选书并荐购，能够导出详细的荐购清单。</w:t>
            </w:r>
          </w:p>
          <w:p>
            <w:pPr>
              <w:pStyle w:val="null3"/>
              <w:ind w:firstLine="210"/>
              <w:jc w:val="both"/>
            </w:pPr>
            <w:r>
              <w:rPr>
                <w:rFonts w:ascii="仿宋_GB2312" w:hAnsi="仿宋_GB2312" w:cs="仿宋_GB2312" w:eastAsia="仿宋_GB2312"/>
                <w:sz w:val="21"/>
              </w:rPr>
              <w:t>4.</w:t>
            </w:r>
            <w:r>
              <w:rPr>
                <w:rFonts w:ascii="仿宋_GB2312" w:hAnsi="仿宋_GB2312" w:cs="仿宋_GB2312" w:eastAsia="仿宋_GB2312"/>
                <w:sz w:val="21"/>
              </w:rPr>
              <w:t>6平台支持至少两种（含）登录方式，包括但不限于IP地址绑定授权登录、个人账号密码登录、个人二维码登录。</w:t>
            </w:r>
          </w:p>
          <w:p>
            <w:pPr>
              <w:pStyle w:val="null3"/>
              <w:ind w:firstLine="210"/>
              <w:jc w:val="both"/>
            </w:pPr>
            <w:r>
              <w:rPr>
                <w:rFonts w:ascii="仿宋_GB2312" w:hAnsi="仿宋_GB2312" w:cs="仿宋_GB2312" w:eastAsia="仿宋_GB2312"/>
                <w:sz w:val="21"/>
              </w:rPr>
              <w:t>4.</w:t>
            </w:r>
            <w:r>
              <w:rPr>
                <w:rFonts w:ascii="仿宋_GB2312" w:hAnsi="仿宋_GB2312" w:cs="仿宋_GB2312" w:eastAsia="仿宋_GB2312"/>
                <w:sz w:val="21"/>
              </w:rPr>
              <w:t>7平台支持移动端登录并使用，包括但不限于通过手机APP、小程序、响应式网页等多种形式在移动设备上登录并浏览使用。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订单查重服务。供应商须对采购人提供的订单进行查重，保证所供图书与采购人所报订单相符；同一种图书除采购人有特殊需求外不得重复配送，如果出现违例，超出订单以外或者重复配送的图书不予付款，也无责任退回。</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缺藏图书补采：对于出版时间较早、采购难度大的缺藏图书，供应商应利用其渠道优势，积极通过出版社库存、图书市场、合法网络平台（如出版社官方店、大型电商自营平台）等多种渠道尽力搜寻采购，以满足采购人馆藏补充需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.急采零采服务：对采购人提出的少量教学、科研急需或零星用书，供应商开辟快速通道，在确认有货后，5-7个工作日内以单独包装的快递方式送达指定地点。如发生补采，供应商要满足按中标折扣结算。</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both"/>
            </w:pPr>
            <w:r>
              <w:rPr>
                <w:rFonts w:ascii="仿宋_GB2312" w:hAnsi="仿宋_GB2312" w:cs="仿宋_GB2312" w:eastAsia="仿宋_GB2312"/>
                <w:sz w:val="21"/>
              </w:rPr>
              <w:t>★1.供应商的服务应贯彻于合同期的全过程，如果服务质量下降或不能完全履行合同，采购人有权根据供应商的实际服务能力、供应保障能力和图书质量等情况调整供应商采购图书的金额及数量。对不符合采购人要求，经采购人提出拒不改进的，采购人有权</w:t>
            </w:r>
            <w:r>
              <w:rPr>
                <w:rFonts w:ascii="仿宋_GB2312" w:hAnsi="仿宋_GB2312" w:cs="仿宋_GB2312" w:eastAsia="仿宋_GB2312"/>
                <w:sz w:val="21"/>
              </w:rPr>
              <w:t>终止</w:t>
            </w:r>
            <w:r>
              <w:rPr>
                <w:rFonts w:ascii="仿宋_GB2312" w:hAnsi="仿宋_GB2312" w:cs="仿宋_GB2312" w:eastAsia="仿宋_GB2312"/>
                <w:sz w:val="21"/>
              </w:rPr>
              <w:t>本批次采购合同。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2.供应商须配合采购人开展2027年4月</w:t>
            </w:r>
            <w:r>
              <w:rPr>
                <w:rFonts w:ascii="仿宋_GB2312" w:hAnsi="仿宋_GB2312" w:cs="仿宋_GB2312" w:eastAsia="仿宋_GB2312"/>
                <w:sz w:val="21"/>
              </w:rPr>
              <w:t>份</w:t>
            </w:r>
            <w:r>
              <w:rPr>
                <w:rFonts w:ascii="仿宋_GB2312" w:hAnsi="仿宋_GB2312" w:cs="仿宋_GB2312" w:eastAsia="仿宋_GB2312"/>
                <w:sz w:val="21"/>
              </w:rPr>
              <w:t>“</w:t>
            </w:r>
            <w:r>
              <w:rPr>
                <w:rFonts w:ascii="仿宋_GB2312" w:hAnsi="仿宋_GB2312" w:cs="仿宋_GB2312" w:eastAsia="仿宋_GB2312"/>
                <w:sz w:val="21"/>
              </w:rPr>
              <w:t>校园读书月</w:t>
            </w:r>
            <w:r>
              <w:rPr>
                <w:rFonts w:ascii="仿宋_GB2312" w:hAnsi="仿宋_GB2312" w:cs="仿宋_GB2312" w:eastAsia="仿宋_GB2312"/>
                <w:sz w:val="21"/>
              </w:rPr>
              <w:t>”</w:t>
            </w:r>
            <w:r>
              <w:rPr>
                <w:rFonts w:ascii="仿宋_GB2312" w:hAnsi="仿宋_GB2312" w:cs="仿宋_GB2312" w:eastAsia="仿宋_GB2312"/>
                <w:sz w:val="21"/>
              </w:rPr>
              <w:t>面向全校师生的阅读推广活动</w:t>
            </w:r>
            <w:r>
              <w:rPr>
                <w:rFonts w:ascii="仿宋_GB2312" w:hAnsi="仿宋_GB2312" w:cs="仿宋_GB2312" w:eastAsia="仿宋_GB2312"/>
                <w:sz w:val="21"/>
              </w:rPr>
              <w:t>，活动主题为</w:t>
            </w:r>
            <w:r>
              <w:rPr>
                <w:rFonts w:ascii="仿宋_GB2312" w:hAnsi="仿宋_GB2312" w:cs="仿宋_GB2312" w:eastAsia="仿宋_GB2312"/>
                <w:sz w:val="21"/>
              </w:rPr>
              <w:t>“优秀图书进校园”。</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3.供应商为采购人提供学科书目组织、特藏书目组织与选购等服务。</w:t>
            </w:r>
          </w:p>
          <w:p>
            <w:pPr>
              <w:pStyle w:val="null3"/>
              <w:jc w:val="left"/>
            </w:pPr>
            <w:r>
              <w:rPr>
                <w:rFonts w:ascii="仿宋_GB2312" w:hAnsi="仿宋_GB2312" w:cs="仿宋_GB2312" w:eastAsia="仿宋_GB2312"/>
                <w:sz w:val="21"/>
                <w:color w:val="000000"/>
              </w:rPr>
              <w:t>★4.退换货服务：在拆包清点及验收图书过程中，如发现因出版信息、预</w:t>
            </w:r>
            <w:r>
              <w:rPr>
                <w:rFonts w:ascii="仿宋_GB2312" w:hAnsi="仿宋_GB2312" w:cs="仿宋_GB2312" w:eastAsia="仿宋_GB2312"/>
                <w:sz w:val="21"/>
                <w:color w:val="000000"/>
              </w:rPr>
              <w:t>订</w:t>
            </w:r>
            <w:r>
              <w:rPr>
                <w:rFonts w:ascii="仿宋_GB2312" w:hAnsi="仿宋_GB2312" w:cs="仿宋_GB2312" w:eastAsia="仿宋_GB2312"/>
                <w:sz w:val="21"/>
                <w:color w:val="000000"/>
              </w:rPr>
              <w:t>信息不完整造成的不适合采购人收藏，及其他原因造成重订、错订等，供应商应保证无条件退货。因包装或运输过程造成的图书质量问题或损失，由供应商负责。对于出现开胶、散页、倒装、缺页、污损等有质量问题的图书，无论加工与否，供应商必须无条件及时退换，不能以已加工为由拒绝，由此造成的损失及费用由供应商承担。</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自合同签订之日起150日完成所有图书的供货。 交货时间：供应商应于书目订单确定后45日内，分批次完成所有预订图书的加工和配送，由专人负责送到采购人指定地点。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成都师范学院温江校区图书馆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1、采购合同签订完毕后，达到付款条件起20日内，据实结算说明为采购人向供应商支付10%的合同金额作为预付款</w:t>
            </w:r>
          </w:p>
          <w:p>
            <w:pPr>
              <w:pStyle w:val="null3"/>
              <w:jc w:val="left"/>
            </w:pPr>
            <w:r>
              <w:rPr>
                <w:rFonts w:ascii="仿宋_GB2312" w:hAnsi="仿宋_GB2312" w:cs="仿宋_GB2312" w:eastAsia="仿宋_GB2312"/>
              </w:rPr>
              <w:t>2、付款，据实结算款项，采购图书以实际到馆合格验收为准，达到付款条件起20日内，据实结算说明为自图书合格验收完毕起，采购人收到供应商供货总清单及票据凭证资料后，启动内部付款审批程序。供应商需提供合法正规的发票，并在发票上注明图书批次、种数、册数、码洋、销售折扣、实洋等内容。实际付款金额以双方最后结算金额为准，采购人向供应商全年付款总额不超过120万元。(合同支付约定：①基本原则：以实际验收合格图书码洋结算，实洋付款。 ②结算公式：人民币实洋结算价=码洋价×折扣百分比。)</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采购方按拟定的采购方案实施验收。采购方组织校内相关部门组成验收小组集体验收。 供应商初步验收：供应商根据采购人采购的书目清单对所供图书的明细进行初步的审核和验收。 图书馆初步验收：①验收准备阶段：图书馆图书资料验收小组熟悉采购合同、采购清单，制定验收实施方案，报相关部门审核方可实施。②验收实施阶段：开包验收、退换货处理、物理加工、清单核对、数据加工、修改清单数据、打印已确认清单、付款。③验收评价：根据验收情况出具验收意见和结论，验收合格满一年期后，退还履约保证金。 验收小组验收：验收小组根据供应商和图书馆的初步验收情况，检查实际验收效果。</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一年（自验收合格之日起）</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供应商应按合同约定履行各项责任和义务。如因著作权、专利权、商标权或者其他知识产权而引起的法律和经济纠纷、不良影响和后果，供应商应承担因违法违规引起的一切法律责任和后果。2、如因供应商的工作人员在履行职务过程中的疏忽、失职、过错等故意或者过失给采购人造成损失或侵害，包括但不限于采购人本身的财产损失、由此导致采购人对任何第三方的法律责任等，供应商均应承担全部的赔偿责任；3、如因供应商提供的图书存在质量瑕疵给采购人造成经济损失，或因存在权利瑕疵而使采购人受到第三方追诉时，成交供应商应当全额承担由此给采购人造成的全部经济损失，并向采购人追加支付该损失相同数额的违约金；4、合同执行期间，采购人有权对有违约记录的供应商减少其供货量或终止其供货资格，并保留向上级政府主管部门提请将该供应商加入违约黑名单的权利。 解决争议的方法：如发生争议，双方通过友好协商解决，协商不成的，任何一方均可向采购人所在人民法院起诉。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说明：因系统固化原因，采购包涉及采购货物的“投标人响应产品应当明确品牌和规格型号并指向唯一产品，不能指向唯一产品的，应通过报价表唯一产品说明栏补充说明”不适用于本项目，不作为评审依据。2、供应商提供出版社合作关系证明。3、供应商提供履约能力证明。4、供应商提供服务方案，包括：特藏书目组织与选书方案、阅读推广方案。 5、供应商提供现采条件及能力证明材料。6、 供应商提供自选书目4册编目数据截图。7、供应商拟投入本项目人员中有专职的编目队伍、供应商提供有效期内的与CALIS联合编目中心或与国家图书馆签订的数据上传和下载协议。8、本项目涉及的标准、法规有更新时，以更新的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2023或2024或2025年度经审计的财务报告（包含审计报告和审计报告中所涉及的财务报表和报表附注）；（2）也可提供2023或2024或2025年度供应商内部的财务报表（财务报表内容至少包含并体现资产负债及利润情况）；（3）也可提供截至提交首次响应文件截止日一年内银行出具的资信证明（复印件）；（4）供应商注册时间截至提交首次响应文件截止日不足一年的，也可提供工商管理部门备案的公司章程（复印件）；（5）也可提供具有健全的财务会计制度的承诺函。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供应商须具备国家行政主管部门颁发且有效的《出版物经营许可证》</w:t>
            </w:r>
          </w:p>
        </w:tc>
        <w:tc>
          <w:tcPr>
            <w:tcW w:type="dxa" w:w="3322"/>
          </w:tcPr>
          <w:p>
            <w:pPr>
              <w:pStyle w:val="null3"/>
              <w:jc w:val="left"/>
            </w:pPr>
            <w:r>
              <w:rPr>
                <w:rFonts w:ascii="仿宋_GB2312" w:hAnsi="仿宋_GB2312" w:cs="仿宋_GB2312" w:eastAsia="仿宋_GB2312"/>
              </w:rPr>
              <w:t>供应商提供国家行政主管部门颁发且有效的《出版物经营许可证》，提供扫描件。</w:t>
            </w:r>
          </w:p>
        </w:tc>
        <w:tc>
          <w:tcPr>
            <w:tcW w:type="dxa" w:w="1661"/>
          </w:tcPr>
          <w:p>
            <w:pPr>
              <w:pStyle w:val="null3"/>
              <w:jc w:val="left"/>
            </w:pPr>
            <w:r>
              <w:rPr>
                <w:rFonts w:ascii="仿宋_GB2312" w:hAnsi="仿宋_GB2312" w:cs="仿宋_GB2312" w:eastAsia="仿宋_GB2312"/>
              </w:rPr>
              <w:t>特殊资格证明材料.docx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接受联合体。以联合体形式参加采购活动的，应满足以下要求：（1）联合体各方均应当符合《中华人民共和国政府采购法》第二十二条规定的条件，并提交联合体投标协议书，载明联合体各方承担的工作和相应的责任，按照联合体分工承担相同工作的，应当同时满足采购文件规定的特定资格条件；（2）联合体各方不得再单独参加或者与其他供应商另外组成联合体参加同一合同项下的政府采购活动。（3）联合体成员不超过4家（含联合体牵头单位和联合体成员单位）。</w:t>
            </w:r>
          </w:p>
        </w:tc>
        <w:tc>
          <w:tcPr>
            <w:tcW w:type="dxa" w:w="3322"/>
          </w:tcPr>
          <w:p>
            <w:pPr>
              <w:pStyle w:val="null3"/>
              <w:jc w:val="left"/>
            </w:pPr>
            <w:r>
              <w:rPr>
                <w:rFonts w:ascii="仿宋_GB2312" w:hAnsi="仿宋_GB2312" w:cs="仿宋_GB2312" w:eastAsia="仿宋_GB2312"/>
              </w:rPr>
              <w:t>本项目接受联合体。以联合体形式参加采购活动的，应满足以下要求：（1）联合体各方均应当符合《中华人民共和国政府采购法》第二十二条规定的条件，并提交联合体投标协议书，载明联合体各方承担的工作和相应的责任，按照联合体分工承担相同工作的，应当同时满足采购文件规定的特定资格条件；（2）联合体各方不得再单独参加或者与其他供应商另外组成联合体参加同一合同项下的政府采购活动。（3）联合体成员不超过4家（含联合体牵头单位和联合体成员单位）。</w:t>
            </w:r>
          </w:p>
        </w:tc>
        <w:tc>
          <w:tcPr>
            <w:tcW w:type="dxa" w:w="1661"/>
          </w:tcPr>
          <w:p>
            <w:pPr>
              <w:pStyle w:val="null3"/>
              <w:jc w:val="left"/>
            </w:pPr>
            <w:r>
              <w:rPr>
                <w:rFonts w:ascii="仿宋_GB2312" w:hAnsi="仿宋_GB2312" w:cs="仿宋_GB2312" w:eastAsia="仿宋_GB2312"/>
              </w:rPr>
              <w:t>联合体协议书+投标（响应）函（联合体参加时提供）.docx,供应商应提交的相关资格证明材料.docx,投标（响应）函,特殊资格证明材料.docx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技术要求、商务要求应答。</w:t>
            </w:r>
          </w:p>
        </w:tc>
        <w:tc>
          <w:tcPr>
            <w:tcW w:type="dxa" w:w="3322"/>
          </w:tcPr>
          <w:p>
            <w:pPr>
              <w:pStyle w:val="null3"/>
              <w:jc w:val="left"/>
            </w:pPr>
            <w:r>
              <w:rPr>
                <w:rFonts w:ascii="仿宋_GB2312" w:hAnsi="仿宋_GB2312" w:cs="仿宋_GB2312" w:eastAsia="仿宋_GB2312"/>
              </w:rPr>
              <w:t>按招标文件第三章明确的“技术要求、商务要求”进行响应。</w:t>
            </w:r>
          </w:p>
        </w:tc>
        <w:tc>
          <w:tcPr>
            <w:tcW w:type="dxa" w:w="1661"/>
          </w:tcPr>
          <w:p>
            <w:pPr>
              <w:pStyle w:val="null3"/>
              <w:jc w:val="left"/>
            </w:pPr>
            <w:r>
              <w:rPr>
                <w:rFonts w:ascii="仿宋_GB2312" w:hAnsi="仿宋_GB2312" w:cs="仿宋_GB2312" w:eastAsia="仿宋_GB2312"/>
              </w:rPr>
              <w:t>商务应答表.docx,技术要求应答表.docx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招标文件规定的其他无效情形。</w:t>
            </w:r>
          </w:p>
        </w:tc>
        <w:tc>
          <w:tcPr>
            <w:tcW w:type="dxa" w:w="3322"/>
          </w:tcPr>
          <w:p>
            <w:pPr>
              <w:pStyle w:val="null3"/>
              <w:jc w:val="left"/>
            </w:pPr>
            <w:r>
              <w:rPr>
                <w:rFonts w:ascii="仿宋_GB2312" w:hAnsi="仿宋_GB2312" w:cs="仿宋_GB2312" w:eastAsia="仿宋_GB2312"/>
              </w:rPr>
              <w:t>不存在招标文件规定的其他无效情形。</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出版社合作关系证明</w:t>
            </w:r>
          </w:p>
        </w:tc>
        <w:tc>
          <w:tcPr>
            <w:tcW w:type="dxa" w:w="2575"/>
          </w:tcPr>
          <w:p>
            <w:pPr>
              <w:pStyle w:val="null3"/>
              <w:jc w:val="left"/>
            </w:pPr>
            <w:r>
              <w:rPr>
                <w:rFonts w:ascii="仿宋_GB2312" w:hAnsi="仿宋_GB2312" w:cs="仿宋_GB2312" w:eastAsia="仿宋_GB2312"/>
              </w:rPr>
              <w:t>1.提供与采购人认定的核心出版社（见附件1）的合作关系证明。每有一家得0.2分，本项最多得10分。 注：出版社合作关系证明需满足以下四个条件： （1）供应商需提供出版社清单以及与合作出版社在有效期内的购销合作关系证明扫描件；未按要求提供不得分。 （2）清单内容需包括“序号、出版单位名称、是否有购销合作关系、合作证明起始期限”四项，供应商所提供的购销合作关系证明材料的顺序需要与列表清单序号顺序一致。 （3）出版社合作关系证明包括：有效期内与出版社的购销合同或者可以通过规范渠道全权处理该出版社所有图书产品销售事宜的证明材料。证明材料需要有供应商公章及出版社加盖印章。 （4）出版社合作关系证明提供原件的扫描件。签订合同时核实原件。若核实原件时发现合作关系证明虚假，则属于虚假应标，采购人将上报财政厅主管部门。 2.供应商与其余国内图书出版社具有合作关系的，每提供一家得0.02分，本项最多得4分。（第1项核心出版社不再计入第2项评审。） 注：以表格的形式罗列出有合作关系的出版社名单（格式自拟），并加盖供应商公章，同时供应商需提供加盖供应商公章的承诺函，承诺所提供的资料的真实性。</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供应商提供的其他材料.docx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履约案例：根据供应商提供的2023年1月1日（含）至提交投标文件截止日的类似项目业绩进行评定。每提供一个类似项目业绩得0.5分，本项最多得7分。（投标文件中需提供合同扫描件或中标（成交）通知书扫描件并进行电子签章。同一合作单位不同年份单独计算。未提供不得分。） 2.到书周期及到书率：供应商提供2023年1月1日（含）至提交投标文件截止日的类似项目到书周期不超过45天且到书率不低于95%（含）的证明。每提供1份到书周期及到书率证明得0.5分，本项最多得7分。 注：（1）投标文件中提供的到书率及到书周期证明需由合作用户出具并加盖其单位公章，并提供联系人及联系电话以备核实。同一合作单位不同年份单独计算。 （2）以上“到书周期”是指供应商收到图书馆订单到将书籍送到用户指定地点的天数时间；以上“类似项目”是指项目内容包含“纸质图书”或“纸质资源”类似产品。</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供应商提供的其他材料.docx</w:t>
            </w:r>
          </w:p>
        </w:tc>
      </w:tr>
      <w:tr>
        <w:tc>
          <w:tcPr>
            <w:tcW w:type="dxa" w:w="831"/>
            <w:vMerge/>
          </w:tcPr>
          <w:p/>
        </w:tc>
        <w:tc>
          <w:tcPr>
            <w:tcW w:type="dxa" w:w="1661"/>
          </w:tcPr>
          <w:p>
            <w:pPr>
              <w:pStyle w:val="null3"/>
              <w:jc w:val="left"/>
            </w:pPr>
            <w:r>
              <w:rPr>
                <w:rFonts w:ascii="仿宋_GB2312" w:hAnsi="仿宋_GB2312" w:cs="仿宋_GB2312" w:eastAsia="仿宋_GB2312"/>
              </w:rPr>
              <w:t>特色服务方案</w:t>
            </w:r>
          </w:p>
        </w:tc>
        <w:tc>
          <w:tcPr>
            <w:tcW w:type="dxa" w:w="2575"/>
          </w:tcPr>
          <w:p>
            <w:pPr>
              <w:pStyle w:val="null3"/>
              <w:jc w:val="left"/>
            </w:pPr>
            <w:r>
              <w:rPr>
                <w:rFonts w:ascii="仿宋_GB2312" w:hAnsi="仿宋_GB2312" w:cs="仿宋_GB2312" w:eastAsia="仿宋_GB2312"/>
              </w:rPr>
              <w:t>满足采购人对特藏书以及开展阅读推广活动的需求，根据投标人提供的服务方案进行评审，包括： 1.特藏书目组织与选书方案：针对本校“基础教育”与“教师教育”两大师范特色，提供①书目组织方案、②供书保障方案。上述2项内容齐全且无缺陷得6分，每缺少一项内容扣3分，单项内容每存在一处缺陷扣1.5分，单项内容分扣完为止。 注：缺陷是指方案内容、技术环节、实施操作流程不适用本项目特性；套用其他项目方案，与本项目实际需求不匹配；涉及的规范及标准错误、文字错误；只有标题和框架，缺乏具体内容、关键节点措施；表述不清，阐述混乱等任意一种情形。 2.阅读推广方案：按照采购人的需求共同开展2027年4月份“校园读书月”面向全校师生的阅读推广活动。活动主题为“优秀图书进校园”，活动方案的内容包括①活动背景与目标；②围绕活动主题拟开展的活动内容；③活动流程与安排；④宣传与推广。上述4项内容齐全且无缺陷得4分，每缺少一项内容扣1分，单项内容每存在一处缺陷扣0.5分，单项内容分扣完为止。 注：缺陷是指方案内容、技术环节、实施操作流程不适用本项目特性；套用其他项目方案，与本项目实际需求不匹配；涉及的规范及标准错误、文字错误；只有标题和框架，缺乏具体内容、关键节点措施；表述不清，阐述混乱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供应商提供的其他材料.docx</w:t>
            </w:r>
          </w:p>
        </w:tc>
      </w:tr>
      <w:tr>
        <w:tc>
          <w:tcPr>
            <w:tcW w:type="dxa" w:w="831"/>
            <w:vMerge/>
          </w:tcPr>
          <w:p/>
        </w:tc>
        <w:tc>
          <w:tcPr>
            <w:tcW w:type="dxa" w:w="1661"/>
          </w:tcPr>
          <w:p>
            <w:pPr>
              <w:pStyle w:val="null3"/>
              <w:jc w:val="left"/>
            </w:pPr>
            <w:r>
              <w:rPr>
                <w:rFonts w:ascii="仿宋_GB2312" w:hAnsi="仿宋_GB2312" w:cs="仿宋_GB2312" w:eastAsia="仿宋_GB2312"/>
              </w:rPr>
              <w:t>现采条件及能力</w:t>
            </w:r>
          </w:p>
        </w:tc>
        <w:tc>
          <w:tcPr>
            <w:tcW w:type="dxa" w:w="2575"/>
          </w:tcPr>
          <w:p>
            <w:pPr>
              <w:pStyle w:val="null3"/>
              <w:jc w:val="left"/>
            </w:pPr>
            <w:r>
              <w:rPr>
                <w:rFonts w:ascii="仿宋_GB2312" w:hAnsi="仿宋_GB2312" w:cs="仿宋_GB2312" w:eastAsia="仿宋_GB2312"/>
              </w:rPr>
              <w:t>1.供应商提供2024年1月1日（含）至提交投标文件截止日组织或承办国内公开的图书馆配会、书展或书库等现采活动的证明材料。每提供1次得1分，最多得4分。 注：证明材料包括举办或参加以上馆配会或书展的相关协议、现采场所采选图书的照片（照片中有显示供应商名称的证明物，如条幅、展板，并需注明现采时间和地点）或相关新闻报道等证明材料，加盖供应商公章。不提供不得分。 2.提供2024年1月1日（含）至提交投标文件截止日组织的线上图书馆配会等采选活动的证明材料，每提供1次得1分，不提供不得分，最多得2分。 注：证明材料为线上图书馆配会页面截图，并需注明时间且加盖供应商公章。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供应商提供的其他材料.docx</w:t>
            </w:r>
          </w:p>
        </w:tc>
      </w:tr>
      <w:tr>
        <w:tc>
          <w:tcPr>
            <w:tcW w:type="dxa" w:w="831"/>
            <w:vMerge/>
          </w:tcPr>
          <w:p/>
        </w:tc>
        <w:tc>
          <w:tcPr>
            <w:tcW w:type="dxa" w:w="1661"/>
          </w:tcPr>
          <w:p>
            <w:pPr>
              <w:pStyle w:val="null3"/>
              <w:jc w:val="left"/>
            </w:pPr>
            <w:r>
              <w:rPr>
                <w:rFonts w:ascii="仿宋_GB2312" w:hAnsi="仿宋_GB2312" w:cs="仿宋_GB2312" w:eastAsia="仿宋_GB2312"/>
              </w:rPr>
              <w:t>编目数据质量</w:t>
            </w:r>
          </w:p>
        </w:tc>
        <w:tc>
          <w:tcPr>
            <w:tcW w:type="dxa" w:w="2575"/>
          </w:tcPr>
          <w:p>
            <w:pPr>
              <w:pStyle w:val="null3"/>
              <w:jc w:val="left"/>
            </w:pPr>
            <w:r>
              <w:rPr>
                <w:rFonts w:ascii="仿宋_GB2312" w:hAnsi="仿宋_GB2312" w:cs="仿宋_GB2312" w:eastAsia="仿宋_GB2312"/>
              </w:rPr>
              <w:t>供应商自选书目4册，包括中文社科图书1册、自科图书1册、套书一套上、下各1册。按照附件2的编目要求，对每册书籍提供符合CALIS编目规范的MARC编目数据。其MARC数据截图作为评分依据。评分要点为： 共4册图书的MARC编目数据，编目数据的所有字段完全符合附件2的要求，字段数据完整、准确、清晰可见。每册图书的编目数据截图，完全符合要求得1.5分，4册得6分；每册编目数据若有一项不满足著录要求，该册图书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供应商提供的其他材料.docx</w:t>
            </w:r>
          </w:p>
        </w:tc>
      </w:tr>
      <w:tr>
        <w:tc>
          <w:tcPr>
            <w:tcW w:type="dxa" w:w="831"/>
            <w:vMerge/>
          </w:tcPr>
          <w:p/>
        </w:tc>
        <w:tc>
          <w:tcPr>
            <w:tcW w:type="dxa" w:w="1661"/>
          </w:tcPr>
          <w:p>
            <w:pPr>
              <w:pStyle w:val="null3"/>
              <w:jc w:val="left"/>
            </w:pPr>
            <w:r>
              <w:rPr>
                <w:rFonts w:ascii="仿宋_GB2312" w:hAnsi="仿宋_GB2312" w:cs="仿宋_GB2312" w:eastAsia="仿宋_GB2312"/>
              </w:rPr>
              <w:t>人员保障</w:t>
            </w:r>
          </w:p>
        </w:tc>
        <w:tc>
          <w:tcPr>
            <w:tcW w:type="dxa" w:w="2575"/>
          </w:tcPr>
          <w:p>
            <w:pPr>
              <w:pStyle w:val="null3"/>
              <w:jc w:val="left"/>
            </w:pPr>
            <w:r>
              <w:rPr>
                <w:rFonts w:ascii="仿宋_GB2312" w:hAnsi="仿宋_GB2312" w:cs="仿宋_GB2312" w:eastAsia="仿宋_GB2312"/>
              </w:rPr>
              <w:t>1.供应商拟投入本项目人员中有专职的编目队伍，提供专职编目人员编目能力的证明（编目业务培训合格结业证书或CALIS编目员认证证书或全国图书馆联合编目中心资格证书或中国机读目录格式编目员上岗证都可作为证明材料），每提供一名专职编目人员编目能力证明得1分，最高得3分。 注：需提供以上人员数量、清单、在职证明（或承诺在中标后、签订合同前向采购人提供在职证明，承诺函格式自拟并加盖供应商公章）及人员资质证书扫描件并加盖供应商公章，以上人员不重复计算，未提供不得分。 2.供应商提供有效期内的与CALIS联合编目中心或与国家图书馆签订的数据上传和下载协议扫描件，并加盖供应商公章。完全按要求提供得3分，未提供或提供不全不得分。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供应商提供的其他材料.docx</w:t>
            </w:r>
          </w:p>
        </w:tc>
      </w:tr>
      <w:tr>
        <w:tc>
          <w:tcPr>
            <w:tcW w:type="dxa" w:w="831"/>
            <w:vMerge/>
          </w:tcPr>
          <w:p/>
        </w:tc>
        <w:tc>
          <w:tcPr>
            <w:tcW w:type="dxa" w:w="1661"/>
          </w:tcPr>
          <w:p>
            <w:pPr>
              <w:pStyle w:val="null3"/>
              <w:jc w:val="left"/>
            </w:pPr>
            <w:r>
              <w:rPr>
                <w:rFonts w:ascii="仿宋_GB2312" w:hAnsi="仿宋_GB2312" w:cs="仿宋_GB2312" w:eastAsia="仿宋_GB2312"/>
              </w:rPr>
              <w:t>图书线上服务能力</w:t>
            </w:r>
          </w:p>
        </w:tc>
        <w:tc>
          <w:tcPr>
            <w:tcW w:type="dxa" w:w="2575"/>
          </w:tcPr>
          <w:p>
            <w:pPr>
              <w:pStyle w:val="null3"/>
              <w:jc w:val="left"/>
            </w:pPr>
            <w:r>
              <w:rPr>
                <w:rFonts w:ascii="仿宋_GB2312" w:hAnsi="仿宋_GB2312" w:cs="仿宋_GB2312" w:eastAsia="仿宋_GB2312"/>
              </w:rPr>
              <w:t>供应商提供的线上图书采选平台满足以下要求： 1.平台需提供2023年1月1日（含）以来出版的新书不低于12万种。提供此显示页面的截图。 2.平台的图书显示页面能清晰、完整地显示书目信息，包含ISBN、题名、作者、出版社、出版日期、定价、中图分类号、内容提要。提供此显示页面的截图。 3.平台的图书能按照学科、中图法、出版社进行检索或导航。其中按学科要满足二级学科分类，按中图法要满足三级分类。分别提供按学科、中图法、出版社分类的截图，本项截图数量大于或等于3张。 4.平台能提供“新书”及“专题”两大功能专区，分别提供两大专区的页面截图。 5.平台支持读者在线选书并荐购，能够导出详细的荐购清单。提供批量荐购（大于等于2本书）的书目清单截图。 6.平台支持至少两种（含）登录方式，包括但不限于IP地址绑定授权登录、个人账号密码登录、个人二维码登录。提供至少两种登录方式的登录页面截图，本项截图数量大于或等于2张。 7.平台支持移动端登录并使用，包括但不限于通过手机APP、小程序、响应式网页等多种形式在移动设备上登录并浏览使用。提供至少两种登录方式的登录页面截图，本项截图数量大于或等于2张。 以上共7项参数，全部满足要求得14分，每有一项有负偏离扣2分，扣完为止。注：以上参数需按要求提供页面的截图，不提供或不满足全部要求的不得分。</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供应商提供的其他材料.docx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2026年纸质图书</w:t>
            </w:r>
          </w:p>
        </w:tc>
        <w:tc>
          <w:tcPr>
            <w:tcW w:type="dxa" w:w="2575"/>
          </w:tcPr>
          <w:p>
            <w:pPr>
              <w:pStyle w:val="null3"/>
              <w:jc w:val="left"/>
            </w:pPr>
            <w:r>
              <w:rPr>
                <w:rFonts w:ascii="仿宋_GB2312" w:hAnsi="仿宋_GB2312" w:cs="仿宋_GB2312" w:eastAsia="仿宋_GB2312"/>
              </w:rPr>
              <w:t>报价方式：码洋基础上的折扣百分比。 满足招标文件要求且投标价格最低的投标报价为评标基准价，其价格分为满分；其他供应商的价格分统一按照下列公式计算：投标报价得分=(评标基准价／投标报价)×30 。</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本采购包接受大中型企业与小微企业组成联合体，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6.00%</w:t>
            </w:r>
          </w:p>
        </w:tc>
        <w:tc>
          <w:tcPr>
            <w:tcW w:type="dxa" w:w="1661"/>
          </w:tcPr>
          <w:p>
            <w:pPr>
              <w:pStyle w:val="null3"/>
              <w:jc w:val="left"/>
            </w:pPr>
            <w:r>
              <w:rPr>
                <w:rFonts w:ascii="仿宋_GB2312" w:hAnsi="仿宋_GB2312" w:cs="仿宋_GB2312" w:eastAsia="仿宋_GB2312"/>
              </w:rPr>
              <w:t>价格扣除计算公式：评标价=投标报价×（1-6%）；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联合体协议书+投标（响应）函（联合体参加时提供）.docx,中小企业声明函,残疾人福利性单位声明函,监狱企业的证明文件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详见附件：供应商提供的其他材料.docx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详见附件：特殊资格证明材料.docx</w:t>
      </w:r>
    </w:p>
    <w:p>
      <w:pPr>
        <w:pStyle w:val="null3"/>
        <w:ind w:firstLine="960"/>
        <w:jc w:val="left"/>
      </w:pPr>
      <w:r>
        <w:rPr>
          <w:rFonts w:ascii="仿宋_GB2312" w:hAnsi="仿宋_GB2312" w:cs="仿宋_GB2312" w:eastAsia="仿宋_GB2312"/>
        </w:rPr>
        <w:t>详见附件：联合体协议书+投标（响应）函（联合体参加时提供）.docx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