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版本号：240716001</w:t>
      </w:r>
    </w:p>
    <w:p>
      <w:pPr>
        <w:pStyle w:val="null3"/>
        <w:jc w:val="left"/>
        <w:outlineLvl w:val="0"/>
      </w:pPr>
      <w:r>
        <w:rPr>
          <w:b/>
          <w:sz w:val="48"/>
        </w:rPr>
        <w:t>竞 争 性 谈 判 文 件</w:t>
      </w:r>
    </w:p>
    <w:p>
      <w:pPr>
        <w:pStyle w:val="null3"/>
        <w:jc w:val="center"/>
        <w:outlineLvl w:val="0"/>
      </w:pPr>
      <w:r>
        <w:rPr>
          <w:b/>
          <w:sz w:val="48"/>
        </w:rPr>
        <w:t>（工程类）</w:t>
      </w:r>
    </w:p>
    <w:p>
      <w:pPr>
        <w:pStyle w:val="null3"/>
        <w:jc w:val="left"/>
        <w:outlineLvl w:val="2"/>
      </w:pPr>
      <w:r>
        <w:rPr>
          <w:b/>
          <w:sz w:val="28"/>
        </w:rPr>
        <w:t>采购项目名称：</w:t>
      </w:r>
      <w:r>
        <w:rPr>
          <w:b/>
          <w:sz w:val="28"/>
        </w:rPr>
        <w:t>犍为县2024年新改建农村公路工程（双溪镇一定规模自然村通硬化路项目）</w:t>
      </w:r>
    </w:p>
    <w:p>
      <w:pPr>
        <w:pStyle w:val="null3"/>
        <w:jc w:val="center"/>
        <w:outlineLvl w:val="2"/>
      </w:pPr>
      <w:r>
        <w:rPr>
          <w:b/>
          <w:sz w:val="28"/>
        </w:rPr>
        <w:t>采购项目编号：</w:t>
      </w:r>
      <w:r>
        <w:rPr>
          <w:b/>
          <w:sz w:val="28"/>
        </w:rPr>
        <w:t>N5111232024000041</w:t>
      </w:r>
    </w:p>
    <w:p>
      <w:pPr>
        <w:pStyle w:val="null3"/>
        <w:jc w:val="left"/>
        <w:outlineLvl w:val="2"/>
      </w:pPr>
      <w:r>
        <w:rPr>
          <w:b/>
          <w:sz w:val="28"/>
        </w:rPr>
        <w:t>犍为县双溪镇人民政府</w:t>
      </w:r>
    </w:p>
    <w:p>
      <w:pPr>
        <w:pStyle w:val="null3"/>
        <w:jc w:val="center"/>
        <w:outlineLvl w:val="2"/>
      </w:pPr>
      <w:r>
        <w:rPr>
          <w:b/>
          <w:sz w:val="28"/>
        </w:rPr>
        <w:t>犍为县公共资源交易服务中心（犍为县政府采购中心）</w:t>
      </w:r>
      <w:r>
        <w:rPr>
          <w:b/>
          <w:sz w:val="28"/>
        </w:rPr>
        <w:t>共同编制</w:t>
      </w:r>
    </w:p>
    <w:p>
      <w:pPr>
        <w:pStyle w:val="null3"/>
        <w:jc w:val="center"/>
      </w:pPr>
      <w:r>
        <w:rPr/>
        <w:t>2024年07月18日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犍为县公共资源交易服务中心（犍为县政府采购中心）</w:t>
      </w:r>
      <w:r>
        <w:rPr/>
        <w:t xml:space="preserve"> （以下简称“代理机构”）受 </w:t>
      </w:r>
      <w:r>
        <w:rPr/>
        <w:t>犍为县双溪镇人民政府</w:t>
      </w:r>
      <w:r>
        <w:rPr/>
        <w:t xml:space="preserve"> 委托，拟对 </w:t>
      </w:r>
      <w:r>
        <w:rPr/>
        <w:t>犍为县2024年新改建农村公路工程（双溪镇一定规模自然村通硬化路项目）</w:t>
      </w:r>
      <w:r>
        <w:rPr/>
        <w:t xml:space="preserve"> 采用竞争性谈判方式进行采购，兹邀请符合资格条件的供应商参加谈判。本项目为四川省</w:t>
      </w:r>
      <w:r>
        <w:rPr/>
        <w:t>乐山市犍为县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N5111232024000041</w:t>
      </w:r>
    </w:p>
    <w:p>
      <w:pPr>
        <w:pStyle w:val="null3"/>
        <w:jc w:val="left"/>
        <w:outlineLvl w:val="2"/>
      </w:pPr>
      <w:r>
        <w:rPr>
          <w:b/>
          <w:sz w:val="28"/>
        </w:rPr>
        <w:t>1.2.采购项目名称</w:t>
      </w:r>
      <w:r>
        <w:rPr>
          <w:b/>
          <w:sz w:val="28"/>
        </w:rPr>
        <w:t xml:space="preserve">： </w:t>
      </w:r>
      <w:r>
        <w:rPr>
          <w:b/>
          <w:sz w:val="28"/>
        </w:rPr>
        <w:t>犍为县2024年新改建农村公路工程（双溪镇一定规模自然村通硬化路项目）</w:t>
      </w:r>
    </w:p>
    <w:p>
      <w:pPr>
        <w:pStyle w:val="null3"/>
        <w:jc w:val="left"/>
        <w:outlineLvl w:val="2"/>
      </w:pPr>
      <w:r>
        <w:rPr>
          <w:b/>
          <w:sz w:val="28"/>
        </w:rPr>
        <w:t>1.3.谈判项目简介</w:t>
      </w:r>
    </w:p>
    <w:p>
      <w:pPr>
        <w:pStyle w:val="null3"/>
        <w:ind w:firstLine="480"/>
        <w:jc w:val="left"/>
      </w:pPr>
      <w:r>
        <w:rPr/>
        <w:t>项目位于双溪镇天平村，全长共计1820米。其中路基清表工程1648.4m³，路面混凝土工程破碎380.1㎡、新建6582㎡，涵洞工程3道φ300管涵、6道φ500管涵，波形护栏1528米，标志牌6块及相关工程。具体详见工程量清单及图纸。</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本项目以供应商库随机抽取方式邀请供应商参加谈判。</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具有符合工程管理规定的建筑业企业资质、安全生产许可证。（描述：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t>2、供应商取得本项目成交资格且注册地不在四川省行政区域内的，应当在政府采购合同签订前向采购人提交在有效期内的四川省住房和城乡建设厅官网已公开的入川信息网页截图。（描述：在政府采购合同签订前向采购人提交在有效期内的四川省住房和城乡建设厅官网已公开的入川信息网页截图的承诺。供应商需在交易系统中按要求上传相应证明文件并进行电子签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详见邀请书</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 xml:space="preserve">采购人： </w:t>
      </w:r>
      <w:r>
        <w:rPr>
          <w:b/>
        </w:rPr>
        <w:t>犍为县双溪镇人民政府</w:t>
      </w:r>
    </w:p>
    <w:p>
      <w:pPr>
        <w:pStyle w:val="null3"/>
        <w:jc w:val="left"/>
      </w:pPr>
      <w:r>
        <w:rPr/>
        <w:t xml:space="preserve"> 地址： </w:t>
      </w:r>
      <w:r>
        <w:rPr/>
        <w:t>犍为县双溪镇柳溪村1组</w:t>
      </w:r>
    </w:p>
    <w:p>
      <w:pPr>
        <w:pStyle w:val="null3"/>
        <w:jc w:val="left"/>
      </w:pPr>
      <w:r>
        <w:rPr/>
        <w:t xml:space="preserve"> 邮编： </w:t>
      </w:r>
      <w:r>
        <w:rPr/>
        <w:t>614404</w:t>
      </w:r>
    </w:p>
    <w:p>
      <w:pPr>
        <w:pStyle w:val="null3"/>
        <w:jc w:val="left"/>
      </w:pPr>
      <w:r>
        <w:rPr/>
        <w:t xml:space="preserve"> 联系人： </w:t>
      </w:r>
      <w:r>
        <w:rPr/>
        <w:t>牟鹏羽</w:t>
      </w:r>
    </w:p>
    <w:p>
      <w:pPr>
        <w:pStyle w:val="null3"/>
        <w:jc w:val="left"/>
      </w:pPr>
      <w:r>
        <w:rPr/>
        <w:t xml:space="preserve"> 联系电话： </w:t>
      </w:r>
      <w:r>
        <w:rPr/>
        <w:t>18781335157</w:t>
      </w:r>
    </w:p>
    <w:p>
      <w:pPr>
        <w:pStyle w:val="null3"/>
        <w:jc w:val="left"/>
      </w:pPr>
      <w:r>
        <w:rPr>
          <w:b/>
        </w:rPr>
        <w:t xml:space="preserve">代理机构： </w:t>
      </w:r>
      <w:r>
        <w:rPr>
          <w:b/>
        </w:rPr>
        <w:t>犍为县公共资源交易服务中心（犍为县政府采购中心）</w:t>
      </w:r>
    </w:p>
    <w:p>
      <w:pPr>
        <w:pStyle w:val="null3"/>
        <w:jc w:val="left"/>
      </w:pPr>
      <w:r>
        <w:rPr/>
        <w:t xml:space="preserve"> 地址： </w:t>
      </w:r>
      <w:r>
        <w:rPr/>
        <w:t>四川省乐山市犍为县犍为县文体中心档案馆四楼</w:t>
      </w:r>
    </w:p>
    <w:p>
      <w:pPr>
        <w:pStyle w:val="null3"/>
        <w:jc w:val="left"/>
      </w:pPr>
      <w:r>
        <w:rPr/>
        <w:t xml:space="preserve"> 邮编： </w:t>
      </w:r>
      <w:r>
        <w:rPr/>
        <w:t>614400</w:t>
      </w:r>
    </w:p>
    <w:p>
      <w:pPr>
        <w:pStyle w:val="null3"/>
        <w:jc w:val="left"/>
      </w:pPr>
      <w:r>
        <w:rPr/>
        <w:t xml:space="preserve"> 联系人： </w:t>
      </w:r>
      <w:r>
        <w:rPr/>
        <w:t>刘女士</w:t>
      </w:r>
    </w:p>
    <w:p>
      <w:pPr>
        <w:pStyle w:val="null3"/>
        <w:jc w:val="left"/>
      </w:pPr>
      <w:r>
        <w:rPr/>
        <w:t xml:space="preserve"> 联系电话： </w:t>
      </w:r>
      <w:r>
        <w:rPr/>
        <w:t>0833-4266355</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采购包1：1,171,527.00元</w:t>
            </w:r>
          </w:p>
          <w:p>
            <w:pPr>
              <w:pStyle w:val="null3"/>
              <w:jc w:val="left"/>
            </w:pPr>
            <w:r>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采购包1：收取</w:t>
            </w:r>
          </w:p>
          <w:p>
            <w:pPr>
              <w:pStyle w:val="null3"/>
              <w:jc w:val="left"/>
            </w:pPr>
            <w:r>
              <w:rPr/>
              <w:t>质量保证金缴纳比例：工程价款结算总额的</w:t>
            </w:r>
            <w:r>
              <w:rPr/>
              <w:t>3</w:t>
            </w:r>
            <w:r>
              <w:rPr/>
              <w:t>%</w:t>
            </w:r>
          </w:p>
          <w:p>
            <w:pPr>
              <w:pStyle w:val="null3"/>
              <w:jc w:val="left"/>
            </w:pPr>
            <w:r>
              <w:rPr/>
              <w:t>缴纳方式：</w:t>
            </w:r>
            <w:r>
              <w:rPr/>
              <w:t>合同款中扣除</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60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本谈判文件所称的“以上”、“以下”、“内”、“以内”、“超过”、“少于”、“不少于”包括本数；所称的“不足”、“低于”、“不低于”不包括本数。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犍为县双溪镇人民政府</w:t>
      </w:r>
      <w:r>
        <w:rPr/>
        <w:t xml:space="preserve"> 和 </w:t>
      </w:r>
      <w:r>
        <w:rPr/>
        <w:t>犍为县公共资源交易服务中心（犍为县政府采购中心）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犍为县双溪镇人民政府</w:t>
      </w:r>
      <w:r>
        <w:rPr/>
        <w:t>。</w:t>
      </w:r>
    </w:p>
    <w:p>
      <w:pPr>
        <w:pStyle w:val="null3"/>
        <w:ind w:firstLine="480"/>
        <w:jc w:val="left"/>
      </w:pPr>
      <w:r>
        <w:rPr/>
        <w:t xml:space="preserve">二、“供应商”是指按照 </w:t>
      </w:r>
      <w:r>
        <w:rPr/>
        <w:t>邀请书</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犍为县公共资源交易服务中心（犍为县政府采购中心）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交易系统发送更正信息，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（四）谈判文件已明确各单位工程规费金额并要求按此金额填报而供应商填报错误或未填报的，或供应商未按相关计价规定计取规费的；</w:t>
      </w:r>
    </w:p>
    <w:p>
      <w:pPr>
        <w:pStyle w:val="null3"/>
        <w:ind w:firstLine="480"/>
        <w:jc w:val="left"/>
      </w:pPr>
      <w:r>
        <w:rPr/>
        <w:t>（五）谈判文件若已明确创优质工程奖补偿奖励费金额并要求按此金额填报而供应商填报错误或未填报的；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响应文件提交截止时间前，成功提交响应文件的供应商，可以补充、修改或者撤回已提交的响应文件；进行补充、修改的，应当先行撤回已提交的响应文件，补充、修改的后重新提交。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承担《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ind w:firstLine="480"/>
        <w:jc w:val="left"/>
      </w:pPr>
      <w:r>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是</w:t>
      </w:r>
    </w:p>
    <w:p>
      <w:pPr>
        <w:pStyle w:val="null3"/>
        <w:ind w:firstLine="480"/>
        <w:jc w:val="left"/>
      </w:pPr>
      <w:r>
        <w:rPr/>
        <w:t>五、是否邀请第三方检测机构：</w:t>
      </w:r>
    </w:p>
    <w:p>
      <w:pPr>
        <w:pStyle w:val="null3"/>
        <w:ind w:firstLine="480"/>
        <w:jc w:val="left"/>
      </w:pPr>
      <w:r>
        <w:rPr/>
        <w:t>采购包1：</w:t>
      </w:r>
      <w:r>
        <w:rPr/>
        <w:t>是</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供应商提出验收申请之日起7日内组织验收</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供应商针对本项目的施工,必须达到国家及行业现行技术规范标准,符合国家及行业验收合格标准。</w:t>
      </w:r>
    </w:p>
    <w:p>
      <w:pPr>
        <w:pStyle w:val="null3"/>
        <w:ind w:firstLine="480"/>
        <w:jc w:val="left"/>
      </w:pPr>
      <w:r>
        <w:rPr/>
        <w:t>十、商务履约验收内容：</w:t>
      </w:r>
    </w:p>
    <w:p>
      <w:pPr>
        <w:pStyle w:val="null3"/>
        <w:ind w:firstLine="480"/>
        <w:jc w:val="left"/>
      </w:pPr>
      <w:r>
        <w:rPr/>
        <w:t>采购包1：</w:t>
      </w:r>
      <w:r>
        <w:rPr/>
        <w:t>满足国家及行业现行标准和规范要求。</w:t>
      </w:r>
    </w:p>
    <w:p>
      <w:pPr>
        <w:pStyle w:val="null3"/>
        <w:ind w:firstLine="480"/>
        <w:jc w:val="left"/>
      </w:pPr>
      <w:r>
        <w:rPr/>
        <w:t>十一、履约验收标准：</w:t>
      </w:r>
    </w:p>
    <w:p>
      <w:pPr>
        <w:pStyle w:val="null3"/>
        <w:ind w:firstLine="480"/>
        <w:jc w:val="left"/>
      </w:pPr>
      <w:r>
        <w:rPr/>
        <w:t>采购包1：</w:t>
      </w:r>
      <w:r>
        <w:rPr/>
        <w:t>交工验收和竣工验收合并进行，由甲方组织交（竣）工验收，同时邀请县级相关部门参与竣（交）工验收工作。</w:t>
      </w:r>
    </w:p>
    <w:p>
      <w:pPr>
        <w:pStyle w:val="null3"/>
        <w:ind w:firstLine="480"/>
        <w:jc w:val="left"/>
      </w:pPr>
      <w:r>
        <w:rPr/>
        <w:t>十二、履约验收其他事项：</w:t>
      </w:r>
    </w:p>
    <w:p>
      <w:pPr>
        <w:pStyle w:val="null3"/>
        <w:ind w:firstLine="480"/>
        <w:jc w:val="left"/>
      </w:pPr>
      <w:r>
        <w:rPr/>
        <w:t>采购包1：</w:t>
      </w:r>
      <w:r>
        <w:rPr/>
        <w:t>无</w:t>
      </w:r>
    </w:p>
    <w:p>
      <w:pPr>
        <w:pStyle w:val="null3"/>
        <w:ind w:firstLine="480"/>
        <w:jc w:val="left"/>
      </w:pPr>
      <w:r>
        <w:rPr/>
        <w:t>一、交付竣工验收的工程，必须符合规定的工程质量标准，有完整的工程技术经济资料和经签署的工程保修书，并具备国家规定的其他竣工条件。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二、验收结果合格的，采购人应向成交供应商出具履约验收报告，成交供应商凭验收报告办理相关手续。</w:t>
      </w:r>
    </w:p>
    <w:p>
      <w:pPr>
        <w:pStyle w:val="null3"/>
        <w:ind w:firstLine="480"/>
        <w:jc w:val="left"/>
      </w:pPr>
      <w:r>
        <w:rPr/>
        <w:t>三、验收结果不合格的，履约保证金将不予退还，给采购人造成的损失超过履约保证金数额的，还应当对超过部分予以赔偿；没有提交履约保证金的，应当对采购人的损失承担赔偿责任。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五、向采购人或者代理机构、谈判小组成员行贿或者提供其他不正当利益；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七、未按照谈判文件确定的事项签订政府采购合同；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犍为县双溪镇人民政府</w:t>
      </w:r>
      <w:r>
        <w:rPr/>
        <w:t xml:space="preserve"> 负责答复；供应商对除采购需求外的谈判文件的询问、质疑由 </w:t>
      </w:r>
      <w:r>
        <w:rPr/>
        <w:t>犍为县公共资源交易服务中心（犍为县政府采购中心）</w:t>
      </w:r>
      <w:r>
        <w:rPr/>
        <w:t xml:space="preserve"> 负责答复；供应商对采购过程、采购结果的询问、质疑由 </w:t>
      </w:r>
      <w:r>
        <w:rPr/>
        <w:t>犍为县公共资源交易服务中心（犍为县政府采购中心）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联系人：牟鹏羽</w:t>
      </w:r>
    </w:p>
    <w:p>
      <w:pPr>
        <w:pStyle w:val="null3"/>
        <w:jc w:val="left"/>
      </w:pPr>
      <w:r>
        <w:rPr/>
        <w:t>联系电话：18781335157</w:t>
      </w:r>
    </w:p>
    <w:p>
      <w:pPr>
        <w:pStyle w:val="null3"/>
        <w:jc w:val="left"/>
      </w:pPr>
      <w:r>
        <w:rPr/>
        <w:t>地址：犍为县双溪镇人民政府</w:t>
      </w:r>
    </w:p>
    <w:p>
      <w:pPr>
        <w:pStyle w:val="null3"/>
        <w:jc w:val="left"/>
      </w:pPr>
      <w:r>
        <w:rPr/>
        <w:t>邮编：614400</w:t>
      </w:r>
    </w:p>
    <w:p>
      <w:pPr>
        <w:pStyle w:val="null3"/>
        <w:jc w:val="left"/>
      </w:pPr>
      <w:r>
        <w:rPr/>
        <w:t>答复主体：代理机构</w:t>
      </w:r>
    </w:p>
    <w:p>
      <w:pPr>
        <w:pStyle w:val="null3"/>
        <w:jc w:val="left"/>
      </w:pPr>
      <w:r>
        <w:rPr/>
        <w:t>联系人：刘女士</w:t>
      </w:r>
    </w:p>
    <w:p>
      <w:pPr>
        <w:pStyle w:val="null3"/>
        <w:jc w:val="left"/>
      </w:pPr>
      <w:r>
        <w:rPr/>
        <w:t>联系电话：0833-4266355</w:t>
      </w:r>
    </w:p>
    <w:p>
      <w:pPr>
        <w:pStyle w:val="null3"/>
        <w:jc w:val="left"/>
      </w:pPr>
      <w:r>
        <w:rPr/>
        <w:t>地址：犍为县公共资源交易服务中心（县档案馆四楼）</w:t>
      </w:r>
    </w:p>
    <w:p>
      <w:pPr>
        <w:pStyle w:val="null3"/>
        <w:jc w:val="left"/>
      </w:pPr>
      <w:r>
        <w:rPr/>
        <w:t>邮编：614400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项目位于双溪镇天平村，全长共计1820米。其中路基清表工程1648.4m³，路面混凝土工程破碎380.1㎡、新建6582㎡，涵洞工程3道φ300管涵、6道φ500管涵，波形护栏1528米，标志牌6块及相关工程。具体详见工程量清单及图纸。</w:t>
      </w:r>
    </w:p>
    <w:p>
      <w:pPr>
        <w:pStyle w:val="null3"/>
        <w:jc w:val="left"/>
        <w:outlineLvl w:val="2"/>
      </w:pPr>
      <w:r>
        <w:rPr>
          <w:b/>
          <w:sz w:val="28"/>
        </w:rPr>
        <w:t>3.2.采购内容</w:t>
      </w:r>
    </w:p>
    <w:p>
      <w:pPr>
        <w:pStyle w:val="null3"/>
        <w:jc w:val="left"/>
      </w:pPr>
      <w:r>
        <w:rPr/>
        <w:t>采购包1：</w:t>
      </w:r>
    </w:p>
    <w:p>
      <w:pPr>
        <w:pStyle w:val="null3"/>
        <w:jc w:val="left"/>
      </w:pPr>
      <w:r>
        <w:rPr/>
        <w:t>采购包预算金额（元）: 1,171,527.00</w:t>
      </w:r>
    </w:p>
    <w:p>
      <w:pPr>
        <w:pStyle w:val="null3"/>
        <w:jc w:val="left"/>
      </w:pPr>
      <w:r>
        <w:rPr/>
        <w:t>采购包最高限价（元）: 1,072,504.00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公路工程施工</w:t>
            </w:r>
          </w:p>
        </w:tc>
        <w:tc>
          <w:tcPr>
            <w:tcW w:type="dxa" w:w="821"/>
          </w:tcPr>
          <w:p>
            <w:pPr>
              <w:pStyle w:val="null3"/>
              <w:jc w:val="left"/>
            </w:pPr>
            <w:r>
              <w:rPr/>
              <w:t>犍为县2024年新改建农村公路工程（双溪镇一定规模自然村通硬化路项目）</w:t>
            </w:r>
          </w:p>
        </w:tc>
        <w:tc>
          <w:tcPr>
            <w:tcW w:type="dxa" w:w="821"/>
          </w:tcPr>
          <w:p>
            <w:pPr>
              <w:pStyle w:val="null3"/>
              <w:jc w:val="right"/>
            </w:pPr>
            <w:r>
              <w:rPr/>
              <w:t>1.00（包）</w:t>
            </w:r>
          </w:p>
        </w:tc>
        <w:tc>
          <w:tcPr>
            <w:tcW w:type="dxa" w:w="821"/>
          </w:tcPr>
          <w:p>
            <w:pPr>
              <w:pStyle w:val="null3"/>
              <w:jc w:val="right"/>
            </w:pPr>
            <w:r>
              <w:rPr/>
              <w:t>1,072,504.00</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犍为县2024年新改建农村公路工程（双溪镇一定规模自然村通硬化路项目）</w:t>
            </w:r>
          </w:p>
        </w:tc>
        <w:tc>
          <w:tcPr>
            <w:tcW w:type="dxa" w:w="977"/>
          </w:tcPr>
          <w:p>
            <w:pPr>
              <w:pStyle w:val="null3"/>
              <w:jc w:val="right"/>
            </w:pPr>
            <w:r>
              <w:rPr/>
              <w:t>1.00（包）</w:t>
            </w:r>
          </w:p>
        </w:tc>
        <w:tc>
          <w:tcPr>
            <w:tcW w:type="dxa" w:w="1173"/>
          </w:tcPr>
          <w:p>
            <w:pPr>
              <w:pStyle w:val="null3"/>
              <w:jc w:val="right"/>
            </w:pPr>
            <w:r>
              <w:rPr/>
              <w:t>1,072,504.00（元）</w:t>
            </w:r>
          </w:p>
        </w:tc>
        <w:tc>
          <w:tcPr>
            <w:tcW w:type="dxa" w:w="1173"/>
          </w:tcPr>
          <w:p>
            <w:pPr>
              <w:pStyle w:val="null3"/>
              <w:jc w:val="right"/>
            </w:pPr>
            <w:r>
              <w:rPr/>
              <w:t>1,072,504.00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b/>
        </w:rPr>
        <w:t>本项目涉及核心产品：</w:t>
      </w:r>
    </w:p>
    <w:p>
      <w:pPr>
        <w:pStyle w:val="null3"/>
        <w:jc w:val="left"/>
      </w:pPr>
      <w:r>
        <w:rPr/>
        <w:t>采购包1：</w:t>
      </w:r>
    </w:p>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公路工程施工</w:t>
            </w:r>
          </w:p>
        </w:tc>
        <w:tc>
          <w:tcPr>
            <w:tcW w:type="dxa" w:w="2492"/>
          </w:tcPr>
          <w:p>
            <w:pPr>
              <w:pStyle w:val="null3"/>
              <w:jc w:val="left"/>
            </w:pPr>
            <w:r>
              <w:rPr/>
              <w:t>犍为县2024年新改建农村公路工程（双溪镇一定规模自然村通硬化路项目）</w:t>
            </w:r>
          </w:p>
        </w:tc>
        <w:tc>
          <w:tcPr>
            <w:tcW w:type="dxa" w:w="2492"/>
          </w:tcPr>
          <w:p>
            <w:pPr>
              <w:pStyle w:val="null3"/>
              <w:jc w:val="left"/>
            </w:pPr>
            <w:r>
              <w:rPr/>
              <w:t>水泥混凝土</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标的名称：犍为县2024年新改建农村公路工程（双溪镇一定规模自然村通硬化路项目）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t>详见工程量清单及图纸。</w:t>
            </w:r>
          </w:p>
        </w:tc>
      </w:tr>
    </w:tbl>
    <w:p>
      <w:pPr>
        <w:pStyle w:val="null3"/>
        <w:jc w:val="left"/>
        <w:outlineLvl w:val="2"/>
      </w:pPr>
      <w:r>
        <w:rPr>
          <w:b/>
          <w:sz w:val="28"/>
        </w:rPr>
        <w:t>3.4.服务要求</w:t>
      </w:r>
    </w:p>
    <w:p>
      <w:pPr>
        <w:pStyle w:val="null3"/>
        <w:jc w:val="left"/>
      </w:pPr>
      <w:r>
        <w:rPr>
          <w:b/>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服务要求</w:t>
            </w:r>
          </w:p>
        </w:tc>
        <w:tc>
          <w:tcPr>
            <w:tcW w:type="dxa" w:w="2076"/>
          </w:tcPr>
          <w:p>
            <w:pPr>
              <w:pStyle w:val="null3"/>
              <w:ind w:firstLine="640"/>
              <w:jc w:val="both"/>
            </w:pPr>
            <w:r>
              <w:rPr/>
              <w:t>一、人员及服务要求：</w:t>
            </w:r>
          </w:p>
          <w:p>
            <w:pPr>
              <w:pStyle w:val="null3"/>
              <w:jc w:val="left"/>
            </w:pPr>
            <w:r>
              <w:rPr/>
              <w:t xml:space="preserve">    1、本工程最低人员配备合格条件表</w:t>
            </w:r>
          </w:p>
          <w:tbl>
            <w:tblPr>
              <w:tblInd w:type="dxa" w:w="315"/>
              <w:tblBorders>
                <w:top w:val="none" w:color="000000" w:sz="4"/>
                <w:left w:val="none" w:color="000000" w:sz="4"/>
                <w:bottom w:val="none" w:color="000000" w:sz="4"/>
                <w:right w:val="none" w:color="000000" w:sz="4"/>
                <w:insideH w:val="none"/>
                <w:insideV w:val="none"/>
              </w:tblBorders>
            </w:tblPr>
            <w:tblGrid>
              <w:gridCol w:w="185"/>
              <w:gridCol w:w="495"/>
              <w:gridCol w:w="270"/>
              <w:gridCol w:w="905"/>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序号</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人员</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人数</w:t>
                  </w:r>
                </w:p>
              </w:tc>
              <w:tc>
                <w:tcPr>
                  <w:tcW w:type="dxa" w:w="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资历要求</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项目经理</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1</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具有公路工程专业二级及以上注册建造师职业资格证书、安全考核合格B证</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技术负责人</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1</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quot;times new roman&quot;" w:hAnsi="&quot;times new roman&quot;" w:cs="&quot;times new roman&quot;" w:eastAsia="&quot;times new roman&quot;"/>
                      <w:sz w:val="19"/>
                    </w:rPr>
                    <w:t>具有公路工程相关专业中级及以上职称证书</w:t>
                  </w:r>
                </w:p>
              </w:tc>
            </w:tr>
          </w:tbl>
          <w:p>
            <w:pPr>
              <w:pStyle w:val="null3"/>
              <w:jc w:val="left"/>
            </w:pPr>
            <w:r>
              <w:rPr/>
              <w:t xml:space="preserve">    上述人员应附身份证、相关证书的复印件以及公司为上述人员购买的2024年任意1个月社保缴纳证明材料复印件盖单位公章，谈判响应文件中应将相应人员姓名及职称、执业资格等情况填写清楚。</w:t>
            </w:r>
          </w:p>
          <w:p>
            <w:pPr>
              <w:pStyle w:val="null3"/>
              <w:jc w:val="left"/>
            </w:pPr>
            <w:r>
              <w:rPr/>
              <w:t xml:space="preserve">  2、本项目服务要求：施工期间内所有人员不得更换，如需更换，应得到采购人的同意，如果成交人擅自更换，按合同价款的5%扣除违约金。</w:t>
            </w:r>
          </w:p>
          <w:p>
            <w:pPr>
              <w:pStyle w:val="null3"/>
              <w:jc w:val="left"/>
            </w:pPr>
            <w:r>
              <w:rPr/>
              <w:t>二、谈判报价</w:t>
            </w:r>
          </w:p>
          <w:p>
            <w:pPr>
              <w:pStyle w:val="null3"/>
              <w:jc w:val="left"/>
            </w:pPr>
            <w:r>
              <w:rPr/>
              <w:t xml:space="preserve">  1、 谈判报价的所用材料规格、名称须严格按照竞争性谈判文件的要求执行，且须达到国家相关要求。</w:t>
            </w:r>
          </w:p>
          <w:p>
            <w:pPr>
              <w:pStyle w:val="null3"/>
              <w:jc w:val="left"/>
            </w:pPr>
            <w:r>
              <w:rPr/>
              <w:t xml:space="preserve">  2、参与谈判的谈判供应商须按采购文件要求报价，本项目报价包括实施和完成工程所需的劳务、管理、材料、机械、质检（自检）、安装、维护、缺陷修复、保险、税费、利润等费用，以及合同明示或暗示的所有责任、义务和一般风险。</w:t>
            </w:r>
          </w:p>
          <w:p>
            <w:pPr>
              <w:pStyle w:val="null3"/>
              <w:jc w:val="left"/>
            </w:pPr>
            <w:r>
              <w:rPr/>
              <w:t xml:space="preserve">  3、本工程项目采用固定清单综合单价，谈判供应商应充分考虑施工期间各种建材和人工费上涨的市场风险，并计入总报价。原材料和人工费价格涨跌等所有风险及施工所涉及的水、电等所有费用由施工单位自行承担。</w:t>
            </w:r>
          </w:p>
          <w:p>
            <w:pPr>
              <w:pStyle w:val="null3"/>
              <w:jc w:val="left"/>
            </w:pPr>
            <w:r>
              <w:rPr/>
              <w:t xml:space="preserve">  4、谈判报价为谈判供应商在谈判文件中提出的各项工程（包含货物）等完工需要支付金额的总和。</w:t>
            </w:r>
          </w:p>
          <w:p>
            <w:pPr>
              <w:pStyle w:val="null3"/>
              <w:jc w:val="left"/>
            </w:pPr>
            <w:r>
              <w:rPr/>
              <w:t xml:space="preserve">  5、供应商不得采用总价优惠、总价百分比优惠或以报价调整函的方式进行谈判报价，其优惠应直接体现在各项谈判报价的单价中。</w:t>
            </w:r>
          </w:p>
          <w:p>
            <w:pPr>
              <w:pStyle w:val="null3"/>
              <w:jc w:val="left"/>
            </w:pPr>
            <w:r>
              <w:rPr/>
              <w:t xml:space="preserve">   6、成交人保证在施工管理过程中，不得因与供货商之间结算纠纷而影响工程进度和工程质量、不得因拖欠民工工资而产生纠纷。</w:t>
            </w:r>
          </w:p>
          <w:p>
            <w:pPr>
              <w:pStyle w:val="null3"/>
              <w:jc w:val="left"/>
            </w:pPr>
            <w:r>
              <w:rPr/>
              <w:t xml:space="preserve">  7、该项目按营改增后的税收政策执行。</w:t>
            </w:r>
          </w:p>
          <w:p>
            <w:pPr>
              <w:pStyle w:val="null3"/>
              <w:jc w:val="left"/>
            </w:pPr>
            <w:r>
              <w:rPr/>
              <w:t xml:space="preserve">  8、本竞争性谈判文件、成交人的响应文件及谈判过程中的相关资料作为施工合同之附件。</w:t>
            </w:r>
          </w:p>
          <w:p>
            <w:pPr>
              <w:pStyle w:val="null3"/>
              <w:jc w:val="left"/>
            </w:pPr>
            <w:r>
              <w:rPr/>
              <w:t>三、增减工程管理</w:t>
            </w:r>
          </w:p>
          <w:p>
            <w:pPr>
              <w:pStyle w:val="null3"/>
              <w:jc w:val="left"/>
            </w:pPr>
            <w:r>
              <w:rPr/>
              <w:t xml:space="preserve">    严格按犍府办发〔2023〕11号文件《犍为县人民政府办公室关于印发犍为县政府投资管理实施细则的通知》执行。</w:t>
            </w:r>
          </w:p>
          <w:p>
            <w:pPr>
              <w:pStyle w:val="null3"/>
              <w:jc w:val="left"/>
            </w:pPr>
            <w:r>
              <w:rPr/>
              <w:t>供应商应认真填写工程量清单中所列的所有各细目的单价和合价，填写报价时应注意：</w:t>
            </w:r>
          </w:p>
          <w:p>
            <w:pPr>
              <w:pStyle w:val="null3"/>
              <w:jc w:val="left"/>
            </w:pPr>
            <w:r>
              <w:rPr/>
              <w:t xml:space="preserve">    a.有工程数量的应报单价和合价。</w:t>
            </w:r>
          </w:p>
          <w:p>
            <w:pPr>
              <w:pStyle w:val="null3"/>
              <w:jc w:val="left"/>
            </w:pPr>
            <w:r>
              <w:rPr/>
              <w:t xml:space="preserve">    b.无工程数量的项目不报价。</w:t>
            </w:r>
          </w:p>
          <w:p>
            <w:pPr>
              <w:pStyle w:val="null3"/>
              <w:jc w:val="left"/>
            </w:pPr>
            <w:r>
              <w:rPr/>
              <w:t xml:space="preserve">   c供应商应按政府采购中心提供的工程量清单仔细填报单价和合价。报价的项目有且只允许有一个报价，任何有选择的报价将不予接受。工程量清单中有而供应商未填单价或合价的工程项目，漏项成交人必须实施，但该费用视为已包括在其他有价款的单价或合价内，采购人不得支付与结算。</w:t>
            </w:r>
          </w:p>
          <w:p>
            <w:pPr>
              <w:pStyle w:val="null3"/>
              <w:jc w:val="left"/>
            </w:pPr>
            <w:r>
              <w:rPr/>
              <w:t>四、技术、服务标准和要求</w:t>
            </w:r>
          </w:p>
          <w:p>
            <w:pPr>
              <w:pStyle w:val="null3"/>
              <w:jc w:val="left"/>
            </w:pPr>
            <w:r>
              <w:rPr/>
              <w:t xml:space="preserve"> 1.技术、服务标准和要求1.1满足国家及行业现行标准和规范要求。</w:t>
            </w:r>
          </w:p>
          <w:p>
            <w:pPr>
              <w:pStyle w:val="null3"/>
              <w:jc w:val="left"/>
            </w:pPr>
            <w:r>
              <w:rPr/>
              <w:t xml:space="preserve"> 1.2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p>
            <w:pPr>
              <w:pStyle w:val="null3"/>
              <w:jc w:val="left"/>
            </w:pPr>
            <w:r>
              <w:rPr/>
              <w:t xml:space="preserve">  2.供应商针对本项目的施工,必须达到国家及行业现行技术规范标准,符合国家及行业验收合格标准。</w:t>
            </w:r>
          </w:p>
          <w:p>
            <w:pPr>
              <w:pStyle w:val="null3"/>
              <w:jc w:val="left"/>
            </w:pPr>
            <w:r>
              <w:rPr/>
              <w:t xml:space="preserve">  3.针对本项目的其他技术服务要求:</w:t>
            </w:r>
          </w:p>
          <w:p>
            <w:pPr>
              <w:pStyle w:val="null3"/>
              <w:jc w:val="left"/>
            </w:pPr>
            <w:r>
              <w:rPr/>
              <w:t xml:space="preserve">  3.1、本次招标范围:本项目工程量清单及设计图所示全部范围的建设全过程及保修期内的缺陷修复。</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施工工期</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施工地点</w:t>
            </w:r>
          </w:p>
        </w:tc>
        <w:tc>
          <w:tcPr>
            <w:tcW w:type="dxa" w:w="2076"/>
          </w:tcPr>
          <w:p>
            <w:pPr>
              <w:pStyle w:val="null3"/>
              <w:jc w:val="left"/>
            </w:pPr>
            <w:r>
              <w:rPr/>
              <w:t>双溪镇天平村</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1、工程交（竣）工验收合格后，支付至合同价款的80%，达到付款条件起30日内，支付合同总金额的80.00%</w:t>
            </w:r>
          </w:p>
          <w:p>
            <w:pPr>
              <w:pStyle w:val="null3"/>
              <w:jc w:val="left"/>
            </w:pPr>
            <w:r>
              <w:rPr/>
              <w:t>2、工程造价结算咨询审核完成后支付至审定价款的97%，达到付款条件起30日内，支付合同总金额的17.00%</w:t>
            </w:r>
          </w:p>
          <w:p>
            <w:pPr>
              <w:pStyle w:val="null3"/>
              <w:jc w:val="left"/>
            </w:pPr>
            <w:r>
              <w:rPr/>
              <w:t>3、剩余的3%作为工程质量保证金，工程质量保证期限为1年，从竣（交）工验收合格之日起开始计算，在工程质量保证期限届满后且无任何质量问题一次性无息支付，达到付款条件起30日内，支付合同总金额的3.00%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交工验收和竣工验收合并进行，由甲方组织交（竣）工验收，同时邀请县级相关部门参与竣（交）工验收工作。</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双方约定的其他违约责任：项目业主方必须按照合同约定条款支付工程建设资金和相关协调工作，否则视为违约，承担违约责任，承担因此给施工单位造成的经济损失。施工单位必须按照合同要求组织施工，否则视为违约，承担违约责任，无故拖延工期，减少工程量，减少工序，承担因此给项目业主造成的经济损失。</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w:t>
      </w:r>
    </w:p>
    <w:p>
      <w:pPr>
        <w:pStyle w:val="null3"/>
        <w:jc w:val="left"/>
      </w:pPr>
      <w:r>
        <w:rPr>
          <w:rFonts w:ascii="宋体" w:hAnsi="宋体" w:cs="宋体" w:eastAsia="宋体"/>
          <w:color w:val="000000"/>
          <w:sz w:val="19"/>
        </w:rPr>
        <w:t>详见第三章技术服务部分内容。</w:t>
      </w:r>
    </w:p>
    <w:p>
      <w:pPr>
        <w:pStyle w:val="null3"/>
        <w:ind w:firstLine="480"/>
        <w:jc w:val="left"/>
      </w:pPr>
      <w:r>
        <w:rPr/>
        <w:t>二、第七章“拟签订采购合同文本”：</w:t>
      </w:r>
    </w:p>
    <w:p>
      <w:pPr>
        <w:pStyle w:val="null3"/>
        <w:jc w:val="left"/>
      </w:pPr>
      <w:r>
        <w:rPr/>
        <w:t>无</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t>注：工程量清单不属于谈判过程中可以实质性变动的内容。</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谈判小组成员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是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使用已身份认证并具备签章功能的证书，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四、谈判小组按照谈判文件规定的评审程序、评审方法和评审标准进行评审，并独立履行下列职责：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 xml:space="preserve"> 六、谈判文件规定的供应商资格条件与随机抽取设置的或邀请书中载明的供应商资格条件不一致的；</w:t>
      </w:r>
    </w:p>
    <w:p>
      <w:pPr>
        <w:pStyle w:val="null3"/>
        <w:jc w:val="left"/>
      </w:pPr>
      <w:r>
        <w:rPr/>
        <w:t xml:space="preserve"> 七、谈判文件有违反国家其他有关强制性规定的情形。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公路工程二级建造师及以上建造师注册证书原件扫描件；</w:t>
              <w:br/>
              <w:t>供应商应当提供项目负责人的行业主管部门颁发的且在有效期内的公路水运工程安全生产考核合格证书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供应商应提交的相关证明材料 投标（响应）函 项目负责人信息表</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供应商应提交的相关证明材料 企业资质信息表</w:t>
            </w:r>
          </w:p>
        </w:tc>
      </w:tr>
      <w:tr>
        <w:tc>
          <w:tcPr>
            <w:tcW w:type="dxa" w:w="581"/>
          </w:tcPr>
          <w:p>
            <w:pPr>
              <w:pStyle w:val="null3"/>
              <w:jc w:val="center"/>
            </w:pPr>
            <w:r>
              <w:rPr/>
              <w:t>2</w:t>
            </w:r>
          </w:p>
        </w:tc>
        <w:tc>
          <w:tcPr>
            <w:tcW w:type="dxa" w:w="2492"/>
          </w:tcPr>
          <w:p>
            <w:pPr>
              <w:pStyle w:val="null3"/>
              <w:jc w:val="left"/>
            </w:pPr>
            <w:r>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t>在政府采购合同签订前向采购人提交在有效期内的四川省住房和城乡建设厅官网已公开的入川信息网页截图的承诺。供应商需在交易系统中按要求上传相应证明文件并进行电子签章。</w:t>
            </w:r>
          </w:p>
        </w:tc>
        <w:tc>
          <w:tcPr>
            <w:tcW w:type="dxa" w:w="1910"/>
          </w:tcPr>
          <w:p>
            <w:pPr>
              <w:pStyle w:val="null3"/>
              <w:jc w:val="left"/>
            </w:pPr>
            <w:r>
              <w:rPr/>
              <w:t>供应商应提交的相关证明材料</w:t>
            </w:r>
          </w:p>
        </w:tc>
      </w:tr>
    </w:tbl>
    <w:p>
      <w:pPr>
        <w:pStyle w:val="null3"/>
        <w:jc w:val="left"/>
        <w:outlineLvl w:val="3"/>
      </w:pPr>
      <w:r>
        <w:rPr>
          <w:b/>
          <w:sz w:val="24"/>
        </w:rPr>
        <w:t>5.3.4.符合性审查★</w:t>
      </w:r>
    </w:p>
    <w:p>
      <w:pPr>
        <w:pStyle w:val="null3"/>
        <w:ind w:firstLine="480"/>
        <w:jc w:val="left"/>
      </w:pPr>
      <w:r>
        <w:rPr/>
        <w:t>一、谈判开始前，谈判小组对供应商首次提交的响应文件（包括报价）进行审查，审查内容为谈判文件不允许实质性变动的实质性要求，不符合实质性要求或应当作无效响应处理的，作无效响应处理。</w:t>
      </w:r>
    </w:p>
    <w:p>
      <w:pPr>
        <w:pStyle w:val="null3"/>
        <w:ind w:firstLine="480"/>
        <w:jc w:val="left"/>
      </w:pPr>
      <w:r>
        <w:rPr/>
        <w:t>二、谈判小组应对供应商已标价工程量清单进行算术性复核，如果出现下列不一致的，按以下原则进行修正：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jc w:val="left"/>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t>三、在符合性审查过程中，如果出现谈判小组成员意见不一致的情况，按照少数服从多数的原则确定，但不得违背政府采购基本原则和谈判文件规定。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根据采购需求实质性内容进行响应。</w:t>
            </w:r>
          </w:p>
        </w:tc>
        <w:tc>
          <w:tcPr>
            <w:tcW w:type="dxa" w:w="1910"/>
          </w:tcPr>
          <w:p>
            <w:pPr>
              <w:pStyle w:val="null3"/>
              <w:jc w:val="left"/>
            </w:pPr>
            <w:r>
              <w:rPr/>
              <w:t>技术服务商务其他要求应答表</w:t>
            </w:r>
          </w:p>
        </w:tc>
      </w:tr>
      <w:tr>
        <w:tc>
          <w:tcPr>
            <w:tcW w:type="dxa" w:w="581"/>
          </w:tcPr>
          <w:p>
            <w:pPr>
              <w:pStyle w:val="null3"/>
              <w:jc w:val="center"/>
            </w:pPr>
            <w:r>
              <w:rPr/>
              <w:t>2</w:t>
            </w:r>
          </w:p>
        </w:tc>
        <w:tc>
          <w:tcPr>
            <w:tcW w:type="dxa" w:w="2492"/>
          </w:tcPr>
          <w:p>
            <w:pPr>
              <w:pStyle w:val="null3"/>
              <w:jc w:val="left"/>
            </w:pPr>
            <w:r>
              <w:rPr/>
              <w:t>报价审查</w:t>
            </w:r>
          </w:p>
        </w:tc>
        <w:tc>
          <w:tcPr>
            <w:tcW w:type="dxa" w:w="3322"/>
          </w:tcPr>
          <w:p>
            <w:pPr>
              <w:pStyle w:val="null3"/>
              <w:jc w:val="left"/>
            </w:pPr>
            <w:r>
              <w:rPr/>
              <w:t>根据关联格式提供相关资料</w:t>
            </w:r>
          </w:p>
        </w:tc>
        <w:tc>
          <w:tcPr>
            <w:tcW w:type="dxa" w:w="1910"/>
          </w:tcPr>
          <w:p>
            <w:pPr>
              <w:pStyle w:val="null3"/>
              <w:jc w:val="left"/>
            </w:pPr>
            <w:r>
              <w:rPr/>
              <w:t>已标价工程量清单 报价表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jc w:val="left"/>
      </w:pPr>
      <w:r>
        <w:rPr/>
        <w:t>三、谈判小组可以根据谈判文件和谈判情况实质性变动第三章“技术、服务及其他要求”、第七章“拟签订采购合同文本”，但不得变动谈判文件中的其他内容。实质性变动的内容，须经采购人代表确认。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（五）供应商最后报价采用总价进行报价，报出价格不得超过首次报价。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签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1家供应商参加评审，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供应商响应文件做无效处理及其他需要共同认定的事项存在争议的，应当以少数服从多数的原则做出结论，但不得违背法律法规和谈判文件规定。有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1、评审价格=响应报价。2、经价格调整后的评审价格=响应报价×（1-价格调整比例）3、基准价=经价格调整后评审价格的最低值。1. 经谈判小组评审，通过资格和符合性审查，且响应报价最低的供应商的响应报价作为评审基准价。2.响应报价得分=(评审基准价／响应报价)×评审系数。</w:t>
            </w:r>
          </w:p>
        </w:tc>
        <w:tc>
          <w:tcPr>
            <w:tcW w:type="dxa" w:w="2123"/>
          </w:tcPr>
          <w:p>
            <w:pPr>
              <w:pStyle w:val="null3"/>
              <w:jc w:val="left"/>
            </w:pPr>
            <w:r>
              <w:rPr/>
              <w:t>已标价工程量清单 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详见第五章</w:t>
            </w:r>
          </w:p>
        </w:tc>
        <w:tc>
          <w:tcPr>
            <w:tcW w:type="dxa" w:w="2955"/>
          </w:tcPr>
          <w:p>
            <w:pPr>
              <w:pStyle w:val="null3"/>
              <w:jc w:val="left"/>
            </w:pPr>
            <w:r>
              <w:rPr/>
              <w:t>供应商应提交的相关证明材料</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w:t>
      </w:r>
    </w:p>
    <w:p>
      <w:pPr>
        <w:pStyle w:val="null3"/>
        <w:jc w:val="left"/>
        <w:outlineLvl w:val="2"/>
      </w:pPr>
      <w:r>
        <w:rPr>
          <w:b/>
          <w:sz w:val="28"/>
        </w:rPr>
        <w:t>5.6.确定成交供应商</w:t>
      </w:r>
    </w:p>
    <w:p>
      <w:pPr>
        <w:pStyle w:val="null3"/>
        <w:jc w:val="left"/>
      </w:pPr>
      <w:r>
        <w:rPr/>
        <w:t xml:space="preserve"> 本项目授权谈判小组在评审报告确定的成交候选供应商名单中按顺序直接确定1名成交供应商。采购人或者代理机构应当自成交供应商确定之日起2个工作日内，在四川政府采购网上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详见附件：报价表</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详见附件：项目负责人信息表</w:t>
      </w:r>
    </w:p>
    <w:p>
      <w:pPr>
        <w:pStyle w:val="null3"/>
        <w:ind w:firstLine="960"/>
        <w:jc w:val="left"/>
      </w:pPr>
      <w:r>
        <w:rPr/>
        <w:t>详见附件：供应商应提交的相关证明材料</w:t>
      </w:r>
    </w:p>
    <w:p>
      <w:pPr>
        <w:pStyle w:val="null3"/>
        <w:ind w:firstLine="960"/>
        <w:jc w:val="left"/>
      </w:pPr>
      <w:r>
        <w:rPr/>
        <w:t>详见附件：企业资质信息表</w:t>
      </w:r>
    </w:p>
    <w:p>
      <w:pPr>
        <w:pStyle w:val="null3"/>
        <w:ind w:firstLine="960"/>
        <w:jc w:val="left"/>
      </w:pPr>
      <w:r>
        <w:rPr/>
        <w:t>详见附件：技术服务商务其他要求应答表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《谈判文件》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