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440001-2025-07319</w:t>
      </w:r>
    </w:p>
    <w:p>
      <w:pPr>
        <w:pStyle w:val="null3"/>
        <w:jc w:val="center"/>
        <w:outlineLvl w:val="3"/>
      </w:pPr>
      <w:r>
        <w:rPr>
          <w:sz w:val="24"/>
          <w:b/>
        </w:rPr>
        <w:t>采购项目编号：</w:t>
      </w:r>
      <w:r>
        <w:rPr>
          <w:sz w:val="24"/>
          <w:b/>
        </w:rPr>
        <w:t>0724-2531Z3600702</w:t>
      </w:r>
    </w:p>
    <w:p>
      <w:pPr>
        <w:pStyle w:val="null3"/>
        <w:jc w:val="center"/>
        <w:outlineLvl w:val="3"/>
      </w:pPr>
      <w:r>
        <w:rPr>
          <w:sz w:val="24"/>
          <w:b/>
        </w:rPr>
        <w:t>项目名称：</w:t>
      </w:r>
      <w:r>
        <w:rPr>
          <w:sz w:val="24"/>
          <w:b/>
        </w:rPr>
        <w:t>广东省中医院采购科研设备招标项目</w:t>
      </w:r>
    </w:p>
    <w:p>
      <w:pPr>
        <w:pStyle w:val="null3"/>
        <w:jc w:val="center"/>
        <w:outlineLvl w:val="3"/>
      </w:pPr>
      <w:r>
        <w:rPr>
          <w:sz w:val="24"/>
          <w:b/>
        </w:rPr>
        <w:t>采购人：</w:t>
      </w:r>
      <w:r>
        <w:rPr>
          <w:sz w:val="24"/>
          <w:b/>
        </w:rPr>
        <w:t>广东省中医院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广东省中医院</w:t>
      </w:r>
      <w:r>
        <w:rPr/>
        <w:t>的委托，采用</w:t>
      </w:r>
      <w:r>
        <w:rPr/>
        <w:t>公开招标</w:t>
      </w:r>
      <w:r>
        <w:rPr/>
        <w:t>方式组织采购</w:t>
      </w:r>
      <w:r>
        <w:rPr/>
        <w:t>广东省中医院采购科研设备招标项目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广东省中医院采购科研设备招标项目</w:t>
      </w:r>
    </w:p>
    <w:p>
      <w:pPr>
        <w:pStyle w:val="null3"/>
        <w:ind w:firstLine="480"/>
      </w:pPr>
      <w:r>
        <w:rPr/>
        <w:t>采购计划编号：</w:t>
      </w:r>
      <w:r>
        <w:rPr/>
        <w:t>440001-2025-07319</w:t>
      </w:r>
    </w:p>
    <w:p>
      <w:pPr>
        <w:pStyle w:val="null3"/>
        <w:ind w:firstLine="480"/>
      </w:pPr>
      <w:r>
        <w:rPr/>
        <w:t>采购项目编号：</w:t>
      </w:r>
      <w:r>
        <w:rPr/>
        <w:t>0724-2531Z3600702</w:t>
      </w:r>
    </w:p>
    <w:p>
      <w:pPr>
        <w:pStyle w:val="null3"/>
        <w:ind w:firstLine="480"/>
      </w:pPr>
      <w:r>
        <w:rPr/>
        <w:t>采购方式：</w:t>
      </w:r>
      <w:r>
        <w:rPr/>
        <w:t>公开招标</w:t>
      </w:r>
    </w:p>
    <w:p>
      <w:pPr>
        <w:pStyle w:val="null3"/>
        <w:ind w:firstLine="480"/>
      </w:pPr>
      <w:r>
        <w:rPr/>
        <w:t>预算金额：</w:t>
      </w:r>
      <w:r>
        <w:rPr/>
        <w:t>12,475,000.00</w:t>
      </w:r>
      <w:r>
        <w:rPr/>
        <w:t>元</w:t>
      </w:r>
    </w:p>
    <w:p>
      <w:pPr>
        <w:pStyle w:val="null3"/>
        <w:outlineLvl w:val="3"/>
      </w:pPr>
      <w:r>
        <w:rPr>
          <w:sz w:val="24"/>
          <w:b/>
        </w:rPr>
        <w:t>2.项目内容及需求情况（采购项目技术规格、参数及要求）</w:t>
      </w:r>
    </w:p>
    <w:p>
      <w:pPr>
        <w:pStyle w:val="null3"/>
      </w:pPr>
      <w:r>
        <w:rPr/>
        <w:t>采购包1(转盘共聚焦显微镜):</w:t>
      </w:r>
    </w:p>
    <w:p>
      <w:pPr>
        <w:pStyle w:val="null3"/>
      </w:pPr>
      <w:r>
        <w:rPr/>
        <w:t>采购包预算金额：3,200,000.00元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显微镜</w:t>
            </w:r>
          </w:p>
        </w:tc>
        <w:tc>
          <w:tcPr>
            <w:tcW w:type="dxa" w:w="2052"/>
          </w:tcPr>
          <w:p>
            <w:pPr>
              <w:pStyle w:val="null3"/>
            </w:pPr>
            <w:r>
              <w:rPr/>
              <w:t>转盘共聚焦显微镜</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3,200,000.00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采购包2(组织细胞定量分析系统):</w:t>
      </w:r>
    </w:p>
    <w:p>
      <w:pPr>
        <w:pStyle w:val="null3"/>
      </w:pPr>
      <w:r>
        <w:rPr/>
        <w:t>采购包预算金额：3,345,000.00元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其他分析仪器</w:t>
            </w:r>
          </w:p>
        </w:tc>
        <w:tc>
          <w:tcPr>
            <w:tcW w:type="dxa" w:w="2052"/>
          </w:tcPr>
          <w:p>
            <w:pPr>
              <w:pStyle w:val="null3"/>
            </w:pPr>
            <w:r>
              <w:rPr/>
              <w:t>组织细胞定量分析系统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3,345,000.00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采购包3(激光共聚焦显微镜):</w:t>
      </w:r>
    </w:p>
    <w:p>
      <w:pPr>
        <w:pStyle w:val="null3"/>
      </w:pPr>
      <w:r>
        <w:rPr/>
        <w:t>采购包预算金额：5,930,000.00元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显微镜</w:t>
            </w:r>
          </w:p>
        </w:tc>
        <w:tc>
          <w:tcPr>
            <w:tcW w:type="dxa" w:w="2052"/>
          </w:tcPr>
          <w:p>
            <w:pPr>
              <w:pStyle w:val="null3"/>
            </w:pPr>
            <w:r>
              <w:rPr/>
              <w:t>激光共聚焦显微镜</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5,930,000.00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采购包1（转盘共聚焦显微镜）：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 目投标。 (投标人出具声明函)。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6)本项目不接受联合投标体投标。</w:t>
      </w:r>
    </w:p>
    <w:p>
      <w:pPr>
        <w:pStyle w:val="null3"/>
      </w:pPr>
      <w:r>
        <w:rPr/>
        <w:t>采购包2（组织细胞定量分析系统）：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 目投标。 (投标人出具声明函)。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6)本项目不接受联合投标体投标。</w:t>
      </w:r>
    </w:p>
    <w:p>
      <w:pPr>
        <w:pStyle w:val="null3"/>
      </w:pPr>
      <w:r>
        <w:rPr/>
        <w:t>采购包3（激光共聚焦显微镜）：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 目投标。 (投标人出具声明函)。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6)本项目不接受联合投标体投标。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国义招标股份有限公司官网（www.gmgitc.com）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广东省中医院</w:t>
      </w:r>
    </w:p>
    <w:p>
      <w:pPr>
        <w:pStyle w:val="null3"/>
        <w:ind w:firstLine="480"/>
      </w:pPr>
      <w:r>
        <w:rPr/>
        <w:t xml:space="preserve"> 地址：</w:t>
      </w:r>
      <w:r>
        <w:rPr/>
        <w:t>广东省广州市越秀区大德路111号</w:t>
      </w:r>
    </w:p>
    <w:p>
      <w:pPr>
        <w:pStyle w:val="null3"/>
        <w:ind w:firstLine="480"/>
      </w:pPr>
      <w:r>
        <w:rPr/>
        <w:t xml:space="preserve"> 联系方式：</w:t>
      </w:r>
      <w:r>
        <w:rPr/>
        <w:t>020-81887233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 xml:space="preserve"> 020-37860544/1075/0543/0735/0532/0510</w:t>
      </w:r>
    </w:p>
    <w:p>
      <w:pPr>
        <w:pStyle w:val="null3"/>
        <w:outlineLvl w:val="3"/>
      </w:pPr>
      <w:r>
        <w:rPr>
          <w:sz w:val="24"/>
          <w:b/>
        </w:rPr>
        <w:t xml:space="preserve"> 3.项目联系方式</w:t>
      </w:r>
    </w:p>
    <w:p>
      <w:pPr>
        <w:pStyle w:val="null3"/>
        <w:ind w:firstLine="480"/>
      </w:pPr>
      <w:r>
        <w:rPr/>
        <w:t xml:space="preserve"> 项目联系人：</w:t>
      </w:r>
      <w:r>
        <w:rPr/>
        <w:t xml:space="preserve"> 赖希捷、曾嘉伟、唐梓云、蔡钰莹、余力、曹敏</w:t>
      </w:r>
    </w:p>
    <w:p>
      <w:pPr>
        <w:pStyle w:val="null3"/>
        <w:ind w:firstLine="480"/>
      </w:pPr>
      <w:r>
        <w:rPr/>
        <w:t xml:space="preserve"> 电话：</w:t>
      </w:r>
      <w:r>
        <w:rPr/>
        <w:t xml:space="preserve"> 020-37860544/1075/0543/0735/0532/0510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 xml:space="preserve">    </w:t>
      </w: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219"/>
        <w:gridCol w:w="3897"/>
        <w:gridCol w:w="918"/>
        <w:gridCol w:w="2272"/>
      </w:tblGrid>
      <w:tr>
        <w:tc>
          <w:tcPr>
            <w:tcW w:type="dxa" w:w="1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3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w:t>
            </w:r>
            <w:r>
              <w:rPr>
                <w:sz w:val="21"/>
                <w:b/>
              </w:rPr>
              <w:t>人民币</w:t>
            </w:r>
            <w:r>
              <w:rPr>
                <w:sz w:val="21"/>
                <w:b/>
              </w:rPr>
              <w:t>)</w:t>
            </w:r>
          </w:p>
        </w:tc>
      </w:tr>
      <w:tr>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转盘共聚焦显微镜</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r>
              <w:rPr>
                <w:sz w:val="21"/>
              </w:rPr>
              <w:t>万元</w:t>
            </w:r>
          </w:p>
        </w:tc>
      </w:tr>
      <w:tr>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组织细胞定量分析系统</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套</w:t>
            </w: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334.5</w:t>
            </w:r>
            <w:r>
              <w:rPr>
                <w:sz w:val="21"/>
              </w:rPr>
              <w:t>万元</w:t>
            </w:r>
          </w:p>
        </w:tc>
      </w:tr>
      <w:tr>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激光共聚焦显微镜</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套</w:t>
            </w: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593</w:t>
            </w:r>
            <w:r>
              <w:rPr>
                <w:sz w:val="21"/>
              </w:rPr>
              <w:t>万元</w:t>
            </w:r>
          </w:p>
        </w:tc>
      </w:tr>
    </w:tbl>
    <w:p>
      <w:pPr>
        <w:pStyle w:val="null3"/>
        <w:ind w:firstLine="420"/>
        <w:jc w:val="both"/>
      </w:pPr>
      <w:r>
        <w:rPr>
          <w:sz w:val="21"/>
        </w:rPr>
        <w:t>详细技术规范请参阅招标文件中的用户需求书。投标人必须对</w:t>
      </w:r>
      <w:r>
        <w:rPr>
          <w:sz w:val="21"/>
          <w:b/>
        </w:rPr>
        <w:t>本项目所投包号内全部内容</w:t>
      </w:r>
      <w:r>
        <w:rPr>
          <w:sz w:val="21"/>
        </w:rPr>
        <w:t>进行投标报价，如有缺漏，将导致投标无效。如投标报价超出最高限价，将导致投标无效。</w:t>
      </w:r>
    </w:p>
    <w:p>
      <w:pPr>
        <w:pStyle w:val="null3"/>
        <w:ind w:firstLine="420"/>
        <w:jc w:val="both"/>
      </w:pPr>
      <w:r>
        <w:rPr>
          <w:sz w:val="21"/>
        </w:rPr>
        <w:t>本项目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ind w:firstLine="420"/>
        <w:jc w:val="both"/>
      </w:pPr>
      <w:r>
        <w:rPr>
          <w:sz w:val="21"/>
        </w:rPr>
        <w:t>2</w:t>
      </w:r>
      <w:r>
        <w:rPr>
          <w:sz w:val="21"/>
        </w:rPr>
        <w:t>.</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采购包1（转盘共聚焦显微镜）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接采购人通知后30个自然日内。</w:t>
            </w:r>
          </w:p>
        </w:tc>
      </w:tr>
      <w:tr>
        <w:tc>
          <w:tcPr>
            <w:tcW w:type="dxa" w:w="4153"/>
          </w:tcPr>
          <w:p>
            <w:pPr>
              <w:pStyle w:val="null3"/>
            </w:pPr>
            <w:r>
              <w:rPr/>
              <w:t>标的提供的地点</w:t>
            </w:r>
          </w:p>
        </w:tc>
        <w:tc>
          <w:tcPr>
            <w:tcW w:type="dxa" w:w="4153"/>
          </w:tcPr>
          <w:p>
            <w:pPr>
              <w:pStyle w:val="null3"/>
            </w:pPr>
            <w:r>
              <w:rPr/>
              <w:t>广东省中医院。</w:t>
            </w:r>
          </w:p>
        </w:tc>
      </w:tr>
      <w:tr/>
      <w:tr/>
      <w:tr>
        <w:tc>
          <w:tcPr>
            <w:tcW w:type="dxa" w:w="4153"/>
          </w:tcPr>
          <w:p>
            <w:pPr>
              <w:pStyle w:val="null3"/>
            </w:pPr>
            <w:r>
              <w:rPr/>
              <w:t>付款方式</w:t>
            </w:r>
          </w:p>
        </w:tc>
        <w:tc>
          <w:tcPr>
            <w:tcW w:type="dxa" w:w="4153"/>
          </w:tcPr>
          <w:p>
            <w:pPr>
              <w:pStyle w:val="null3"/>
            </w:pPr>
            <w:r>
              <w:rPr/>
              <w:t>第1期为(进度款)：支付比例90%，本合同签订后并收到外贸代理方开具的正式收据后五个工作日内，采购人将合同总额的90%（首期款）付给中标人。</w:t>
            </w:r>
          </w:p>
          <w:p>
            <w:pPr>
              <w:pStyle w:val="null3"/>
            </w:pPr>
            <w:r>
              <w:rPr/>
              <w:t>第2期为(进度款)：支付比例10%，设备调试验收合格并交付临床连续安全运行1个月后，凭采购人收货证明、外贸代理方出具的货物免税证明及代理进口货款结算清单、安装使用验收合格文件（加盖采购人公章）、培训记录文件，外贸代理方开具的正式收据；采购人收到上述票据和资料后3个月内将合同尾款即合同总额的10%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在验收之前，中标人备齐制造商出厂合格证明、出厂检验报告、质量保证书、中英文产品说明书（或使用说明书）、维修手册、报关单（进口设备适用）、合同货物配置清单、培训资料等资料交采购人，验收合格后采购人和中标人（或者合同货物的制造商）在验收报告上签字盖章。验收手续完毕后，中标人提供合同货物的原理结构和操作规程、维修手册电子版交采购人存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显微镜</w:t>
            </w:r>
          </w:p>
        </w:tc>
        <w:tc>
          <w:tcPr>
            <w:tcW w:type="dxa" w:w="831"/>
          </w:tcPr>
          <w:p>
            <w:pPr>
              <w:pStyle w:val="null3"/>
              <w:jc w:val="left"/>
            </w:pPr>
            <w:r>
              <w:rPr/>
              <w:t>转盘共聚焦显微镜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3,200,000.00</w:t>
            </w:r>
          </w:p>
        </w:tc>
        <w:tc>
          <w:tcPr>
            <w:tcW w:type="dxa" w:w="831"/>
          </w:tcPr>
          <w:p>
            <w:pPr>
              <w:pStyle w:val="null3"/>
              <w:jc w:val="right"/>
            </w:pPr>
            <w:r>
              <w:rPr/>
              <w:t>3,200,000.00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转盘共聚焦显微镜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tc>
        <w:tc>
          <w:tcPr>
            <w:tcW w:type="dxa" w:w="415"/>
          </w:tcPr>
          <w:p>
            <w:pPr>
              <w:pStyle w:val="null3"/>
            </w:pPr>
            <w:r>
              <w:rPr/>
              <w:t>2</w:t>
            </w:r>
          </w:p>
        </w:tc>
        <w:tc>
          <w:tcPr>
            <w:tcW w:type="dxa" w:w="5814"/>
          </w:tcPr>
          <w:p>
            <w:pPr>
              <w:pStyle w:val="null3"/>
            </w:pPr>
            <w:r>
              <w:rPr/>
              <w:t>1.设备名称：转盘共聚焦显微镜。</w:t>
            </w:r>
          </w:p>
        </w:tc>
      </w:tr>
      <w:tr>
        <w:tc>
          <w:tcPr>
            <w:tcW w:type="dxa" w:w="2076"/>
          </w:tcPr>
          <w:p/>
        </w:tc>
        <w:tc>
          <w:tcPr>
            <w:tcW w:type="dxa" w:w="415"/>
          </w:tcPr>
          <w:p>
            <w:pPr>
              <w:pStyle w:val="null3"/>
            </w:pPr>
            <w:r>
              <w:rPr/>
              <w:t>3</w:t>
            </w:r>
          </w:p>
        </w:tc>
        <w:tc>
          <w:tcPr>
            <w:tcW w:type="dxa" w:w="5814"/>
          </w:tcPr>
          <w:p>
            <w:pPr>
              <w:pStyle w:val="null3"/>
            </w:pPr>
            <w:r>
              <w:rPr/>
              <w:t>2.数量：1套。</w:t>
            </w:r>
          </w:p>
        </w:tc>
      </w:tr>
      <w:tr>
        <w:tc>
          <w:tcPr>
            <w:tcW w:type="dxa" w:w="2076"/>
          </w:tcPr>
          <w:p/>
        </w:tc>
        <w:tc>
          <w:tcPr>
            <w:tcW w:type="dxa" w:w="415"/>
          </w:tcPr>
          <w:p>
            <w:pPr>
              <w:pStyle w:val="null3"/>
            </w:pPr>
            <w:r>
              <w:rPr/>
              <w:t>4</w:t>
            </w:r>
          </w:p>
        </w:tc>
        <w:tc>
          <w:tcPr>
            <w:tcW w:type="dxa" w:w="5814"/>
          </w:tcPr>
          <w:p>
            <w:pPr>
              <w:pStyle w:val="null3"/>
            </w:pPr>
            <w:r>
              <w:rPr/>
              <w:t>3.供货要求：接采购人通知后30个自然日内。</w:t>
            </w:r>
          </w:p>
        </w:tc>
      </w:tr>
      <w:tr>
        <w:tc>
          <w:tcPr>
            <w:tcW w:type="dxa" w:w="2076"/>
          </w:tcPr>
          <w:p/>
        </w:tc>
        <w:tc>
          <w:tcPr>
            <w:tcW w:type="dxa" w:w="415"/>
          </w:tcPr>
          <w:p>
            <w:pPr>
              <w:pStyle w:val="null3"/>
            </w:pPr>
            <w:r>
              <w:rPr/>
              <w:t>5</w:t>
            </w:r>
          </w:p>
        </w:tc>
        <w:tc>
          <w:tcPr>
            <w:tcW w:type="dxa" w:w="5814"/>
          </w:tcPr>
          <w:p>
            <w:pPr>
              <w:pStyle w:val="null3"/>
            </w:pPr>
            <w:r>
              <w:rPr/>
              <w:t>4.技术服务要求：投标人应在投标文件中提供详细具体的售后服务承诺条款及保证，应能长期提供良好的技术支持及耗材和零配件的优惠供应，并列出清单及优惠价格。</w:t>
            </w:r>
          </w:p>
        </w:tc>
      </w:tr>
      <w:tr>
        <w:tc>
          <w:tcPr>
            <w:tcW w:type="dxa" w:w="2076"/>
          </w:tcPr>
          <w:p/>
        </w:tc>
        <w:tc>
          <w:tcPr>
            <w:tcW w:type="dxa" w:w="415"/>
          </w:tcPr>
          <w:p>
            <w:pPr>
              <w:pStyle w:val="null3"/>
            </w:pPr>
            <w:r>
              <w:rPr/>
              <w:t>6</w:t>
            </w:r>
          </w:p>
        </w:tc>
        <w:tc>
          <w:tcPr>
            <w:tcW w:type="dxa" w:w="5814"/>
          </w:tcPr>
          <w:p>
            <w:pPr>
              <w:pStyle w:val="null3"/>
            </w:pPr>
            <w:r>
              <w:rPr/>
              <w:t>二、技术参数要求（注：以下带▲号的重要技术参数应提供证明文件并标注相应资料的所在页码）</w:t>
            </w:r>
          </w:p>
        </w:tc>
      </w:tr>
      <w:tr>
        <w:tc>
          <w:tcPr>
            <w:tcW w:type="dxa" w:w="2076"/>
          </w:tcPr>
          <w:p/>
        </w:tc>
        <w:tc>
          <w:tcPr>
            <w:tcW w:type="dxa" w:w="415"/>
          </w:tcPr>
          <w:p>
            <w:pPr>
              <w:pStyle w:val="null3"/>
            </w:pPr>
            <w:r>
              <w:rPr/>
              <w:t>7</w:t>
            </w:r>
          </w:p>
        </w:tc>
        <w:tc>
          <w:tcPr>
            <w:tcW w:type="dxa" w:w="5814"/>
          </w:tcPr>
          <w:p>
            <w:pPr>
              <w:pStyle w:val="null3"/>
            </w:pPr>
            <w:r>
              <w:rPr/>
              <w:t>1.激光器</w:t>
            </w:r>
          </w:p>
        </w:tc>
      </w:tr>
      <w:tr>
        <w:tc>
          <w:tcPr>
            <w:tcW w:type="dxa" w:w="2076"/>
          </w:tcPr>
          <w:p/>
        </w:tc>
        <w:tc>
          <w:tcPr>
            <w:tcW w:type="dxa" w:w="415"/>
          </w:tcPr>
          <w:p>
            <w:pPr>
              <w:pStyle w:val="null3"/>
            </w:pPr>
            <w:r>
              <w:rPr/>
              <w:t>8</w:t>
            </w:r>
          </w:p>
        </w:tc>
        <w:tc>
          <w:tcPr>
            <w:tcW w:type="dxa" w:w="5814"/>
          </w:tcPr>
          <w:p>
            <w:pPr>
              <w:pStyle w:val="null3"/>
            </w:pPr>
            <w:r>
              <w:rPr/>
              <w:t>1.1一体化整合激光光源，内置≥4个独立的固体激光器。</w:t>
            </w:r>
          </w:p>
        </w:tc>
      </w:tr>
      <w:tr>
        <w:tc>
          <w:tcPr>
            <w:tcW w:type="dxa" w:w="2076"/>
          </w:tcPr>
          <w:p/>
        </w:tc>
        <w:tc>
          <w:tcPr>
            <w:tcW w:type="dxa" w:w="415"/>
          </w:tcPr>
          <w:p>
            <w:pPr>
              <w:pStyle w:val="null3"/>
            </w:pPr>
            <w:r>
              <w:rPr/>
              <w:t>9</w:t>
            </w:r>
          </w:p>
        </w:tc>
        <w:tc>
          <w:tcPr>
            <w:tcW w:type="dxa" w:w="5814"/>
          </w:tcPr>
          <w:p>
            <w:pPr>
              <w:pStyle w:val="null3"/>
            </w:pPr>
            <w:r>
              <w:rPr/>
              <w:t>1.2激光器中心波长包含405nm、488nm、555nm（或561nm或577nm）、639±3nm。</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▲1.3 405nm激光器的激光输出功率≥200mW，其他波段激光器的激光输出功率≥400mW（提供产品彩页及技术白皮书（或原厂技术文档）并标注在投标文件中</w:t>
            </w:r>
            <w:r>
              <w:rPr/>
              <w:t>页）</w:t>
            </w:r>
          </w:p>
        </w:tc>
      </w:tr>
      <w:tr>
        <w:tc>
          <w:tcPr>
            <w:tcW w:type="dxa" w:w="2076"/>
          </w:tcPr>
          <w:p/>
        </w:tc>
        <w:tc>
          <w:tcPr>
            <w:tcW w:type="dxa" w:w="415"/>
          </w:tcPr>
          <w:p>
            <w:pPr>
              <w:pStyle w:val="null3"/>
            </w:pPr>
            <w:r>
              <w:rPr/>
              <w:t>11</w:t>
            </w:r>
          </w:p>
        </w:tc>
        <w:tc>
          <w:tcPr>
            <w:tcW w:type="dxa" w:w="5814"/>
          </w:tcPr>
          <w:p>
            <w:pPr>
              <w:pStyle w:val="null3"/>
            </w:pPr>
            <w:r>
              <w:rPr/>
              <w:t>1.4每个激光器的光输出开关和光强可独立控制。</w:t>
            </w:r>
          </w:p>
        </w:tc>
      </w:tr>
      <w:tr>
        <w:tc>
          <w:tcPr>
            <w:tcW w:type="dxa" w:w="2076"/>
          </w:tcPr>
          <w:p/>
        </w:tc>
        <w:tc>
          <w:tcPr>
            <w:tcW w:type="dxa" w:w="415"/>
          </w:tcPr>
          <w:p>
            <w:pPr>
              <w:pStyle w:val="null3"/>
            </w:pPr>
            <w:r>
              <w:rPr/>
              <w:t>12</w:t>
            </w:r>
          </w:p>
        </w:tc>
        <w:tc>
          <w:tcPr>
            <w:tcW w:type="dxa" w:w="5814"/>
          </w:tcPr>
          <w:p>
            <w:pPr>
              <w:pStyle w:val="null3"/>
            </w:pPr>
            <w:r>
              <w:rPr/>
              <w:t>2．转盘扫描头</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▲2.1共聚焦扫描方式：双层结构转盘，含微透镜转盘及针孔转盘。（提供产品彩页及实物图片并标注在投标文件中</w:t>
            </w:r>
            <w:r>
              <w:rPr/>
              <w:t>页）</w:t>
            </w:r>
          </w:p>
        </w:tc>
      </w:tr>
      <w:tr>
        <w:tc>
          <w:tcPr>
            <w:tcW w:type="dxa" w:w="2076"/>
          </w:tcPr>
          <w:p/>
        </w:tc>
        <w:tc>
          <w:tcPr>
            <w:tcW w:type="dxa" w:w="415"/>
          </w:tcPr>
          <w:p>
            <w:pPr>
              <w:pStyle w:val="null3"/>
            </w:pPr>
            <w:r>
              <w:rPr/>
              <w:t>14</w:t>
            </w:r>
          </w:p>
        </w:tc>
        <w:tc>
          <w:tcPr>
            <w:tcW w:type="dxa" w:w="5814"/>
          </w:tcPr>
          <w:p>
            <w:pPr>
              <w:pStyle w:val="null3"/>
            </w:pPr>
            <w:r>
              <w:rPr/>
              <w:t>2.2转盘旋转速度：≥4000转/分钟。</w:t>
            </w:r>
          </w:p>
        </w:tc>
      </w:tr>
      <w:tr>
        <w:tc>
          <w:tcPr>
            <w:tcW w:type="dxa" w:w="2076"/>
          </w:tcPr>
          <w:p/>
        </w:tc>
        <w:tc>
          <w:tcPr>
            <w:tcW w:type="dxa" w:w="415"/>
          </w:tcPr>
          <w:p>
            <w:pPr>
              <w:pStyle w:val="null3"/>
            </w:pPr>
            <w:r>
              <w:rPr/>
              <w:t>15</w:t>
            </w:r>
          </w:p>
        </w:tc>
        <w:tc>
          <w:tcPr>
            <w:tcW w:type="dxa" w:w="5814"/>
          </w:tcPr>
          <w:p>
            <w:pPr>
              <w:pStyle w:val="null3"/>
            </w:pPr>
            <w:r>
              <w:rPr/>
              <w:t>2.3转盘针孔直径≤50um，转盘可电动移除出光路。</w:t>
            </w:r>
          </w:p>
        </w:tc>
      </w:tr>
      <w:tr>
        <w:tc>
          <w:tcPr>
            <w:tcW w:type="dxa" w:w="2076"/>
          </w:tcPr>
          <w:p/>
        </w:tc>
        <w:tc>
          <w:tcPr>
            <w:tcW w:type="dxa" w:w="415"/>
          </w:tcPr>
          <w:p>
            <w:pPr>
              <w:pStyle w:val="null3"/>
            </w:pPr>
            <w:r>
              <w:rPr/>
              <w:t>16</w:t>
            </w:r>
          </w:p>
        </w:tc>
        <w:tc>
          <w:tcPr>
            <w:tcW w:type="dxa" w:w="5814"/>
          </w:tcPr>
          <w:p>
            <w:pPr>
              <w:pStyle w:val="null3"/>
            </w:pPr>
            <w:r>
              <w:rPr/>
              <w:t>2. 4内置发射光转轮，孔位≥10个。</w:t>
            </w:r>
          </w:p>
        </w:tc>
      </w:tr>
      <w:tr>
        <w:tc>
          <w:tcPr>
            <w:tcW w:type="dxa" w:w="2076"/>
          </w:tcPr>
          <w:p/>
        </w:tc>
        <w:tc>
          <w:tcPr>
            <w:tcW w:type="dxa" w:w="415"/>
          </w:tcPr>
          <w:p>
            <w:pPr>
              <w:pStyle w:val="null3"/>
            </w:pPr>
            <w:r>
              <w:rPr/>
              <w:t>17</w:t>
            </w:r>
          </w:p>
        </w:tc>
        <w:tc>
          <w:tcPr>
            <w:tcW w:type="dxa" w:w="5814"/>
          </w:tcPr>
          <w:p>
            <w:pPr>
              <w:pStyle w:val="null3"/>
            </w:pPr>
            <w:r>
              <w:rPr/>
              <w:t>3、研究级电动倒置荧光显微镜</w:t>
            </w:r>
          </w:p>
        </w:tc>
      </w:tr>
      <w:tr>
        <w:tc>
          <w:tcPr>
            <w:tcW w:type="dxa" w:w="2076"/>
          </w:tcPr>
          <w:p/>
        </w:tc>
        <w:tc>
          <w:tcPr>
            <w:tcW w:type="dxa" w:w="415"/>
          </w:tcPr>
          <w:p>
            <w:pPr>
              <w:pStyle w:val="null3"/>
            </w:pPr>
            <w:r>
              <w:rPr/>
              <w:t>18</w:t>
            </w:r>
          </w:p>
        </w:tc>
        <w:tc>
          <w:tcPr>
            <w:tcW w:type="dxa" w:w="5814"/>
          </w:tcPr>
          <w:p>
            <w:pPr>
              <w:pStyle w:val="null3"/>
            </w:pPr>
            <w:r>
              <w:rPr/>
              <w:t>3.1显微镜主机具备电动Z轴调焦机构，Z轴步进≤10nm。</w:t>
            </w:r>
          </w:p>
        </w:tc>
      </w:tr>
      <w:tr>
        <w:tc>
          <w:tcPr>
            <w:tcW w:type="dxa" w:w="2076"/>
          </w:tcPr>
          <w:p/>
        </w:tc>
        <w:tc>
          <w:tcPr>
            <w:tcW w:type="dxa" w:w="415"/>
          </w:tcPr>
          <w:p>
            <w:pPr>
              <w:pStyle w:val="null3"/>
            </w:pPr>
            <w:r>
              <w:rPr/>
              <w:t>19</w:t>
            </w:r>
          </w:p>
        </w:tc>
        <w:tc>
          <w:tcPr>
            <w:tcW w:type="dxa" w:w="5814"/>
          </w:tcPr>
          <w:p>
            <w:pPr>
              <w:pStyle w:val="null3"/>
            </w:pPr>
            <w:r>
              <w:rPr/>
              <w:t>3.2透射光源：照明立柱可后倾，LED照明，设计寿命≥两万小时。</w:t>
            </w:r>
          </w:p>
        </w:tc>
      </w:tr>
      <w:tr>
        <w:tc>
          <w:tcPr>
            <w:tcW w:type="dxa" w:w="2076"/>
          </w:tcPr>
          <w:p/>
        </w:tc>
        <w:tc>
          <w:tcPr>
            <w:tcW w:type="dxa" w:w="415"/>
          </w:tcPr>
          <w:p>
            <w:pPr>
              <w:pStyle w:val="null3"/>
            </w:pPr>
            <w:r>
              <w:rPr/>
              <w:t>20</w:t>
            </w:r>
          </w:p>
        </w:tc>
        <w:tc>
          <w:tcPr>
            <w:tcW w:type="dxa" w:w="5814"/>
          </w:tcPr>
          <w:p>
            <w:pPr>
              <w:pStyle w:val="null3"/>
            </w:pPr>
            <w:r>
              <w:rPr/>
              <w:t>3.3电动聚光镜转盘，聚光镜工作距离≥30mm，数值孔径≥0.52。配置微分干涉起偏镜、检偏镜和物镜微分干涉棱镜，满足配套所有物镜的微分干涉成像需求。</w:t>
            </w:r>
          </w:p>
        </w:tc>
      </w:tr>
      <w:tr>
        <w:tc>
          <w:tcPr>
            <w:tcW w:type="dxa" w:w="2076"/>
          </w:tcPr>
          <w:p/>
        </w:tc>
        <w:tc>
          <w:tcPr>
            <w:tcW w:type="dxa" w:w="415"/>
          </w:tcPr>
          <w:p>
            <w:pPr>
              <w:pStyle w:val="null3"/>
            </w:pPr>
            <w:r>
              <w:rPr/>
              <w:t>21</w:t>
            </w:r>
          </w:p>
        </w:tc>
        <w:tc>
          <w:tcPr>
            <w:tcW w:type="dxa" w:w="5814"/>
          </w:tcPr>
          <w:p>
            <w:pPr>
              <w:pStyle w:val="null3"/>
            </w:pPr>
            <w:r>
              <w:rPr/>
              <w:t>3.3物镜</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▲3.3.1平场复消色差物镜4X或5X （数值孔径≥0.16，工作距离≥12.00mm）。（提供所投产品制造商官网截图和产品实物图，截图和实物图片中要显示其型号、数值孔径、工作距离，并标注在投标文件中</w:t>
            </w:r>
            <w:r>
              <w:rPr/>
              <w:t>页）。</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▲3.3.2平场复消色差物镜10X（数值孔径≥0.45，工作距离≥2.00mm）。（提供官网截图和产品实物图，截图和实物图片中要显示其型号、数值孔径、工作距离，并标注在投标文件中</w:t>
            </w:r>
            <w:r>
              <w:rPr/>
              <w:t>页）。</w:t>
            </w:r>
          </w:p>
        </w:tc>
      </w:tr>
      <w:tr>
        <w:tc>
          <w:tcPr>
            <w:tcW w:type="dxa" w:w="2076"/>
          </w:tcPr>
          <w:p/>
        </w:tc>
        <w:tc>
          <w:tcPr>
            <w:tcW w:type="dxa" w:w="415"/>
          </w:tcPr>
          <w:p>
            <w:pPr>
              <w:pStyle w:val="null3"/>
            </w:pPr>
            <w:r>
              <w:rPr/>
              <w:t>24</w:t>
            </w:r>
          </w:p>
        </w:tc>
        <w:tc>
          <w:tcPr>
            <w:tcW w:type="dxa" w:w="5814"/>
          </w:tcPr>
          <w:p>
            <w:pPr>
              <w:pStyle w:val="null3"/>
            </w:pPr>
            <w:r>
              <w:rPr/>
              <w:t>3.3.3平场复消色差物镜20X（数值孔径≥0.80，工作距离≥0.80mm）。</w:t>
            </w:r>
          </w:p>
        </w:tc>
      </w:tr>
      <w:tr>
        <w:tc>
          <w:tcPr>
            <w:tcW w:type="dxa" w:w="2076"/>
          </w:tcPr>
          <w:p/>
        </w:tc>
        <w:tc>
          <w:tcPr>
            <w:tcW w:type="dxa" w:w="415"/>
          </w:tcPr>
          <w:p>
            <w:pPr>
              <w:pStyle w:val="null3"/>
            </w:pPr>
            <w:r>
              <w:rPr/>
              <w:t>25</w:t>
            </w:r>
          </w:p>
        </w:tc>
        <w:tc>
          <w:tcPr>
            <w:tcW w:type="dxa" w:w="5814"/>
          </w:tcPr>
          <w:p>
            <w:pPr>
              <w:pStyle w:val="null3"/>
            </w:pPr>
            <w:r>
              <w:rPr/>
              <w:t>3.3.4平场荧光长工作距离物镜 20X（数值孔径≥0.70，工作距离≥2.00mm）。</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w:t>
            </w:r>
            <w:r>
              <w:rPr/>
              <w:t>3.3.5复消色差物镜40X（数值孔径≥1.10，工作距离≥0.55mm，水镜），此物镜用于活细胞和厚组织成像。（提供官网截图和产品实物图，截图和实物图片中要显示其型号、数值孔径、工作距离，并标注在投标文件中</w:t>
            </w:r>
            <w:r>
              <w:rPr/>
              <w:t>页）。</w:t>
            </w:r>
          </w:p>
        </w:tc>
      </w:tr>
      <w:tr>
        <w:tc>
          <w:tcPr>
            <w:tcW w:type="dxa" w:w="2076"/>
          </w:tcPr>
          <w:p/>
        </w:tc>
        <w:tc>
          <w:tcPr>
            <w:tcW w:type="dxa" w:w="415"/>
          </w:tcPr>
          <w:p>
            <w:pPr>
              <w:pStyle w:val="null3"/>
            </w:pPr>
            <w:r>
              <w:rPr/>
              <w:t>27</w:t>
            </w:r>
          </w:p>
        </w:tc>
        <w:tc>
          <w:tcPr>
            <w:tcW w:type="dxa" w:w="5814"/>
          </w:tcPr>
          <w:p>
            <w:pPr>
              <w:pStyle w:val="null3"/>
            </w:pPr>
            <w:r>
              <w:rPr/>
              <w:t>3.3.6平场复消色差物镜 60X或63X（数值孔径≥1.40，工作距离≥0.15mm，油镜）；</w:t>
            </w:r>
          </w:p>
        </w:tc>
      </w:tr>
      <w:tr>
        <w:tc>
          <w:tcPr>
            <w:tcW w:type="dxa" w:w="2076"/>
          </w:tcPr>
          <w:p/>
        </w:tc>
        <w:tc>
          <w:tcPr>
            <w:tcW w:type="dxa" w:w="415"/>
          </w:tcPr>
          <w:p>
            <w:pPr>
              <w:pStyle w:val="null3"/>
            </w:pPr>
            <w:r>
              <w:rPr/>
              <w:t>28</w:t>
            </w:r>
          </w:p>
        </w:tc>
        <w:tc>
          <w:tcPr>
            <w:tcW w:type="dxa" w:w="5814"/>
          </w:tcPr>
          <w:p>
            <w:pPr>
              <w:pStyle w:val="null3"/>
            </w:pPr>
            <w:r>
              <w:rPr/>
              <w:t>3.3.7平场复消色差物镜40X（数值孔径≥1.25，工作距离≥0.30mm,硅油或多介质）</w:t>
            </w:r>
          </w:p>
        </w:tc>
      </w:tr>
      <w:tr>
        <w:tc>
          <w:tcPr>
            <w:tcW w:type="dxa" w:w="2076"/>
          </w:tcPr>
          <w:p/>
        </w:tc>
        <w:tc>
          <w:tcPr>
            <w:tcW w:type="dxa" w:w="415"/>
          </w:tcPr>
          <w:p>
            <w:pPr>
              <w:pStyle w:val="null3"/>
            </w:pPr>
            <w:r>
              <w:rPr/>
              <w:t>29</w:t>
            </w:r>
          </w:p>
        </w:tc>
        <w:tc>
          <w:tcPr>
            <w:tcW w:type="dxa" w:w="5814"/>
          </w:tcPr>
          <w:p>
            <w:pPr>
              <w:pStyle w:val="null3"/>
            </w:pPr>
            <w:r>
              <w:rPr/>
              <w:t>3.5电动荧光滤色块转盘，内置电动光闸。</w:t>
            </w:r>
          </w:p>
        </w:tc>
      </w:tr>
      <w:tr>
        <w:tc>
          <w:tcPr>
            <w:tcW w:type="dxa" w:w="2076"/>
          </w:tcPr>
          <w:p/>
        </w:tc>
        <w:tc>
          <w:tcPr>
            <w:tcW w:type="dxa" w:w="415"/>
          </w:tcPr>
          <w:p>
            <w:pPr>
              <w:pStyle w:val="null3"/>
            </w:pPr>
            <w:r>
              <w:rPr/>
              <w:t>30</w:t>
            </w:r>
          </w:p>
        </w:tc>
        <w:tc>
          <w:tcPr>
            <w:tcW w:type="dxa" w:w="5814"/>
          </w:tcPr>
          <w:p>
            <w:pPr>
              <w:pStyle w:val="null3"/>
            </w:pPr>
            <w:r>
              <w:rPr/>
              <w:t>3.6荧光光源：LED照明，≥4通道，光强独立可控，设计寿命≥两万小时。</w:t>
            </w:r>
          </w:p>
        </w:tc>
      </w:tr>
      <w:tr>
        <w:tc>
          <w:tcPr>
            <w:tcW w:type="dxa" w:w="2076"/>
          </w:tcPr>
          <w:p/>
        </w:tc>
        <w:tc>
          <w:tcPr>
            <w:tcW w:type="dxa" w:w="415"/>
          </w:tcPr>
          <w:p>
            <w:pPr>
              <w:pStyle w:val="null3"/>
            </w:pPr>
            <w:r>
              <w:rPr/>
              <w:t>31</w:t>
            </w:r>
          </w:p>
        </w:tc>
        <w:tc>
          <w:tcPr>
            <w:tcW w:type="dxa" w:w="5814"/>
          </w:tcPr>
          <w:p>
            <w:pPr>
              <w:pStyle w:val="null3"/>
            </w:pPr>
            <w:r>
              <w:rPr/>
              <w:t>3.7带通型荧光滤色块：DAPI、FITC、TEXAS RED。</w:t>
            </w:r>
          </w:p>
        </w:tc>
      </w:tr>
      <w:tr>
        <w:tc>
          <w:tcPr>
            <w:tcW w:type="dxa" w:w="2076"/>
          </w:tcPr>
          <w:p/>
        </w:tc>
        <w:tc>
          <w:tcPr>
            <w:tcW w:type="dxa" w:w="415"/>
          </w:tcPr>
          <w:p>
            <w:pPr>
              <w:pStyle w:val="null3"/>
            </w:pPr>
            <w:r>
              <w:rPr/>
              <w:t>32</w:t>
            </w:r>
          </w:p>
        </w:tc>
        <w:tc>
          <w:tcPr>
            <w:tcW w:type="dxa" w:w="5814"/>
          </w:tcPr>
          <w:p>
            <w:pPr>
              <w:pStyle w:val="null3"/>
            </w:pPr>
            <w:r>
              <w:rPr/>
              <w:t>3.8编码型电动高精度载物台，带遥控操作杆，配套通用标本夹、多孔板标本夹。</w:t>
            </w:r>
          </w:p>
        </w:tc>
      </w:tr>
      <w:tr>
        <w:tc>
          <w:tcPr>
            <w:tcW w:type="dxa" w:w="2076"/>
          </w:tcPr>
          <w:p/>
        </w:tc>
        <w:tc>
          <w:tcPr>
            <w:tcW w:type="dxa" w:w="415"/>
          </w:tcPr>
          <w:p>
            <w:pPr>
              <w:pStyle w:val="null3"/>
            </w:pPr>
            <w:r>
              <w:rPr/>
              <w:t>33</w:t>
            </w:r>
          </w:p>
        </w:tc>
        <w:tc>
          <w:tcPr>
            <w:tcW w:type="dxa" w:w="5814"/>
          </w:tcPr>
          <w:p>
            <w:pPr>
              <w:pStyle w:val="null3"/>
            </w:pPr>
            <w:r>
              <w:rPr/>
              <w:t>3.9显微镜焦点稳定系统，使用近红外LED光实时检测并跟踪参考面的位置，自动修正温度变化和机械振动带来的焦点漂移，即使在长时间、复杂的成像任务中也能提供清晰的图像。此系统适用于玻璃与塑料底培养器皿的成像应用。</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▲3.10物镜自动补水装置：软件控制自动补水装置，维持物镜顶端合适的水浸体积，能在培养环境使用水浸物镜进行活细胞的长时间延时成像。（提供产品彩页和软件截图和实物照片并标注在投标文件中</w:t>
            </w:r>
            <w:r>
              <w:rPr/>
              <w:t>页）。</w:t>
            </w:r>
          </w:p>
        </w:tc>
      </w:tr>
      <w:tr>
        <w:tc>
          <w:tcPr>
            <w:tcW w:type="dxa" w:w="2076"/>
          </w:tcPr>
          <w:p/>
        </w:tc>
        <w:tc>
          <w:tcPr>
            <w:tcW w:type="dxa" w:w="415"/>
          </w:tcPr>
          <w:p>
            <w:pPr>
              <w:pStyle w:val="null3"/>
            </w:pPr>
            <w:r>
              <w:rPr/>
              <w:t>35</w:t>
            </w:r>
          </w:p>
        </w:tc>
        <w:tc>
          <w:tcPr>
            <w:tcW w:type="dxa" w:w="5814"/>
          </w:tcPr>
          <w:p>
            <w:pPr>
              <w:pStyle w:val="null3"/>
            </w:pPr>
            <w:r>
              <w:rPr/>
              <w:t>4.科研级sCMOS高灵敏度相机</w:t>
            </w:r>
          </w:p>
        </w:tc>
      </w:tr>
      <w:tr>
        <w:tc>
          <w:tcPr>
            <w:tcW w:type="dxa" w:w="2076"/>
          </w:tcPr>
          <w:p/>
        </w:tc>
        <w:tc>
          <w:tcPr>
            <w:tcW w:type="dxa" w:w="415"/>
          </w:tcPr>
          <w:p>
            <w:pPr>
              <w:pStyle w:val="null3"/>
            </w:pPr>
            <w:r>
              <w:rPr/>
              <w:t>36</w:t>
            </w:r>
          </w:p>
        </w:tc>
        <w:tc>
          <w:tcPr>
            <w:tcW w:type="dxa" w:w="5814"/>
          </w:tcPr>
          <w:p>
            <w:pPr>
              <w:pStyle w:val="null3"/>
            </w:pPr>
            <w:r>
              <w:rPr/>
              <w:t>4.1有效像素：≥2300x2300像素。</w:t>
            </w:r>
          </w:p>
        </w:tc>
      </w:tr>
      <w:tr>
        <w:tc>
          <w:tcPr>
            <w:tcW w:type="dxa" w:w="2076"/>
          </w:tcPr>
          <w:p/>
        </w:tc>
        <w:tc>
          <w:tcPr>
            <w:tcW w:type="dxa" w:w="415"/>
          </w:tcPr>
          <w:p>
            <w:pPr>
              <w:pStyle w:val="null3"/>
            </w:pPr>
            <w:r>
              <w:rPr/>
              <w:t>37</w:t>
            </w:r>
          </w:p>
        </w:tc>
        <w:tc>
          <w:tcPr>
            <w:tcW w:type="dxa" w:w="5814"/>
          </w:tcPr>
          <w:p>
            <w:pPr>
              <w:pStyle w:val="null3"/>
            </w:pPr>
            <w:r>
              <w:rPr/>
              <w:t>4.2最高量子效率≥95%。（提供产品彩页及技术白皮书（或原厂技术文档）证明并标注在投标文件中</w:t>
            </w:r>
            <w:r>
              <w:rPr/>
              <w:t>页）</w:t>
            </w:r>
          </w:p>
        </w:tc>
      </w:tr>
      <w:tr>
        <w:tc>
          <w:tcPr>
            <w:tcW w:type="dxa" w:w="2076"/>
          </w:tcPr>
          <w:p/>
        </w:tc>
        <w:tc>
          <w:tcPr>
            <w:tcW w:type="dxa" w:w="415"/>
          </w:tcPr>
          <w:p>
            <w:pPr>
              <w:pStyle w:val="null3"/>
            </w:pPr>
            <w:r>
              <w:rPr/>
              <w:t>38</w:t>
            </w:r>
          </w:p>
        </w:tc>
        <w:tc>
          <w:tcPr>
            <w:tcW w:type="dxa" w:w="5814"/>
          </w:tcPr>
          <w:p>
            <w:pPr>
              <w:pStyle w:val="null3"/>
            </w:pPr>
            <w:r>
              <w:rPr/>
              <w:t>4.3读出噪声：≤0.7e。</w:t>
            </w:r>
          </w:p>
        </w:tc>
      </w:tr>
      <w:tr>
        <w:tc>
          <w:tcPr>
            <w:tcW w:type="dxa" w:w="2076"/>
          </w:tcPr>
          <w:p/>
        </w:tc>
        <w:tc>
          <w:tcPr>
            <w:tcW w:type="dxa" w:w="415"/>
          </w:tcPr>
          <w:p>
            <w:pPr>
              <w:pStyle w:val="null3"/>
            </w:pPr>
            <w:r>
              <w:rPr/>
              <w:t>39</w:t>
            </w:r>
          </w:p>
        </w:tc>
        <w:tc>
          <w:tcPr>
            <w:tcW w:type="dxa" w:w="5814"/>
          </w:tcPr>
          <w:p>
            <w:pPr>
              <w:pStyle w:val="null3"/>
            </w:pPr>
            <w:r>
              <w:rPr/>
              <w:t>4.4 成像速度：全分辨率速度≥85fps。</w:t>
            </w:r>
          </w:p>
        </w:tc>
      </w:tr>
      <w:tr>
        <w:tc>
          <w:tcPr>
            <w:tcW w:type="dxa" w:w="2076"/>
          </w:tcPr>
          <w:p/>
        </w:tc>
        <w:tc>
          <w:tcPr>
            <w:tcW w:type="dxa" w:w="415"/>
          </w:tcPr>
          <w:p>
            <w:pPr>
              <w:pStyle w:val="null3"/>
            </w:pPr>
            <w:r>
              <w:rPr/>
              <w:t>40</w:t>
            </w:r>
          </w:p>
        </w:tc>
        <w:tc>
          <w:tcPr>
            <w:tcW w:type="dxa" w:w="5814"/>
          </w:tcPr>
          <w:p>
            <w:pPr>
              <w:pStyle w:val="null3"/>
            </w:pPr>
            <w:r>
              <w:rPr/>
              <w:t>5、活细胞培养系统</w:t>
            </w:r>
          </w:p>
        </w:tc>
      </w:tr>
      <w:tr>
        <w:tc>
          <w:tcPr>
            <w:tcW w:type="dxa" w:w="2076"/>
          </w:tcPr>
          <w:p/>
        </w:tc>
        <w:tc>
          <w:tcPr>
            <w:tcW w:type="dxa" w:w="415"/>
          </w:tcPr>
          <w:p>
            <w:pPr>
              <w:pStyle w:val="null3"/>
            </w:pPr>
            <w:r>
              <w:rPr/>
              <w:t>41</w:t>
            </w:r>
          </w:p>
        </w:tc>
        <w:tc>
          <w:tcPr>
            <w:tcW w:type="dxa" w:w="5814"/>
          </w:tcPr>
          <w:p>
            <w:pPr>
              <w:pStyle w:val="null3"/>
            </w:pPr>
            <w:r>
              <w:rPr/>
              <w:t>5.1 显微镜用培养装置内置数字式CO2气体混合器，输入100%CO2，稳定输出5%CO2+95%空气，含气体流量控制器（160ml/分钟），CO2浓度调节范围5～20%。配套样品35mm培养皿适配器。</w:t>
            </w:r>
          </w:p>
        </w:tc>
      </w:tr>
      <w:tr>
        <w:tc>
          <w:tcPr>
            <w:tcW w:type="dxa" w:w="2076"/>
          </w:tcPr>
          <w:p/>
        </w:tc>
        <w:tc>
          <w:tcPr>
            <w:tcW w:type="dxa" w:w="415"/>
          </w:tcPr>
          <w:p>
            <w:pPr>
              <w:pStyle w:val="null3"/>
            </w:pPr>
            <w:r>
              <w:rPr/>
              <w:t>42</w:t>
            </w:r>
          </w:p>
        </w:tc>
        <w:tc>
          <w:tcPr>
            <w:tcW w:type="dxa" w:w="5814"/>
          </w:tcPr>
          <w:p>
            <w:pPr>
              <w:pStyle w:val="null3"/>
            </w:pPr>
            <w:r>
              <w:rPr/>
              <w:t>5.2显微镜用培养装置温度控制：样品实时温度反馈控制，使样品更准确的保持在目标温度，温控范围30～40°C，步进≤0.1°C；具有四层加热控制，顶板、水槽、底部、物镜加热。</w:t>
            </w:r>
          </w:p>
        </w:tc>
      </w:tr>
      <w:tr>
        <w:tc>
          <w:tcPr>
            <w:tcW w:type="dxa" w:w="2076"/>
          </w:tcPr>
          <w:p/>
        </w:tc>
        <w:tc>
          <w:tcPr>
            <w:tcW w:type="dxa" w:w="415"/>
          </w:tcPr>
          <w:p>
            <w:pPr>
              <w:pStyle w:val="null3"/>
            </w:pPr>
            <w:r>
              <w:rPr/>
              <w:t>43</w:t>
            </w:r>
          </w:p>
        </w:tc>
        <w:tc>
          <w:tcPr>
            <w:tcW w:type="dxa" w:w="5814"/>
          </w:tcPr>
          <w:p>
            <w:pPr>
              <w:pStyle w:val="null3"/>
            </w:pPr>
            <w:r>
              <w:rPr/>
              <w:t>5.3显微镜用培养装置湿度控制：通过加热水槽中的蒸馏水，使培养箱内湿度保持≥95%。</w:t>
            </w:r>
          </w:p>
        </w:tc>
      </w:tr>
      <w:tr>
        <w:tc>
          <w:tcPr>
            <w:tcW w:type="dxa" w:w="2076"/>
          </w:tcPr>
          <w:p/>
        </w:tc>
        <w:tc>
          <w:tcPr>
            <w:tcW w:type="dxa" w:w="415"/>
          </w:tcPr>
          <w:p>
            <w:pPr>
              <w:pStyle w:val="null3"/>
            </w:pPr>
            <w:r>
              <w:rPr/>
              <w:t>44</w:t>
            </w:r>
          </w:p>
        </w:tc>
        <w:tc>
          <w:tcPr>
            <w:tcW w:type="dxa" w:w="5814"/>
          </w:tcPr>
          <w:p>
            <w:pPr>
              <w:pStyle w:val="null3"/>
            </w:pPr>
            <w:r>
              <w:rPr/>
              <w:t>6、控制与分析软件系统</w:t>
            </w:r>
          </w:p>
        </w:tc>
      </w:tr>
      <w:tr>
        <w:tc>
          <w:tcPr>
            <w:tcW w:type="dxa" w:w="2076"/>
          </w:tcPr>
          <w:p/>
        </w:tc>
        <w:tc>
          <w:tcPr>
            <w:tcW w:type="dxa" w:w="415"/>
          </w:tcPr>
          <w:p>
            <w:pPr>
              <w:pStyle w:val="null3"/>
            </w:pPr>
            <w:r>
              <w:rPr/>
              <w:t>45</w:t>
            </w:r>
          </w:p>
        </w:tc>
        <w:tc>
          <w:tcPr>
            <w:tcW w:type="dxa" w:w="5814"/>
          </w:tcPr>
          <w:p>
            <w:pPr>
              <w:pStyle w:val="null3"/>
            </w:pPr>
            <w:r>
              <w:rPr/>
              <w:t>6.1 图文操作系统，操作界面可定制化，具备多用户配置管理功能。</w:t>
            </w:r>
          </w:p>
        </w:tc>
      </w:tr>
      <w:tr>
        <w:tc>
          <w:tcPr>
            <w:tcW w:type="dxa" w:w="2076"/>
          </w:tcPr>
          <w:p/>
        </w:tc>
        <w:tc>
          <w:tcPr>
            <w:tcW w:type="dxa" w:w="415"/>
          </w:tcPr>
          <w:p>
            <w:pPr>
              <w:pStyle w:val="null3"/>
            </w:pPr>
            <w:r>
              <w:rPr/>
              <w:t>46</w:t>
            </w:r>
          </w:p>
        </w:tc>
        <w:tc>
          <w:tcPr>
            <w:tcW w:type="dxa" w:w="5814"/>
          </w:tcPr>
          <w:p>
            <w:pPr>
              <w:pStyle w:val="null3"/>
            </w:pPr>
            <w:r>
              <w:rPr/>
              <w:t>6.2图像采集拍摄：支持动态图像拍摄、时间间隔图像拍摄、Z序列图像拍摄、多通道图像拍摄、多位点图像拍摄、多维（可从X、Y、Z、波长、时间、多点中选择任意选择）拍摄、动态录像拍摄、物镜定标及保存校准数据。</w:t>
            </w:r>
          </w:p>
        </w:tc>
      </w:tr>
      <w:tr>
        <w:tc>
          <w:tcPr>
            <w:tcW w:type="dxa" w:w="2076"/>
          </w:tcPr>
          <w:p/>
        </w:tc>
        <w:tc>
          <w:tcPr>
            <w:tcW w:type="dxa" w:w="415"/>
          </w:tcPr>
          <w:p>
            <w:pPr>
              <w:pStyle w:val="null3"/>
            </w:pPr>
            <w:r>
              <w:rPr/>
              <w:t>47</w:t>
            </w:r>
          </w:p>
        </w:tc>
        <w:tc>
          <w:tcPr>
            <w:tcW w:type="dxa" w:w="5814"/>
          </w:tcPr>
          <w:p>
            <w:pPr>
              <w:pStyle w:val="null3"/>
            </w:pPr>
            <w:r>
              <w:rPr/>
              <w:t>6.3具有不同倍数物镜自动拼接大面积图像的功能。</w:t>
            </w:r>
          </w:p>
        </w:tc>
      </w:tr>
      <w:tr>
        <w:tc>
          <w:tcPr>
            <w:tcW w:type="dxa" w:w="2076"/>
          </w:tcPr>
          <w:p/>
        </w:tc>
        <w:tc>
          <w:tcPr>
            <w:tcW w:type="dxa" w:w="415"/>
          </w:tcPr>
          <w:p>
            <w:pPr>
              <w:pStyle w:val="null3"/>
            </w:pPr>
            <w:r>
              <w:rPr/>
              <w:t>48</w:t>
            </w:r>
          </w:p>
        </w:tc>
        <w:tc>
          <w:tcPr>
            <w:tcW w:type="dxa" w:w="5814"/>
          </w:tcPr>
          <w:p>
            <w:pPr>
              <w:pStyle w:val="null3"/>
            </w:pPr>
            <w:r>
              <w:rPr/>
              <w:t>6.4多维图像显示：显示时间序列、多点、Z轴及多通道图像叠加，可自动播放，任意选择图像内容保存。</w:t>
            </w:r>
          </w:p>
        </w:tc>
      </w:tr>
      <w:tr>
        <w:tc>
          <w:tcPr>
            <w:tcW w:type="dxa" w:w="2076"/>
          </w:tcPr>
          <w:p/>
        </w:tc>
        <w:tc>
          <w:tcPr>
            <w:tcW w:type="dxa" w:w="415"/>
          </w:tcPr>
          <w:p>
            <w:pPr>
              <w:pStyle w:val="null3"/>
            </w:pPr>
            <w:r>
              <w:rPr/>
              <w:t>49</w:t>
            </w:r>
          </w:p>
        </w:tc>
        <w:tc>
          <w:tcPr>
            <w:tcW w:type="dxa" w:w="5814"/>
          </w:tcPr>
          <w:p>
            <w:pPr>
              <w:pStyle w:val="null3"/>
            </w:pPr>
            <w:r>
              <w:rPr/>
              <w:t>6.5</w:t>
            </w:r>
            <w:r>
              <w:rPr/>
              <w:t>Z轴序列图像三维重构及相关展示功能。</w:t>
            </w:r>
          </w:p>
        </w:tc>
      </w:tr>
      <w:tr>
        <w:tc>
          <w:tcPr>
            <w:tcW w:type="dxa" w:w="2076"/>
          </w:tcPr>
          <w:p/>
        </w:tc>
        <w:tc>
          <w:tcPr>
            <w:tcW w:type="dxa" w:w="415"/>
          </w:tcPr>
          <w:p>
            <w:pPr>
              <w:pStyle w:val="null3"/>
            </w:pPr>
            <w:r>
              <w:rPr/>
              <w:t>50</w:t>
            </w:r>
          </w:p>
        </w:tc>
        <w:tc>
          <w:tcPr>
            <w:tcW w:type="dxa" w:w="5814"/>
          </w:tcPr>
          <w:p>
            <w:pPr>
              <w:pStyle w:val="null3"/>
            </w:pPr>
            <w:r>
              <w:rPr/>
              <w:t>6.6图像处理：可进行RGB颜色调整、对比度、背景减除、分量混合、图像平滑、锐化、边缘检测、噪音过滤，图像的锐度和细节调节、平均加和等功能。</w:t>
            </w:r>
          </w:p>
        </w:tc>
      </w:tr>
      <w:tr>
        <w:tc>
          <w:tcPr>
            <w:tcW w:type="dxa" w:w="2076"/>
          </w:tcPr>
          <w:p/>
        </w:tc>
        <w:tc>
          <w:tcPr>
            <w:tcW w:type="dxa" w:w="415"/>
          </w:tcPr>
          <w:p>
            <w:pPr>
              <w:pStyle w:val="null3"/>
            </w:pPr>
            <w:r>
              <w:rPr/>
              <w:t>51</w:t>
            </w:r>
          </w:p>
        </w:tc>
        <w:tc>
          <w:tcPr>
            <w:tcW w:type="dxa" w:w="5814"/>
          </w:tcPr>
          <w:p>
            <w:pPr>
              <w:pStyle w:val="null3"/>
            </w:pPr>
            <w:r>
              <w:rPr/>
              <w:t>6.7可手动完成分类、计数、长度、半轴、面积和角度等功能。</w:t>
            </w:r>
          </w:p>
        </w:tc>
      </w:tr>
      <w:tr>
        <w:tc>
          <w:tcPr>
            <w:tcW w:type="dxa" w:w="2076"/>
          </w:tcPr>
          <w:p/>
        </w:tc>
        <w:tc>
          <w:tcPr>
            <w:tcW w:type="dxa" w:w="415"/>
          </w:tcPr>
          <w:p>
            <w:pPr>
              <w:pStyle w:val="null3"/>
            </w:pPr>
            <w:r>
              <w:rPr/>
              <w:t>52</w:t>
            </w:r>
          </w:p>
        </w:tc>
        <w:tc>
          <w:tcPr>
            <w:tcW w:type="dxa" w:w="5814"/>
          </w:tcPr>
          <w:p>
            <w:pPr>
              <w:pStyle w:val="null3"/>
            </w:pPr>
            <w:r>
              <w:rPr/>
              <w:t>6.8自动测量长度、面积、密度与色度等。</w:t>
            </w:r>
          </w:p>
        </w:tc>
      </w:tr>
      <w:tr>
        <w:tc>
          <w:tcPr>
            <w:tcW w:type="dxa" w:w="2076"/>
          </w:tcPr>
          <w:p/>
        </w:tc>
        <w:tc>
          <w:tcPr>
            <w:tcW w:type="dxa" w:w="415"/>
          </w:tcPr>
          <w:p>
            <w:pPr>
              <w:pStyle w:val="null3"/>
            </w:pPr>
            <w:r>
              <w:rPr/>
              <w:t>53</w:t>
            </w:r>
          </w:p>
        </w:tc>
        <w:tc>
          <w:tcPr>
            <w:tcW w:type="dxa" w:w="5814"/>
          </w:tcPr>
          <w:p>
            <w:pPr>
              <w:pStyle w:val="null3"/>
            </w:pPr>
            <w:r>
              <w:rPr/>
              <w:t>6.9支持多区域多通道荧光强度时间测量，测量数据可导出。</w:t>
            </w:r>
          </w:p>
        </w:tc>
      </w:tr>
      <w:tr>
        <w:tc>
          <w:tcPr>
            <w:tcW w:type="dxa" w:w="2076"/>
          </w:tcPr>
          <w:p/>
        </w:tc>
        <w:tc>
          <w:tcPr>
            <w:tcW w:type="dxa" w:w="415"/>
          </w:tcPr>
          <w:p>
            <w:pPr>
              <w:pStyle w:val="null3"/>
            </w:pPr>
            <w:r>
              <w:rPr/>
              <w:t>54</w:t>
            </w:r>
          </w:p>
        </w:tc>
        <w:tc>
          <w:tcPr>
            <w:tcW w:type="dxa" w:w="5814"/>
          </w:tcPr>
          <w:p>
            <w:pPr>
              <w:pStyle w:val="null3"/>
            </w:pPr>
            <w:r>
              <w:rPr/>
              <w:t>6.10荧光共定位模块：对于多标荧光图像可进行共定位定量分析，并可生成分析图表。</w:t>
            </w:r>
          </w:p>
        </w:tc>
      </w:tr>
      <w:tr>
        <w:tc>
          <w:tcPr>
            <w:tcW w:type="dxa" w:w="2076"/>
          </w:tcPr>
          <w:p/>
        </w:tc>
        <w:tc>
          <w:tcPr>
            <w:tcW w:type="dxa" w:w="415"/>
          </w:tcPr>
          <w:p>
            <w:pPr>
              <w:pStyle w:val="null3"/>
            </w:pPr>
            <w:r>
              <w:rPr/>
              <w:t>55</w:t>
            </w:r>
          </w:p>
        </w:tc>
        <w:tc>
          <w:tcPr>
            <w:tcW w:type="dxa" w:w="5814"/>
          </w:tcPr>
          <w:p>
            <w:pPr>
              <w:pStyle w:val="null3"/>
            </w:pPr>
            <w:r>
              <w:rPr/>
              <w:t>6.11 二维/三维反卷积模块，去除焦面外信号重现清晰图像，支持宽场，点扫描及转盘共焦模式，自动识别图像参数选择优化算法。</w:t>
            </w:r>
          </w:p>
        </w:tc>
      </w:tr>
      <w:tr>
        <w:tc>
          <w:tcPr>
            <w:tcW w:type="dxa" w:w="2076"/>
          </w:tcPr>
          <w:p/>
        </w:tc>
        <w:tc>
          <w:tcPr>
            <w:tcW w:type="dxa" w:w="415"/>
          </w:tcPr>
          <w:p>
            <w:pPr>
              <w:pStyle w:val="null3"/>
            </w:pPr>
            <w:r>
              <w:rPr/>
              <w:t>56</w:t>
            </w:r>
          </w:p>
        </w:tc>
        <w:tc>
          <w:tcPr>
            <w:tcW w:type="dxa" w:w="5814"/>
          </w:tcPr>
          <w:p>
            <w:pPr>
              <w:pStyle w:val="null3"/>
            </w:pPr>
            <w:r>
              <w:rPr/>
              <w:t>6.12高内涵多孔板扫描及在线离线通用分析模块，支持6,12,24,48,96及384孔板等。</w:t>
            </w:r>
          </w:p>
        </w:tc>
      </w:tr>
      <w:tr>
        <w:tc>
          <w:tcPr>
            <w:tcW w:type="dxa" w:w="2076"/>
          </w:tcPr>
          <w:p/>
        </w:tc>
        <w:tc>
          <w:tcPr>
            <w:tcW w:type="dxa" w:w="415"/>
          </w:tcPr>
          <w:p>
            <w:pPr>
              <w:pStyle w:val="null3"/>
            </w:pPr>
            <w:r>
              <w:rPr/>
              <w:t>57</w:t>
            </w:r>
          </w:p>
        </w:tc>
        <w:tc>
          <w:tcPr>
            <w:tcW w:type="dxa" w:w="5814"/>
          </w:tcPr>
          <w:p>
            <w:pPr>
              <w:pStyle w:val="null3"/>
            </w:pPr>
            <w:r>
              <w:rPr/>
              <w:t>6.13配备目标跟踪，物体运动轨迹追踪分析模块。</w:t>
            </w:r>
          </w:p>
        </w:tc>
      </w:tr>
      <w:tr>
        <w:tc>
          <w:tcPr>
            <w:tcW w:type="dxa" w:w="2076"/>
          </w:tcPr>
          <w:p/>
        </w:tc>
        <w:tc>
          <w:tcPr>
            <w:tcW w:type="dxa" w:w="415"/>
          </w:tcPr>
          <w:p>
            <w:pPr>
              <w:pStyle w:val="null3"/>
            </w:pPr>
            <w:r>
              <w:rPr/>
              <w:t>58</w:t>
            </w:r>
          </w:p>
        </w:tc>
        <w:tc>
          <w:tcPr>
            <w:tcW w:type="dxa" w:w="5814"/>
          </w:tcPr>
          <w:p>
            <w:pPr>
              <w:pStyle w:val="null3"/>
            </w:pPr>
            <w:r>
              <w:rPr/>
              <w:t>6.14人工智能或相似智能分析模块，包含智能物体识别与分割，智能图像增强及智能图像转化等功能。</w:t>
            </w:r>
          </w:p>
        </w:tc>
      </w:tr>
      <w:tr>
        <w:tc>
          <w:tcPr>
            <w:tcW w:type="dxa" w:w="2076"/>
          </w:tcPr>
          <w:p/>
        </w:tc>
        <w:tc>
          <w:tcPr>
            <w:tcW w:type="dxa" w:w="415"/>
          </w:tcPr>
          <w:p>
            <w:pPr>
              <w:pStyle w:val="null3"/>
            </w:pPr>
            <w:r>
              <w:rPr/>
              <w:t>59</w:t>
            </w:r>
          </w:p>
        </w:tc>
        <w:tc>
          <w:tcPr>
            <w:tcW w:type="dxa" w:w="5814"/>
          </w:tcPr>
          <w:p>
            <w:pPr>
              <w:pStyle w:val="null3"/>
            </w:pPr>
            <w:r>
              <w:rPr/>
              <w:t>6.15具备一套离线版分析软件。</w:t>
            </w:r>
          </w:p>
        </w:tc>
      </w:tr>
      <w:tr>
        <w:tc>
          <w:tcPr>
            <w:tcW w:type="dxa" w:w="2076"/>
          </w:tcPr>
          <w:p/>
        </w:tc>
        <w:tc>
          <w:tcPr>
            <w:tcW w:type="dxa" w:w="415"/>
          </w:tcPr>
          <w:p>
            <w:pPr>
              <w:pStyle w:val="null3"/>
            </w:pPr>
            <w:r>
              <w:rPr/>
              <w:t>60</w:t>
            </w:r>
          </w:p>
        </w:tc>
        <w:tc>
          <w:tcPr>
            <w:tcW w:type="dxa" w:w="5814"/>
          </w:tcPr>
          <w:p>
            <w:pPr>
              <w:pStyle w:val="null3"/>
            </w:pPr>
            <w:r>
              <w:rPr/>
              <w:t>6.16具备五套常规分析软件（与显微镜系统同品牌分析软件，可手动完成分类、计数、测量长度、测量面积等功能）。</w:t>
            </w:r>
          </w:p>
        </w:tc>
      </w:tr>
      <w:tr>
        <w:tc>
          <w:tcPr>
            <w:tcW w:type="dxa" w:w="2076"/>
          </w:tcPr>
          <w:p/>
        </w:tc>
        <w:tc>
          <w:tcPr>
            <w:tcW w:type="dxa" w:w="415"/>
          </w:tcPr>
          <w:p>
            <w:pPr>
              <w:pStyle w:val="null3"/>
            </w:pPr>
            <w:r>
              <w:rPr/>
              <w:t>61</w:t>
            </w:r>
          </w:p>
        </w:tc>
        <w:tc>
          <w:tcPr>
            <w:tcW w:type="dxa" w:w="5814"/>
          </w:tcPr>
          <w:p>
            <w:pPr>
              <w:pStyle w:val="null3"/>
            </w:pPr>
            <w:r>
              <w:rPr/>
              <w:t>7、图像工作站及其他</w:t>
            </w:r>
          </w:p>
        </w:tc>
      </w:tr>
      <w:tr>
        <w:tc>
          <w:tcPr>
            <w:tcW w:type="dxa" w:w="2076"/>
          </w:tcPr>
          <w:p/>
        </w:tc>
        <w:tc>
          <w:tcPr>
            <w:tcW w:type="dxa" w:w="415"/>
          </w:tcPr>
          <w:p>
            <w:pPr>
              <w:pStyle w:val="null3"/>
            </w:pPr>
            <w:r>
              <w:rPr/>
              <w:t>62</w:t>
            </w:r>
          </w:p>
        </w:tc>
        <w:tc>
          <w:tcPr>
            <w:tcW w:type="dxa" w:w="5814"/>
          </w:tcPr>
          <w:p>
            <w:pPr>
              <w:pStyle w:val="null3"/>
            </w:pPr>
            <w:r>
              <w:rPr/>
              <w:t>7.1 在线工作站：配置不低于以下高性能中央处理器</w:t>
            </w:r>
            <w:r>
              <w:rPr/>
              <w:t>≥</w:t>
            </w:r>
            <w:r>
              <w:rPr/>
              <w:t>128G ECC内存/≥1TB SSD +≥4TB HDD/独立显卡/16X DVD+/-RW/≥37.5寸图文输出装置（≥3840 x 1600 分辨率）/64位Windows 11专业版操作系统。</w:t>
            </w:r>
          </w:p>
        </w:tc>
      </w:tr>
      <w:tr>
        <w:tc>
          <w:tcPr>
            <w:tcW w:type="dxa" w:w="2076"/>
          </w:tcPr>
          <w:p/>
        </w:tc>
        <w:tc>
          <w:tcPr>
            <w:tcW w:type="dxa" w:w="415"/>
          </w:tcPr>
          <w:p>
            <w:pPr>
              <w:pStyle w:val="null3"/>
            </w:pPr>
            <w:r>
              <w:rPr/>
              <w:t>63</w:t>
            </w:r>
          </w:p>
        </w:tc>
        <w:tc>
          <w:tcPr>
            <w:tcW w:type="dxa" w:w="5814"/>
          </w:tcPr>
          <w:p>
            <w:pPr>
              <w:pStyle w:val="null3"/>
            </w:pPr>
            <w:r>
              <w:rPr/>
              <w:t>7.2离线工作站：配置不低于以下高性能中央处理器≥128G内存/≥1TB SSD +≥4TB HDD/独立显卡16X DVD+/-RW/≥31.5寸 4K分辨率图文输出装置/图文操作系统。</w:t>
            </w:r>
          </w:p>
        </w:tc>
      </w:tr>
      <w:tr>
        <w:tc>
          <w:tcPr>
            <w:tcW w:type="dxa" w:w="2076"/>
          </w:tcPr>
          <w:p/>
        </w:tc>
        <w:tc>
          <w:tcPr>
            <w:tcW w:type="dxa" w:w="415"/>
          </w:tcPr>
          <w:p>
            <w:pPr>
              <w:pStyle w:val="null3"/>
            </w:pPr>
            <w:r>
              <w:rPr/>
              <w:t>64</w:t>
            </w:r>
          </w:p>
        </w:tc>
        <w:tc>
          <w:tcPr>
            <w:tcW w:type="dxa" w:w="5814"/>
          </w:tcPr>
          <w:p>
            <w:pPr>
              <w:pStyle w:val="null3"/>
            </w:pPr>
            <w:r>
              <w:rPr/>
              <w:t>7.3气浮式防震台：尺寸约：≥长1200mm x 宽800mm x高800mm；带气泵。</w:t>
            </w:r>
          </w:p>
        </w:tc>
      </w:tr>
      <w:tr>
        <w:tc>
          <w:tcPr>
            <w:tcW w:type="dxa" w:w="2076"/>
          </w:tcPr>
          <w:p/>
        </w:tc>
        <w:tc>
          <w:tcPr>
            <w:tcW w:type="dxa" w:w="415"/>
          </w:tcPr>
          <w:p>
            <w:pPr>
              <w:pStyle w:val="null3"/>
            </w:pPr>
            <w:r>
              <w:rPr/>
              <w:t>65</w:t>
            </w:r>
          </w:p>
        </w:tc>
        <w:tc>
          <w:tcPr>
            <w:tcW w:type="dxa" w:w="5814"/>
          </w:tcPr>
          <w:p>
            <w:pPr>
              <w:pStyle w:val="null3"/>
            </w:pPr>
            <w:r>
              <w:rPr/>
              <w:t>7.4 续航装置，功率约≥5000W，标准内置电池。</w:t>
            </w:r>
          </w:p>
        </w:tc>
      </w:tr>
      <w:tr>
        <w:tc>
          <w:tcPr>
            <w:tcW w:type="dxa" w:w="2076"/>
          </w:tcPr>
          <w:p>
            <w:pPr>
              <w:pStyle w:val="null3"/>
            </w:pPr>
            <w:r>
              <w:rPr/>
              <w:t>★</w:t>
            </w:r>
          </w:p>
        </w:tc>
        <w:tc>
          <w:tcPr>
            <w:tcW w:type="dxa" w:w="415"/>
          </w:tcPr>
          <w:p>
            <w:pPr>
              <w:pStyle w:val="null3"/>
            </w:pPr>
            <w:r>
              <w:rPr/>
              <w:t>66</w:t>
            </w:r>
          </w:p>
        </w:tc>
        <w:tc>
          <w:tcPr>
            <w:tcW w:type="dxa" w:w="5814"/>
          </w:tcPr>
          <w:p>
            <w:pPr>
              <w:pStyle w:val="null3"/>
            </w:pPr>
            <w:r>
              <w:rPr/>
              <w:t>★三、配置清单</w:t>
            </w:r>
          </w:p>
        </w:tc>
      </w:tr>
      <w:tr>
        <w:tc>
          <w:tcPr>
            <w:tcW w:type="dxa" w:w="2076"/>
          </w:tcPr>
          <w:p/>
        </w:tc>
        <w:tc>
          <w:tcPr>
            <w:tcW w:type="dxa" w:w="415"/>
          </w:tcPr>
          <w:p>
            <w:pPr>
              <w:pStyle w:val="null3"/>
            </w:pPr>
            <w:r>
              <w:rPr/>
              <w:t>67</w:t>
            </w:r>
          </w:p>
        </w:tc>
        <w:tc>
          <w:tcPr>
            <w:tcW w:type="dxa" w:w="5814"/>
          </w:tcPr>
          <w:p>
            <w:pPr>
              <w:pStyle w:val="null3"/>
            </w:pPr>
            <w:r>
              <w:rPr/>
              <w:t>1.全电动倒置显微镜主机：1台</w:t>
            </w:r>
          </w:p>
        </w:tc>
      </w:tr>
      <w:tr>
        <w:tc>
          <w:tcPr>
            <w:tcW w:type="dxa" w:w="2076"/>
          </w:tcPr>
          <w:p/>
        </w:tc>
        <w:tc>
          <w:tcPr>
            <w:tcW w:type="dxa" w:w="415"/>
          </w:tcPr>
          <w:p>
            <w:pPr>
              <w:pStyle w:val="null3"/>
            </w:pPr>
            <w:r>
              <w:rPr/>
              <w:t>68</w:t>
            </w:r>
          </w:p>
        </w:tc>
        <w:tc>
          <w:tcPr>
            <w:tcW w:type="dxa" w:w="5814"/>
          </w:tcPr>
          <w:p>
            <w:pPr>
              <w:pStyle w:val="null3"/>
            </w:pPr>
            <w:r>
              <w:rPr/>
              <w:t>2.转盘扫描头：1台</w:t>
            </w:r>
          </w:p>
        </w:tc>
      </w:tr>
      <w:tr>
        <w:tc>
          <w:tcPr>
            <w:tcW w:type="dxa" w:w="2076"/>
          </w:tcPr>
          <w:p/>
        </w:tc>
        <w:tc>
          <w:tcPr>
            <w:tcW w:type="dxa" w:w="415"/>
          </w:tcPr>
          <w:p>
            <w:pPr>
              <w:pStyle w:val="null3"/>
            </w:pPr>
            <w:r>
              <w:rPr/>
              <w:t>69</w:t>
            </w:r>
          </w:p>
        </w:tc>
        <w:tc>
          <w:tcPr>
            <w:tcW w:type="dxa" w:w="5814"/>
          </w:tcPr>
          <w:p>
            <w:pPr>
              <w:pStyle w:val="null3"/>
            </w:pPr>
            <w:r>
              <w:rPr/>
              <w:t>3.405nm/488nm/555nm（或561nm或577nm）/639±3nm激光器：1套</w:t>
            </w:r>
          </w:p>
        </w:tc>
      </w:tr>
      <w:tr>
        <w:tc>
          <w:tcPr>
            <w:tcW w:type="dxa" w:w="2076"/>
          </w:tcPr>
          <w:p/>
        </w:tc>
        <w:tc>
          <w:tcPr>
            <w:tcW w:type="dxa" w:w="415"/>
          </w:tcPr>
          <w:p>
            <w:pPr>
              <w:pStyle w:val="null3"/>
            </w:pPr>
            <w:r>
              <w:rPr/>
              <w:t>70</w:t>
            </w:r>
          </w:p>
        </w:tc>
        <w:tc>
          <w:tcPr>
            <w:tcW w:type="dxa" w:w="5814"/>
          </w:tcPr>
          <w:p>
            <w:pPr>
              <w:pStyle w:val="null3"/>
            </w:pPr>
            <w:r>
              <w:rPr/>
              <w:t>4.科研级高分辨率相机：1台</w:t>
            </w:r>
          </w:p>
        </w:tc>
      </w:tr>
      <w:tr>
        <w:tc>
          <w:tcPr>
            <w:tcW w:type="dxa" w:w="2076"/>
          </w:tcPr>
          <w:p/>
        </w:tc>
        <w:tc>
          <w:tcPr>
            <w:tcW w:type="dxa" w:w="415"/>
          </w:tcPr>
          <w:p>
            <w:pPr>
              <w:pStyle w:val="null3"/>
            </w:pPr>
            <w:r>
              <w:rPr/>
              <w:t>71</w:t>
            </w:r>
          </w:p>
        </w:tc>
        <w:tc>
          <w:tcPr>
            <w:tcW w:type="dxa" w:w="5814"/>
          </w:tcPr>
          <w:p>
            <w:pPr>
              <w:pStyle w:val="null3"/>
            </w:pPr>
            <w:r>
              <w:rPr/>
              <w:t>5.全复消色差物镜：1套</w:t>
            </w:r>
          </w:p>
        </w:tc>
      </w:tr>
      <w:tr>
        <w:tc>
          <w:tcPr>
            <w:tcW w:type="dxa" w:w="2076"/>
          </w:tcPr>
          <w:p/>
        </w:tc>
        <w:tc>
          <w:tcPr>
            <w:tcW w:type="dxa" w:w="415"/>
          </w:tcPr>
          <w:p>
            <w:pPr>
              <w:pStyle w:val="null3"/>
            </w:pPr>
            <w:r>
              <w:rPr/>
              <w:t>72</w:t>
            </w:r>
          </w:p>
        </w:tc>
        <w:tc>
          <w:tcPr>
            <w:tcW w:type="dxa" w:w="5814"/>
          </w:tcPr>
          <w:p>
            <w:pPr>
              <w:pStyle w:val="null3"/>
            </w:pPr>
            <w:r>
              <w:rPr/>
              <w:t>6.活细胞培养装置：1套</w:t>
            </w:r>
          </w:p>
        </w:tc>
      </w:tr>
      <w:tr>
        <w:tc>
          <w:tcPr>
            <w:tcW w:type="dxa" w:w="2076"/>
          </w:tcPr>
          <w:p/>
        </w:tc>
        <w:tc>
          <w:tcPr>
            <w:tcW w:type="dxa" w:w="415"/>
          </w:tcPr>
          <w:p>
            <w:pPr>
              <w:pStyle w:val="null3"/>
            </w:pPr>
            <w:r>
              <w:rPr/>
              <w:t>73</w:t>
            </w:r>
          </w:p>
        </w:tc>
        <w:tc>
          <w:tcPr>
            <w:tcW w:type="dxa" w:w="5814"/>
          </w:tcPr>
          <w:p>
            <w:pPr>
              <w:pStyle w:val="null3"/>
            </w:pPr>
            <w:r>
              <w:rPr/>
              <w:t>7.物镜自动补水装置：1套</w:t>
            </w:r>
          </w:p>
        </w:tc>
      </w:tr>
      <w:tr>
        <w:tc>
          <w:tcPr>
            <w:tcW w:type="dxa" w:w="2076"/>
          </w:tcPr>
          <w:p/>
        </w:tc>
        <w:tc>
          <w:tcPr>
            <w:tcW w:type="dxa" w:w="415"/>
          </w:tcPr>
          <w:p>
            <w:pPr>
              <w:pStyle w:val="null3"/>
            </w:pPr>
            <w:r>
              <w:rPr/>
              <w:t>74</w:t>
            </w:r>
          </w:p>
        </w:tc>
        <w:tc>
          <w:tcPr>
            <w:tcW w:type="dxa" w:w="5814"/>
          </w:tcPr>
          <w:p>
            <w:pPr>
              <w:pStyle w:val="null3"/>
            </w:pPr>
            <w:r>
              <w:rPr/>
              <w:t>8.高内涵采集分析模块：1套</w:t>
            </w:r>
          </w:p>
        </w:tc>
      </w:tr>
      <w:tr>
        <w:tc>
          <w:tcPr>
            <w:tcW w:type="dxa" w:w="2076"/>
          </w:tcPr>
          <w:p/>
        </w:tc>
        <w:tc>
          <w:tcPr>
            <w:tcW w:type="dxa" w:w="415"/>
          </w:tcPr>
          <w:p>
            <w:pPr>
              <w:pStyle w:val="null3"/>
            </w:pPr>
            <w:r>
              <w:rPr/>
              <w:t>75</w:t>
            </w:r>
          </w:p>
        </w:tc>
        <w:tc>
          <w:tcPr>
            <w:tcW w:type="dxa" w:w="5814"/>
          </w:tcPr>
          <w:p>
            <w:pPr>
              <w:pStyle w:val="null3"/>
            </w:pPr>
            <w:r>
              <w:rPr/>
              <w:t>9.图像采集和分析工作站：1套</w:t>
            </w:r>
          </w:p>
        </w:tc>
      </w:tr>
      <w:tr>
        <w:tc>
          <w:tcPr>
            <w:tcW w:type="dxa" w:w="2076"/>
          </w:tcPr>
          <w:p/>
        </w:tc>
        <w:tc>
          <w:tcPr>
            <w:tcW w:type="dxa" w:w="415"/>
          </w:tcPr>
          <w:p>
            <w:pPr>
              <w:pStyle w:val="null3"/>
            </w:pPr>
            <w:r>
              <w:rPr/>
              <w:t>76</w:t>
            </w:r>
          </w:p>
        </w:tc>
        <w:tc>
          <w:tcPr>
            <w:tcW w:type="dxa" w:w="5814"/>
          </w:tcPr>
          <w:p>
            <w:pPr>
              <w:pStyle w:val="null3"/>
            </w:pPr>
            <w:r>
              <w:rPr/>
              <w:t>10.离线版分析软件和工作站：1套</w:t>
            </w:r>
          </w:p>
        </w:tc>
      </w:tr>
      <w:tr>
        <w:tc>
          <w:tcPr>
            <w:tcW w:type="dxa" w:w="2076"/>
          </w:tcPr>
          <w:p/>
        </w:tc>
        <w:tc>
          <w:tcPr>
            <w:tcW w:type="dxa" w:w="415"/>
          </w:tcPr>
          <w:p>
            <w:pPr>
              <w:pStyle w:val="null3"/>
            </w:pPr>
            <w:r>
              <w:rPr/>
              <w:t>77</w:t>
            </w:r>
          </w:p>
        </w:tc>
        <w:tc>
          <w:tcPr>
            <w:tcW w:type="dxa" w:w="5814"/>
          </w:tcPr>
          <w:p>
            <w:pPr>
              <w:pStyle w:val="null3"/>
            </w:pPr>
            <w:r>
              <w:rPr/>
              <w:t>11.常规分析软件：5套</w:t>
            </w:r>
          </w:p>
        </w:tc>
      </w:tr>
      <w:tr>
        <w:tc>
          <w:tcPr>
            <w:tcW w:type="dxa" w:w="2076"/>
          </w:tcPr>
          <w:p/>
        </w:tc>
        <w:tc>
          <w:tcPr>
            <w:tcW w:type="dxa" w:w="415"/>
          </w:tcPr>
          <w:p>
            <w:pPr>
              <w:pStyle w:val="null3"/>
            </w:pPr>
            <w:r>
              <w:rPr/>
              <w:t>78</w:t>
            </w:r>
          </w:p>
        </w:tc>
        <w:tc>
          <w:tcPr>
            <w:tcW w:type="dxa" w:w="5814"/>
          </w:tcPr>
          <w:p>
            <w:pPr>
              <w:pStyle w:val="null3"/>
            </w:pPr>
            <w:r>
              <w:rPr/>
              <w:t>12.气浮式防震台：1台</w:t>
            </w:r>
          </w:p>
        </w:tc>
      </w:tr>
      <w:tr>
        <w:tc>
          <w:tcPr>
            <w:tcW w:type="dxa" w:w="2076"/>
          </w:tcPr>
          <w:p/>
        </w:tc>
        <w:tc>
          <w:tcPr>
            <w:tcW w:type="dxa" w:w="415"/>
          </w:tcPr>
          <w:p>
            <w:pPr>
              <w:pStyle w:val="null3"/>
            </w:pPr>
            <w:r>
              <w:rPr/>
              <w:t>79</w:t>
            </w:r>
          </w:p>
        </w:tc>
        <w:tc>
          <w:tcPr>
            <w:tcW w:type="dxa" w:w="5814"/>
          </w:tcPr>
          <w:p>
            <w:pPr>
              <w:pStyle w:val="null3"/>
            </w:pPr>
            <w:r>
              <w:rPr/>
              <w:t>13.续航装置：1台</w:t>
            </w:r>
          </w:p>
        </w:tc>
      </w:tr>
      <w:tr>
        <w:tc>
          <w:tcPr>
            <w:tcW w:type="dxa" w:w="2076"/>
          </w:tcPr>
          <w:p/>
        </w:tc>
        <w:tc>
          <w:tcPr>
            <w:tcW w:type="dxa" w:w="415"/>
          </w:tcPr>
          <w:p>
            <w:pPr>
              <w:pStyle w:val="null3"/>
            </w:pPr>
            <w:r>
              <w:rPr/>
              <w:t>80</w:t>
            </w:r>
          </w:p>
        </w:tc>
        <w:tc>
          <w:tcPr>
            <w:tcW w:type="dxa" w:w="5814"/>
          </w:tcPr>
          <w:p>
            <w:pPr>
              <w:pStyle w:val="null3"/>
            </w:pPr>
            <w:r>
              <w:rPr/>
              <w:t>四、售后服务要求：</w:t>
            </w:r>
          </w:p>
        </w:tc>
      </w:tr>
      <w:tr>
        <w:tc>
          <w:tcPr>
            <w:tcW w:type="dxa" w:w="2076"/>
          </w:tcPr>
          <w:p/>
        </w:tc>
        <w:tc>
          <w:tcPr>
            <w:tcW w:type="dxa" w:w="415"/>
          </w:tcPr>
          <w:p>
            <w:pPr>
              <w:pStyle w:val="null3"/>
            </w:pPr>
            <w:r>
              <w:rPr/>
              <w:t>81</w:t>
            </w:r>
          </w:p>
        </w:tc>
        <w:tc>
          <w:tcPr>
            <w:tcW w:type="dxa" w:w="5814"/>
          </w:tcPr>
          <w:p>
            <w:pPr>
              <w:pStyle w:val="null3"/>
            </w:pPr>
            <w:r>
              <w:rPr/>
              <w:t>1.提供技术培训服务，直至能熟练上机操作。</w:t>
            </w:r>
          </w:p>
        </w:tc>
      </w:tr>
      <w:tr>
        <w:tc>
          <w:tcPr>
            <w:tcW w:type="dxa" w:w="2076"/>
          </w:tcPr>
          <w:p/>
        </w:tc>
        <w:tc>
          <w:tcPr>
            <w:tcW w:type="dxa" w:w="415"/>
          </w:tcPr>
          <w:p>
            <w:pPr>
              <w:pStyle w:val="null3"/>
            </w:pPr>
            <w:r>
              <w:rPr/>
              <w:t>82</w:t>
            </w:r>
          </w:p>
        </w:tc>
        <w:tc>
          <w:tcPr>
            <w:tcW w:type="dxa" w:w="5814"/>
          </w:tcPr>
          <w:p>
            <w:pPr>
              <w:pStyle w:val="null3"/>
            </w:pPr>
            <w:r>
              <w:rPr/>
              <w:t>2.仪器到货后，投标人立刻派出专业技术人员到用户现场安装调试、技术培训和参与验收，费用包含在本项目报价内。</w:t>
            </w:r>
          </w:p>
        </w:tc>
      </w:tr>
      <w:tr>
        <w:tc>
          <w:tcPr>
            <w:tcW w:type="dxa" w:w="2076"/>
          </w:tcPr>
          <w:p/>
        </w:tc>
        <w:tc>
          <w:tcPr>
            <w:tcW w:type="dxa" w:w="415"/>
          </w:tcPr>
          <w:p>
            <w:pPr>
              <w:pStyle w:val="null3"/>
            </w:pPr>
            <w:r>
              <w:rPr/>
              <w:t>83</w:t>
            </w:r>
          </w:p>
        </w:tc>
        <w:tc>
          <w:tcPr>
            <w:tcW w:type="dxa" w:w="5814"/>
          </w:tcPr>
          <w:p>
            <w:pPr>
              <w:pStyle w:val="null3"/>
            </w:pPr>
            <w:r>
              <w:rPr/>
              <w:t>3.仪器的整机保修期为≥2年，保修期内软件可升级，费用包含在本项目报价内。在保修期间因产品质量问题，投标人将全部负责，，费用包含在本项目报价内；如因采购人未按操作程序操作或故意造成仪器损坏等情况，投标人也将派专业维修人员协助采购人解决问题，但采购人需承担相应费用。</w:t>
            </w:r>
          </w:p>
        </w:tc>
      </w:tr>
      <w:tr>
        <w:tc>
          <w:tcPr>
            <w:tcW w:type="dxa" w:w="2076"/>
          </w:tcPr>
          <w:p/>
        </w:tc>
        <w:tc>
          <w:tcPr>
            <w:tcW w:type="dxa" w:w="415"/>
          </w:tcPr>
          <w:p>
            <w:pPr>
              <w:pStyle w:val="null3"/>
            </w:pPr>
            <w:r>
              <w:rPr/>
              <w:t>84</w:t>
            </w:r>
          </w:p>
        </w:tc>
        <w:tc>
          <w:tcPr>
            <w:tcW w:type="dxa" w:w="5814"/>
          </w:tcPr>
          <w:p>
            <w:pPr>
              <w:pStyle w:val="null3"/>
            </w:pPr>
            <w:r>
              <w:rPr/>
              <w:t>4.仪器保修期后，</w:t>
            </w:r>
            <w:r>
              <w:rPr/>
              <w:t>接到采购人产品出现问题的通知后，即时响应采购人的咨询，并安排上门检查，如需更换零配件，仅收取零配件费用，并按零配件原价的</w:t>
            </w:r>
            <w:r>
              <w:rPr/>
              <w:t>8 折供货。</w:t>
            </w:r>
          </w:p>
        </w:tc>
      </w:tr>
      <w:tr>
        <w:tc>
          <w:tcPr>
            <w:tcW w:type="dxa" w:w="2076"/>
          </w:tcPr>
          <w:p/>
        </w:tc>
        <w:tc>
          <w:tcPr>
            <w:tcW w:type="dxa" w:w="415"/>
          </w:tcPr>
          <w:p>
            <w:pPr>
              <w:pStyle w:val="null3"/>
            </w:pPr>
            <w:r>
              <w:rPr/>
              <w:t>85</w:t>
            </w:r>
          </w:p>
        </w:tc>
        <w:tc>
          <w:tcPr>
            <w:tcW w:type="dxa" w:w="5814"/>
          </w:tcPr>
          <w:p>
            <w:pPr>
              <w:pStyle w:val="null3"/>
            </w:pPr>
            <w:r>
              <w:rPr/>
              <w:t>5.解决质量或操作问题的响应时间：24小时电话答复，通过电话无法解决问题时，投标人尽快派出技术服务人员到现场服务。</w:t>
            </w:r>
          </w:p>
        </w:tc>
      </w:tr>
      <w:tr>
        <w:tc>
          <w:tcPr>
            <w:tcW w:type="dxa" w:w="2076"/>
          </w:tcPr>
          <w:p/>
        </w:tc>
        <w:tc>
          <w:tcPr>
            <w:tcW w:type="dxa" w:w="415"/>
          </w:tcPr>
          <w:p>
            <w:pPr>
              <w:pStyle w:val="null3"/>
            </w:pPr>
            <w:r>
              <w:rPr/>
              <w:t>86</w:t>
            </w:r>
          </w:p>
        </w:tc>
        <w:tc>
          <w:tcPr>
            <w:tcW w:type="dxa" w:w="5814"/>
          </w:tcPr>
          <w:p>
            <w:pPr>
              <w:pStyle w:val="null3"/>
              <w:jc w:val="both"/>
            </w:pPr>
            <w:r>
              <w:rPr>
                <w:sz w:val="19"/>
                <w:b/>
                <w:color w:val="000000"/>
              </w:rPr>
              <w:t>五、其他要求</w:t>
            </w:r>
          </w:p>
          <w:p>
            <w:pPr>
              <w:pStyle w:val="null3"/>
              <w:jc w:val="both"/>
            </w:pPr>
            <w:r>
              <w:rPr>
                <w:sz w:val="19"/>
                <w:color w:val="000000"/>
              </w:rPr>
              <w:t>如所投设备为进口产品</w:t>
            </w:r>
            <w:r>
              <w:rPr>
                <w:sz w:val="19"/>
                <w:color w:val="000000"/>
              </w:rPr>
              <w:t>(</w:t>
            </w:r>
            <w:r>
              <w:rPr>
                <w:sz w:val="19"/>
                <w:color w:val="000000"/>
              </w:rPr>
              <w:t>即境外货物</w:t>
            </w:r>
            <w:r>
              <w:rPr>
                <w:sz w:val="19"/>
                <w:color w:val="000000"/>
              </w:rPr>
              <w:t>)</w:t>
            </w:r>
            <w:r>
              <w:rPr>
                <w:sz w:val="19"/>
                <w:color w:val="000000"/>
              </w:rPr>
              <w:t>，投标人应报</w:t>
            </w:r>
            <w:r>
              <w:rPr>
                <w:sz w:val="19"/>
                <w:color w:val="000000"/>
              </w:rPr>
              <w:t>CIP</w:t>
            </w:r>
            <w:r>
              <w:rPr>
                <w:sz w:val="19"/>
                <w:color w:val="000000"/>
              </w:rPr>
              <w:t>货交广州采购人指定地点（包括安装至指定位置）美元价</w:t>
            </w:r>
            <w:r>
              <w:rPr>
                <w:sz w:val="19"/>
                <w:color w:val="000000"/>
              </w:rPr>
              <w:t>(</w:t>
            </w:r>
            <w:r>
              <w:rPr>
                <w:sz w:val="19"/>
                <w:color w:val="000000"/>
              </w:rPr>
              <w:t>含除关税、增值税外所有费用，包括货款、安装、验收、保修等发生的所有费用，以及委托外贸代理公司办理本货物免税手续的代理费及办理进口环节所产生的手续费等所有费用（包含但不限于保险费、运费、仓租费、码头费、报关杂费、装卸费、银行费、商检费、开证费、协助用户办理免税及机电批文所产生的费用和外贸代理手续费等</w:t>
            </w:r>
            <w:r>
              <w:rPr>
                <w:sz w:val="19"/>
                <w:color w:val="000000"/>
              </w:rPr>
              <w:t>)</w:t>
            </w:r>
            <w:r>
              <w:rPr>
                <w:sz w:val="19"/>
                <w:color w:val="000000"/>
              </w:rPr>
              <w:t>、</w:t>
            </w:r>
            <w:r>
              <w:rPr>
                <w:sz w:val="19"/>
                <w:color w:val="000000"/>
              </w:rPr>
              <w:t>CIP</w:t>
            </w:r>
            <w:r>
              <w:rPr>
                <w:sz w:val="19"/>
                <w:color w:val="000000"/>
              </w:rPr>
              <w:t>货交广州采购人指定地点（包括安装至指定位置）人民币价格</w:t>
            </w:r>
            <w:r>
              <w:rPr>
                <w:sz w:val="19"/>
                <w:color w:val="000000"/>
              </w:rPr>
              <w:t>(</w:t>
            </w:r>
            <w:r>
              <w:rPr>
                <w:sz w:val="19"/>
                <w:color w:val="000000"/>
              </w:rPr>
              <w:t>含除关税、增值税外所有费用</w:t>
            </w:r>
            <w:r>
              <w:rPr>
                <w:sz w:val="19"/>
                <w:color w:val="000000"/>
              </w:rPr>
              <w:t>)</w:t>
            </w:r>
            <w:r>
              <w:rPr>
                <w:sz w:val="19"/>
                <w:color w:val="000000"/>
              </w:rPr>
              <w:t>（投标客户端【报价部分】以</w:t>
            </w:r>
            <w:r>
              <w:rPr>
                <w:sz w:val="19"/>
                <w:color w:val="000000"/>
              </w:rPr>
              <w:t>CIP</w:t>
            </w:r>
            <w:r>
              <w:rPr>
                <w:sz w:val="19"/>
                <w:color w:val="000000"/>
              </w:rPr>
              <w:t>人民币报价填报）</w:t>
            </w:r>
            <w:r>
              <w:rPr>
                <w:sz w:val="19"/>
                <w:color w:val="000000"/>
              </w:rPr>
              <w:t>,</w:t>
            </w:r>
            <w:r>
              <w:rPr>
                <w:sz w:val="19"/>
                <w:color w:val="000000"/>
              </w:rPr>
              <w:t>投标文件按照以下表格格式提供报价：</w:t>
            </w:r>
          </w:p>
          <w:tbl>
            <w:tblPr>
              <w:tblInd w:type="dxa" w:w="120"/>
              <w:tblBorders>
                <w:top w:val="none" w:color="000000" w:sz="4"/>
                <w:left w:val="none" w:color="000000" w:sz="4"/>
                <w:bottom w:val="none" w:color="000000" w:sz="4"/>
                <w:right w:val="none" w:color="000000" w:sz="4"/>
                <w:insideH w:val="none"/>
                <w:insideV w:val="none"/>
              </w:tblBorders>
            </w:tblPr>
            <w:tblGrid>
              <w:gridCol w:w="325"/>
              <w:gridCol w:w="418"/>
              <w:gridCol w:w="309"/>
              <w:gridCol w:w="418"/>
              <w:gridCol w:w="418"/>
              <w:gridCol w:w="418"/>
              <w:gridCol w:w="309"/>
              <w:gridCol w:w="418"/>
              <w:gridCol w:w="1299"/>
              <w:gridCol w:w="1268"/>
            </w:tblGrid>
            <w:tr>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序号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货物名称</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规格型号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品牌</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产地</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制造商名称</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单价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数量</w:t>
                  </w:r>
                </w:p>
              </w:tc>
              <w:tc>
                <w:tcPr>
                  <w:tcW w:type="dxa" w:w="1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如所投设备为进口产品，投标人应报</w:t>
                  </w:r>
                  <w:r>
                    <w:rPr>
                      <w:sz w:val="13"/>
                      <w:b/>
                      <w:color w:val="000000"/>
                    </w:rPr>
                    <w:t>CIP</w:t>
                  </w:r>
                  <w:r>
                    <w:rPr>
                      <w:sz w:val="13"/>
                      <w:b/>
                      <w:color w:val="000000"/>
                    </w:rPr>
                    <w:t>货交广州采购人指定地点（包括安装至指定位置）人民币价</w:t>
                  </w:r>
                  <w:r>
                    <w:rPr>
                      <w:sz w:val="13"/>
                      <w:b/>
                      <w:color w:val="000000"/>
                    </w:rPr>
                    <w:t>(</w:t>
                  </w:r>
                  <w:r>
                    <w:rPr>
                      <w:sz w:val="13"/>
                      <w:b/>
                      <w:color w:val="000000"/>
                    </w:rPr>
                    <w:t>含除关税、增值税外所有费用</w:t>
                  </w:r>
                  <w:r>
                    <w:rPr>
                      <w:sz w:val="13"/>
                      <w:b/>
                      <w:color w:val="000000"/>
                    </w:rPr>
                    <w:t>)</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如所投设备为进口产品，投标人应报</w:t>
                  </w:r>
                  <w:r>
                    <w:rPr>
                      <w:sz w:val="13"/>
                      <w:b/>
                      <w:color w:val="000000"/>
                    </w:rPr>
                    <w:t>CIP</w:t>
                  </w:r>
                  <w:r>
                    <w:rPr>
                      <w:sz w:val="13"/>
                      <w:b/>
                      <w:color w:val="000000"/>
                    </w:rPr>
                    <w:t>货交广州采购人指定地点（包括安装至指定位置）美元价</w:t>
                  </w:r>
                  <w:r>
                    <w:rPr>
                      <w:sz w:val="13"/>
                      <w:b/>
                      <w:color w:val="000000"/>
                    </w:rPr>
                    <w:t>(</w:t>
                  </w:r>
                  <w:r>
                    <w:rPr>
                      <w:sz w:val="13"/>
                      <w:b/>
                      <w:color w:val="000000"/>
                    </w:rPr>
                    <w:t>含除关税、增值税外所有费用</w:t>
                  </w:r>
                  <w:r>
                    <w:rPr>
                      <w:sz w:val="13"/>
                      <w:b/>
                      <w:color w:val="000000"/>
                    </w:rPr>
                    <w:t>)</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3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投标总报价（</w:t>
                  </w:r>
                  <w:r>
                    <w:rPr>
                      <w:sz w:val="13"/>
                      <w:b/>
                      <w:color w:val="000000"/>
                    </w:rPr>
                    <w:t>=</w:t>
                  </w:r>
                  <w:r>
                    <w:rPr>
                      <w:sz w:val="13"/>
                      <w:b/>
                      <w:color w:val="000000"/>
                    </w:rPr>
                    <w:t>以上所有货物报价合计）</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19"/>
                <w:color w:val="000000"/>
              </w:rPr>
              <w:t>注：</w:t>
            </w:r>
          </w:p>
          <w:p>
            <w:pPr>
              <w:pStyle w:val="null3"/>
              <w:ind w:firstLine="190"/>
              <w:jc w:val="both"/>
            </w:pPr>
            <w:r>
              <w:rPr>
                <w:sz w:val="19"/>
                <w:color w:val="000000"/>
              </w:rPr>
              <w:t>1</w:t>
            </w:r>
            <w:r>
              <w:rPr>
                <w:sz w:val="19"/>
                <w:color w:val="000000"/>
              </w:rPr>
              <w:t>）本项目报价为货交采购人指定地点（包括安装至指定位置）人民币价格</w:t>
            </w:r>
            <w:r>
              <w:rPr>
                <w:sz w:val="19"/>
                <w:color w:val="000000"/>
              </w:rPr>
              <w:t>(</w:t>
            </w:r>
            <w:r>
              <w:rPr>
                <w:sz w:val="19"/>
                <w:color w:val="000000"/>
              </w:rPr>
              <w:t>含除关税、增值税外的所有费用，包括但不限于货款、安装、验收、保修等发生的所有费用，以及委托外贸代理公司办理本货物免税手续的代理费及办理进口环节所产生的手续费等所有费用（包含但不限于保险费、运费、仓租费、码头费、报关杂费、装卸费、银行费、商检费、开证费、协助用户办理免税及机电批文所产生的费用和外贸代理手续费等）。</w:t>
            </w:r>
          </w:p>
          <w:p>
            <w:pPr>
              <w:pStyle w:val="null3"/>
              <w:jc w:val="both"/>
            </w:pPr>
            <w:r>
              <w:rPr>
                <w:sz w:val="21"/>
                <w:color w:val="000000"/>
              </w:rPr>
              <w:t>2</w:t>
            </w:r>
            <w:r>
              <w:rPr>
                <w:sz w:val="21"/>
                <w:color w:val="000000"/>
              </w:rPr>
              <w:t>）</w:t>
            </w:r>
            <w:r>
              <w:rPr>
                <w:sz w:val="19"/>
                <w:color w:val="000000"/>
              </w:rPr>
              <w:t>汇率按照开标日期前一天中国银行总行首次发布的外币对人民币的现汇卖出价进行折算。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采购包2（组织细胞定量分析系统）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收到采购人发货通知后，货期≤3个月内。</w:t>
            </w:r>
          </w:p>
        </w:tc>
      </w:tr>
      <w:tr>
        <w:tc>
          <w:tcPr>
            <w:tcW w:type="dxa" w:w="4153"/>
          </w:tcPr>
          <w:p>
            <w:pPr>
              <w:pStyle w:val="null3"/>
            </w:pPr>
            <w:r>
              <w:rPr/>
              <w:t>标的提供的地点</w:t>
            </w:r>
          </w:p>
        </w:tc>
        <w:tc>
          <w:tcPr>
            <w:tcW w:type="dxa" w:w="4153"/>
          </w:tcPr>
          <w:p>
            <w:pPr>
              <w:pStyle w:val="null3"/>
            </w:pPr>
            <w:r>
              <w:rPr/>
              <w:t>广东省中医院。</w:t>
            </w:r>
          </w:p>
        </w:tc>
      </w:tr>
      <w:tr/>
      <w:tr/>
      <w:tr>
        <w:tc>
          <w:tcPr>
            <w:tcW w:type="dxa" w:w="4153"/>
          </w:tcPr>
          <w:p>
            <w:pPr>
              <w:pStyle w:val="null3"/>
            </w:pPr>
            <w:r>
              <w:rPr/>
              <w:t>付款方式</w:t>
            </w:r>
          </w:p>
        </w:tc>
        <w:tc>
          <w:tcPr>
            <w:tcW w:type="dxa" w:w="4153"/>
          </w:tcPr>
          <w:p>
            <w:pPr>
              <w:pStyle w:val="null3"/>
            </w:pPr>
            <w:r>
              <w:rPr/>
              <w:t>第1期为(进度款)：支付比例90%，本合同签订后并收到外贸代理方开具的正式收据后五个工作日内，采购人将合同总额的90%（首期款）付给中标人。</w:t>
            </w:r>
          </w:p>
          <w:p>
            <w:pPr>
              <w:pStyle w:val="null3"/>
            </w:pPr>
            <w:r>
              <w:rPr/>
              <w:t>第2期为(进度款)：支付比例10%，设备调试验收合格并交付临床连续安全运行1个月后，凭采购人收货证明、外贸代理方出具的货物免税证明及代理进口货款结算清单、安装使用验收合格文件（加盖采购人公章）、培训记录文件，外贸代理方开具的正式收据；采购人收到上述票据和资料后3个月内将合同尾款即合同总额的10%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在验收之前，中标人备齐制造商出厂合格证明、出厂检验报告、质量保证书、中英文产品说明书（或使用说明书）、维修手册、报关单（进口设备适用）、合同货物配置清单、培训资料等资料交采购人，验收合格后采购人和中标人（或者合同货物的制造商）在验收报告上签字盖章。验收手续完毕后，中标人提供合同货物的原理结构和操作规程、维修手册电子版交采购人存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其他分析仪器</w:t>
            </w:r>
          </w:p>
        </w:tc>
        <w:tc>
          <w:tcPr>
            <w:tcW w:type="dxa" w:w="831"/>
          </w:tcPr>
          <w:p>
            <w:pPr>
              <w:pStyle w:val="null3"/>
              <w:jc w:val="left"/>
            </w:pPr>
            <w:r>
              <w:rPr/>
              <w:t>组织细胞定量分析系统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3,345,000.00</w:t>
            </w:r>
          </w:p>
        </w:tc>
        <w:tc>
          <w:tcPr>
            <w:tcW w:type="dxa" w:w="831"/>
          </w:tcPr>
          <w:p>
            <w:pPr>
              <w:pStyle w:val="null3"/>
              <w:jc w:val="right"/>
            </w:pPr>
            <w:r>
              <w:rPr/>
              <w:t>3,345,000.00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组织细胞定量分析系统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一、项目总体要求：</w:t>
            </w:r>
          </w:p>
        </w:tc>
      </w:tr>
      <w:tr>
        <w:tc>
          <w:tcPr>
            <w:tcW w:type="dxa" w:w="2076"/>
          </w:tcPr>
          <w:p/>
        </w:tc>
        <w:tc>
          <w:tcPr>
            <w:tcW w:type="dxa" w:w="415"/>
          </w:tcPr>
          <w:p>
            <w:pPr>
              <w:pStyle w:val="null3"/>
            </w:pPr>
            <w:r>
              <w:rPr/>
              <w:t>2</w:t>
            </w:r>
          </w:p>
        </w:tc>
        <w:tc>
          <w:tcPr>
            <w:tcW w:type="dxa" w:w="5814"/>
          </w:tcPr>
          <w:p>
            <w:pPr>
              <w:pStyle w:val="null3"/>
            </w:pPr>
            <w:r>
              <w:rPr/>
              <w:t>1.设备名称和数量：</w:t>
            </w:r>
            <w:r>
              <w:rPr/>
              <w:t>组织细胞定量分析系统</w:t>
            </w:r>
            <w:r>
              <w:rPr/>
              <w:t>1套。</w:t>
            </w:r>
          </w:p>
        </w:tc>
      </w:tr>
      <w:tr>
        <w:tc>
          <w:tcPr>
            <w:tcW w:type="dxa" w:w="2076"/>
          </w:tcPr>
          <w:p/>
        </w:tc>
        <w:tc>
          <w:tcPr>
            <w:tcW w:type="dxa" w:w="415"/>
          </w:tcPr>
          <w:p>
            <w:pPr>
              <w:pStyle w:val="null3"/>
            </w:pPr>
            <w:r>
              <w:rPr/>
              <w:t>3</w:t>
            </w:r>
          </w:p>
        </w:tc>
        <w:tc>
          <w:tcPr>
            <w:tcW w:type="dxa" w:w="5814"/>
          </w:tcPr>
          <w:p>
            <w:pPr>
              <w:pStyle w:val="null3"/>
            </w:pPr>
            <w:r>
              <w:rPr/>
              <w:t>2.设备用途：该设备主要用于对玻片样本进行样本自动全景成像及定量分析。</w:t>
            </w:r>
          </w:p>
        </w:tc>
      </w:tr>
      <w:tr>
        <w:tc>
          <w:tcPr>
            <w:tcW w:type="dxa" w:w="2076"/>
          </w:tcPr>
          <w:p/>
        </w:tc>
        <w:tc>
          <w:tcPr>
            <w:tcW w:type="dxa" w:w="415"/>
          </w:tcPr>
          <w:p>
            <w:pPr>
              <w:pStyle w:val="null3"/>
            </w:pPr>
            <w:r>
              <w:rPr/>
              <w:t>4</w:t>
            </w:r>
          </w:p>
        </w:tc>
        <w:tc>
          <w:tcPr>
            <w:tcW w:type="dxa" w:w="5814"/>
          </w:tcPr>
          <w:p>
            <w:pPr>
              <w:pStyle w:val="null3"/>
            </w:pPr>
            <w:r>
              <w:rPr/>
              <w:t>3.技术服务要求：投标人应在投标文件中提供详细具体的售后服务承诺条款及保证，应能长期提供良好的技术支持和零配件的优惠供应，并列出清单及优惠价格。</w:t>
            </w:r>
          </w:p>
        </w:tc>
      </w:tr>
      <w:tr>
        <w:tc>
          <w:tcPr>
            <w:tcW w:type="dxa" w:w="2076"/>
          </w:tcPr>
          <w:p/>
        </w:tc>
        <w:tc>
          <w:tcPr>
            <w:tcW w:type="dxa" w:w="415"/>
          </w:tcPr>
          <w:p>
            <w:pPr>
              <w:pStyle w:val="null3"/>
            </w:pPr>
            <w:r>
              <w:rPr/>
              <w:t>5</w:t>
            </w:r>
          </w:p>
        </w:tc>
        <w:tc>
          <w:tcPr>
            <w:tcW w:type="dxa" w:w="5814"/>
          </w:tcPr>
          <w:p>
            <w:pPr>
              <w:pStyle w:val="null3"/>
            </w:pPr>
            <w:r>
              <w:rPr/>
              <w:t>4.到货期：收到采购人发货通知后，货期≤3个月内。</w:t>
            </w:r>
          </w:p>
        </w:tc>
      </w:tr>
      <w:tr>
        <w:tc>
          <w:tcPr>
            <w:tcW w:type="dxa" w:w="2076"/>
          </w:tcPr>
          <w:p/>
        </w:tc>
        <w:tc>
          <w:tcPr>
            <w:tcW w:type="dxa" w:w="415"/>
          </w:tcPr>
          <w:p>
            <w:pPr>
              <w:pStyle w:val="null3"/>
            </w:pPr>
            <w:r>
              <w:rPr/>
              <w:t>6</w:t>
            </w:r>
          </w:p>
        </w:tc>
        <w:tc>
          <w:tcPr>
            <w:tcW w:type="dxa" w:w="5814"/>
          </w:tcPr>
          <w:p>
            <w:pPr>
              <w:pStyle w:val="null3"/>
            </w:pPr>
            <w:r>
              <w:rPr/>
              <w:t>二、性能参数（注：以下带▲号的重要技术参数应提供证明文件并标注相应资料的所在页码）</w:t>
            </w:r>
          </w:p>
        </w:tc>
      </w:tr>
      <w:tr>
        <w:tc>
          <w:tcPr>
            <w:tcW w:type="dxa" w:w="2076"/>
          </w:tcPr>
          <w:p/>
        </w:tc>
        <w:tc>
          <w:tcPr>
            <w:tcW w:type="dxa" w:w="415"/>
          </w:tcPr>
          <w:p>
            <w:pPr>
              <w:pStyle w:val="null3"/>
            </w:pPr>
            <w:r>
              <w:rPr/>
              <w:t>7</w:t>
            </w:r>
          </w:p>
        </w:tc>
        <w:tc>
          <w:tcPr>
            <w:tcW w:type="dxa" w:w="5814"/>
          </w:tcPr>
          <w:p>
            <w:pPr>
              <w:pStyle w:val="null3"/>
            </w:pPr>
            <w:r>
              <w:rPr/>
              <w:t>1.成像系统主机</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1.1开放式全电动扫描成像系统：未进行光路改造，保留原始光路，确保光路的稳定性，可根据需求进行高通量拓展，或共聚焦光路升级，或自动滴油，或光谱拆分等升级或拓展（需提供彩页及主机实物图并标注在投标文件中</w:t>
            </w:r>
            <w:r>
              <w:rPr>
                <w:sz w:val="20"/>
                <w:color w:val="000000"/>
              </w:rPr>
              <w:t>页）。</w:t>
            </w:r>
          </w:p>
        </w:tc>
      </w:tr>
      <w:tr>
        <w:tc>
          <w:tcPr>
            <w:tcW w:type="dxa" w:w="2076"/>
          </w:tcPr>
          <w:p/>
        </w:tc>
        <w:tc>
          <w:tcPr>
            <w:tcW w:type="dxa" w:w="415"/>
          </w:tcPr>
          <w:p>
            <w:pPr>
              <w:pStyle w:val="null3"/>
            </w:pPr>
            <w:r>
              <w:rPr/>
              <w:t>9</w:t>
            </w:r>
          </w:p>
        </w:tc>
        <w:tc>
          <w:tcPr>
            <w:tcW w:type="dxa" w:w="5814"/>
          </w:tcPr>
          <w:p>
            <w:pPr>
              <w:pStyle w:val="null3"/>
            </w:pPr>
            <w:r>
              <w:rPr/>
              <w:t>1.2光路结构：无限远光学系统。</w:t>
            </w:r>
          </w:p>
        </w:tc>
      </w:tr>
      <w:tr>
        <w:tc>
          <w:tcPr>
            <w:tcW w:type="dxa" w:w="2076"/>
          </w:tcPr>
          <w:p/>
        </w:tc>
        <w:tc>
          <w:tcPr>
            <w:tcW w:type="dxa" w:w="415"/>
          </w:tcPr>
          <w:p>
            <w:pPr>
              <w:pStyle w:val="null3"/>
            </w:pPr>
            <w:r>
              <w:rPr/>
              <w:t>10</w:t>
            </w:r>
          </w:p>
        </w:tc>
        <w:tc>
          <w:tcPr>
            <w:tcW w:type="dxa" w:w="5814"/>
          </w:tcPr>
          <w:p>
            <w:pPr>
              <w:pStyle w:val="null3"/>
            </w:pPr>
            <w:r>
              <w:rPr/>
              <w:t>1.3成像系统可由软件一体化全电动控制，同时也支持手动控制。</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▲1.4配备目镜≥1对，可通过目镜对组织细胞进行镜下观察验证。（需提供主机实物图并标注在投标文件中</w:t>
            </w:r>
            <w:r>
              <w:rPr/>
              <w:t>页）</w:t>
            </w:r>
          </w:p>
        </w:tc>
      </w:tr>
      <w:tr>
        <w:tc>
          <w:tcPr>
            <w:tcW w:type="dxa" w:w="2076"/>
          </w:tcPr>
          <w:p/>
        </w:tc>
        <w:tc>
          <w:tcPr>
            <w:tcW w:type="dxa" w:w="415"/>
          </w:tcPr>
          <w:p>
            <w:pPr>
              <w:pStyle w:val="null3"/>
            </w:pPr>
            <w:r>
              <w:rPr/>
              <w:t>12</w:t>
            </w:r>
          </w:p>
        </w:tc>
        <w:tc>
          <w:tcPr>
            <w:tcW w:type="dxa" w:w="5814"/>
          </w:tcPr>
          <w:p>
            <w:pPr>
              <w:pStyle w:val="null3"/>
            </w:pPr>
            <w:r>
              <w:rPr/>
              <w:t>1.5配置电动物镜转换器：可同时安装≥7颗物镜。</w:t>
            </w:r>
          </w:p>
        </w:tc>
      </w:tr>
      <w:tr>
        <w:tc>
          <w:tcPr>
            <w:tcW w:type="dxa" w:w="2076"/>
          </w:tcPr>
          <w:p/>
        </w:tc>
        <w:tc>
          <w:tcPr>
            <w:tcW w:type="dxa" w:w="415"/>
          </w:tcPr>
          <w:p>
            <w:pPr>
              <w:pStyle w:val="null3"/>
            </w:pPr>
            <w:r>
              <w:rPr/>
              <w:t>13</w:t>
            </w:r>
          </w:p>
        </w:tc>
        <w:tc>
          <w:tcPr>
            <w:tcW w:type="dxa" w:w="5814"/>
          </w:tcPr>
          <w:p>
            <w:pPr>
              <w:pStyle w:val="null3"/>
            </w:pPr>
            <w:r>
              <w:rPr/>
              <w:t>1.6配置≥5颗物镜：至少配置2.5x、10x、20x、40x、63x规格的物镜。</w:t>
            </w:r>
          </w:p>
        </w:tc>
      </w:tr>
      <w:tr>
        <w:tc>
          <w:tcPr>
            <w:tcW w:type="dxa" w:w="2076"/>
          </w:tcPr>
          <w:p/>
        </w:tc>
        <w:tc>
          <w:tcPr>
            <w:tcW w:type="dxa" w:w="415"/>
          </w:tcPr>
          <w:p>
            <w:pPr>
              <w:pStyle w:val="null3"/>
            </w:pPr>
            <w:r>
              <w:rPr/>
              <w:t>14</w:t>
            </w:r>
          </w:p>
        </w:tc>
        <w:tc>
          <w:tcPr>
            <w:tcW w:type="dxa" w:w="5814"/>
          </w:tcPr>
          <w:p>
            <w:pPr>
              <w:pStyle w:val="null3"/>
            </w:pPr>
            <w:r>
              <w:rPr/>
              <w:t>1.7配置≥7组荧光滤色块组，支持同时标记≥7色样本的全景扫描；支持DAPI、FITC、Texas Red、CY5通道全景扫描成像。</w:t>
            </w:r>
          </w:p>
        </w:tc>
      </w:tr>
      <w:tr>
        <w:tc>
          <w:tcPr>
            <w:tcW w:type="dxa" w:w="2076"/>
          </w:tcPr>
          <w:p/>
        </w:tc>
        <w:tc>
          <w:tcPr>
            <w:tcW w:type="dxa" w:w="415"/>
          </w:tcPr>
          <w:p>
            <w:pPr>
              <w:pStyle w:val="null3"/>
            </w:pPr>
            <w:r>
              <w:rPr/>
              <w:t>15</w:t>
            </w:r>
          </w:p>
        </w:tc>
        <w:tc>
          <w:tcPr>
            <w:tcW w:type="dxa" w:w="5814"/>
          </w:tcPr>
          <w:p>
            <w:pPr>
              <w:pStyle w:val="null3"/>
            </w:pPr>
            <w:r>
              <w:rPr/>
              <w:t>1.8支持自动聚焦功能，Z轴最小移动精度≤0.025μm。</w:t>
            </w:r>
          </w:p>
        </w:tc>
      </w:tr>
      <w:tr>
        <w:tc>
          <w:tcPr>
            <w:tcW w:type="dxa" w:w="2076"/>
          </w:tcPr>
          <w:p/>
        </w:tc>
        <w:tc>
          <w:tcPr>
            <w:tcW w:type="dxa" w:w="415"/>
          </w:tcPr>
          <w:p>
            <w:pPr>
              <w:pStyle w:val="null3"/>
            </w:pPr>
            <w:r>
              <w:rPr/>
              <w:t>16</w:t>
            </w:r>
          </w:p>
        </w:tc>
        <w:tc>
          <w:tcPr>
            <w:tcW w:type="dxa" w:w="5814"/>
          </w:tcPr>
          <w:p>
            <w:pPr>
              <w:pStyle w:val="null3"/>
            </w:pPr>
            <w:r>
              <w:rPr/>
              <w:t>1.9成像系统具有触控屏，可控制成像系统并显示工作状态。</w:t>
            </w:r>
            <w:r>
              <w:rPr/>
              <w:t>（提供彩页</w:t>
            </w:r>
            <w:r>
              <w:rPr/>
              <w:t xml:space="preserve">并标注在投标文件中 </w:t>
            </w:r>
            <w:r>
              <w:rPr/>
              <w:t>页</w:t>
            </w:r>
            <w:r>
              <w:rPr/>
              <w:t>）</w:t>
            </w:r>
          </w:p>
        </w:tc>
      </w:tr>
      <w:tr>
        <w:tc>
          <w:tcPr>
            <w:tcW w:type="dxa" w:w="2076"/>
          </w:tcPr>
          <w:p/>
        </w:tc>
        <w:tc>
          <w:tcPr>
            <w:tcW w:type="dxa" w:w="415"/>
          </w:tcPr>
          <w:p>
            <w:pPr>
              <w:pStyle w:val="null3"/>
            </w:pPr>
            <w:r>
              <w:rPr/>
              <w:t>17</w:t>
            </w:r>
          </w:p>
        </w:tc>
        <w:tc>
          <w:tcPr>
            <w:tcW w:type="dxa" w:w="5814"/>
          </w:tcPr>
          <w:p>
            <w:pPr>
              <w:pStyle w:val="null3"/>
            </w:pPr>
            <w:r>
              <w:rPr/>
              <w:t>1.10配置聚光镜：电动聚光镜N.A.≥0.8。</w:t>
            </w:r>
          </w:p>
        </w:tc>
      </w:tr>
      <w:tr>
        <w:tc>
          <w:tcPr>
            <w:tcW w:type="dxa" w:w="2076"/>
          </w:tcPr>
          <w:p/>
        </w:tc>
        <w:tc>
          <w:tcPr>
            <w:tcW w:type="dxa" w:w="415"/>
          </w:tcPr>
          <w:p>
            <w:pPr>
              <w:pStyle w:val="null3"/>
            </w:pPr>
            <w:r>
              <w:rPr/>
              <w:t>18</w:t>
            </w:r>
          </w:p>
        </w:tc>
        <w:tc>
          <w:tcPr>
            <w:tcW w:type="dxa" w:w="5814"/>
          </w:tcPr>
          <w:p>
            <w:pPr>
              <w:pStyle w:val="null3"/>
            </w:pPr>
            <w:r>
              <w:rPr/>
              <w:t>1.11配置电动滤色块转盘：可搭载≥10组滤色块组件。</w:t>
            </w:r>
          </w:p>
        </w:tc>
      </w:tr>
      <w:tr>
        <w:tc>
          <w:tcPr>
            <w:tcW w:type="dxa" w:w="2076"/>
          </w:tcPr>
          <w:p/>
        </w:tc>
        <w:tc>
          <w:tcPr>
            <w:tcW w:type="dxa" w:w="415"/>
          </w:tcPr>
          <w:p>
            <w:pPr>
              <w:pStyle w:val="null3"/>
            </w:pPr>
            <w:r>
              <w:rPr/>
              <w:t>19</w:t>
            </w:r>
          </w:p>
        </w:tc>
        <w:tc>
          <w:tcPr>
            <w:tcW w:type="dxa" w:w="5814"/>
          </w:tcPr>
          <w:p>
            <w:pPr>
              <w:pStyle w:val="null3"/>
            </w:pPr>
            <w:r>
              <w:rPr/>
              <w:t>2.成像系统光源：</w:t>
            </w:r>
          </w:p>
        </w:tc>
      </w:tr>
      <w:tr>
        <w:tc>
          <w:tcPr>
            <w:tcW w:type="dxa" w:w="2076"/>
          </w:tcPr>
          <w:p/>
        </w:tc>
        <w:tc>
          <w:tcPr>
            <w:tcW w:type="dxa" w:w="415"/>
          </w:tcPr>
          <w:p>
            <w:pPr>
              <w:pStyle w:val="null3"/>
            </w:pPr>
            <w:r>
              <w:rPr/>
              <w:t>20</w:t>
            </w:r>
          </w:p>
        </w:tc>
        <w:tc>
          <w:tcPr>
            <w:tcW w:type="dxa" w:w="5814"/>
          </w:tcPr>
          <w:p>
            <w:pPr>
              <w:pStyle w:val="null3"/>
            </w:pPr>
            <w:r>
              <w:rPr/>
              <w:t>2.1明场光源：LED白光光源，支持亮度自动调节。</w:t>
            </w:r>
          </w:p>
        </w:tc>
      </w:tr>
      <w:tr>
        <w:tc>
          <w:tcPr>
            <w:tcW w:type="dxa" w:w="2076"/>
          </w:tcPr>
          <w:p/>
        </w:tc>
        <w:tc>
          <w:tcPr>
            <w:tcW w:type="dxa" w:w="415"/>
          </w:tcPr>
          <w:p>
            <w:pPr>
              <w:pStyle w:val="null3"/>
            </w:pPr>
            <w:r>
              <w:rPr/>
              <w:t>21</w:t>
            </w:r>
          </w:p>
        </w:tc>
        <w:tc>
          <w:tcPr>
            <w:tcW w:type="dxa" w:w="5814"/>
          </w:tcPr>
          <w:p>
            <w:pPr>
              <w:pStyle w:val="null3"/>
            </w:pPr>
            <w:r>
              <w:rPr/>
              <w:t>2.2 荧光光源：全波长荧光光源，支持亮度自动调节，激发光波长范围广。</w:t>
            </w:r>
          </w:p>
        </w:tc>
      </w:tr>
      <w:tr>
        <w:tc>
          <w:tcPr>
            <w:tcW w:type="dxa" w:w="2076"/>
          </w:tcPr>
          <w:p/>
        </w:tc>
        <w:tc>
          <w:tcPr>
            <w:tcW w:type="dxa" w:w="415"/>
          </w:tcPr>
          <w:p>
            <w:pPr>
              <w:pStyle w:val="null3"/>
            </w:pPr>
            <w:r>
              <w:rPr/>
              <w:t>22</w:t>
            </w:r>
          </w:p>
        </w:tc>
        <w:tc>
          <w:tcPr>
            <w:tcW w:type="dxa" w:w="5814"/>
          </w:tcPr>
          <w:p>
            <w:pPr>
              <w:pStyle w:val="null3"/>
            </w:pPr>
            <w:r>
              <w:rPr/>
              <w:t>3 电动扫描载物台：</w:t>
            </w:r>
          </w:p>
        </w:tc>
      </w:tr>
      <w:tr>
        <w:tc>
          <w:tcPr>
            <w:tcW w:type="dxa" w:w="2076"/>
          </w:tcPr>
          <w:p/>
        </w:tc>
        <w:tc>
          <w:tcPr>
            <w:tcW w:type="dxa" w:w="415"/>
          </w:tcPr>
          <w:p>
            <w:pPr>
              <w:pStyle w:val="null3"/>
            </w:pPr>
            <w:r>
              <w:rPr/>
              <w:t>23</w:t>
            </w:r>
          </w:p>
        </w:tc>
        <w:tc>
          <w:tcPr>
            <w:tcW w:type="dxa" w:w="5814"/>
          </w:tcPr>
          <w:p>
            <w:pPr>
              <w:pStyle w:val="null3"/>
            </w:pPr>
            <w:r>
              <w:rPr/>
              <w:t>3.1电动扫描载物台平移最小步径≤0.02μm。</w:t>
            </w:r>
          </w:p>
        </w:tc>
      </w:tr>
      <w:tr>
        <w:tc>
          <w:tcPr>
            <w:tcW w:type="dxa" w:w="2076"/>
          </w:tcPr>
          <w:p/>
        </w:tc>
        <w:tc>
          <w:tcPr>
            <w:tcW w:type="dxa" w:w="415"/>
          </w:tcPr>
          <w:p>
            <w:pPr>
              <w:pStyle w:val="null3"/>
            </w:pPr>
            <w:r>
              <w:rPr/>
              <w:t>24</w:t>
            </w:r>
          </w:p>
        </w:tc>
        <w:tc>
          <w:tcPr>
            <w:tcW w:type="dxa" w:w="5814"/>
          </w:tcPr>
          <w:p>
            <w:pPr>
              <w:pStyle w:val="null3"/>
            </w:pPr>
            <w:r>
              <w:rPr/>
              <w:t>3.2电动扫描载物台重新定位误差＜1μm。</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3.3组织细胞玻片上样适配器≥4种：支持装载≥8张标准玻片（长度≥75mm，宽度≥25mm），支持装载≥4张双倍玻片（长度≥75mm，宽度≥50mm），支持装载≥2张四倍玻片（长度≥75mm，宽度≥100mm），支持装载≥1张八倍玻片（长度≥75mm，宽度≥200mm）。（需提供彩页及技术白皮书文件证明材料并标注在投标文件中</w:t>
            </w:r>
            <w:r>
              <w:rPr/>
              <w:t>页）</w:t>
            </w:r>
          </w:p>
        </w:tc>
      </w:tr>
      <w:tr>
        <w:tc>
          <w:tcPr>
            <w:tcW w:type="dxa" w:w="2076"/>
          </w:tcPr>
          <w:p/>
        </w:tc>
        <w:tc>
          <w:tcPr>
            <w:tcW w:type="dxa" w:w="415"/>
          </w:tcPr>
          <w:p>
            <w:pPr>
              <w:pStyle w:val="null3"/>
            </w:pPr>
            <w:r>
              <w:rPr/>
              <w:t>26</w:t>
            </w:r>
          </w:p>
        </w:tc>
        <w:tc>
          <w:tcPr>
            <w:tcW w:type="dxa" w:w="5814"/>
          </w:tcPr>
          <w:p>
            <w:pPr>
              <w:pStyle w:val="null3"/>
            </w:pPr>
            <w:r>
              <w:rPr/>
              <w:t>4.图像采集器：</w:t>
            </w:r>
          </w:p>
        </w:tc>
      </w:tr>
      <w:tr>
        <w:tc>
          <w:tcPr>
            <w:tcW w:type="dxa" w:w="2076"/>
          </w:tcPr>
          <w:p/>
        </w:tc>
        <w:tc>
          <w:tcPr>
            <w:tcW w:type="dxa" w:w="415"/>
          </w:tcPr>
          <w:p>
            <w:pPr>
              <w:pStyle w:val="null3"/>
            </w:pPr>
            <w:r>
              <w:rPr/>
              <w:t>27</w:t>
            </w:r>
          </w:p>
        </w:tc>
        <w:tc>
          <w:tcPr>
            <w:tcW w:type="dxa" w:w="5814"/>
          </w:tcPr>
          <w:p>
            <w:pPr>
              <w:pStyle w:val="null3"/>
            </w:pPr>
            <w:r>
              <w:rPr/>
              <w:t>4.1至少满足双相机双光路，根据不同成像模式，光路之间可自动切换。</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▲4.2针对明场光路图像采集配备彩色CMOS相机。传感器分辨率≥2048x2048，像素点大小≥5.5μm x5.5μm，全分辨率拍摄速度≥90幅/秒。（提供彩页及技术白皮书文件证明材料并标注在投标文件中</w:t>
            </w:r>
            <w:r>
              <w:rPr/>
              <w:t>页）</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4.3针对荧光模式图像采集配备单色sCMOS相机。传感器分辨率≥2048x2048，像素点大小≥6.5μmx6.5μm，全分辨率拍摄速度≥100幅/秒，支持≥16位图像数据存储。（提供彩页及技术白皮书文件证明材料并标注在投标文件中</w:t>
            </w:r>
            <w:r>
              <w:rPr/>
              <w:t>页）</w:t>
            </w:r>
          </w:p>
        </w:tc>
      </w:tr>
      <w:tr>
        <w:tc>
          <w:tcPr>
            <w:tcW w:type="dxa" w:w="2076"/>
          </w:tcPr>
          <w:p/>
        </w:tc>
        <w:tc>
          <w:tcPr>
            <w:tcW w:type="dxa" w:w="415"/>
          </w:tcPr>
          <w:p>
            <w:pPr>
              <w:pStyle w:val="null3"/>
            </w:pPr>
            <w:r>
              <w:rPr/>
              <w:t>30</w:t>
            </w:r>
          </w:p>
        </w:tc>
        <w:tc>
          <w:tcPr>
            <w:tcW w:type="dxa" w:w="5814"/>
          </w:tcPr>
          <w:p>
            <w:pPr>
              <w:pStyle w:val="null3"/>
            </w:pPr>
            <w:r>
              <w:rPr/>
              <w:t>5.图像采集模块</w:t>
            </w:r>
          </w:p>
        </w:tc>
      </w:tr>
      <w:tr>
        <w:tc>
          <w:tcPr>
            <w:tcW w:type="dxa" w:w="2076"/>
          </w:tcPr>
          <w:p/>
        </w:tc>
        <w:tc>
          <w:tcPr>
            <w:tcW w:type="dxa" w:w="415"/>
          </w:tcPr>
          <w:p>
            <w:pPr>
              <w:pStyle w:val="null3"/>
            </w:pPr>
            <w:r>
              <w:rPr/>
              <w:t>31</w:t>
            </w:r>
          </w:p>
        </w:tc>
        <w:tc>
          <w:tcPr>
            <w:tcW w:type="dxa" w:w="5814"/>
          </w:tcPr>
          <w:p>
            <w:pPr>
              <w:pStyle w:val="null3"/>
            </w:pPr>
            <w:r>
              <w:rPr/>
              <w:t>5.1支持2.5-10倍物镜范围内的图像自动预览功能。</w:t>
            </w:r>
          </w:p>
        </w:tc>
      </w:tr>
      <w:tr>
        <w:tc>
          <w:tcPr>
            <w:tcW w:type="dxa" w:w="2076"/>
          </w:tcPr>
          <w:p/>
        </w:tc>
        <w:tc>
          <w:tcPr>
            <w:tcW w:type="dxa" w:w="415"/>
          </w:tcPr>
          <w:p>
            <w:pPr>
              <w:pStyle w:val="null3"/>
            </w:pPr>
            <w:r>
              <w:rPr/>
              <w:t>32</w:t>
            </w:r>
          </w:p>
        </w:tc>
        <w:tc>
          <w:tcPr>
            <w:tcW w:type="dxa" w:w="5814"/>
          </w:tcPr>
          <w:p>
            <w:pPr>
              <w:pStyle w:val="null3"/>
            </w:pPr>
            <w:r>
              <w:rPr/>
              <w:t>5.2支持2.5-100倍物镜范围内所有物镜的全景图像自动采集。</w:t>
            </w:r>
          </w:p>
        </w:tc>
      </w:tr>
      <w:tr>
        <w:tc>
          <w:tcPr>
            <w:tcW w:type="dxa" w:w="2076"/>
          </w:tcPr>
          <w:p/>
        </w:tc>
        <w:tc>
          <w:tcPr>
            <w:tcW w:type="dxa" w:w="415"/>
          </w:tcPr>
          <w:p>
            <w:pPr>
              <w:pStyle w:val="null3"/>
            </w:pPr>
            <w:r>
              <w:rPr/>
              <w:t>33</w:t>
            </w:r>
          </w:p>
        </w:tc>
        <w:tc>
          <w:tcPr>
            <w:tcW w:type="dxa" w:w="5814"/>
          </w:tcPr>
          <w:p>
            <w:pPr>
              <w:pStyle w:val="null3"/>
            </w:pPr>
            <w:r>
              <w:rPr/>
              <w:t>5.3失焦的模糊图像在选定后，可重新自动扫描成清晰图像。</w:t>
            </w:r>
          </w:p>
        </w:tc>
      </w:tr>
      <w:tr>
        <w:tc>
          <w:tcPr>
            <w:tcW w:type="dxa" w:w="2076"/>
          </w:tcPr>
          <w:p/>
        </w:tc>
        <w:tc>
          <w:tcPr>
            <w:tcW w:type="dxa" w:w="415"/>
          </w:tcPr>
          <w:p>
            <w:pPr>
              <w:pStyle w:val="null3"/>
            </w:pPr>
            <w:r>
              <w:rPr/>
              <w:t>34</w:t>
            </w:r>
          </w:p>
        </w:tc>
        <w:tc>
          <w:tcPr>
            <w:tcW w:type="dxa" w:w="5814"/>
          </w:tcPr>
          <w:p>
            <w:pPr>
              <w:pStyle w:val="null3"/>
            </w:pPr>
            <w:r>
              <w:rPr/>
              <w:t>5.4支持Z轴多层扫描成像和延伸聚焦功能，支持扫描层数≥40层，层间扫描间隔≤30nm。</w:t>
            </w:r>
          </w:p>
        </w:tc>
      </w:tr>
      <w:tr>
        <w:tc>
          <w:tcPr>
            <w:tcW w:type="dxa" w:w="2076"/>
          </w:tcPr>
          <w:p/>
        </w:tc>
        <w:tc>
          <w:tcPr>
            <w:tcW w:type="dxa" w:w="415"/>
          </w:tcPr>
          <w:p>
            <w:pPr>
              <w:pStyle w:val="null3"/>
            </w:pPr>
            <w:r>
              <w:rPr/>
              <w:t>35</w:t>
            </w:r>
          </w:p>
        </w:tc>
        <w:tc>
          <w:tcPr>
            <w:tcW w:type="dxa" w:w="5814"/>
          </w:tcPr>
          <w:p>
            <w:pPr>
              <w:pStyle w:val="null3"/>
            </w:pPr>
            <w:r>
              <w:rPr/>
              <w:t>5.5具有明场及荧光图像自动阴影校正功能。</w:t>
            </w:r>
          </w:p>
        </w:tc>
      </w:tr>
      <w:tr>
        <w:tc>
          <w:tcPr>
            <w:tcW w:type="dxa" w:w="2076"/>
          </w:tcPr>
          <w:p/>
        </w:tc>
        <w:tc>
          <w:tcPr>
            <w:tcW w:type="dxa" w:w="415"/>
          </w:tcPr>
          <w:p>
            <w:pPr>
              <w:pStyle w:val="null3"/>
            </w:pPr>
            <w:r>
              <w:rPr/>
              <w:t>36</w:t>
            </w:r>
          </w:p>
        </w:tc>
        <w:tc>
          <w:tcPr>
            <w:tcW w:type="dxa" w:w="5814"/>
          </w:tcPr>
          <w:p>
            <w:pPr>
              <w:pStyle w:val="null3"/>
            </w:pPr>
            <w:r>
              <w:rPr/>
              <w:t>5.6具有组织芯片扫描功能，可自动识别组织芯片组织点并可进行编号和分组，支持组织芯片组织点数量≥300个。</w:t>
            </w:r>
          </w:p>
        </w:tc>
      </w:tr>
      <w:tr>
        <w:tc>
          <w:tcPr>
            <w:tcW w:type="dxa" w:w="2076"/>
          </w:tcPr>
          <w:p/>
        </w:tc>
        <w:tc>
          <w:tcPr>
            <w:tcW w:type="dxa" w:w="415"/>
          </w:tcPr>
          <w:p>
            <w:pPr>
              <w:pStyle w:val="null3"/>
            </w:pPr>
            <w:r>
              <w:rPr/>
              <w:t>37</w:t>
            </w:r>
          </w:p>
        </w:tc>
        <w:tc>
          <w:tcPr>
            <w:tcW w:type="dxa" w:w="5814"/>
          </w:tcPr>
          <w:p>
            <w:pPr>
              <w:pStyle w:val="null3"/>
            </w:pPr>
            <w:r>
              <w:rPr/>
              <w:t>6 图像浏览软件：</w:t>
            </w:r>
          </w:p>
        </w:tc>
      </w:tr>
      <w:tr>
        <w:tc>
          <w:tcPr>
            <w:tcW w:type="dxa" w:w="2076"/>
          </w:tcPr>
          <w:p/>
        </w:tc>
        <w:tc>
          <w:tcPr>
            <w:tcW w:type="dxa" w:w="415"/>
          </w:tcPr>
          <w:p>
            <w:pPr>
              <w:pStyle w:val="null3"/>
            </w:pPr>
            <w:r>
              <w:rPr/>
              <w:t>38</w:t>
            </w:r>
          </w:p>
        </w:tc>
        <w:tc>
          <w:tcPr>
            <w:tcW w:type="dxa" w:w="5814"/>
          </w:tcPr>
          <w:p>
            <w:pPr>
              <w:pStyle w:val="null3"/>
            </w:pPr>
            <w:r>
              <w:rPr/>
              <w:t>6.1包含明场荧光互相转换、添加标注标尺信息、无极放大查看、荧光分通道查看、任意区域选定、图像批量输出、全组织图像无压缩输出、任意数值DPI设定输出等功能。</w:t>
            </w:r>
          </w:p>
        </w:tc>
      </w:tr>
      <w:tr>
        <w:tc>
          <w:tcPr>
            <w:tcW w:type="dxa" w:w="2076"/>
          </w:tcPr>
          <w:p/>
        </w:tc>
        <w:tc>
          <w:tcPr>
            <w:tcW w:type="dxa" w:w="415"/>
          </w:tcPr>
          <w:p>
            <w:pPr>
              <w:pStyle w:val="null3"/>
            </w:pPr>
            <w:r>
              <w:rPr/>
              <w:t>39</w:t>
            </w:r>
          </w:p>
        </w:tc>
        <w:tc>
          <w:tcPr>
            <w:tcW w:type="dxa" w:w="5814"/>
          </w:tcPr>
          <w:p>
            <w:pPr>
              <w:pStyle w:val="null3"/>
            </w:pPr>
            <w:r>
              <w:rPr/>
              <w:t>7图像分析模块：</w:t>
            </w:r>
          </w:p>
        </w:tc>
      </w:tr>
      <w:tr>
        <w:tc>
          <w:tcPr>
            <w:tcW w:type="dxa" w:w="2076"/>
          </w:tcPr>
          <w:p/>
        </w:tc>
        <w:tc>
          <w:tcPr>
            <w:tcW w:type="dxa" w:w="415"/>
          </w:tcPr>
          <w:p>
            <w:pPr>
              <w:pStyle w:val="null3"/>
            </w:pPr>
            <w:r>
              <w:rPr/>
              <w:t>40</w:t>
            </w:r>
          </w:p>
        </w:tc>
        <w:tc>
          <w:tcPr>
            <w:tcW w:type="dxa" w:w="5814"/>
          </w:tcPr>
          <w:p>
            <w:pPr>
              <w:pStyle w:val="null3"/>
            </w:pPr>
            <w:r>
              <w:rPr/>
              <w:t>7.1具备自动拆分明场图像不同颜色通道，获得对应单通道图像的功能。</w:t>
            </w:r>
          </w:p>
        </w:tc>
      </w:tr>
      <w:tr>
        <w:tc>
          <w:tcPr>
            <w:tcW w:type="dxa" w:w="2076"/>
          </w:tcPr>
          <w:p/>
        </w:tc>
        <w:tc>
          <w:tcPr>
            <w:tcW w:type="dxa" w:w="415"/>
          </w:tcPr>
          <w:p>
            <w:pPr>
              <w:pStyle w:val="null3"/>
            </w:pPr>
            <w:r>
              <w:rPr/>
              <w:t>41</w:t>
            </w:r>
          </w:p>
        </w:tc>
        <w:tc>
          <w:tcPr>
            <w:tcW w:type="dxa" w:w="5814"/>
          </w:tcPr>
          <w:p>
            <w:pPr>
              <w:pStyle w:val="null3"/>
            </w:pPr>
            <w:r>
              <w:rPr/>
              <w:t>7.2具备染色杂质、边缘非特异性染色区域自动扣除功能。</w:t>
            </w:r>
          </w:p>
        </w:tc>
      </w:tr>
      <w:tr>
        <w:tc>
          <w:tcPr>
            <w:tcW w:type="dxa" w:w="2076"/>
          </w:tcPr>
          <w:p/>
        </w:tc>
        <w:tc>
          <w:tcPr>
            <w:tcW w:type="dxa" w:w="415"/>
          </w:tcPr>
          <w:p>
            <w:pPr>
              <w:pStyle w:val="null3"/>
            </w:pPr>
            <w:r>
              <w:rPr/>
              <w:t>42</w:t>
            </w:r>
          </w:p>
        </w:tc>
        <w:tc>
          <w:tcPr>
            <w:tcW w:type="dxa" w:w="5814"/>
          </w:tcPr>
          <w:p>
            <w:pPr>
              <w:pStyle w:val="null3"/>
            </w:pPr>
            <w:r>
              <w:rPr/>
              <w:t>7.3可自由圈选、排除图像分析区域，进行细胞分区域、分组织分析，不同组织结构内细胞单独定量分析。</w:t>
            </w:r>
          </w:p>
        </w:tc>
      </w:tr>
      <w:tr>
        <w:tc>
          <w:tcPr>
            <w:tcW w:type="dxa" w:w="2076"/>
          </w:tcPr>
          <w:p/>
        </w:tc>
        <w:tc>
          <w:tcPr>
            <w:tcW w:type="dxa" w:w="415"/>
          </w:tcPr>
          <w:p>
            <w:pPr>
              <w:pStyle w:val="null3"/>
            </w:pPr>
            <w:r>
              <w:rPr/>
              <w:t>43</w:t>
            </w:r>
          </w:p>
        </w:tc>
        <w:tc>
          <w:tcPr>
            <w:tcW w:type="dxa" w:w="5814"/>
          </w:tcPr>
          <w:p>
            <w:pPr>
              <w:pStyle w:val="null3"/>
            </w:pPr>
            <w:r>
              <w:rPr/>
              <w:t>7.4可排除粘连细胞、细胞碎片杂质，鉴别复杂组织样本中的单个细胞及细胞亚结构（细胞核、质、膜），并对多色荧光染色标记物的染色强度、染色面积、阳性率进行分析定量。</w:t>
            </w:r>
          </w:p>
        </w:tc>
      </w:tr>
      <w:tr>
        <w:tc>
          <w:tcPr>
            <w:tcW w:type="dxa" w:w="2076"/>
          </w:tcPr>
          <w:p/>
        </w:tc>
        <w:tc>
          <w:tcPr>
            <w:tcW w:type="dxa" w:w="415"/>
          </w:tcPr>
          <w:p>
            <w:pPr>
              <w:pStyle w:val="null3"/>
            </w:pPr>
            <w:r>
              <w:rPr/>
              <w:t>44</w:t>
            </w:r>
          </w:p>
        </w:tc>
        <w:tc>
          <w:tcPr>
            <w:tcW w:type="dxa" w:w="5814"/>
          </w:tcPr>
          <w:p>
            <w:pPr>
              <w:pStyle w:val="null3"/>
            </w:pPr>
            <w:r>
              <w:rPr/>
              <w:t>7.5支持≥10种染色标记物参数分析：包含但不限于染色强度、单细胞染色均一度、单细胞染色总强度、细胞染色面积、染色周长、细胞圆润度。</w:t>
            </w:r>
            <w:r>
              <w:rPr/>
              <w:t>（提供彩页及软件截图</w:t>
            </w:r>
            <w:r>
              <w:rPr/>
              <w:t xml:space="preserve">标注在投标文件中 </w:t>
            </w:r>
            <w:r>
              <w:rPr/>
              <w:t>页</w:t>
            </w:r>
            <w:r>
              <w:rPr/>
              <w:t>）</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7.6支持散点图、直方图设门分析功能，可对细胞进行分类统计，可以对多标记样本进行多蛋白的共定位、共表达，不同细胞类型设定参数值，也可连续设门对特定细胞亚群进行筛选分析。（提供彩页及软件功能截图并标注在投标文件中</w:t>
            </w:r>
            <w:r>
              <w:rPr>
                <w:sz w:val="20"/>
                <w:color w:val="000000"/>
              </w:rPr>
              <w:t>页）</w:t>
            </w:r>
          </w:p>
        </w:tc>
      </w:tr>
      <w:tr>
        <w:tc>
          <w:tcPr>
            <w:tcW w:type="dxa" w:w="2076"/>
          </w:tcPr>
          <w:p/>
        </w:tc>
        <w:tc>
          <w:tcPr>
            <w:tcW w:type="dxa" w:w="415"/>
          </w:tcPr>
          <w:p>
            <w:pPr>
              <w:pStyle w:val="null3"/>
            </w:pPr>
            <w:r>
              <w:rPr/>
              <w:t>46</w:t>
            </w:r>
          </w:p>
        </w:tc>
        <w:tc>
          <w:tcPr>
            <w:tcW w:type="dxa" w:w="5814"/>
          </w:tcPr>
          <w:p>
            <w:pPr>
              <w:pStyle w:val="null3"/>
            </w:pPr>
            <w:r>
              <w:rPr/>
              <w:t>7.7可将图像中每个细胞对应的分析数据在数据图表中高亮显示，也可将目标分析结果对应的细胞在图像中高亮显示，实时验证分析结果。</w:t>
            </w:r>
          </w:p>
        </w:tc>
      </w:tr>
      <w:tr>
        <w:tc>
          <w:tcPr>
            <w:tcW w:type="dxa" w:w="2076"/>
          </w:tcPr>
          <w:p/>
        </w:tc>
        <w:tc>
          <w:tcPr>
            <w:tcW w:type="dxa" w:w="415"/>
          </w:tcPr>
          <w:p>
            <w:pPr>
              <w:pStyle w:val="null3"/>
            </w:pPr>
            <w:r>
              <w:rPr/>
              <w:t>47</w:t>
            </w:r>
          </w:p>
        </w:tc>
        <w:tc>
          <w:tcPr>
            <w:tcW w:type="dxa" w:w="5814"/>
          </w:tcPr>
          <w:p>
            <w:pPr>
              <w:pStyle w:val="null3"/>
            </w:pPr>
            <w:r>
              <w:rPr/>
              <w:t>7.7支持染色强度等分析参数二级、四级或更多级划分功能。</w:t>
            </w:r>
          </w:p>
        </w:tc>
      </w:tr>
      <w:tr>
        <w:tc>
          <w:tcPr>
            <w:tcW w:type="dxa" w:w="2076"/>
          </w:tcPr>
          <w:p/>
        </w:tc>
        <w:tc>
          <w:tcPr>
            <w:tcW w:type="dxa" w:w="415"/>
          </w:tcPr>
          <w:p>
            <w:pPr>
              <w:pStyle w:val="null3"/>
            </w:pPr>
            <w:r>
              <w:rPr/>
              <w:t>48</w:t>
            </w:r>
          </w:p>
        </w:tc>
        <w:tc>
          <w:tcPr>
            <w:tcW w:type="dxa" w:w="5814"/>
          </w:tcPr>
          <w:p>
            <w:pPr>
              <w:pStyle w:val="null3"/>
            </w:pPr>
            <w:r>
              <w:rPr/>
              <w:t>7.8具有对不同组织类型进行人工智能识别和软件自学习功能，可通过训练自动识别不同组织类型，可根据染色标记、组成细胞特异性、组织结构形态特异性等进行组织结构识别（包含肿瘤、腺体、血管、器官、胰岛等）和多参数定量（面积、染色、形态学等）。</w:t>
            </w:r>
          </w:p>
        </w:tc>
      </w:tr>
      <w:tr>
        <w:tc>
          <w:tcPr>
            <w:tcW w:type="dxa" w:w="2076"/>
          </w:tcPr>
          <w:p/>
        </w:tc>
        <w:tc>
          <w:tcPr>
            <w:tcW w:type="dxa" w:w="415"/>
          </w:tcPr>
          <w:p>
            <w:pPr>
              <w:pStyle w:val="null3"/>
            </w:pPr>
            <w:r>
              <w:rPr/>
              <w:t>49</w:t>
            </w:r>
          </w:p>
        </w:tc>
        <w:tc>
          <w:tcPr>
            <w:tcW w:type="dxa" w:w="5814"/>
          </w:tcPr>
          <w:p>
            <w:pPr>
              <w:pStyle w:val="null3"/>
            </w:pPr>
            <w:r>
              <w:rPr/>
              <w:t>7.9可进行不同细胞与细胞之间、细胞与组织之间的空间距离定量分析、细胞群聚集分析。</w:t>
            </w:r>
          </w:p>
        </w:tc>
      </w:tr>
      <w:tr>
        <w:tc>
          <w:tcPr>
            <w:tcW w:type="dxa" w:w="2076"/>
          </w:tcPr>
          <w:p/>
        </w:tc>
        <w:tc>
          <w:tcPr>
            <w:tcW w:type="dxa" w:w="415"/>
          </w:tcPr>
          <w:p>
            <w:pPr>
              <w:pStyle w:val="null3"/>
            </w:pPr>
            <w:r>
              <w:rPr/>
              <w:t>50</w:t>
            </w:r>
          </w:p>
        </w:tc>
        <w:tc>
          <w:tcPr>
            <w:tcW w:type="dxa" w:w="5814"/>
          </w:tcPr>
          <w:p>
            <w:pPr>
              <w:pStyle w:val="null3"/>
            </w:pPr>
            <w:r>
              <w:rPr/>
              <w:t>7.10具备无标记细胞识别量化功能：可根据细胞形态进行细胞识别量化统计。</w:t>
            </w:r>
          </w:p>
        </w:tc>
      </w:tr>
      <w:tr>
        <w:tc>
          <w:tcPr>
            <w:tcW w:type="dxa" w:w="2076"/>
          </w:tcPr>
          <w:p/>
        </w:tc>
        <w:tc>
          <w:tcPr>
            <w:tcW w:type="dxa" w:w="415"/>
          </w:tcPr>
          <w:p>
            <w:pPr>
              <w:pStyle w:val="null3"/>
            </w:pPr>
            <w:r>
              <w:rPr/>
              <w:t>51</w:t>
            </w:r>
          </w:p>
        </w:tc>
        <w:tc>
          <w:tcPr>
            <w:tcW w:type="dxa" w:w="5814"/>
          </w:tcPr>
          <w:p>
            <w:pPr>
              <w:pStyle w:val="null3"/>
            </w:pPr>
            <w:r>
              <w:rPr/>
              <w:t>7.11 具备FISH、RNAScope等点状标记分析功能。</w:t>
            </w:r>
          </w:p>
        </w:tc>
      </w:tr>
      <w:tr>
        <w:tc>
          <w:tcPr>
            <w:tcW w:type="dxa" w:w="2076"/>
          </w:tcPr>
          <w:p/>
        </w:tc>
        <w:tc>
          <w:tcPr>
            <w:tcW w:type="dxa" w:w="415"/>
          </w:tcPr>
          <w:p>
            <w:pPr>
              <w:pStyle w:val="null3"/>
            </w:pPr>
            <w:r>
              <w:rPr/>
              <w:t>52</w:t>
            </w:r>
          </w:p>
        </w:tc>
        <w:tc>
          <w:tcPr>
            <w:tcW w:type="dxa" w:w="5814"/>
          </w:tcPr>
          <w:p>
            <w:pPr>
              <w:pStyle w:val="null3"/>
            </w:pPr>
            <w:r>
              <w:rPr/>
              <w:t>7.12 具备特异性染色识别量化功能：包含Masson染色、油红染色、Golgi染色、PAS染色等。</w:t>
            </w:r>
          </w:p>
        </w:tc>
      </w:tr>
      <w:tr>
        <w:tc>
          <w:tcPr>
            <w:tcW w:type="dxa" w:w="2076"/>
          </w:tcPr>
          <w:p/>
        </w:tc>
        <w:tc>
          <w:tcPr>
            <w:tcW w:type="dxa" w:w="415"/>
          </w:tcPr>
          <w:p>
            <w:pPr>
              <w:pStyle w:val="null3"/>
            </w:pPr>
            <w:r>
              <w:rPr/>
              <w:t>53</w:t>
            </w:r>
          </w:p>
        </w:tc>
        <w:tc>
          <w:tcPr>
            <w:tcW w:type="dxa" w:w="5814"/>
          </w:tcPr>
          <w:p>
            <w:pPr>
              <w:pStyle w:val="null3"/>
            </w:pPr>
            <w:r>
              <w:rPr/>
              <w:t>7.13 可针对特定样本的分析需求建立专用分析APP，实现多样本自动分析及结果输出。</w:t>
            </w:r>
          </w:p>
        </w:tc>
      </w:tr>
      <w:tr>
        <w:tc>
          <w:tcPr>
            <w:tcW w:type="dxa" w:w="2076"/>
          </w:tcPr>
          <w:p/>
        </w:tc>
        <w:tc>
          <w:tcPr>
            <w:tcW w:type="dxa" w:w="415"/>
          </w:tcPr>
          <w:p>
            <w:pPr>
              <w:pStyle w:val="null3"/>
            </w:pPr>
            <w:r>
              <w:rPr/>
              <w:t>54</w:t>
            </w:r>
          </w:p>
        </w:tc>
        <w:tc>
          <w:tcPr>
            <w:tcW w:type="dxa" w:w="5814"/>
          </w:tcPr>
          <w:p>
            <w:pPr>
              <w:pStyle w:val="null3"/>
            </w:pPr>
            <w:r>
              <w:rPr/>
              <w:t>8.工作站系统配置</w:t>
            </w:r>
          </w:p>
        </w:tc>
      </w:tr>
      <w:tr>
        <w:tc>
          <w:tcPr>
            <w:tcW w:type="dxa" w:w="2076"/>
          </w:tcPr>
          <w:p/>
        </w:tc>
        <w:tc>
          <w:tcPr>
            <w:tcW w:type="dxa" w:w="415"/>
          </w:tcPr>
          <w:p>
            <w:pPr>
              <w:pStyle w:val="null3"/>
            </w:pPr>
            <w:r>
              <w:rPr/>
              <w:t>55</w:t>
            </w:r>
          </w:p>
        </w:tc>
        <w:tc>
          <w:tcPr>
            <w:tcW w:type="dxa" w:w="5814"/>
          </w:tcPr>
          <w:p>
            <w:pPr>
              <w:pStyle w:val="null3"/>
            </w:pPr>
            <w:r>
              <w:rPr/>
              <w:t>8.1 四核或以上处理器</w:t>
            </w:r>
          </w:p>
        </w:tc>
      </w:tr>
      <w:tr>
        <w:tc>
          <w:tcPr>
            <w:tcW w:type="dxa" w:w="2076"/>
          </w:tcPr>
          <w:p/>
        </w:tc>
        <w:tc>
          <w:tcPr>
            <w:tcW w:type="dxa" w:w="415"/>
          </w:tcPr>
          <w:p>
            <w:pPr>
              <w:pStyle w:val="null3"/>
            </w:pPr>
            <w:r>
              <w:rPr/>
              <w:t>56</w:t>
            </w:r>
          </w:p>
        </w:tc>
        <w:tc>
          <w:tcPr>
            <w:tcW w:type="dxa" w:w="5814"/>
          </w:tcPr>
          <w:p>
            <w:pPr>
              <w:pStyle w:val="null3"/>
            </w:pPr>
            <w:r>
              <w:rPr/>
              <w:t>8.2 内存≥30GB</w:t>
            </w:r>
          </w:p>
        </w:tc>
      </w:tr>
      <w:tr>
        <w:tc>
          <w:tcPr>
            <w:tcW w:type="dxa" w:w="2076"/>
          </w:tcPr>
          <w:p/>
        </w:tc>
        <w:tc>
          <w:tcPr>
            <w:tcW w:type="dxa" w:w="415"/>
          </w:tcPr>
          <w:p>
            <w:pPr>
              <w:pStyle w:val="null3"/>
            </w:pPr>
            <w:r>
              <w:rPr/>
              <w:t>57</w:t>
            </w:r>
          </w:p>
        </w:tc>
        <w:tc>
          <w:tcPr>
            <w:tcW w:type="dxa" w:w="5814"/>
          </w:tcPr>
          <w:p>
            <w:pPr>
              <w:pStyle w:val="null3"/>
            </w:pPr>
            <w:r>
              <w:rPr/>
              <w:t>8.3 高速硬盘≥16TB</w:t>
            </w:r>
          </w:p>
        </w:tc>
      </w:tr>
      <w:tr>
        <w:tc>
          <w:tcPr>
            <w:tcW w:type="dxa" w:w="2076"/>
          </w:tcPr>
          <w:p/>
        </w:tc>
        <w:tc>
          <w:tcPr>
            <w:tcW w:type="dxa" w:w="415"/>
          </w:tcPr>
          <w:p>
            <w:pPr>
              <w:pStyle w:val="null3"/>
            </w:pPr>
            <w:r>
              <w:rPr/>
              <w:t>58</w:t>
            </w:r>
          </w:p>
        </w:tc>
        <w:tc>
          <w:tcPr>
            <w:tcW w:type="dxa" w:w="5814"/>
          </w:tcPr>
          <w:p>
            <w:pPr>
              <w:pStyle w:val="null3"/>
            </w:pPr>
            <w:r>
              <w:rPr/>
              <w:t>8.4 2个图文输出装置（≥27英寸）</w:t>
            </w:r>
          </w:p>
        </w:tc>
      </w:tr>
      <w:tr>
        <w:tc>
          <w:tcPr>
            <w:tcW w:type="dxa" w:w="2076"/>
          </w:tcPr>
          <w:p/>
        </w:tc>
        <w:tc>
          <w:tcPr>
            <w:tcW w:type="dxa" w:w="415"/>
          </w:tcPr>
          <w:p>
            <w:pPr>
              <w:pStyle w:val="null3"/>
            </w:pPr>
            <w:r>
              <w:rPr/>
              <w:t>59</w:t>
            </w:r>
          </w:p>
        </w:tc>
        <w:tc>
          <w:tcPr>
            <w:tcW w:type="dxa" w:w="5814"/>
          </w:tcPr>
          <w:p>
            <w:pPr>
              <w:pStyle w:val="null3"/>
            </w:pPr>
            <w:r>
              <w:rPr/>
              <w:t>8.5 续航装置1套（220V，2400W）</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w:t>
            </w:r>
            <w:r>
              <w:rPr/>
              <w:t>三、配置清单</w:t>
            </w:r>
          </w:p>
        </w:tc>
      </w:tr>
      <w:tr>
        <w:tc>
          <w:tcPr>
            <w:tcW w:type="dxa" w:w="2076"/>
          </w:tcPr>
          <w:p/>
        </w:tc>
        <w:tc>
          <w:tcPr>
            <w:tcW w:type="dxa" w:w="415"/>
          </w:tcPr>
          <w:p>
            <w:pPr>
              <w:pStyle w:val="null3"/>
            </w:pPr>
            <w:r>
              <w:rPr/>
              <w:t>61</w:t>
            </w:r>
          </w:p>
        </w:tc>
        <w:tc>
          <w:tcPr>
            <w:tcW w:type="dxa" w:w="5814"/>
          </w:tcPr>
          <w:p>
            <w:pPr>
              <w:pStyle w:val="null3"/>
            </w:pPr>
            <w:r>
              <w:rPr/>
              <w:t>1.可见光/荧光全电动科研级扫描显微镜 1台</w:t>
            </w:r>
          </w:p>
        </w:tc>
      </w:tr>
      <w:tr>
        <w:tc>
          <w:tcPr>
            <w:tcW w:type="dxa" w:w="2076"/>
          </w:tcPr>
          <w:p/>
        </w:tc>
        <w:tc>
          <w:tcPr>
            <w:tcW w:type="dxa" w:w="415"/>
          </w:tcPr>
          <w:p>
            <w:pPr>
              <w:pStyle w:val="null3"/>
            </w:pPr>
            <w:r>
              <w:rPr/>
              <w:t>62</w:t>
            </w:r>
          </w:p>
        </w:tc>
        <w:tc>
          <w:tcPr>
            <w:tcW w:type="dxa" w:w="5814"/>
          </w:tcPr>
          <w:p>
            <w:pPr>
              <w:pStyle w:val="null3"/>
            </w:pPr>
            <w:r>
              <w:rPr/>
              <w:t xml:space="preserve">2.高分辨率科研级明场相机 </w:t>
            </w:r>
            <w:r>
              <w:rPr/>
              <w:t>1个</w:t>
            </w:r>
          </w:p>
        </w:tc>
      </w:tr>
      <w:tr>
        <w:tc>
          <w:tcPr>
            <w:tcW w:type="dxa" w:w="2076"/>
          </w:tcPr>
          <w:p/>
        </w:tc>
        <w:tc>
          <w:tcPr>
            <w:tcW w:type="dxa" w:w="415"/>
          </w:tcPr>
          <w:p>
            <w:pPr>
              <w:pStyle w:val="null3"/>
            </w:pPr>
            <w:r>
              <w:rPr/>
              <w:t>63</w:t>
            </w:r>
          </w:p>
        </w:tc>
        <w:tc>
          <w:tcPr>
            <w:tcW w:type="dxa" w:w="5814"/>
          </w:tcPr>
          <w:p>
            <w:pPr>
              <w:pStyle w:val="null3"/>
            </w:pPr>
            <w:r>
              <w:rPr/>
              <w:t xml:space="preserve">3.高分辨率科研级荧光相机 </w:t>
            </w:r>
            <w:r>
              <w:rPr/>
              <w:t xml:space="preserve"> 1个</w:t>
            </w:r>
          </w:p>
        </w:tc>
      </w:tr>
      <w:tr>
        <w:tc>
          <w:tcPr>
            <w:tcW w:type="dxa" w:w="2076"/>
          </w:tcPr>
          <w:p/>
        </w:tc>
        <w:tc>
          <w:tcPr>
            <w:tcW w:type="dxa" w:w="415"/>
          </w:tcPr>
          <w:p>
            <w:pPr>
              <w:pStyle w:val="null3"/>
            </w:pPr>
            <w:r>
              <w:rPr/>
              <w:t>64</w:t>
            </w:r>
          </w:p>
        </w:tc>
        <w:tc>
          <w:tcPr>
            <w:tcW w:type="dxa" w:w="5814"/>
          </w:tcPr>
          <w:p>
            <w:pPr>
              <w:pStyle w:val="null3"/>
            </w:pPr>
            <w:r>
              <w:rPr/>
              <w:t>4.物镜（2.5x、10x、20x、40x、63x） 1套</w:t>
            </w:r>
          </w:p>
        </w:tc>
      </w:tr>
      <w:tr>
        <w:tc>
          <w:tcPr>
            <w:tcW w:type="dxa" w:w="2076"/>
          </w:tcPr>
          <w:p/>
        </w:tc>
        <w:tc>
          <w:tcPr>
            <w:tcW w:type="dxa" w:w="415"/>
          </w:tcPr>
          <w:p>
            <w:pPr>
              <w:pStyle w:val="null3"/>
            </w:pPr>
            <w:r>
              <w:rPr/>
              <w:t>65</w:t>
            </w:r>
          </w:p>
        </w:tc>
        <w:tc>
          <w:tcPr>
            <w:tcW w:type="dxa" w:w="5814"/>
          </w:tcPr>
          <w:p>
            <w:pPr>
              <w:pStyle w:val="null3"/>
            </w:pPr>
            <w:r>
              <w:rPr/>
              <w:t xml:space="preserve">5.电动扫描载台 </w:t>
            </w:r>
            <w:r>
              <w:rPr/>
              <w:t>1套</w:t>
            </w:r>
          </w:p>
        </w:tc>
      </w:tr>
      <w:tr>
        <w:tc>
          <w:tcPr>
            <w:tcW w:type="dxa" w:w="2076"/>
          </w:tcPr>
          <w:p/>
        </w:tc>
        <w:tc>
          <w:tcPr>
            <w:tcW w:type="dxa" w:w="415"/>
          </w:tcPr>
          <w:p>
            <w:pPr>
              <w:pStyle w:val="null3"/>
            </w:pPr>
            <w:r>
              <w:rPr/>
              <w:t>66</w:t>
            </w:r>
          </w:p>
        </w:tc>
        <w:tc>
          <w:tcPr>
            <w:tcW w:type="dxa" w:w="5814"/>
          </w:tcPr>
          <w:p>
            <w:pPr>
              <w:pStyle w:val="null3"/>
            </w:pPr>
            <w:r>
              <w:rPr/>
              <w:t xml:space="preserve">6.荧光光源 </w:t>
            </w:r>
            <w:r>
              <w:rPr/>
              <w:t>1套</w:t>
            </w:r>
          </w:p>
        </w:tc>
      </w:tr>
      <w:tr>
        <w:tc>
          <w:tcPr>
            <w:tcW w:type="dxa" w:w="2076"/>
          </w:tcPr>
          <w:p/>
        </w:tc>
        <w:tc>
          <w:tcPr>
            <w:tcW w:type="dxa" w:w="415"/>
          </w:tcPr>
          <w:p>
            <w:pPr>
              <w:pStyle w:val="null3"/>
            </w:pPr>
            <w:r>
              <w:rPr/>
              <w:t>67</w:t>
            </w:r>
          </w:p>
        </w:tc>
        <w:tc>
          <w:tcPr>
            <w:tcW w:type="dxa" w:w="5814"/>
          </w:tcPr>
          <w:p>
            <w:pPr>
              <w:pStyle w:val="null3"/>
            </w:pPr>
            <w:r>
              <w:rPr/>
              <w:t xml:space="preserve">7.荧光滤色块（≥7组） </w:t>
            </w:r>
            <w:r>
              <w:rPr/>
              <w:t>1套</w:t>
            </w:r>
          </w:p>
        </w:tc>
      </w:tr>
      <w:tr>
        <w:tc>
          <w:tcPr>
            <w:tcW w:type="dxa" w:w="2076"/>
          </w:tcPr>
          <w:p/>
        </w:tc>
        <w:tc>
          <w:tcPr>
            <w:tcW w:type="dxa" w:w="415"/>
          </w:tcPr>
          <w:p>
            <w:pPr>
              <w:pStyle w:val="null3"/>
            </w:pPr>
            <w:r>
              <w:rPr/>
              <w:t>68</w:t>
            </w:r>
          </w:p>
        </w:tc>
        <w:tc>
          <w:tcPr>
            <w:tcW w:type="dxa" w:w="5814"/>
          </w:tcPr>
          <w:p>
            <w:pPr>
              <w:pStyle w:val="null3"/>
            </w:pPr>
            <w:r>
              <w:rPr/>
              <w:t xml:space="preserve">8.图像采集软件 </w:t>
            </w:r>
            <w:r>
              <w:rPr/>
              <w:t>1套</w:t>
            </w:r>
          </w:p>
        </w:tc>
      </w:tr>
      <w:tr>
        <w:tc>
          <w:tcPr>
            <w:tcW w:type="dxa" w:w="2076"/>
          </w:tcPr>
          <w:p/>
        </w:tc>
        <w:tc>
          <w:tcPr>
            <w:tcW w:type="dxa" w:w="415"/>
          </w:tcPr>
          <w:p>
            <w:pPr>
              <w:pStyle w:val="null3"/>
            </w:pPr>
            <w:r>
              <w:rPr/>
              <w:t>69</w:t>
            </w:r>
          </w:p>
        </w:tc>
        <w:tc>
          <w:tcPr>
            <w:tcW w:type="dxa" w:w="5814"/>
          </w:tcPr>
          <w:p>
            <w:pPr>
              <w:pStyle w:val="null3"/>
            </w:pPr>
            <w:r>
              <w:rPr/>
              <w:t xml:space="preserve">9.定量分析软件 </w:t>
            </w:r>
            <w:r>
              <w:rPr/>
              <w:t>1套</w:t>
            </w:r>
          </w:p>
        </w:tc>
      </w:tr>
      <w:tr>
        <w:tc>
          <w:tcPr>
            <w:tcW w:type="dxa" w:w="2076"/>
          </w:tcPr>
          <w:p/>
        </w:tc>
        <w:tc>
          <w:tcPr>
            <w:tcW w:type="dxa" w:w="415"/>
          </w:tcPr>
          <w:p>
            <w:pPr>
              <w:pStyle w:val="null3"/>
            </w:pPr>
            <w:r>
              <w:rPr/>
              <w:t>70</w:t>
            </w:r>
          </w:p>
        </w:tc>
        <w:tc>
          <w:tcPr>
            <w:tcW w:type="dxa" w:w="5814"/>
          </w:tcPr>
          <w:p>
            <w:pPr>
              <w:pStyle w:val="null3"/>
            </w:pPr>
            <w:r>
              <w:rPr/>
              <w:t xml:space="preserve">10.图像分析工作站 </w:t>
            </w:r>
            <w:r>
              <w:rPr/>
              <w:t xml:space="preserve"> 1套</w:t>
            </w:r>
          </w:p>
        </w:tc>
      </w:tr>
      <w:tr>
        <w:tc>
          <w:tcPr>
            <w:tcW w:type="dxa" w:w="2076"/>
          </w:tcPr>
          <w:p/>
        </w:tc>
        <w:tc>
          <w:tcPr>
            <w:tcW w:type="dxa" w:w="415"/>
          </w:tcPr>
          <w:p>
            <w:pPr>
              <w:pStyle w:val="null3"/>
            </w:pPr>
            <w:r>
              <w:rPr/>
              <w:t>71</w:t>
            </w:r>
          </w:p>
        </w:tc>
        <w:tc>
          <w:tcPr>
            <w:tcW w:type="dxa" w:w="5814"/>
          </w:tcPr>
          <w:p>
            <w:pPr>
              <w:pStyle w:val="null3"/>
            </w:pPr>
            <w:r>
              <w:rPr/>
              <w:t>四、售后服务要求：</w:t>
            </w:r>
          </w:p>
        </w:tc>
      </w:tr>
      <w:tr>
        <w:tc>
          <w:tcPr>
            <w:tcW w:type="dxa" w:w="2076"/>
          </w:tcPr>
          <w:p/>
        </w:tc>
        <w:tc>
          <w:tcPr>
            <w:tcW w:type="dxa" w:w="415"/>
          </w:tcPr>
          <w:p>
            <w:pPr>
              <w:pStyle w:val="null3"/>
            </w:pPr>
            <w:r>
              <w:rPr/>
              <w:t>72</w:t>
            </w:r>
          </w:p>
        </w:tc>
        <w:tc>
          <w:tcPr>
            <w:tcW w:type="dxa" w:w="5814"/>
          </w:tcPr>
          <w:p>
            <w:pPr>
              <w:pStyle w:val="null3"/>
            </w:pPr>
            <w:r>
              <w:rPr/>
              <w:t>1.保修期限：整机原厂保修≥3年，保修期内软件升级，保证数据的安全性，费用包含在本次报价中。</w:t>
            </w:r>
          </w:p>
        </w:tc>
      </w:tr>
      <w:tr>
        <w:tc>
          <w:tcPr>
            <w:tcW w:type="dxa" w:w="2076"/>
          </w:tcPr>
          <w:p/>
        </w:tc>
        <w:tc>
          <w:tcPr>
            <w:tcW w:type="dxa" w:w="415"/>
          </w:tcPr>
          <w:p>
            <w:pPr>
              <w:pStyle w:val="null3"/>
            </w:pPr>
            <w:r>
              <w:rPr/>
              <w:t>73</w:t>
            </w:r>
          </w:p>
        </w:tc>
        <w:tc>
          <w:tcPr>
            <w:tcW w:type="dxa" w:w="5814"/>
          </w:tcPr>
          <w:p>
            <w:pPr>
              <w:pStyle w:val="null3"/>
            </w:pPr>
            <w:r>
              <w:rPr/>
              <w:t>2.保修期内投标人在接到设备出现故障通知后，应在8小时内响应，24小时内现场维修。</w:t>
            </w:r>
          </w:p>
        </w:tc>
      </w:tr>
      <w:tr>
        <w:tc>
          <w:tcPr>
            <w:tcW w:type="dxa" w:w="2076"/>
          </w:tcPr>
          <w:p/>
        </w:tc>
        <w:tc>
          <w:tcPr>
            <w:tcW w:type="dxa" w:w="415"/>
          </w:tcPr>
          <w:p>
            <w:pPr>
              <w:pStyle w:val="null3"/>
            </w:pPr>
            <w:r>
              <w:rPr/>
              <w:t>74</w:t>
            </w:r>
          </w:p>
        </w:tc>
        <w:tc>
          <w:tcPr>
            <w:tcW w:type="dxa" w:w="5814"/>
          </w:tcPr>
          <w:p>
            <w:pPr>
              <w:pStyle w:val="null3"/>
            </w:pPr>
            <w:r>
              <w:rPr/>
              <w:t>3.零配件在该设备停产后还需保证≥10年的供应。</w:t>
            </w:r>
          </w:p>
        </w:tc>
      </w:tr>
      <w:tr>
        <w:tc>
          <w:tcPr>
            <w:tcW w:type="dxa" w:w="2076"/>
          </w:tcPr>
          <w:p/>
        </w:tc>
        <w:tc>
          <w:tcPr>
            <w:tcW w:type="dxa" w:w="415"/>
          </w:tcPr>
          <w:p>
            <w:pPr>
              <w:pStyle w:val="null3"/>
            </w:pPr>
            <w:r>
              <w:rPr/>
              <w:t>75</w:t>
            </w:r>
          </w:p>
        </w:tc>
        <w:tc>
          <w:tcPr>
            <w:tcW w:type="dxa" w:w="5814"/>
          </w:tcPr>
          <w:p>
            <w:pPr>
              <w:pStyle w:val="null3"/>
              <w:jc w:val="both"/>
            </w:pPr>
            <w:r>
              <w:rPr>
                <w:sz w:val="19"/>
                <w:b/>
                <w:color w:val="000000"/>
              </w:rPr>
              <w:t>五、其他要求</w:t>
            </w:r>
          </w:p>
          <w:p>
            <w:pPr>
              <w:pStyle w:val="null3"/>
              <w:jc w:val="both"/>
            </w:pPr>
            <w:r>
              <w:rPr>
                <w:sz w:val="19"/>
                <w:color w:val="000000"/>
              </w:rPr>
              <w:t>如所投设备为进口产品</w:t>
            </w:r>
            <w:r>
              <w:rPr>
                <w:sz w:val="19"/>
                <w:color w:val="000000"/>
              </w:rPr>
              <w:t>(</w:t>
            </w:r>
            <w:r>
              <w:rPr>
                <w:sz w:val="19"/>
                <w:color w:val="000000"/>
              </w:rPr>
              <w:t>即境外货物</w:t>
            </w:r>
            <w:r>
              <w:rPr>
                <w:sz w:val="19"/>
                <w:color w:val="000000"/>
              </w:rPr>
              <w:t>)</w:t>
            </w:r>
            <w:r>
              <w:rPr>
                <w:sz w:val="19"/>
                <w:color w:val="000000"/>
              </w:rPr>
              <w:t>，投标人应报</w:t>
            </w:r>
            <w:r>
              <w:rPr>
                <w:sz w:val="19"/>
                <w:color w:val="000000"/>
              </w:rPr>
              <w:t>CIP</w:t>
            </w:r>
            <w:r>
              <w:rPr>
                <w:sz w:val="19"/>
                <w:color w:val="000000"/>
              </w:rPr>
              <w:t>货交广州采购人指定地点（包括安装至指定位置）美元价</w:t>
            </w:r>
            <w:r>
              <w:rPr>
                <w:sz w:val="19"/>
                <w:color w:val="000000"/>
              </w:rPr>
              <w:t>(</w:t>
            </w:r>
            <w:r>
              <w:rPr>
                <w:sz w:val="19"/>
                <w:color w:val="000000"/>
              </w:rPr>
              <w:t>含除关税、增值税外所有费用，包括货款、安装、验收、保修等发生的所有费用，以及委托外贸代理公司办理本货物免税手续的代理费及办理进口环节所产生的手续费等所有费用（包含但不限于保险费、运费、仓租费、码头费、报关杂费、装卸费、银行费、商检费、开证费、协助用户办理免税及机电批文所产生的费用和外贸代理手续费等</w:t>
            </w:r>
            <w:r>
              <w:rPr>
                <w:sz w:val="19"/>
                <w:color w:val="000000"/>
              </w:rPr>
              <w:t>)</w:t>
            </w:r>
            <w:r>
              <w:rPr>
                <w:sz w:val="19"/>
                <w:color w:val="000000"/>
              </w:rPr>
              <w:t>、</w:t>
            </w:r>
            <w:r>
              <w:rPr>
                <w:sz w:val="19"/>
                <w:color w:val="000000"/>
              </w:rPr>
              <w:t>CIP</w:t>
            </w:r>
            <w:r>
              <w:rPr>
                <w:sz w:val="19"/>
                <w:color w:val="000000"/>
              </w:rPr>
              <w:t>货交广州采购人指定地点（包括安装至指定位置）人民币价格</w:t>
            </w:r>
            <w:r>
              <w:rPr>
                <w:sz w:val="19"/>
                <w:color w:val="000000"/>
              </w:rPr>
              <w:t>(</w:t>
            </w:r>
            <w:r>
              <w:rPr>
                <w:sz w:val="19"/>
                <w:color w:val="000000"/>
              </w:rPr>
              <w:t>含除关税、增值税外所有费用</w:t>
            </w:r>
            <w:r>
              <w:rPr>
                <w:sz w:val="19"/>
                <w:color w:val="000000"/>
              </w:rPr>
              <w:t>)</w:t>
            </w:r>
            <w:r>
              <w:rPr>
                <w:sz w:val="19"/>
                <w:color w:val="000000"/>
              </w:rPr>
              <w:t>（投标客户端【报价部分】以</w:t>
            </w:r>
            <w:r>
              <w:rPr>
                <w:sz w:val="19"/>
                <w:color w:val="000000"/>
              </w:rPr>
              <w:t>CIP</w:t>
            </w:r>
            <w:r>
              <w:rPr>
                <w:sz w:val="19"/>
                <w:color w:val="000000"/>
              </w:rPr>
              <w:t>人民币报价填报）</w:t>
            </w:r>
            <w:r>
              <w:rPr>
                <w:sz w:val="19"/>
                <w:color w:val="000000"/>
              </w:rPr>
              <w:t>,</w:t>
            </w:r>
            <w:r>
              <w:rPr>
                <w:sz w:val="19"/>
                <w:color w:val="000000"/>
              </w:rPr>
              <w:t>投标文件按照以下表格格式提供报价：</w:t>
            </w:r>
          </w:p>
          <w:tbl>
            <w:tblPr>
              <w:tblInd w:type="dxa" w:w="120"/>
              <w:tblBorders>
                <w:top w:val="none" w:color="000000" w:sz="4"/>
                <w:left w:val="none" w:color="000000" w:sz="4"/>
                <w:bottom w:val="none" w:color="000000" w:sz="4"/>
                <w:right w:val="none" w:color="000000" w:sz="4"/>
                <w:insideH w:val="none"/>
                <w:insideV w:val="none"/>
              </w:tblBorders>
            </w:tblPr>
            <w:tblGrid>
              <w:gridCol w:w="325"/>
              <w:gridCol w:w="418"/>
              <w:gridCol w:w="309"/>
              <w:gridCol w:w="418"/>
              <w:gridCol w:w="418"/>
              <w:gridCol w:w="418"/>
              <w:gridCol w:w="309"/>
              <w:gridCol w:w="418"/>
              <w:gridCol w:w="1299"/>
              <w:gridCol w:w="1268"/>
            </w:tblGrid>
            <w:tr>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序号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货物名称</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规格型号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品牌</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产地</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制造商名称</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单价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数量</w:t>
                  </w:r>
                </w:p>
              </w:tc>
              <w:tc>
                <w:tcPr>
                  <w:tcW w:type="dxa" w:w="1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如所投设备为进口产品，投标人应报</w:t>
                  </w:r>
                  <w:r>
                    <w:rPr>
                      <w:sz w:val="13"/>
                      <w:b/>
                      <w:color w:val="000000"/>
                    </w:rPr>
                    <w:t>CIP</w:t>
                  </w:r>
                  <w:r>
                    <w:rPr>
                      <w:sz w:val="13"/>
                      <w:b/>
                      <w:color w:val="000000"/>
                    </w:rPr>
                    <w:t>货交广州采购人指定地点（包括安装至指定位置）人民币价</w:t>
                  </w:r>
                  <w:r>
                    <w:rPr>
                      <w:sz w:val="13"/>
                      <w:b/>
                      <w:color w:val="000000"/>
                    </w:rPr>
                    <w:t>(</w:t>
                  </w:r>
                  <w:r>
                    <w:rPr>
                      <w:sz w:val="13"/>
                      <w:b/>
                      <w:color w:val="000000"/>
                    </w:rPr>
                    <w:t>含除关税、增值税外所有费用</w:t>
                  </w:r>
                  <w:r>
                    <w:rPr>
                      <w:sz w:val="13"/>
                      <w:b/>
                      <w:color w:val="000000"/>
                    </w:rPr>
                    <w:t>)</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如所投设备为进口产品，投标人应报</w:t>
                  </w:r>
                  <w:r>
                    <w:rPr>
                      <w:sz w:val="13"/>
                      <w:b/>
                      <w:color w:val="000000"/>
                    </w:rPr>
                    <w:t>CIP</w:t>
                  </w:r>
                  <w:r>
                    <w:rPr>
                      <w:sz w:val="13"/>
                      <w:b/>
                      <w:color w:val="000000"/>
                    </w:rPr>
                    <w:t>货交广州采购人指定地点（包括安装至指定位置）美元价</w:t>
                  </w:r>
                  <w:r>
                    <w:rPr>
                      <w:sz w:val="13"/>
                      <w:b/>
                      <w:color w:val="000000"/>
                    </w:rPr>
                    <w:t>(</w:t>
                  </w:r>
                  <w:r>
                    <w:rPr>
                      <w:sz w:val="13"/>
                      <w:b/>
                      <w:color w:val="000000"/>
                    </w:rPr>
                    <w:t>含除关税、增值税外所有费用</w:t>
                  </w:r>
                  <w:r>
                    <w:rPr>
                      <w:sz w:val="13"/>
                      <w:b/>
                      <w:color w:val="000000"/>
                    </w:rPr>
                    <w:t>)</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3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投标总报价（</w:t>
                  </w:r>
                  <w:r>
                    <w:rPr>
                      <w:sz w:val="13"/>
                      <w:b/>
                      <w:color w:val="000000"/>
                    </w:rPr>
                    <w:t>=</w:t>
                  </w:r>
                  <w:r>
                    <w:rPr>
                      <w:sz w:val="13"/>
                      <w:b/>
                      <w:color w:val="000000"/>
                    </w:rPr>
                    <w:t>以上所有货物报价合计）</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19"/>
                <w:color w:val="000000"/>
              </w:rPr>
              <w:t>注：</w:t>
            </w:r>
          </w:p>
          <w:p>
            <w:pPr>
              <w:pStyle w:val="null3"/>
              <w:ind w:firstLine="190"/>
              <w:jc w:val="both"/>
            </w:pPr>
            <w:r>
              <w:rPr>
                <w:sz w:val="19"/>
                <w:color w:val="000000"/>
              </w:rPr>
              <w:t>1</w:t>
            </w:r>
            <w:r>
              <w:rPr>
                <w:sz w:val="19"/>
                <w:color w:val="000000"/>
              </w:rPr>
              <w:t>）本项目报价为货交采购人指定地点（包括安装至指定位置）人民币价格</w:t>
            </w:r>
            <w:r>
              <w:rPr>
                <w:sz w:val="19"/>
                <w:color w:val="000000"/>
              </w:rPr>
              <w:t>(</w:t>
            </w:r>
            <w:r>
              <w:rPr>
                <w:sz w:val="19"/>
                <w:color w:val="000000"/>
              </w:rPr>
              <w:t>含除关税、增值税外的所有费用，包括但不限于货款、安装、验收、保修等发生的所有费用，以及委托外贸代理公司办理本货物免税手续的代理费及办理进口环节所产生的手续费等所有费用（包含但不限于保险费、运费、仓租费、码头费、报关杂费、装卸费、银行费、商检费、开证费、协助用户办理免税及机电批文所产生的费用和外贸代理手续费等）。</w:t>
            </w:r>
          </w:p>
          <w:p>
            <w:pPr>
              <w:pStyle w:val="null3"/>
              <w:jc w:val="both"/>
            </w:pPr>
            <w:r>
              <w:rPr>
                <w:sz w:val="21"/>
                <w:color w:val="000000"/>
              </w:rPr>
              <w:t>2</w:t>
            </w:r>
            <w:r>
              <w:rPr>
                <w:sz w:val="21"/>
                <w:color w:val="000000"/>
              </w:rPr>
              <w:t>）</w:t>
            </w:r>
            <w:r>
              <w:rPr>
                <w:sz w:val="19"/>
                <w:color w:val="000000"/>
              </w:rPr>
              <w:t>汇率按照开标日期前一天中国银行总行首次发布的外币对人民币的现汇卖出价进行折算。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采购包3（激光共聚焦显微镜）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收到采购人发货通知后，货期≤3个月内。</w:t>
            </w:r>
          </w:p>
        </w:tc>
      </w:tr>
      <w:tr>
        <w:tc>
          <w:tcPr>
            <w:tcW w:type="dxa" w:w="4153"/>
          </w:tcPr>
          <w:p>
            <w:pPr>
              <w:pStyle w:val="null3"/>
            </w:pPr>
            <w:r>
              <w:rPr/>
              <w:t>标的提供的地点</w:t>
            </w:r>
          </w:p>
        </w:tc>
        <w:tc>
          <w:tcPr>
            <w:tcW w:type="dxa" w:w="4153"/>
          </w:tcPr>
          <w:p>
            <w:pPr>
              <w:pStyle w:val="null3"/>
            </w:pPr>
            <w:r>
              <w:rPr/>
              <w:t>广东省中医院。</w:t>
            </w:r>
          </w:p>
        </w:tc>
      </w:tr>
      <w:tr/>
      <w:tr/>
      <w:tr>
        <w:tc>
          <w:tcPr>
            <w:tcW w:type="dxa" w:w="4153"/>
          </w:tcPr>
          <w:p>
            <w:pPr>
              <w:pStyle w:val="null3"/>
            </w:pPr>
            <w:r>
              <w:rPr/>
              <w:t>付款方式</w:t>
            </w:r>
          </w:p>
        </w:tc>
        <w:tc>
          <w:tcPr>
            <w:tcW w:type="dxa" w:w="4153"/>
          </w:tcPr>
          <w:p>
            <w:pPr>
              <w:pStyle w:val="null3"/>
            </w:pPr>
            <w:r>
              <w:rPr/>
              <w:t>第1期为(进度款)：支付比例90%，本合同签订后并收到外贸代理方开具的正式收据后五个工作日内，采购人将合同总额的90%（首期款）付给中标人。。</w:t>
            </w:r>
          </w:p>
          <w:p>
            <w:pPr>
              <w:pStyle w:val="null3"/>
            </w:pPr>
            <w:r>
              <w:rPr/>
              <w:t>第2期为(进度款)：支付比例10%，设备调试验收合格并交付临床连续安全运行1个月后，凭采购人收货证明、外贸代理方出具的货物免税证明及代理进口货款结算清单、安装使用验收合格文件（加盖采购人公章）、培训记录文件，外贸代理方开具的正式收据；采购人收到上述票据和资料后3个月内将合同尾款即合同总额的10%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在验收之前，中标人备齐制造商出厂合格证明、出厂检验报告、质量保证书、中英文产品说明书（或使用说明书）、维修手册、报关单（进口设备适用）、合同货物配置清单、培训资料等资料交采购人，验收合格后采购人和中标人（或者合同货物的制造商）在验收报告上签字盖章。验收手续完毕后，中标人提供合同货物的原理结构和操作规程、维修手册电子版交采购人存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显微镜</w:t>
            </w:r>
          </w:p>
        </w:tc>
        <w:tc>
          <w:tcPr>
            <w:tcW w:type="dxa" w:w="831"/>
          </w:tcPr>
          <w:p>
            <w:pPr>
              <w:pStyle w:val="null3"/>
              <w:jc w:val="left"/>
            </w:pPr>
            <w:r>
              <w:rPr/>
              <w:t>激光共聚焦显微镜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5,930,000.00</w:t>
            </w:r>
          </w:p>
        </w:tc>
        <w:tc>
          <w:tcPr>
            <w:tcW w:type="dxa" w:w="831"/>
          </w:tcPr>
          <w:p>
            <w:pPr>
              <w:pStyle w:val="null3"/>
              <w:jc w:val="right"/>
            </w:pPr>
            <w:r>
              <w:rPr/>
              <w:t>5,930,000.00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激光共聚焦显微镜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一、项目总体要求：</w:t>
            </w:r>
          </w:p>
        </w:tc>
      </w:tr>
      <w:tr>
        <w:tc>
          <w:tcPr>
            <w:tcW w:type="dxa" w:w="2076"/>
          </w:tcPr>
          <w:p/>
        </w:tc>
        <w:tc>
          <w:tcPr>
            <w:tcW w:type="dxa" w:w="415"/>
          </w:tcPr>
          <w:p>
            <w:pPr>
              <w:pStyle w:val="null3"/>
            </w:pPr>
            <w:r>
              <w:rPr/>
              <w:t>2</w:t>
            </w:r>
          </w:p>
        </w:tc>
        <w:tc>
          <w:tcPr>
            <w:tcW w:type="dxa" w:w="5814"/>
          </w:tcPr>
          <w:p>
            <w:pPr>
              <w:pStyle w:val="null3"/>
            </w:pPr>
            <w:r>
              <w:rPr/>
              <w:t>1.设备名称和数量：激光共聚焦显微镜 1套。</w:t>
            </w:r>
          </w:p>
        </w:tc>
      </w:tr>
      <w:tr>
        <w:tc>
          <w:tcPr>
            <w:tcW w:type="dxa" w:w="2076"/>
          </w:tcPr>
          <w:p/>
        </w:tc>
        <w:tc>
          <w:tcPr>
            <w:tcW w:type="dxa" w:w="415"/>
          </w:tcPr>
          <w:p>
            <w:pPr>
              <w:pStyle w:val="null3"/>
            </w:pPr>
            <w:r>
              <w:rPr/>
              <w:t>3</w:t>
            </w:r>
          </w:p>
        </w:tc>
        <w:tc>
          <w:tcPr>
            <w:tcW w:type="dxa" w:w="5814"/>
          </w:tcPr>
          <w:p>
            <w:pPr>
              <w:pStyle w:val="null3"/>
            </w:pPr>
            <w:r>
              <w:rPr/>
              <w:t>2.设备用途：用于呈现细胞精细结构，助力解析细胞器分布，研究信号传导的研究。</w:t>
            </w:r>
          </w:p>
        </w:tc>
      </w:tr>
      <w:tr>
        <w:tc>
          <w:tcPr>
            <w:tcW w:type="dxa" w:w="2076"/>
          </w:tcPr>
          <w:p/>
        </w:tc>
        <w:tc>
          <w:tcPr>
            <w:tcW w:type="dxa" w:w="415"/>
          </w:tcPr>
          <w:p>
            <w:pPr>
              <w:pStyle w:val="null3"/>
            </w:pPr>
            <w:r>
              <w:rPr/>
              <w:t>4</w:t>
            </w:r>
          </w:p>
        </w:tc>
        <w:tc>
          <w:tcPr>
            <w:tcW w:type="dxa" w:w="5814"/>
          </w:tcPr>
          <w:p>
            <w:pPr>
              <w:pStyle w:val="null3"/>
            </w:pPr>
            <w:r>
              <w:rPr/>
              <w:t>3.技术服务要求：投标人应在投标文件中提供详细具体的售后服务承诺条款及保证，应能长期提供良好的技术支持和零配件的优惠供应，并列出清单及优惠价格。</w:t>
            </w:r>
          </w:p>
        </w:tc>
      </w:tr>
      <w:tr>
        <w:tc>
          <w:tcPr>
            <w:tcW w:type="dxa" w:w="2076"/>
          </w:tcPr>
          <w:p/>
        </w:tc>
        <w:tc>
          <w:tcPr>
            <w:tcW w:type="dxa" w:w="415"/>
          </w:tcPr>
          <w:p>
            <w:pPr>
              <w:pStyle w:val="null3"/>
            </w:pPr>
            <w:r>
              <w:rPr/>
              <w:t>5</w:t>
            </w:r>
          </w:p>
        </w:tc>
        <w:tc>
          <w:tcPr>
            <w:tcW w:type="dxa" w:w="5814"/>
          </w:tcPr>
          <w:p>
            <w:pPr>
              <w:pStyle w:val="null3"/>
            </w:pPr>
            <w:r>
              <w:rPr/>
              <w:t>4</w:t>
            </w:r>
            <w:r>
              <w:rPr/>
              <w:t>.到货期：收到采购人发货通知后，货期≤3个月内。</w:t>
            </w:r>
          </w:p>
        </w:tc>
      </w:tr>
      <w:tr>
        <w:tc>
          <w:tcPr>
            <w:tcW w:type="dxa" w:w="2076"/>
          </w:tcPr>
          <w:p/>
        </w:tc>
        <w:tc>
          <w:tcPr>
            <w:tcW w:type="dxa" w:w="415"/>
          </w:tcPr>
          <w:p>
            <w:pPr>
              <w:pStyle w:val="null3"/>
            </w:pPr>
            <w:r>
              <w:rPr/>
              <w:t>6</w:t>
            </w:r>
          </w:p>
        </w:tc>
        <w:tc>
          <w:tcPr>
            <w:tcW w:type="dxa" w:w="5814"/>
          </w:tcPr>
          <w:p>
            <w:pPr>
              <w:pStyle w:val="null3"/>
            </w:pPr>
            <w:r>
              <w:rPr/>
              <w:t>二、性能参数（注：以下带▲号的重要技术参数应提供证明文件并标注相应资料的所在页码）</w:t>
            </w:r>
          </w:p>
        </w:tc>
      </w:tr>
      <w:tr>
        <w:tc>
          <w:tcPr>
            <w:tcW w:type="dxa" w:w="2076"/>
          </w:tcPr>
          <w:p/>
        </w:tc>
        <w:tc>
          <w:tcPr>
            <w:tcW w:type="dxa" w:w="415"/>
          </w:tcPr>
          <w:p>
            <w:pPr>
              <w:pStyle w:val="null3"/>
            </w:pPr>
            <w:r>
              <w:rPr/>
              <w:t>7</w:t>
            </w:r>
          </w:p>
        </w:tc>
        <w:tc>
          <w:tcPr>
            <w:tcW w:type="dxa" w:w="5814"/>
          </w:tcPr>
          <w:p>
            <w:pPr>
              <w:pStyle w:val="null3"/>
            </w:pPr>
            <w:r>
              <w:rPr/>
              <w:t>1</w:t>
            </w:r>
            <w:r>
              <w:rPr/>
              <w:t>.</w:t>
            </w:r>
            <w:r>
              <w:rPr/>
              <w:t>光学显微镜系统</w:t>
            </w:r>
          </w:p>
        </w:tc>
      </w:tr>
      <w:tr>
        <w:tc>
          <w:tcPr>
            <w:tcW w:type="dxa" w:w="2076"/>
          </w:tcPr>
          <w:p/>
        </w:tc>
        <w:tc>
          <w:tcPr>
            <w:tcW w:type="dxa" w:w="415"/>
          </w:tcPr>
          <w:p>
            <w:pPr>
              <w:pStyle w:val="null3"/>
            </w:pPr>
            <w:r>
              <w:rPr/>
              <w:t>8</w:t>
            </w:r>
          </w:p>
        </w:tc>
        <w:tc>
          <w:tcPr>
            <w:tcW w:type="dxa" w:w="5814"/>
          </w:tcPr>
          <w:p>
            <w:pPr>
              <w:pStyle w:val="null3"/>
            </w:pPr>
            <w:r>
              <w:rPr/>
              <w:t>1.1研究级全自动倒置显微镜：机身光路采用U型光路或V型光路系统，复消色差矫正视野≥21mm</w:t>
            </w:r>
            <w:r>
              <w:rPr/>
              <w:t>。</w:t>
            </w:r>
          </w:p>
        </w:tc>
      </w:tr>
      <w:tr>
        <w:tc>
          <w:tcPr>
            <w:tcW w:type="dxa" w:w="2076"/>
          </w:tcPr>
          <w:p/>
        </w:tc>
        <w:tc>
          <w:tcPr>
            <w:tcW w:type="dxa" w:w="415"/>
          </w:tcPr>
          <w:p>
            <w:pPr>
              <w:pStyle w:val="null3"/>
            </w:pPr>
            <w:r>
              <w:rPr/>
              <w:t>9</w:t>
            </w:r>
          </w:p>
        </w:tc>
        <w:tc>
          <w:tcPr>
            <w:tcW w:type="dxa" w:w="5814"/>
          </w:tcPr>
          <w:p>
            <w:pPr>
              <w:pStyle w:val="null3"/>
            </w:pPr>
            <w:r>
              <w:rPr/>
              <w:t>1.2电动聚光镜：工作距离≥28mm，数值孔径≥0.55</w:t>
            </w:r>
            <w:r>
              <w:rPr/>
              <w:t>。</w:t>
            </w:r>
          </w:p>
        </w:tc>
      </w:tr>
      <w:tr>
        <w:tc>
          <w:tcPr>
            <w:tcW w:type="dxa" w:w="2076"/>
          </w:tcPr>
          <w:p/>
        </w:tc>
        <w:tc>
          <w:tcPr>
            <w:tcW w:type="dxa" w:w="415"/>
          </w:tcPr>
          <w:p>
            <w:pPr>
              <w:pStyle w:val="null3"/>
            </w:pPr>
            <w:r>
              <w:rPr/>
              <w:t>10</w:t>
            </w:r>
          </w:p>
        </w:tc>
        <w:tc>
          <w:tcPr>
            <w:tcW w:type="dxa" w:w="5814"/>
          </w:tcPr>
          <w:p>
            <w:pPr>
              <w:pStyle w:val="null3"/>
            </w:pPr>
            <w:r>
              <w:rPr/>
              <w:t>1.3瞳距调节范围55-75mm的双目观察筒，倾角≥45º，视场数≥25mm</w:t>
            </w:r>
            <w:r>
              <w:rPr/>
              <w:t>。</w:t>
            </w:r>
          </w:p>
        </w:tc>
      </w:tr>
      <w:tr>
        <w:tc>
          <w:tcPr>
            <w:tcW w:type="dxa" w:w="2076"/>
          </w:tcPr>
          <w:p/>
        </w:tc>
        <w:tc>
          <w:tcPr>
            <w:tcW w:type="dxa" w:w="415"/>
          </w:tcPr>
          <w:p>
            <w:pPr>
              <w:pStyle w:val="null3"/>
            </w:pPr>
            <w:r>
              <w:rPr/>
              <w:t>11</w:t>
            </w:r>
          </w:p>
        </w:tc>
        <w:tc>
          <w:tcPr>
            <w:tcW w:type="dxa" w:w="5814"/>
          </w:tcPr>
          <w:p>
            <w:pPr>
              <w:pStyle w:val="null3"/>
            </w:pPr>
            <w:r>
              <w:rPr/>
              <w:t>1.4具有屈光度可补偿调节的平场10倍目镜，视场数≥25mm</w:t>
            </w:r>
            <w:r>
              <w:rPr/>
              <w:t>。</w:t>
            </w:r>
          </w:p>
        </w:tc>
      </w:tr>
      <w:tr>
        <w:tc>
          <w:tcPr>
            <w:tcW w:type="dxa" w:w="2076"/>
          </w:tcPr>
          <w:p/>
        </w:tc>
        <w:tc>
          <w:tcPr>
            <w:tcW w:type="dxa" w:w="415"/>
          </w:tcPr>
          <w:p>
            <w:pPr>
              <w:pStyle w:val="null3"/>
            </w:pPr>
            <w:r>
              <w:rPr/>
              <w:t>12</w:t>
            </w:r>
          </w:p>
        </w:tc>
        <w:tc>
          <w:tcPr>
            <w:tcW w:type="dxa" w:w="5814"/>
          </w:tcPr>
          <w:p>
            <w:pPr>
              <w:pStyle w:val="null3"/>
            </w:pPr>
            <w:r>
              <w:rPr/>
              <w:t>1.5采用共聚焦系统专用物镜：</w:t>
            </w:r>
          </w:p>
        </w:tc>
      </w:tr>
      <w:tr>
        <w:tc>
          <w:tcPr>
            <w:tcW w:type="dxa" w:w="2076"/>
          </w:tcPr>
          <w:p/>
        </w:tc>
        <w:tc>
          <w:tcPr>
            <w:tcW w:type="dxa" w:w="415"/>
          </w:tcPr>
          <w:p>
            <w:pPr>
              <w:pStyle w:val="null3"/>
            </w:pPr>
            <w:r>
              <w:rPr/>
              <w:t>13</w:t>
            </w:r>
          </w:p>
        </w:tc>
        <w:tc>
          <w:tcPr>
            <w:tcW w:type="dxa" w:w="5814"/>
          </w:tcPr>
          <w:p>
            <w:pPr>
              <w:pStyle w:val="null3"/>
            </w:pPr>
            <w:r>
              <w:rPr/>
              <w:t>1.5.1共聚焦10X干镜，数值孔径≥0.40</w:t>
            </w:r>
            <w:r>
              <w:rPr/>
              <w:t>。</w:t>
            </w:r>
          </w:p>
        </w:tc>
      </w:tr>
      <w:tr>
        <w:tc>
          <w:tcPr>
            <w:tcW w:type="dxa" w:w="2076"/>
          </w:tcPr>
          <w:p/>
        </w:tc>
        <w:tc>
          <w:tcPr>
            <w:tcW w:type="dxa" w:w="415"/>
          </w:tcPr>
          <w:p>
            <w:pPr>
              <w:pStyle w:val="null3"/>
            </w:pPr>
            <w:r>
              <w:rPr/>
              <w:t>14</w:t>
            </w:r>
          </w:p>
        </w:tc>
        <w:tc>
          <w:tcPr>
            <w:tcW w:type="dxa" w:w="5814"/>
          </w:tcPr>
          <w:p>
            <w:pPr>
              <w:pStyle w:val="null3"/>
            </w:pPr>
            <w:r>
              <w:rPr/>
              <w:t>1.5.2共聚焦20X干镜，数值孔径≥0.70</w:t>
            </w:r>
            <w:r>
              <w:rPr/>
              <w:t>。</w:t>
            </w:r>
          </w:p>
        </w:tc>
      </w:tr>
      <w:tr>
        <w:tc>
          <w:tcPr>
            <w:tcW w:type="dxa" w:w="2076"/>
          </w:tcPr>
          <w:p/>
        </w:tc>
        <w:tc>
          <w:tcPr>
            <w:tcW w:type="dxa" w:w="415"/>
          </w:tcPr>
          <w:p>
            <w:pPr>
              <w:pStyle w:val="null3"/>
            </w:pPr>
            <w:r>
              <w:rPr/>
              <w:t>15</w:t>
            </w:r>
          </w:p>
        </w:tc>
        <w:tc>
          <w:tcPr>
            <w:tcW w:type="dxa" w:w="5814"/>
          </w:tcPr>
          <w:p>
            <w:pPr>
              <w:pStyle w:val="null3"/>
            </w:pPr>
            <w:r>
              <w:rPr/>
              <w:t>1.5.3共聚焦40X干镜，数值孔径≥0.90</w:t>
            </w:r>
            <w:r>
              <w:rPr/>
              <w:t>。</w:t>
            </w:r>
          </w:p>
        </w:tc>
      </w:tr>
      <w:tr>
        <w:tc>
          <w:tcPr>
            <w:tcW w:type="dxa" w:w="2076"/>
          </w:tcPr>
          <w:p/>
        </w:tc>
        <w:tc>
          <w:tcPr>
            <w:tcW w:type="dxa" w:w="415"/>
          </w:tcPr>
          <w:p>
            <w:pPr>
              <w:pStyle w:val="null3"/>
            </w:pPr>
            <w:r>
              <w:rPr/>
              <w:t>16</w:t>
            </w:r>
          </w:p>
        </w:tc>
        <w:tc>
          <w:tcPr>
            <w:tcW w:type="dxa" w:w="5814"/>
          </w:tcPr>
          <w:p>
            <w:pPr>
              <w:pStyle w:val="null3"/>
            </w:pPr>
            <w:r>
              <w:rPr/>
              <w:t>1.5.4共聚焦60X或63X油镜，数值孔径≥1.40</w:t>
            </w:r>
            <w:r>
              <w:rPr/>
              <w:t>。</w:t>
            </w:r>
          </w:p>
        </w:tc>
      </w:tr>
      <w:tr>
        <w:tc>
          <w:tcPr>
            <w:tcW w:type="dxa" w:w="2076"/>
          </w:tcPr>
          <w:p/>
        </w:tc>
        <w:tc>
          <w:tcPr>
            <w:tcW w:type="dxa" w:w="415"/>
          </w:tcPr>
          <w:p>
            <w:pPr>
              <w:pStyle w:val="null3"/>
            </w:pPr>
            <w:r>
              <w:rPr/>
              <w:t>17</w:t>
            </w:r>
          </w:p>
        </w:tc>
        <w:tc>
          <w:tcPr>
            <w:tcW w:type="dxa" w:w="5814"/>
          </w:tcPr>
          <w:p>
            <w:pPr>
              <w:pStyle w:val="null3"/>
            </w:pPr>
            <w:r>
              <w:rPr/>
              <w:t>1.5.5共聚焦100X油镜，数值孔径≥1.40</w:t>
            </w:r>
            <w:r>
              <w:rPr/>
              <w:t>。</w:t>
            </w:r>
          </w:p>
        </w:tc>
      </w:tr>
      <w:tr>
        <w:tc>
          <w:tcPr>
            <w:tcW w:type="dxa" w:w="2076"/>
          </w:tcPr>
          <w:p/>
        </w:tc>
        <w:tc>
          <w:tcPr>
            <w:tcW w:type="dxa" w:w="415"/>
          </w:tcPr>
          <w:p>
            <w:pPr>
              <w:pStyle w:val="null3"/>
            </w:pPr>
            <w:r>
              <w:rPr/>
              <w:t>18</w:t>
            </w:r>
          </w:p>
        </w:tc>
        <w:tc>
          <w:tcPr>
            <w:tcW w:type="dxa" w:w="5814"/>
          </w:tcPr>
          <w:p>
            <w:pPr>
              <w:pStyle w:val="null3"/>
            </w:pPr>
            <w:r>
              <w:rPr/>
              <w:t>1.6显微镜行程≥12mm电动Z轴调焦</w:t>
            </w:r>
            <w:r>
              <w:rPr/>
              <w:t>。</w:t>
            </w:r>
          </w:p>
        </w:tc>
      </w:tr>
      <w:tr>
        <w:tc>
          <w:tcPr>
            <w:tcW w:type="dxa" w:w="2076"/>
          </w:tcPr>
          <w:p/>
        </w:tc>
        <w:tc>
          <w:tcPr>
            <w:tcW w:type="dxa" w:w="415"/>
          </w:tcPr>
          <w:p>
            <w:pPr>
              <w:pStyle w:val="null3"/>
            </w:pPr>
            <w:r>
              <w:rPr/>
              <w:t>19</w:t>
            </w:r>
          </w:p>
        </w:tc>
        <w:tc>
          <w:tcPr>
            <w:tcW w:type="dxa" w:w="5814"/>
          </w:tcPr>
          <w:p>
            <w:pPr>
              <w:pStyle w:val="null3"/>
            </w:pPr>
            <w:r>
              <w:rPr/>
              <w:t>1.7具有全自动微分干涉调节的功能，通过调节棱镜角度，可以进行微分干涉效果的改变，起偏器，检偏器，物镜棱镜随物镜改变自动转移到光路中</w:t>
            </w:r>
            <w:r>
              <w:rPr/>
              <w:t>。</w:t>
            </w:r>
          </w:p>
        </w:tc>
      </w:tr>
      <w:tr>
        <w:tc>
          <w:tcPr>
            <w:tcW w:type="dxa" w:w="2076"/>
          </w:tcPr>
          <w:p/>
        </w:tc>
        <w:tc>
          <w:tcPr>
            <w:tcW w:type="dxa" w:w="415"/>
          </w:tcPr>
          <w:p>
            <w:pPr>
              <w:pStyle w:val="null3"/>
            </w:pPr>
            <w:r>
              <w:rPr/>
              <w:t>20</w:t>
            </w:r>
          </w:p>
        </w:tc>
        <w:tc>
          <w:tcPr>
            <w:tcW w:type="dxa" w:w="5814"/>
          </w:tcPr>
          <w:p>
            <w:pPr>
              <w:pStyle w:val="null3"/>
            </w:pPr>
            <w:r>
              <w:rPr/>
              <w:t>1.8采用LED光源为显微镜透射光源，色温为4500K（±100K），寿命≥20000小时</w:t>
            </w:r>
            <w:r>
              <w:rPr/>
              <w:t>。</w:t>
            </w:r>
          </w:p>
        </w:tc>
      </w:tr>
      <w:tr>
        <w:tc>
          <w:tcPr>
            <w:tcW w:type="dxa" w:w="2076"/>
          </w:tcPr>
          <w:p/>
        </w:tc>
        <w:tc>
          <w:tcPr>
            <w:tcW w:type="dxa" w:w="415"/>
          </w:tcPr>
          <w:p>
            <w:pPr>
              <w:pStyle w:val="null3"/>
            </w:pPr>
            <w:r>
              <w:rPr/>
              <w:t>21</w:t>
            </w:r>
          </w:p>
        </w:tc>
        <w:tc>
          <w:tcPr>
            <w:tcW w:type="dxa" w:w="5814"/>
          </w:tcPr>
          <w:p>
            <w:pPr>
              <w:pStyle w:val="null3"/>
            </w:pPr>
            <w:r>
              <w:rPr/>
              <w:t>1.9具有荧光强度管理系统，≥6孔荧光滤色块转盘可以电动调节，荧光光强调节≥5档，可调视场光阑≥11个</w:t>
            </w:r>
            <w:r>
              <w:rPr/>
              <w:t>。</w:t>
            </w:r>
          </w:p>
        </w:tc>
      </w:tr>
      <w:tr>
        <w:tc>
          <w:tcPr>
            <w:tcW w:type="dxa" w:w="2076"/>
          </w:tcPr>
          <w:p/>
        </w:tc>
        <w:tc>
          <w:tcPr>
            <w:tcW w:type="dxa" w:w="415"/>
          </w:tcPr>
          <w:p>
            <w:pPr>
              <w:pStyle w:val="null3"/>
            </w:pPr>
            <w:r>
              <w:rPr/>
              <w:t>22</w:t>
            </w:r>
          </w:p>
        </w:tc>
        <w:tc>
          <w:tcPr>
            <w:tcW w:type="dxa" w:w="5814"/>
          </w:tcPr>
          <w:p>
            <w:pPr>
              <w:pStyle w:val="null3"/>
            </w:pPr>
            <w:r>
              <w:rPr/>
              <w:t>1.10显微镜荧光滤块：紫外带通激发块，激发波长：405/60、发射波长：470/40；绿色带通激发块：480/40、发射波长：527/30；红色带通激发块，激发波长：546/10、发射波长：585/40；绿色长通激发块，激发波长：470/40、发射波长：515长通</w:t>
            </w:r>
            <w:r>
              <w:rPr/>
              <w:t>。</w:t>
            </w:r>
          </w:p>
        </w:tc>
      </w:tr>
      <w:tr>
        <w:tc>
          <w:tcPr>
            <w:tcW w:type="dxa" w:w="2076"/>
          </w:tcPr>
          <w:p/>
        </w:tc>
        <w:tc>
          <w:tcPr>
            <w:tcW w:type="dxa" w:w="415"/>
          </w:tcPr>
          <w:p>
            <w:pPr>
              <w:pStyle w:val="null3"/>
            </w:pPr>
            <w:r>
              <w:rPr/>
              <w:t>23</w:t>
            </w:r>
          </w:p>
        </w:tc>
        <w:tc>
          <w:tcPr>
            <w:tcW w:type="dxa" w:w="5814"/>
          </w:tcPr>
          <w:p>
            <w:pPr>
              <w:pStyle w:val="null3"/>
            </w:pPr>
            <w:r>
              <w:rPr/>
              <w:t>1.11高精度扫描载物台，速度≥10mm/s，分辨率范围0.02-0.04 微米，重复精度≤1微米。具备外置控制器进行XYZ调节，具备快捷键，通用样本夹，适用于玻片和培养皿样本</w:t>
            </w:r>
            <w:r>
              <w:rPr/>
              <w:t>。</w:t>
            </w:r>
          </w:p>
        </w:tc>
      </w:tr>
      <w:tr>
        <w:tc>
          <w:tcPr>
            <w:tcW w:type="dxa" w:w="2076"/>
          </w:tcPr>
          <w:p/>
        </w:tc>
        <w:tc>
          <w:tcPr>
            <w:tcW w:type="dxa" w:w="415"/>
          </w:tcPr>
          <w:p>
            <w:pPr>
              <w:pStyle w:val="null3"/>
            </w:pPr>
            <w:r>
              <w:rPr/>
              <w:t>24</w:t>
            </w:r>
          </w:p>
        </w:tc>
        <w:tc>
          <w:tcPr>
            <w:tcW w:type="dxa" w:w="5814"/>
          </w:tcPr>
          <w:p>
            <w:pPr>
              <w:pStyle w:val="null3"/>
            </w:pPr>
            <w:r>
              <w:rPr/>
              <w:t>2</w:t>
            </w:r>
            <w:r>
              <w:rPr/>
              <w:t>.</w:t>
            </w:r>
            <w:r>
              <w:rPr/>
              <w:t>扫描检测系统</w:t>
            </w:r>
          </w:p>
        </w:tc>
      </w:tr>
      <w:tr>
        <w:tc>
          <w:tcPr>
            <w:tcW w:type="dxa" w:w="2076"/>
          </w:tcPr>
          <w:p/>
        </w:tc>
        <w:tc>
          <w:tcPr>
            <w:tcW w:type="dxa" w:w="415"/>
          </w:tcPr>
          <w:p>
            <w:pPr>
              <w:pStyle w:val="null3"/>
            </w:pPr>
            <w:r>
              <w:rPr/>
              <w:t>25</w:t>
            </w:r>
          </w:p>
        </w:tc>
        <w:tc>
          <w:tcPr>
            <w:tcW w:type="dxa" w:w="5814"/>
          </w:tcPr>
          <w:p>
            <w:pPr>
              <w:pStyle w:val="null3"/>
            </w:pPr>
            <w:r>
              <w:rPr/>
              <w:t>2.1激光扫描组件与所连接的显微镜应是一体化</w:t>
            </w:r>
            <w:r>
              <w:rPr/>
              <w:t>。</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▲2.2扫描头：兼顾采集时间和图像质量，最大扫描分辨率≥8192 x 8192；在</w:t>
            </w:r>
            <w:r>
              <w:rPr/>
              <w:t>512 x 512分辨率下，扫描速度≥10fps</w:t>
            </w:r>
            <w:r>
              <w:rPr/>
              <w:t>。</w:t>
            </w:r>
            <w:r>
              <w:rPr/>
              <w:t>（提供原厂技术白皮书并标注在投标文件中</w:t>
            </w:r>
            <w:r>
              <w:rPr/>
              <w:t>页</w:t>
            </w:r>
            <w:r>
              <w:rPr/>
              <w:t>）</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▲2.3棱镜分光系统或光栅分光系统，检测荧光波长范围包含450nm-850nm</w:t>
            </w:r>
            <w:r>
              <w:rPr/>
              <w:t>。</w:t>
            </w:r>
            <w:r>
              <w:rPr/>
              <w:t>（提供原厂技术白皮书并标注在投标文件中</w:t>
            </w:r>
            <w:r>
              <w:rPr/>
              <w:t>页</w:t>
            </w:r>
            <w:r>
              <w:rPr/>
              <w:t>）</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▲2.4配备高灵敏度光谱型荧光检测器≥4 个，可进行包含</w:t>
            </w:r>
            <w:r>
              <w:rPr/>
              <w:t>450</w:t>
            </w:r>
            <w:r>
              <w:rPr/>
              <w:t>nm-750nm波长范围下的光谱扫描和成像</w:t>
            </w:r>
            <w:r>
              <w:rPr/>
              <w:t>。</w:t>
            </w:r>
            <w:r>
              <w:rPr/>
              <w:t>（提供原厂技术白皮书并标注在投标文件中</w:t>
            </w:r>
            <w:r>
              <w:rPr/>
              <w:t>页</w:t>
            </w:r>
            <w:r>
              <w:rPr/>
              <w:t>）</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▲2.5为减少组织切片拼图时间，最大扫描视场对角线≥21mm</w:t>
            </w:r>
            <w:r>
              <w:rPr/>
              <w:t>。</w:t>
            </w:r>
            <w:r>
              <w:rPr/>
              <w:t>（提供原厂技术白皮书并标注在投标文件中</w:t>
            </w:r>
            <w:r>
              <w:rPr/>
              <w:t>页</w:t>
            </w:r>
            <w:r>
              <w:rPr/>
              <w:t>）</w:t>
            </w:r>
          </w:p>
        </w:tc>
      </w:tr>
      <w:tr>
        <w:tc>
          <w:tcPr>
            <w:tcW w:type="dxa" w:w="2076"/>
          </w:tcPr>
          <w:p/>
        </w:tc>
        <w:tc>
          <w:tcPr>
            <w:tcW w:type="dxa" w:w="415"/>
          </w:tcPr>
          <w:p>
            <w:pPr>
              <w:pStyle w:val="null3"/>
            </w:pPr>
            <w:r>
              <w:rPr/>
              <w:t>30</w:t>
            </w:r>
          </w:p>
        </w:tc>
        <w:tc>
          <w:tcPr>
            <w:tcW w:type="dxa" w:w="5814"/>
          </w:tcPr>
          <w:p>
            <w:pPr>
              <w:pStyle w:val="null3"/>
            </w:pPr>
            <w:r>
              <w:rPr/>
              <w:t>2.6可进行4个荧光信号和1个透射光的同时采集，同时支持视野旋转，可进行基础XY平面图像、XYZ三维、光强度、区域、时间序列采集，以及激发光谱扫描、发射光谱扫描。</w:t>
            </w:r>
          </w:p>
        </w:tc>
      </w:tr>
      <w:tr>
        <w:tc>
          <w:tcPr>
            <w:tcW w:type="dxa" w:w="2076"/>
          </w:tcPr>
          <w:p/>
        </w:tc>
        <w:tc>
          <w:tcPr>
            <w:tcW w:type="dxa" w:w="415"/>
          </w:tcPr>
          <w:p>
            <w:pPr>
              <w:pStyle w:val="null3"/>
            </w:pPr>
            <w:r>
              <w:rPr/>
              <w:t>31</w:t>
            </w:r>
          </w:p>
        </w:tc>
        <w:tc>
          <w:tcPr>
            <w:tcW w:type="dxa" w:w="5814"/>
          </w:tcPr>
          <w:p>
            <w:pPr>
              <w:pStyle w:val="null3"/>
            </w:pPr>
            <w:r>
              <w:rPr/>
              <w:t>3</w:t>
            </w:r>
            <w:r>
              <w:rPr/>
              <w:t>.</w:t>
            </w:r>
            <w:r>
              <w:rPr/>
              <w:t>激光器系统：可通过软件系统对激光器开闭、强度、电压等进行调节</w:t>
            </w:r>
            <w:r>
              <w:rPr/>
              <w:t>。</w:t>
            </w:r>
          </w:p>
        </w:tc>
      </w:tr>
      <w:tr>
        <w:tc>
          <w:tcPr>
            <w:tcW w:type="dxa" w:w="2076"/>
          </w:tcPr>
          <w:p/>
        </w:tc>
        <w:tc>
          <w:tcPr>
            <w:tcW w:type="dxa" w:w="415"/>
          </w:tcPr>
          <w:p>
            <w:pPr>
              <w:pStyle w:val="null3"/>
            </w:pPr>
            <w:r>
              <w:rPr/>
              <w:t>32</w:t>
            </w:r>
          </w:p>
        </w:tc>
        <w:tc>
          <w:tcPr>
            <w:tcW w:type="dxa" w:w="5814"/>
          </w:tcPr>
          <w:p>
            <w:pPr>
              <w:pStyle w:val="null3"/>
            </w:pPr>
            <w:r>
              <w:rPr/>
              <w:t>3.1至少包含4根固体激光器405±3nm、激光器488±3nm、激光器561±3nm、激光器638±3nm</w:t>
            </w:r>
            <w:r>
              <w:rPr/>
              <w:t>。</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▲3.2激光器功率：405±3nm最大功率≥50mW、488±3nm最大功率≥20mW、561±3nm最大功率≥20mW、638±3nm最大功率≥30mW</w:t>
            </w:r>
            <w:r>
              <w:rPr/>
              <w:t>。</w:t>
            </w:r>
            <w:r>
              <w:rPr/>
              <w:t>（提供原厂技术白皮书并标注在投标文件中</w:t>
            </w:r>
            <w:r>
              <w:rPr/>
              <w:t>页</w:t>
            </w:r>
            <w:r>
              <w:rPr/>
              <w:t>）</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▲3.3脉冲激光器：在440nm-775nm波长范围至少配8根单波长脉冲激光器；或使用覆盖440nm-775nm波长范围的连续可调波长、输出脉冲激光谱线≥8条的脉冲激光器</w:t>
            </w:r>
            <w:r>
              <w:rPr/>
              <w:t>。</w:t>
            </w:r>
            <w:r>
              <w:rPr/>
              <w:t>（提供原厂技术白皮书并标注在投标文件中</w:t>
            </w:r>
            <w:r>
              <w:rPr/>
              <w:t>页</w:t>
            </w:r>
            <w:r>
              <w:rPr/>
              <w:t>）</w:t>
            </w:r>
          </w:p>
        </w:tc>
      </w:tr>
      <w:tr>
        <w:tc>
          <w:tcPr>
            <w:tcW w:type="dxa" w:w="2076"/>
          </w:tcPr>
          <w:p/>
        </w:tc>
        <w:tc>
          <w:tcPr>
            <w:tcW w:type="dxa" w:w="415"/>
          </w:tcPr>
          <w:p>
            <w:pPr>
              <w:pStyle w:val="null3"/>
            </w:pPr>
            <w:r>
              <w:rPr/>
              <w:t>35</w:t>
            </w:r>
          </w:p>
        </w:tc>
        <w:tc>
          <w:tcPr>
            <w:tcW w:type="dxa" w:w="5814"/>
          </w:tcPr>
          <w:p>
            <w:pPr>
              <w:pStyle w:val="null3"/>
            </w:pPr>
            <w:r>
              <w:rPr/>
              <w:t>3.4激光器强度调节具备硬件控制板调节方式，使用过程中方便快捷，通过声光可调谐滤波器以快速调节激光强度，调节精度≤0.01%</w:t>
            </w:r>
            <w:r>
              <w:rPr/>
              <w:t>。</w:t>
            </w:r>
          </w:p>
        </w:tc>
      </w:tr>
      <w:tr>
        <w:tc>
          <w:tcPr>
            <w:tcW w:type="dxa" w:w="2076"/>
          </w:tcPr>
          <w:p/>
        </w:tc>
        <w:tc>
          <w:tcPr>
            <w:tcW w:type="dxa" w:w="415"/>
          </w:tcPr>
          <w:p>
            <w:pPr>
              <w:pStyle w:val="null3"/>
            </w:pPr>
            <w:r>
              <w:rPr/>
              <w:t>36</w:t>
            </w:r>
          </w:p>
        </w:tc>
        <w:tc>
          <w:tcPr>
            <w:tcW w:type="dxa" w:w="5814"/>
          </w:tcPr>
          <w:p>
            <w:pPr>
              <w:pStyle w:val="null3"/>
            </w:pPr>
            <w:r>
              <w:rPr/>
              <w:t>4</w:t>
            </w:r>
            <w:r>
              <w:rPr/>
              <w:t>.</w:t>
            </w:r>
            <w:r>
              <w:rPr/>
              <w:t>高分辨率系统</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▲4.1可分辨样品最小结构细节在XY 方向上≤120nm,Z 方向上≤200nm</w:t>
            </w:r>
            <w:r>
              <w:rPr/>
              <w:t>。</w:t>
            </w:r>
            <w:r>
              <w:rPr/>
              <w:t>（提供原厂技术文档并标注在投标文件中</w:t>
            </w:r>
            <w:r>
              <w:rPr/>
              <w:t>页</w:t>
            </w:r>
            <w:r>
              <w:rPr/>
              <w:t>）</w:t>
            </w:r>
          </w:p>
        </w:tc>
      </w:tr>
      <w:tr>
        <w:tc>
          <w:tcPr>
            <w:tcW w:type="dxa" w:w="2076"/>
          </w:tcPr>
          <w:p/>
        </w:tc>
        <w:tc>
          <w:tcPr>
            <w:tcW w:type="dxa" w:w="415"/>
          </w:tcPr>
          <w:p>
            <w:pPr>
              <w:pStyle w:val="null3"/>
            </w:pPr>
            <w:r>
              <w:rPr/>
              <w:t>38</w:t>
            </w:r>
          </w:p>
        </w:tc>
        <w:tc>
          <w:tcPr>
            <w:tcW w:type="dxa" w:w="5814"/>
          </w:tcPr>
          <w:p>
            <w:pPr>
              <w:pStyle w:val="null3"/>
            </w:pPr>
            <w:r>
              <w:rPr/>
              <w:t>4.2</w:t>
            </w:r>
            <w:r>
              <w:rPr/>
              <w:t>512×512分辨率成像速度≥10 幅/秒</w:t>
            </w:r>
            <w:r>
              <w:rPr/>
              <w:t>。</w:t>
            </w:r>
          </w:p>
        </w:tc>
      </w:tr>
      <w:tr>
        <w:tc>
          <w:tcPr>
            <w:tcW w:type="dxa" w:w="2076"/>
          </w:tcPr>
          <w:p/>
        </w:tc>
        <w:tc>
          <w:tcPr>
            <w:tcW w:type="dxa" w:w="415"/>
          </w:tcPr>
          <w:p>
            <w:pPr>
              <w:pStyle w:val="null3"/>
            </w:pPr>
            <w:r>
              <w:rPr/>
              <w:t>39</w:t>
            </w:r>
          </w:p>
        </w:tc>
        <w:tc>
          <w:tcPr>
            <w:tcW w:type="dxa" w:w="5814"/>
          </w:tcPr>
          <w:p>
            <w:pPr>
              <w:pStyle w:val="null3"/>
            </w:pPr>
            <w:r>
              <w:rPr/>
              <w:t>4.3可同时进行≥4种颜色的高分辨率成像采集</w:t>
            </w:r>
            <w:r>
              <w:rPr/>
              <w:t>。</w:t>
            </w:r>
          </w:p>
        </w:tc>
      </w:tr>
      <w:tr>
        <w:tc>
          <w:tcPr>
            <w:tcW w:type="dxa" w:w="2076"/>
          </w:tcPr>
          <w:p/>
        </w:tc>
        <w:tc>
          <w:tcPr>
            <w:tcW w:type="dxa" w:w="415"/>
          </w:tcPr>
          <w:p>
            <w:pPr>
              <w:pStyle w:val="null3"/>
            </w:pPr>
            <w:r>
              <w:rPr/>
              <w:t>40</w:t>
            </w:r>
          </w:p>
        </w:tc>
        <w:tc>
          <w:tcPr>
            <w:tcW w:type="dxa" w:w="5814"/>
          </w:tcPr>
          <w:p>
            <w:pPr>
              <w:pStyle w:val="null3"/>
            </w:pPr>
            <w:r>
              <w:rPr/>
              <w:t>4.4高分辨率系统无需选择特殊荧光抗体及试剂，对同一样品具有与激光共聚焦相同的成像深度</w:t>
            </w:r>
            <w:r>
              <w:rPr/>
              <w:t>。</w:t>
            </w:r>
          </w:p>
        </w:tc>
      </w:tr>
      <w:tr>
        <w:tc>
          <w:tcPr>
            <w:tcW w:type="dxa" w:w="2076"/>
          </w:tcPr>
          <w:p/>
        </w:tc>
        <w:tc>
          <w:tcPr>
            <w:tcW w:type="dxa" w:w="415"/>
          </w:tcPr>
          <w:p>
            <w:pPr>
              <w:pStyle w:val="null3"/>
            </w:pPr>
            <w:r>
              <w:rPr/>
              <w:t>41</w:t>
            </w:r>
          </w:p>
        </w:tc>
        <w:tc>
          <w:tcPr>
            <w:tcW w:type="dxa" w:w="5814"/>
          </w:tcPr>
          <w:p>
            <w:pPr>
              <w:pStyle w:val="null3"/>
            </w:pPr>
            <w:r>
              <w:rPr/>
              <w:t>5.</w:t>
            </w:r>
            <w:r>
              <w:rPr/>
              <w:t>超高分辨率系统</w:t>
            </w:r>
          </w:p>
        </w:tc>
      </w:tr>
      <w:tr>
        <w:tc>
          <w:tcPr>
            <w:tcW w:type="dxa" w:w="2076"/>
          </w:tcPr>
          <w:p/>
        </w:tc>
        <w:tc>
          <w:tcPr>
            <w:tcW w:type="dxa" w:w="415"/>
          </w:tcPr>
          <w:p>
            <w:pPr>
              <w:pStyle w:val="null3"/>
            </w:pPr>
            <w:r>
              <w:rPr/>
              <w:t>42</w:t>
            </w:r>
          </w:p>
        </w:tc>
        <w:tc>
          <w:tcPr>
            <w:tcW w:type="dxa" w:w="5814"/>
          </w:tcPr>
          <w:p>
            <w:pPr>
              <w:pStyle w:val="null3"/>
            </w:pPr>
            <w:r>
              <w:rPr/>
              <w:t>5.1超高分辨率系统技术原理应采用光激活定位显微技术或者结构光照明显微技术或者受激发射损耗显微技术或者随机光学重建显微技术其中之一。</w:t>
            </w:r>
          </w:p>
        </w:tc>
      </w:tr>
      <w:tr>
        <w:tc>
          <w:tcPr>
            <w:tcW w:type="dxa" w:w="2076"/>
          </w:tcPr>
          <w:p/>
        </w:tc>
        <w:tc>
          <w:tcPr>
            <w:tcW w:type="dxa" w:w="415"/>
          </w:tcPr>
          <w:p>
            <w:pPr>
              <w:pStyle w:val="null3"/>
            </w:pPr>
            <w:r>
              <w:rPr/>
              <w:t>43</w:t>
            </w:r>
          </w:p>
        </w:tc>
        <w:tc>
          <w:tcPr>
            <w:tcW w:type="dxa" w:w="5814"/>
          </w:tcPr>
          <w:p>
            <w:pPr>
              <w:pStyle w:val="null3"/>
            </w:pPr>
            <w:r>
              <w:rPr/>
              <w:t>5.2搭载在激光扫描共聚焦显微镜上的超高分辨率系统，可做光学切片成像</w:t>
            </w:r>
            <w:r>
              <w:rPr/>
              <w:t>。</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▲5.3超高系统分辨率：XY分辨率≤50nm</w:t>
            </w:r>
            <w:r>
              <w:rPr/>
              <w:t>。</w:t>
            </w:r>
            <w:r>
              <w:rPr/>
              <w:t>（提供原厂技术白皮书并标注在投标文件中</w:t>
            </w:r>
            <w:r>
              <w:rPr/>
              <w:t>页</w:t>
            </w:r>
            <w:r>
              <w:rPr/>
              <w:t>）</w:t>
            </w:r>
          </w:p>
        </w:tc>
      </w:tr>
      <w:tr>
        <w:tc>
          <w:tcPr>
            <w:tcW w:type="dxa" w:w="2076"/>
          </w:tcPr>
          <w:p/>
        </w:tc>
        <w:tc>
          <w:tcPr>
            <w:tcW w:type="dxa" w:w="415"/>
          </w:tcPr>
          <w:p>
            <w:pPr>
              <w:pStyle w:val="null3"/>
            </w:pPr>
            <w:r>
              <w:rPr/>
              <w:t>45</w:t>
            </w:r>
          </w:p>
        </w:tc>
        <w:tc>
          <w:tcPr>
            <w:tcW w:type="dxa" w:w="5814"/>
          </w:tcPr>
          <w:p>
            <w:pPr>
              <w:pStyle w:val="null3"/>
            </w:pPr>
            <w:r>
              <w:rPr/>
              <w:t>6</w:t>
            </w:r>
            <w:r>
              <w:rPr/>
              <w:t>.</w:t>
            </w:r>
            <w:r>
              <w:rPr/>
              <w:t>荧光寿命成像系统</w:t>
            </w:r>
          </w:p>
        </w:tc>
      </w:tr>
      <w:tr>
        <w:tc>
          <w:tcPr>
            <w:tcW w:type="dxa" w:w="2076"/>
          </w:tcPr>
          <w:p/>
        </w:tc>
        <w:tc>
          <w:tcPr>
            <w:tcW w:type="dxa" w:w="415"/>
          </w:tcPr>
          <w:p>
            <w:pPr>
              <w:pStyle w:val="null3"/>
            </w:pPr>
            <w:r>
              <w:rPr/>
              <w:t>46</w:t>
            </w:r>
          </w:p>
        </w:tc>
        <w:tc>
          <w:tcPr>
            <w:tcW w:type="dxa" w:w="5814"/>
          </w:tcPr>
          <w:p>
            <w:pPr>
              <w:pStyle w:val="null3"/>
            </w:pPr>
            <w:r>
              <w:rPr/>
              <w:t>6.1具备将每个像素的平均寿命信息作为单独的图像通道添加的功能</w:t>
            </w:r>
            <w:r>
              <w:rPr/>
              <w:t>。</w:t>
            </w:r>
          </w:p>
        </w:tc>
      </w:tr>
      <w:tr>
        <w:tc>
          <w:tcPr>
            <w:tcW w:type="dxa" w:w="2076"/>
          </w:tcPr>
          <w:p/>
        </w:tc>
        <w:tc>
          <w:tcPr>
            <w:tcW w:type="dxa" w:w="415"/>
          </w:tcPr>
          <w:p>
            <w:pPr>
              <w:pStyle w:val="null3"/>
            </w:pPr>
            <w:r>
              <w:rPr/>
              <w:t>47</w:t>
            </w:r>
          </w:p>
        </w:tc>
        <w:tc>
          <w:tcPr>
            <w:tcW w:type="dxa" w:w="5814"/>
          </w:tcPr>
          <w:p>
            <w:pPr>
              <w:pStyle w:val="null3"/>
            </w:pPr>
            <w:r>
              <w:rPr/>
              <w:t>6.2具备利用荧光寿命去除背景噪音、自发荧光、反射光、杂散光的功能</w:t>
            </w:r>
            <w:r>
              <w:rPr/>
              <w:t>。</w:t>
            </w:r>
          </w:p>
        </w:tc>
      </w:tr>
      <w:tr>
        <w:tc>
          <w:tcPr>
            <w:tcW w:type="dxa" w:w="2076"/>
          </w:tcPr>
          <w:p/>
        </w:tc>
        <w:tc>
          <w:tcPr>
            <w:tcW w:type="dxa" w:w="415"/>
          </w:tcPr>
          <w:p>
            <w:pPr>
              <w:pStyle w:val="null3"/>
            </w:pPr>
            <w:r>
              <w:rPr/>
              <w:t>48</w:t>
            </w:r>
          </w:p>
        </w:tc>
        <w:tc>
          <w:tcPr>
            <w:tcW w:type="dxa" w:w="5814"/>
          </w:tcPr>
          <w:p>
            <w:pPr>
              <w:pStyle w:val="null3"/>
            </w:pPr>
            <w:r>
              <w:rPr/>
              <w:t>6.3具备分离不同荧光寿命染料的功能</w:t>
            </w:r>
            <w:r>
              <w:rPr/>
              <w:t>。</w:t>
            </w:r>
          </w:p>
        </w:tc>
      </w:tr>
      <w:tr>
        <w:tc>
          <w:tcPr>
            <w:tcW w:type="dxa" w:w="2076"/>
          </w:tcPr>
          <w:p/>
        </w:tc>
        <w:tc>
          <w:tcPr>
            <w:tcW w:type="dxa" w:w="415"/>
          </w:tcPr>
          <w:p>
            <w:pPr>
              <w:pStyle w:val="null3"/>
            </w:pPr>
            <w:r>
              <w:rPr/>
              <w:t>49</w:t>
            </w:r>
          </w:p>
        </w:tc>
        <w:tc>
          <w:tcPr>
            <w:tcW w:type="dxa" w:w="5814"/>
          </w:tcPr>
          <w:p>
            <w:pPr>
              <w:pStyle w:val="null3"/>
            </w:pPr>
            <w:r>
              <w:rPr/>
              <w:t>6.4荧光寿命成像数据采集和分析整合于共聚焦操作软件中，保证数据兼容和结果的准确。</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▲6.5荧光寿命数据采集时间分辨率≤100ps，可快速荧光寿命成像，适用于固定样品或活细胞</w:t>
            </w:r>
            <w:r>
              <w:rPr/>
              <w:t>。</w:t>
            </w:r>
            <w:r>
              <w:rPr/>
              <w:t>（提供原厂技术白皮书并标注在投标文件中</w:t>
            </w:r>
            <w:r>
              <w:rPr/>
              <w:t>页</w:t>
            </w:r>
            <w:r>
              <w:rPr/>
              <w:t>）</w:t>
            </w:r>
          </w:p>
        </w:tc>
      </w:tr>
      <w:tr>
        <w:tc>
          <w:tcPr>
            <w:tcW w:type="dxa" w:w="2076"/>
          </w:tcPr>
          <w:p/>
        </w:tc>
        <w:tc>
          <w:tcPr>
            <w:tcW w:type="dxa" w:w="415"/>
          </w:tcPr>
          <w:p>
            <w:pPr>
              <w:pStyle w:val="null3"/>
            </w:pPr>
            <w:r>
              <w:rPr/>
              <w:t>51</w:t>
            </w:r>
          </w:p>
        </w:tc>
        <w:tc>
          <w:tcPr>
            <w:tcW w:type="dxa" w:w="5814"/>
          </w:tcPr>
          <w:p>
            <w:pPr>
              <w:pStyle w:val="null3"/>
            </w:pPr>
            <w:r>
              <w:rPr/>
              <w:t>6.6能在高度动态的细胞事件中完成荧光共振能量转移实验，并能采集和分析荧光共振能量转移数据</w:t>
            </w:r>
            <w:r>
              <w:rPr/>
              <w:t>。</w:t>
            </w:r>
          </w:p>
        </w:tc>
      </w:tr>
      <w:tr>
        <w:tc>
          <w:tcPr>
            <w:tcW w:type="dxa" w:w="2076"/>
          </w:tcPr>
          <w:p/>
        </w:tc>
        <w:tc>
          <w:tcPr>
            <w:tcW w:type="dxa" w:w="415"/>
          </w:tcPr>
          <w:p>
            <w:pPr>
              <w:pStyle w:val="null3"/>
            </w:pPr>
            <w:r>
              <w:rPr/>
              <w:t>52</w:t>
            </w:r>
          </w:p>
        </w:tc>
        <w:tc>
          <w:tcPr>
            <w:tcW w:type="dxa" w:w="5814"/>
          </w:tcPr>
          <w:p>
            <w:pPr>
              <w:pStyle w:val="null3"/>
            </w:pPr>
            <w:r>
              <w:rPr/>
              <w:t>6.7通过寿命对比区分多个荧光团，利用荧光寿命成像的潜力，可使用荧光寿命相量分离分析功能来分离多个荧光探针</w:t>
            </w:r>
            <w:r>
              <w:rPr/>
              <w:t>。</w:t>
            </w:r>
          </w:p>
        </w:tc>
      </w:tr>
      <w:tr>
        <w:tc>
          <w:tcPr>
            <w:tcW w:type="dxa" w:w="2076"/>
          </w:tcPr>
          <w:p/>
        </w:tc>
        <w:tc>
          <w:tcPr>
            <w:tcW w:type="dxa" w:w="415"/>
          </w:tcPr>
          <w:p>
            <w:pPr>
              <w:pStyle w:val="null3"/>
            </w:pPr>
            <w:r>
              <w:rPr/>
              <w:t>53</w:t>
            </w:r>
          </w:p>
        </w:tc>
        <w:tc>
          <w:tcPr>
            <w:tcW w:type="dxa" w:w="5814"/>
          </w:tcPr>
          <w:p>
            <w:pPr>
              <w:pStyle w:val="null3"/>
            </w:pPr>
            <w:r>
              <w:rPr/>
              <w:t>6.8可进行自发荧光指示癌症发展、代谢状态和细胞分化，生物传感器检测代谢状态和微环境的变化</w:t>
            </w:r>
            <w:r>
              <w:rPr/>
              <w:t>。</w:t>
            </w:r>
          </w:p>
        </w:tc>
      </w:tr>
      <w:tr>
        <w:tc>
          <w:tcPr>
            <w:tcW w:type="dxa" w:w="2076"/>
          </w:tcPr>
          <w:p/>
        </w:tc>
        <w:tc>
          <w:tcPr>
            <w:tcW w:type="dxa" w:w="415"/>
          </w:tcPr>
          <w:p>
            <w:pPr>
              <w:pStyle w:val="null3"/>
            </w:pPr>
            <w:r>
              <w:rPr/>
              <w:t>54</w:t>
            </w:r>
          </w:p>
        </w:tc>
        <w:tc>
          <w:tcPr>
            <w:tcW w:type="dxa" w:w="5814"/>
          </w:tcPr>
          <w:p>
            <w:pPr>
              <w:pStyle w:val="null3"/>
            </w:pPr>
            <w:r>
              <w:rPr/>
              <w:t>7</w:t>
            </w:r>
            <w:r>
              <w:rPr/>
              <w:t>.</w:t>
            </w:r>
            <w:r>
              <w:rPr/>
              <w:t>软件系统</w:t>
            </w:r>
          </w:p>
        </w:tc>
      </w:tr>
      <w:tr>
        <w:tc>
          <w:tcPr>
            <w:tcW w:type="dxa" w:w="2076"/>
          </w:tcPr>
          <w:p/>
        </w:tc>
        <w:tc>
          <w:tcPr>
            <w:tcW w:type="dxa" w:w="415"/>
          </w:tcPr>
          <w:p>
            <w:pPr>
              <w:pStyle w:val="null3"/>
            </w:pPr>
            <w:r>
              <w:rPr/>
              <w:t>55</w:t>
            </w:r>
          </w:p>
        </w:tc>
        <w:tc>
          <w:tcPr>
            <w:tcW w:type="dxa" w:w="5814"/>
          </w:tcPr>
          <w:p>
            <w:pPr>
              <w:pStyle w:val="null3"/>
            </w:pPr>
            <w:r>
              <w:rPr/>
              <w:t>7.1具备控制电动显微镜、选择激光波长、调节激光强度、选择光谱拍摄范围、调节成像分辨率、实时记录实验条件、一键式恢复设置的扫描参数等功能</w:t>
            </w:r>
            <w:r>
              <w:rPr/>
              <w:t>。</w:t>
            </w:r>
          </w:p>
        </w:tc>
      </w:tr>
      <w:tr>
        <w:tc>
          <w:tcPr>
            <w:tcW w:type="dxa" w:w="2076"/>
          </w:tcPr>
          <w:p/>
        </w:tc>
        <w:tc>
          <w:tcPr>
            <w:tcW w:type="dxa" w:w="415"/>
          </w:tcPr>
          <w:p>
            <w:pPr>
              <w:pStyle w:val="null3"/>
            </w:pPr>
            <w:r>
              <w:rPr/>
              <w:t>56</w:t>
            </w:r>
          </w:p>
        </w:tc>
        <w:tc>
          <w:tcPr>
            <w:tcW w:type="dxa" w:w="5814"/>
          </w:tcPr>
          <w:p>
            <w:pPr>
              <w:pStyle w:val="null3"/>
            </w:pPr>
            <w:r>
              <w:rPr/>
              <w:t>7.2</w:t>
            </w:r>
            <w:r>
              <w:rPr/>
              <w:t>可计算得到长度、面积、荧光强度、荧光强度随时间变化分布并导出数据</w:t>
            </w:r>
            <w:r>
              <w:rPr/>
              <w:t>。</w:t>
            </w:r>
          </w:p>
        </w:tc>
      </w:tr>
      <w:tr>
        <w:tc>
          <w:tcPr>
            <w:tcW w:type="dxa" w:w="2076"/>
          </w:tcPr>
          <w:p/>
        </w:tc>
        <w:tc>
          <w:tcPr>
            <w:tcW w:type="dxa" w:w="415"/>
          </w:tcPr>
          <w:p>
            <w:pPr>
              <w:pStyle w:val="null3"/>
            </w:pPr>
            <w:r>
              <w:rPr/>
              <w:t>57</w:t>
            </w:r>
          </w:p>
        </w:tc>
        <w:tc>
          <w:tcPr>
            <w:tcW w:type="dxa" w:w="5814"/>
          </w:tcPr>
          <w:p>
            <w:pPr>
              <w:pStyle w:val="null3"/>
            </w:pPr>
            <w:r>
              <w:rPr/>
              <w:t>7.3</w:t>
            </w:r>
            <w:r>
              <w:rPr/>
              <w:t>具备预览、扫描、定义不同器皿单孔的细胞图像功能；具备多孔板单孔的自动对焦、焦点记忆与重返功能；具备多孔板单孔的拼图、多孔多视野成像功能；具备不同规格的多孔板、培养皿、培养小室的分布图生成及校正功能</w:t>
            </w:r>
            <w:r>
              <w:rPr/>
              <w:t>。</w:t>
            </w:r>
          </w:p>
        </w:tc>
      </w:tr>
      <w:tr>
        <w:tc>
          <w:tcPr>
            <w:tcW w:type="dxa" w:w="2076"/>
          </w:tcPr>
          <w:p/>
        </w:tc>
        <w:tc>
          <w:tcPr>
            <w:tcW w:type="dxa" w:w="415"/>
          </w:tcPr>
          <w:p>
            <w:pPr>
              <w:pStyle w:val="null3"/>
            </w:pPr>
            <w:r>
              <w:rPr/>
              <w:t>58</w:t>
            </w:r>
          </w:p>
        </w:tc>
        <w:tc>
          <w:tcPr>
            <w:tcW w:type="dxa" w:w="5814"/>
          </w:tcPr>
          <w:p>
            <w:pPr>
              <w:pStyle w:val="null3"/>
            </w:pPr>
            <w:r>
              <w:rPr/>
              <w:t>7.4可分别对每个通道的背景及阈值进行调节，通过散点图法对双色荧光数据进行共定位分析，统计得到共定位百分比、皮尔森相关系数等数据，并可导出为.xlsx格式的文件</w:t>
            </w:r>
            <w:r>
              <w:rPr/>
              <w:t>。</w:t>
            </w:r>
          </w:p>
        </w:tc>
      </w:tr>
      <w:tr>
        <w:tc>
          <w:tcPr>
            <w:tcW w:type="dxa" w:w="2076"/>
          </w:tcPr>
          <w:p/>
        </w:tc>
        <w:tc>
          <w:tcPr>
            <w:tcW w:type="dxa" w:w="415"/>
          </w:tcPr>
          <w:p>
            <w:pPr>
              <w:pStyle w:val="null3"/>
            </w:pPr>
            <w:r>
              <w:rPr/>
              <w:t>59</w:t>
            </w:r>
          </w:p>
        </w:tc>
        <w:tc>
          <w:tcPr>
            <w:tcW w:type="dxa" w:w="5814"/>
          </w:tcPr>
          <w:p>
            <w:pPr>
              <w:pStyle w:val="null3"/>
            </w:pPr>
            <w:r>
              <w:rPr/>
              <w:t>7.5具备独立调节每个荧光通道的强度、灰阶、伽马值及透明度功能；具备分割显示不同荧光通道颜色功能；具备最大强度投影、透明、深度标识和阴影投影等功能；具备切面观察xy、xz、yz任意角度图像功能；具备旋转、平移、放大和缩小重构图任意角度功能；具备导出3D重构效果为电影文件功能</w:t>
            </w:r>
            <w:r>
              <w:rPr/>
              <w:t>。</w:t>
            </w:r>
          </w:p>
        </w:tc>
      </w:tr>
      <w:tr>
        <w:tc>
          <w:tcPr>
            <w:tcW w:type="dxa" w:w="2076"/>
          </w:tcPr>
          <w:p/>
        </w:tc>
        <w:tc>
          <w:tcPr>
            <w:tcW w:type="dxa" w:w="415"/>
          </w:tcPr>
          <w:p>
            <w:pPr>
              <w:pStyle w:val="null3"/>
            </w:pPr>
            <w:r>
              <w:rPr/>
              <w:t>60</w:t>
            </w:r>
          </w:p>
        </w:tc>
        <w:tc>
          <w:tcPr>
            <w:tcW w:type="dxa" w:w="5814"/>
          </w:tcPr>
          <w:p>
            <w:pPr>
              <w:pStyle w:val="null3"/>
            </w:pPr>
            <w:r>
              <w:rPr/>
              <w:t>7.6具备光谱扫描、在线光谱拆分、扫描后光谱拆分样品发射荧光功能</w:t>
            </w:r>
            <w:r>
              <w:rPr/>
              <w:t>。</w:t>
            </w:r>
          </w:p>
        </w:tc>
      </w:tr>
      <w:tr>
        <w:tc>
          <w:tcPr>
            <w:tcW w:type="dxa" w:w="2076"/>
          </w:tcPr>
          <w:p/>
        </w:tc>
        <w:tc>
          <w:tcPr>
            <w:tcW w:type="dxa" w:w="415"/>
          </w:tcPr>
          <w:p>
            <w:pPr>
              <w:pStyle w:val="null3"/>
            </w:pPr>
            <w:r>
              <w:rPr/>
              <w:t>61</w:t>
            </w:r>
          </w:p>
        </w:tc>
        <w:tc>
          <w:tcPr>
            <w:tcW w:type="dxa" w:w="5814"/>
          </w:tcPr>
          <w:p>
            <w:pPr>
              <w:pStyle w:val="null3"/>
            </w:pPr>
            <w:r>
              <w:rPr/>
              <w:t>7.7具备螺旋扫描预览、多功能全标本导航功能；具备自定义感兴趣区域形状拼图功能；具备一次性批量化扫描多个标本多个感兴趣区域拼图功能</w:t>
            </w:r>
            <w:r>
              <w:rPr/>
              <w:t>。</w:t>
            </w:r>
          </w:p>
        </w:tc>
      </w:tr>
      <w:tr>
        <w:tc>
          <w:tcPr>
            <w:tcW w:type="dxa" w:w="2076"/>
          </w:tcPr>
          <w:p/>
        </w:tc>
        <w:tc>
          <w:tcPr>
            <w:tcW w:type="dxa" w:w="415"/>
          </w:tcPr>
          <w:p>
            <w:pPr>
              <w:pStyle w:val="null3"/>
            </w:pPr>
            <w:r>
              <w:rPr/>
              <w:t>62</w:t>
            </w:r>
          </w:p>
        </w:tc>
        <w:tc>
          <w:tcPr>
            <w:tcW w:type="dxa" w:w="5814"/>
          </w:tcPr>
          <w:p>
            <w:pPr>
              <w:pStyle w:val="null3"/>
            </w:pPr>
            <w:r>
              <w:rPr/>
              <w:t>7.8</w:t>
            </w:r>
            <w:r>
              <w:rPr/>
              <w:t>针对标本高低不同的焦面，可进行添加手动对焦点，以及添加自动对焦点，再进行拼图；具备自定义多个不同的焦点、添加三维采集功能</w:t>
            </w:r>
            <w:r>
              <w:rPr/>
              <w:t>。</w:t>
            </w:r>
          </w:p>
        </w:tc>
      </w:tr>
      <w:tr>
        <w:tc>
          <w:tcPr>
            <w:tcW w:type="dxa" w:w="2076"/>
          </w:tcPr>
          <w:p/>
        </w:tc>
        <w:tc>
          <w:tcPr>
            <w:tcW w:type="dxa" w:w="415"/>
          </w:tcPr>
          <w:p>
            <w:pPr>
              <w:pStyle w:val="null3"/>
            </w:pPr>
            <w:r>
              <w:rPr/>
              <w:t>63</w:t>
            </w:r>
          </w:p>
        </w:tc>
        <w:tc>
          <w:tcPr>
            <w:tcW w:type="dxa" w:w="5814"/>
          </w:tcPr>
          <w:p>
            <w:pPr>
              <w:pStyle w:val="null3"/>
            </w:pPr>
            <w:r>
              <w:rPr/>
              <w:t>7.9具备计算三维空间距离、体积、表面积、角度等数据功能；具备从前处理到生成报告全流程的向导功能。自定义分析流程可存储并复用；可保存、导出分析结果；可批量处理并分析多个实验数据集。</w:t>
            </w:r>
          </w:p>
        </w:tc>
      </w:tr>
      <w:tr>
        <w:tc>
          <w:tcPr>
            <w:tcW w:type="dxa" w:w="2076"/>
          </w:tcPr>
          <w:p/>
        </w:tc>
        <w:tc>
          <w:tcPr>
            <w:tcW w:type="dxa" w:w="415"/>
          </w:tcPr>
          <w:p>
            <w:pPr>
              <w:pStyle w:val="null3"/>
            </w:pPr>
            <w:r>
              <w:rPr/>
              <w:t>64</w:t>
            </w:r>
          </w:p>
        </w:tc>
        <w:tc>
          <w:tcPr>
            <w:tcW w:type="dxa" w:w="5814"/>
          </w:tcPr>
          <w:p>
            <w:pPr>
              <w:pStyle w:val="null3"/>
            </w:pPr>
            <w:r>
              <w:rPr/>
              <w:t>8.</w:t>
            </w:r>
            <w:r>
              <w:rPr/>
              <w:t>工作站：至少包含≥6核处理器；内存≥64GB；显存≥16GB；液晶高清图文输出装置≥31英寸，分辨率≥3840 x 2160，不少于2块；固态硬盘≥256GB；硬盘≥4TB</w:t>
            </w:r>
            <w:r>
              <w:rPr/>
              <w:t>。</w:t>
            </w:r>
          </w:p>
        </w:tc>
      </w:tr>
      <w:tr>
        <w:tc>
          <w:tcPr>
            <w:tcW w:type="dxa" w:w="2076"/>
          </w:tcPr>
          <w:p>
            <w:pPr>
              <w:pStyle w:val="null3"/>
            </w:pPr>
            <w:r>
              <w:rPr/>
              <w:t>★</w:t>
            </w:r>
          </w:p>
        </w:tc>
        <w:tc>
          <w:tcPr>
            <w:tcW w:type="dxa" w:w="415"/>
          </w:tcPr>
          <w:p>
            <w:pPr>
              <w:pStyle w:val="null3"/>
            </w:pPr>
            <w:r>
              <w:rPr/>
              <w:t>65</w:t>
            </w:r>
          </w:p>
        </w:tc>
        <w:tc>
          <w:tcPr>
            <w:tcW w:type="dxa" w:w="5814"/>
          </w:tcPr>
          <w:p>
            <w:pPr>
              <w:pStyle w:val="null3"/>
            </w:pPr>
            <w:r>
              <w:rPr/>
              <w:t>★</w:t>
            </w:r>
            <w:r>
              <w:rPr/>
              <w:t>三、配置清单</w:t>
            </w:r>
          </w:p>
        </w:tc>
      </w:tr>
      <w:tr>
        <w:tc>
          <w:tcPr>
            <w:tcW w:type="dxa" w:w="2076"/>
          </w:tcPr>
          <w:p/>
        </w:tc>
        <w:tc>
          <w:tcPr>
            <w:tcW w:type="dxa" w:w="415"/>
          </w:tcPr>
          <w:p>
            <w:pPr>
              <w:pStyle w:val="null3"/>
            </w:pPr>
            <w:r>
              <w:rPr/>
              <w:t>66</w:t>
            </w:r>
          </w:p>
        </w:tc>
        <w:tc>
          <w:tcPr>
            <w:tcW w:type="dxa" w:w="5814"/>
          </w:tcPr>
          <w:p>
            <w:pPr>
              <w:pStyle w:val="null3"/>
            </w:pPr>
            <w:r>
              <w:rPr/>
              <w:t>1</w:t>
            </w:r>
            <w:r>
              <w:rPr/>
              <w:t>.</w:t>
            </w:r>
            <w:r>
              <w:rPr/>
              <w:t>研究级倒置荧光显微镜主机 1台</w:t>
            </w:r>
          </w:p>
        </w:tc>
      </w:tr>
      <w:tr>
        <w:tc>
          <w:tcPr>
            <w:tcW w:type="dxa" w:w="2076"/>
          </w:tcPr>
          <w:p/>
        </w:tc>
        <w:tc>
          <w:tcPr>
            <w:tcW w:type="dxa" w:w="415"/>
          </w:tcPr>
          <w:p>
            <w:pPr>
              <w:pStyle w:val="null3"/>
            </w:pPr>
            <w:r>
              <w:rPr/>
              <w:t>67</w:t>
            </w:r>
          </w:p>
        </w:tc>
        <w:tc>
          <w:tcPr>
            <w:tcW w:type="dxa" w:w="5814"/>
          </w:tcPr>
          <w:p>
            <w:pPr>
              <w:pStyle w:val="null3"/>
            </w:pPr>
            <w:r>
              <w:rPr/>
              <w:t>2</w:t>
            </w:r>
            <w:r>
              <w:rPr/>
              <w:t>.</w:t>
            </w:r>
            <w:r>
              <w:rPr/>
              <w:t>电动扫描台 1套</w:t>
            </w:r>
          </w:p>
        </w:tc>
      </w:tr>
      <w:tr>
        <w:tc>
          <w:tcPr>
            <w:tcW w:type="dxa" w:w="2076"/>
          </w:tcPr>
          <w:p/>
        </w:tc>
        <w:tc>
          <w:tcPr>
            <w:tcW w:type="dxa" w:w="415"/>
          </w:tcPr>
          <w:p>
            <w:pPr>
              <w:pStyle w:val="null3"/>
            </w:pPr>
            <w:r>
              <w:rPr/>
              <w:t>68</w:t>
            </w:r>
          </w:p>
        </w:tc>
        <w:tc>
          <w:tcPr>
            <w:tcW w:type="dxa" w:w="5814"/>
          </w:tcPr>
          <w:p>
            <w:pPr>
              <w:pStyle w:val="null3"/>
            </w:pPr>
            <w:r>
              <w:rPr/>
              <w:t>3</w:t>
            </w:r>
            <w:r>
              <w:rPr/>
              <w:t>.</w:t>
            </w:r>
            <w:r>
              <w:rPr/>
              <w:t>通用样本夹1个</w:t>
            </w:r>
          </w:p>
        </w:tc>
      </w:tr>
      <w:tr>
        <w:tc>
          <w:tcPr>
            <w:tcW w:type="dxa" w:w="2076"/>
          </w:tcPr>
          <w:p/>
        </w:tc>
        <w:tc>
          <w:tcPr>
            <w:tcW w:type="dxa" w:w="415"/>
          </w:tcPr>
          <w:p>
            <w:pPr>
              <w:pStyle w:val="null3"/>
            </w:pPr>
            <w:r>
              <w:rPr/>
              <w:t>69</w:t>
            </w:r>
          </w:p>
        </w:tc>
        <w:tc>
          <w:tcPr>
            <w:tcW w:type="dxa" w:w="5814"/>
          </w:tcPr>
          <w:p>
            <w:pPr>
              <w:pStyle w:val="null3"/>
            </w:pPr>
            <w:r>
              <w:rPr/>
              <w:t>3</w:t>
            </w:r>
            <w:r>
              <w:rPr/>
              <w:t>.</w:t>
            </w:r>
            <w:r>
              <w:rPr/>
              <w:t>荧光滤块 4个</w:t>
            </w:r>
          </w:p>
        </w:tc>
      </w:tr>
      <w:tr>
        <w:tc>
          <w:tcPr>
            <w:tcW w:type="dxa" w:w="2076"/>
          </w:tcPr>
          <w:p/>
        </w:tc>
        <w:tc>
          <w:tcPr>
            <w:tcW w:type="dxa" w:w="415"/>
          </w:tcPr>
          <w:p>
            <w:pPr>
              <w:pStyle w:val="null3"/>
            </w:pPr>
            <w:r>
              <w:rPr/>
              <w:t>70</w:t>
            </w:r>
          </w:p>
        </w:tc>
        <w:tc>
          <w:tcPr>
            <w:tcW w:type="dxa" w:w="5814"/>
          </w:tcPr>
          <w:p>
            <w:pPr>
              <w:pStyle w:val="null3"/>
            </w:pPr>
            <w:r>
              <w:rPr/>
              <w:t>4</w:t>
            </w:r>
            <w:r>
              <w:rPr/>
              <w:t>.</w:t>
            </w:r>
            <w:r>
              <w:rPr/>
              <w:t>10x共聚焦物镜 1 个</w:t>
            </w:r>
          </w:p>
        </w:tc>
      </w:tr>
      <w:tr>
        <w:tc>
          <w:tcPr>
            <w:tcW w:type="dxa" w:w="2076"/>
          </w:tcPr>
          <w:p/>
        </w:tc>
        <w:tc>
          <w:tcPr>
            <w:tcW w:type="dxa" w:w="415"/>
          </w:tcPr>
          <w:p>
            <w:pPr>
              <w:pStyle w:val="null3"/>
            </w:pPr>
            <w:r>
              <w:rPr/>
              <w:t>71</w:t>
            </w:r>
          </w:p>
        </w:tc>
        <w:tc>
          <w:tcPr>
            <w:tcW w:type="dxa" w:w="5814"/>
          </w:tcPr>
          <w:p>
            <w:pPr>
              <w:pStyle w:val="null3"/>
            </w:pPr>
            <w:r>
              <w:rPr/>
              <w:t>5</w:t>
            </w:r>
            <w:r>
              <w:rPr/>
              <w:t>.</w:t>
            </w:r>
            <w:r>
              <w:rPr/>
              <w:t>20x共聚焦物镜 1 个</w:t>
            </w:r>
          </w:p>
        </w:tc>
      </w:tr>
      <w:tr>
        <w:tc>
          <w:tcPr>
            <w:tcW w:type="dxa" w:w="2076"/>
          </w:tcPr>
          <w:p/>
        </w:tc>
        <w:tc>
          <w:tcPr>
            <w:tcW w:type="dxa" w:w="415"/>
          </w:tcPr>
          <w:p>
            <w:pPr>
              <w:pStyle w:val="null3"/>
            </w:pPr>
            <w:r>
              <w:rPr/>
              <w:t>72</w:t>
            </w:r>
          </w:p>
        </w:tc>
        <w:tc>
          <w:tcPr>
            <w:tcW w:type="dxa" w:w="5814"/>
          </w:tcPr>
          <w:p>
            <w:pPr>
              <w:pStyle w:val="null3"/>
            </w:pPr>
            <w:r>
              <w:rPr/>
              <w:t>6</w:t>
            </w:r>
            <w:r>
              <w:rPr/>
              <w:t>.</w:t>
            </w:r>
            <w:r>
              <w:rPr/>
              <w:t>40x共聚焦物镜 1 个</w:t>
            </w:r>
          </w:p>
        </w:tc>
      </w:tr>
      <w:tr>
        <w:tc>
          <w:tcPr>
            <w:tcW w:type="dxa" w:w="2076"/>
          </w:tcPr>
          <w:p/>
        </w:tc>
        <w:tc>
          <w:tcPr>
            <w:tcW w:type="dxa" w:w="415"/>
          </w:tcPr>
          <w:p>
            <w:pPr>
              <w:pStyle w:val="null3"/>
            </w:pPr>
            <w:r>
              <w:rPr/>
              <w:t>73</w:t>
            </w:r>
          </w:p>
        </w:tc>
        <w:tc>
          <w:tcPr>
            <w:tcW w:type="dxa" w:w="5814"/>
          </w:tcPr>
          <w:p>
            <w:pPr>
              <w:pStyle w:val="null3"/>
            </w:pPr>
            <w:r>
              <w:rPr/>
              <w:t>7</w:t>
            </w:r>
            <w:r>
              <w:rPr/>
              <w:t>.</w:t>
            </w:r>
            <w:r>
              <w:rPr/>
              <w:t>60x或63x共聚焦油镜 1 个</w:t>
            </w:r>
          </w:p>
        </w:tc>
      </w:tr>
      <w:tr>
        <w:tc>
          <w:tcPr>
            <w:tcW w:type="dxa" w:w="2076"/>
          </w:tcPr>
          <w:p/>
        </w:tc>
        <w:tc>
          <w:tcPr>
            <w:tcW w:type="dxa" w:w="415"/>
          </w:tcPr>
          <w:p>
            <w:pPr>
              <w:pStyle w:val="null3"/>
            </w:pPr>
            <w:r>
              <w:rPr/>
              <w:t>74</w:t>
            </w:r>
          </w:p>
        </w:tc>
        <w:tc>
          <w:tcPr>
            <w:tcW w:type="dxa" w:w="5814"/>
          </w:tcPr>
          <w:p>
            <w:pPr>
              <w:pStyle w:val="null3"/>
            </w:pPr>
            <w:r>
              <w:rPr/>
              <w:t>8</w:t>
            </w:r>
            <w:r>
              <w:rPr/>
              <w:t>.</w:t>
            </w:r>
            <w:r>
              <w:rPr/>
              <w:t>100x共聚焦油镜 1 个</w:t>
            </w:r>
          </w:p>
        </w:tc>
      </w:tr>
      <w:tr>
        <w:tc>
          <w:tcPr>
            <w:tcW w:type="dxa" w:w="2076"/>
          </w:tcPr>
          <w:p/>
        </w:tc>
        <w:tc>
          <w:tcPr>
            <w:tcW w:type="dxa" w:w="415"/>
          </w:tcPr>
          <w:p>
            <w:pPr>
              <w:pStyle w:val="null3"/>
            </w:pPr>
            <w:r>
              <w:rPr/>
              <w:t>75</w:t>
            </w:r>
          </w:p>
        </w:tc>
        <w:tc>
          <w:tcPr>
            <w:tcW w:type="dxa" w:w="5814"/>
          </w:tcPr>
          <w:p>
            <w:pPr>
              <w:pStyle w:val="null3"/>
            </w:pPr>
            <w:r>
              <w:rPr/>
              <w:t>9</w:t>
            </w:r>
            <w:r>
              <w:rPr/>
              <w:t>.</w:t>
            </w:r>
            <w:r>
              <w:rPr/>
              <w:t>高灵敏内置光谱检测器 4个</w:t>
            </w:r>
          </w:p>
        </w:tc>
      </w:tr>
      <w:tr>
        <w:tc>
          <w:tcPr>
            <w:tcW w:type="dxa" w:w="2076"/>
          </w:tcPr>
          <w:p/>
        </w:tc>
        <w:tc>
          <w:tcPr>
            <w:tcW w:type="dxa" w:w="415"/>
          </w:tcPr>
          <w:p>
            <w:pPr>
              <w:pStyle w:val="null3"/>
            </w:pPr>
            <w:r>
              <w:rPr/>
              <w:t>76</w:t>
            </w:r>
          </w:p>
        </w:tc>
        <w:tc>
          <w:tcPr>
            <w:tcW w:type="dxa" w:w="5814"/>
          </w:tcPr>
          <w:p>
            <w:pPr>
              <w:pStyle w:val="null3"/>
            </w:pPr>
            <w:r>
              <w:rPr/>
              <w:t>10</w:t>
            </w:r>
            <w:r>
              <w:rPr/>
              <w:t>.</w:t>
            </w:r>
            <w:r>
              <w:rPr/>
              <w:t>透射光检测器1个</w:t>
            </w:r>
          </w:p>
        </w:tc>
      </w:tr>
      <w:tr>
        <w:tc>
          <w:tcPr>
            <w:tcW w:type="dxa" w:w="2076"/>
          </w:tcPr>
          <w:p/>
        </w:tc>
        <w:tc>
          <w:tcPr>
            <w:tcW w:type="dxa" w:w="415"/>
          </w:tcPr>
          <w:p>
            <w:pPr>
              <w:pStyle w:val="null3"/>
            </w:pPr>
            <w:r>
              <w:rPr/>
              <w:t>77</w:t>
            </w:r>
          </w:p>
        </w:tc>
        <w:tc>
          <w:tcPr>
            <w:tcW w:type="dxa" w:w="5814"/>
          </w:tcPr>
          <w:p>
            <w:pPr>
              <w:pStyle w:val="null3"/>
            </w:pPr>
            <w:r>
              <w:rPr/>
              <w:t>11</w:t>
            </w:r>
            <w:r>
              <w:rPr/>
              <w:t>.</w:t>
            </w:r>
            <w:r>
              <w:rPr/>
              <w:t>405±3nm激光器 1个</w:t>
            </w:r>
          </w:p>
        </w:tc>
      </w:tr>
      <w:tr>
        <w:tc>
          <w:tcPr>
            <w:tcW w:type="dxa" w:w="2076"/>
          </w:tcPr>
          <w:p/>
        </w:tc>
        <w:tc>
          <w:tcPr>
            <w:tcW w:type="dxa" w:w="415"/>
          </w:tcPr>
          <w:p>
            <w:pPr>
              <w:pStyle w:val="null3"/>
            </w:pPr>
            <w:r>
              <w:rPr/>
              <w:t>78</w:t>
            </w:r>
          </w:p>
        </w:tc>
        <w:tc>
          <w:tcPr>
            <w:tcW w:type="dxa" w:w="5814"/>
          </w:tcPr>
          <w:p>
            <w:pPr>
              <w:pStyle w:val="null3"/>
            </w:pPr>
            <w:r>
              <w:rPr/>
              <w:t>12</w:t>
            </w:r>
            <w:r>
              <w:rPr/>
              <w:t>.</w:t>
            </w:r>
            <w:r>
              <w:rPr/>
              <w:t>488±3nm激光器 1个</w:t>
            </w:r>
          </w:p>
        </w:tc>
      </w:tr>
      <w:tr>
        <w:tc>
          <w:tcPr>
            <w:tcW w:type="dxa" w:w="2076"/>
          </w:tcPr>
          <w:p/>
        </w:tc>
        <w:tc>
          <w:tcPr>
            <w:tcW w:type="dxa" w:w="415"/>
          </w:tcPr>
          <w:p>
            <w:pPr>
              <w:pStyle w:val="null3"/>
            </w:pPr>
            <w:r>
              <w:rPr/>
              <w:t>79</w:t>
            </w:r>
          </w:p>
        </w:tc>
        <w:tc>
          <w:tcPr>
            <w:tcW w:type="dxa" w:w="5814"/>
          </w:tcPr>
          <w:p>
            <w:pPr>
              <w:pStyle w:val="null3"/>
            </w:pPr>
            <w:r>
              <w:rPr/>
              <w:t>13</w:t>
            </w:r>
            <w:r>
              <w:rPr/>
              <w:t>.</w:t>
            </w:r>
            <w:r>
              <w:rPr/>
              <w:t>561±3nm激光器 1个</w:t>
            </w:r>
          </w:p>
        </w:tc>
      </w:tr>
      <w:tr>
        <w:tc>
          <w:tcPr>
            <w:tcW w:type="dxa" w:w="2076"/>
          </w:tcPr>
          <w:p/>
        </w:tc>
        <w:tc>
          <w:tcPr>
            <w:tcW w:type="dxa" w:w="415"/>
          </w:tcPr>
          <w:p>
            <w:pPr>
              <w:pStyle w:val="null3"/>
            </w:pPr>
            <w:r>
              <w:rPr/>
              <w:t>80</w:t>
            </w:r>
          </w:p>
        </w:tc>
        <w:tc>
          <w:tcPr>
            <w:tcW w:type="dxa" w:w="5814"/>
          </w:tcPr>
          <w:p>
            <w:pPr>
              <w:pStyle w:val="null3"/>
            </w:pPr>
            <w:r>
              <w:rPr/>
              <w:t>14</w:t>
            </w:r>
            <w:r>
              <w:rPr/>
              <w:t>.</w:t>
            </w:r>
            <w:r>
              <w:rPr/>
              <w:t>638±3nm激光器 1个</w:t>
            </w:r>
          </w:p>
        </w:tc>
      </w:tr>
      <w:tr>
        <w:tc>
          <w:tcPr>
            <w:tcW w:type="dxa" w:w="2076"/>
          </w:tcPr>
          <w:p/>
        </w:tc>
        <w:tc>
          <w:tcPr>
            <w:tcW w:type="dxa" w:w="415"/>
          </w:tcPr>
          <w:p>
            <w:pPr>
              <w:pStyle w:val="null3"/>
            </w:pPr>
            <w:r>
              <w:rPr/>
              <w:t>81</w:t>
            </w:r>
          </w:p>
        </w:tc>
        <w:tc>
          <w:tcPr>
            <w:tcW w:type="dxa" w:w="5814"/>
          </w:tcPr>
          <w:p>
            <w:pPr>
              <w:pStyle w:val="null3"/>
            </w:pPr>
            <w:r>
              <w:rPr/>
              <w:t>15</w:t>
            </w:r>
            <w:r>
              <w:rPr/>
              <w:t>.</w:t>
            </w:r>
            <w:r>
              <w:rPr/>
              <w:t>脉冲激光器1套</w:t>
            </w:r>
          </w:p>
        </w:tc>
      </w:tr>
      <w:tr>
        <w:tc>
          <w:tcPr>
            <w:tcW w:type="dxa" w:w="2076"/>
          </w:tcPr>
          <w:p/>
        </w:tc>
        <w:tc>
          <w:tcPr>
            <w:tcW w:type="dxa" w:w="415"/>
          </w:tcPr>
          <w:p>
            <w:pPr>
              <w:pStyle w:val="null3"/>
            </w:pPr>
            <w:r>
              <w:rPr/>
              <w:t>82</w:t>
            </w:r>
          </w:p>
        </w:tc>
        <w:tc>
          <w:tcPr>
            <w:tcW w:type="dxa" w:w="5814"/>
          </w:tcPr>
          <w:p>
            <w:pPr>
              <w:pStyle w:val="null3"/>
            </w:pPr>
            <w:r>
              <w:rPr/>
              <w:t>16</w:t>
            </w:r>
            <w:r>
              <w:rPr/>
              <w:t>.</w:t>
            </w:r>
            <w:r>
              <w:rPr/>
              <w:t>荧光寿命成像模块 1个</w:t>
            </w:r>
          </w:p>
        </w:tc>
      </w:tr>
      <w:tr>
        <w:tc>
          <w:tcPr>
            <w:tcW w:type="dxa" w:w="2076"/>
          </w:tcPr>
          <w:p/>
        </w:tc>
        <w:tc>
          <w:tcPr>
            <w:tcW w:type="dxa" w:w="415"/>
          </w:tcPr>
          <w:p>
            <w:pPr>
              <w:pStyle w:val="null3"/>
            </w:pPr>
            <w:r>
              <w:rPr/>
              <w:t>83</w:t>
            </w:r>
          </w:p>
        </w:tc>
        <w:tc>
          <w:tcPr>
            <w:tcW w:type="dxa" w:w="5814"/>
          </w:tcPr>
          <w:p>
            <w:pPr>
              <w:pStyle w:val="null3"/>
            </w:pPr>
            <w:r>
              <w:rPr/>
              <w:t>17</w:t>
            </w:r>
            <w:r>
              <w:rPr/>
              <w:t>.</w:t>
            </w:r>
            <w:r>
              <w:rPr/>
              <w:t>高分辨模块 1个</w:t>
            </w:r>
          </w:p>
        </w:tc>
      </w:tr>
      <w:tr>
        <w:tc>
          <w:tcPr>
            <w:tcW w:type="dxa" w:w="2076"/>
          </w:tcPr>
          <w:p/>
        </w:tc>
        <w:tc>
          <w:tcPr>
            <w:tcW w:type="dxa" w:w="415"/>
          </w:tcPr>
          <w:p>
            <w:pPr>
              <w:pStyle w:val="null3"/>
            </w:pPr>
            <w:r>
              <w:rPr/>
              <w:t>84</w:t>
            </w:r>
          </w:p>
        </w:tc>
        <w:tc>
          <w:tcPr>
            <w:tcW w:type="dxa" w:w="5814"/>
          </w:tcPr>
          <w:p>
            <w:pPr>
              <w:pStyle w:val="null3"/>
            </w:pPr>
            <w:r>
              <w:rPr/>
              <w:t>18</w:t>
            </w:r>
            <w:r>
              <w:rPr/>
              <w:t>.</w:t>
            </w:r>
            <w:r>
              <w:rPr/>
              <w:t>超高分辨率模块1个</w:t>
            </w:r>
          </w:p>
        </w:tc>
      </w:tr>
      <w:tr>
        <w:tc>
          <w:tcPr>
            <w:tcW w:type="dxa" w:w="2076"/>
          </w:tcPr>
          <w:p/>
        </w:tc>
        <w:tc>
          <w:tcPr>
            <w:tcW w:type="dxa" w:w="415"/>
          </w:tcPr>
          <w:p>
            <w:pPr>
              <w:pStyle w:val="null3"/>
            </w:pPr>
            <w:r>
              <w:rPr/>
              <w:t>85</w:t>
            </w:r>
          </w:p>
        </w:tc>
        <w:tc>
          <w:tcPr>
            <w:tcW w:type="dxa" w:w="5814"/>
          </w:tcPr>
          <w:p>
            <w:pPr>
              <w:pStyle w:val="null3"/>
            </w:pPr>
            <w:r>
              <w:rPr/>
              <w:t>19</w:t>
            </w:r>
            <w:r>
              <w:rPr/>
              <w:t>.</w:t>
            </w:r>
            <w:r>
              <w:rPr/>
              <w:t>共定位分析功能模块1个</w:t>
            </w:r>
          </w:p>
        </w:tc>
      </w:tr>
      <w:tr>
        <w:tc>
          <w:tcPr>
            <w:tcW w:type="dxa" w:w="2076"/>
          </w:tcPr>
          <w:p/>
        </w:tc>
        <w:tc>
          <w:tcPr>
            <w:tcW w:type="dxa" w:w="415"/>
          </w:tcPr>
          <w:p>
            <w:pPr>
              <w:pStyle w:val="null3"/>
            </w:pPr>
            <w:r>
              <w:rPr/>
              <w:t>86</w:t>
            </w:r>
          </w:p>
        </w:tc>
        <w:tc>
          <w:tcPr>
            <w:tcW w:type="dxa" w:w="5814"/>
          </w:tcPr>
          <w:p>
            <w:pPr>
              <w:pStyle w:val="null3"/>
            </w:pPr>
            <w:r>
              <w:rPr/>
              <w:t>20</w:t>
            </w:r>
            <w:r>
              <w:rPr/>
              <w:t>.</w:t>
            </w:r>
            <w:r>
              <w:rPr/>
              <w:t>3D分析功能模块1个</w:t>
            </w:r>
          </w:p>
        </w:tc>
      </w:tr>
      <w:tr>
        <w:tc>
          <w:tcPr>
            <w:tcW w:type="dxa" w:w="2076"/>
          </w:tcPr>
          <w:p/>
        </w:tc>
        <w:tc>
          <w:tcPr>
            <w:tcW w:type="dxa" w:w="415"/>
          </w:tcPr>
          <w:p>
            <w:pPr>
              <w:pStyle w:val="null3"/>
            </w:pPr>
            <w:r>
              <w:rPr/>
              <w:t>87</w:t>
            </w:r>
          </w:p>
        </w:tc>
        <w:tc>
          <w:tcPr>
            <w:tcW w:type="dxa" w:w="5814"/>
          </w:tcPr>
          <w:p>
            <w:pPr>
              <w:pStyle w:val="null3"/>
            </w:pPr>
            <w:r>
              <w:rPr/>
              <w:t>21</w:t>
            </w:r>
            <w:r>
              <w:rPr/>
              <w:t>.</w:t>
            </w:r>
            <w:r>
              <w:rPr/>
              <w:t>3D重构功能模块1个</w:t>
            </w:r>
          </w:p>
        </w:tc>
      </w:tr>
      <w:tr>
        <w:tc>
          <w:tcPr>
            <w:tcW w:type="dxa" w:w="2076"/>
          </w:tcPr>
          <w:p/>
        </w:tc>
        <w:tc>
          <w:tcPr>
            <w:tcW w:type="dxa" w:w="415"/>
          </w:tcPr>
          <w:p>
            <w:pPr>
              <w:pStyle w:val="null3"/>
            </w:pPr>
            <w:r>
              <w:rPr/>
              <w:t>88</w:t>
            </w:r>
          </w:p>
        </w:tc>
        <w:tc>
          <w:tcPr>
            <w:tcW w:type="dxa" w:w="5814"/>
          </w:tcPr>
          <w:p>
            <w:pPr>
              <w:pStyle w:val="null3"/>
            </w:pPr>
            <w:r>
              <w:rPr/>
              <w:t>22</w:t>
            </w:r>
            <w:r>
              <w:rPr/>
              <w:t>.</w:t>
            </w:r>
            <w:r>
              <w:rPr/>
              <w:t>图像分析工作站 1台</w:t>
            </w:r>
          </w:p>
        </w:tc>
      </w:tr>
      <w:tr>
        <w:tc>
          <w:tcPr>
            <w:tcW w:type="dxa" w:w="2076"/>
          </w:tcPr>
          <w:p/>
        </w:tc>
        <w:tc>
          <w:tcPr>
            <w:tcW w:type="dxa" w:w="415"/>
          </w:tcPr>
          <w:p>
            <w:pPr>
              <w:pStyle w:val="null3"/>
            </w:pPr>
            <w:r>
              <w:rPr/>
              <w:t>89</w:t>
            </w:r>
          </w:p>
        </w:tc>
        <w:tc>
          <w:tcPr>
            <w:tcW w:type="dxa" w:w="5814"/>
          </w:tcPr>
          <w:p>
            <w:pPr>
              <w:pStyle w:val="null3"/>
            </w:pPr>
            <w:r>
              <w:rPr/>
              <w:t>23</w:t>
            </w:r>
            <w:r>
              <w:rPr/>
              <w:t>.</w:t>
            </w:r>
            <w:r>
              <w:rPr/>
              <w:t>续航装置1台</w:t>
            </w:r>
          </w:p>
        </w:tc>
      </w:tr>
      <w:tr>
        <w:tc>
          <w:tcPr>
            <w:tcW w:type="dxa" w:w="2076"/>
          </w:tcPr>
          <w:p/>
        </w:tc>
        <w:tc>
          <w:tcPr>
            <w:tcW w:type="dxa" w:w="415"/>
          </w:tcPr>
          <w:p>
            <w:pPr>
              <w:pStyle w:val="null3"/>
            </w:pPr>
            <w:r>
              <w:rPr/>
              <w:t>90</w:t>
            </w:r>
          </w:p>
        </w:tc>
        <w:tc>
          <w:tcPr>
            <w:tcW w:type="dxa" w:w="5814"/>
          </w:tcPr>
          <w:p>
            <w:pPr>
              <w:pStyle w:val="null3"/>
            </w:pPr>
            <w:r>
              <w:rPr/>
              <w:t>24</w:t>
            </w:r>
            <w:r>
              <w:rPr/>
              <w:t>.</w:t>
            </w:r>
            <w:r>
              <w:rPr/>
              <w:t>防震台 1个</w:t>
            </w:r>
          </w:p>
        </w:tc>
      </w:tr>
      <w:tr>
        <w:tc>
          <w:tcPr>
            <w:tcW w:type="dxa" w:w="2076"/>
          </w:tcPr>
          <w:p/>
        </w:tc>
        <w:tc>
          <w:tcPr>
            <w:tcW w:type="dxa" w:w="415"/>
          </w:tcPr>
          <w:p>
            <w:pPr>
              <w:pStyle w:val="null3"/>
            </w:pPr>
            <w:r>
              <w:rPr/>
              <w:t>91</w:t>
            </w:r>
          </w:p>
        </w:tc>
        <w:tc>
          <w:tcPr>
            <w:tcW w:type="dxa" w:w="5814"/>
          </w:tcPr>
          <w:p>
            <w:pPr>
              <w:pStyle w:val="null3"/>
            </w:pPr>
            <w:r>
              <w:rPr/>
              <w:t>四、售后服务要求：</w:t>
            </w:r>
          </w:p>
        </w:tc>
      </w:tr>
      <w:tr>
        <w:tc>
          <w:tcPr>
            <w:tcW w:type="dxa" w:w="2076"/>
          </w:tcPr>
          <w:p/>
        </w:tc>
        <w:tc>
          <w:tcPr>
            <w:tcW w:type="dxa" w:w="415"/>
          </w:tcPr>
          <w:p>
            <w:pPr>
              <w:pStyle w:val="null3"/>
            </w:pPr>
            <w:r>
              <w:rPr/>
              <w:t>92</w:t>
            </w:r>
          </w:p>
        </w:tc>
        <w:tc>
          <w:tcPr>
            <w:tcW w:type="dxa" w:w="5814"/>
          </w:tcPr>
          <w:p>
            <w:pPr>
              <w:pStyle w:val="null3"/>
            </w:pPr>
            <w:r>
              <w:rPr/>
              <w:t>1.保修期限：整机原厂保修≥1年，软件终身升级，保证数据的安全性，费用包含在本次报价中。</w:t>
            </w:r>
          </w:p>
        </w:tc>
      </w:tr>
      <w:tr>
        <w:tc>
          <w:tcPr>
            <w:tcW w:type="dxa" w:w="2076"/>
          </w:tcPr>
          <w:p/>
        </w:tc>
        <w:tc>
          <w:tcPr>
            <w:tcW w:type="dxa" w:w="415"/>
          </w:tcPr>
          <w:p>
            <w:pPr>
              <w:pStyle w:val="null3"/>
            </w:pPr>
            <w:r>
              <w:rPr/>
              <w:t>93</w:t>
            </w:r>
          </w:p>
        </w:tc>
        <w:tc>
          <w:tcPr>
            <w:tcW w:type="dxa" w:w="5814"/>
          </w:tcPr>
          <w:p>
            <w:pPr>
              <w:pStyle w:val="null3"/>
            </w:pPr>
            <w:r>
              <w:rPr/>
              <w:t>2.保修期内投标人在接到设备出现故障通知后，应在12小时内响应，48小时内现场维修。</w:t>
            </w:r>
          </w:p>
        </w:tc>
      </w:tr>
      <w:tr>
        <w:tc>
          <w:tcPr>
            <w:tcW w:type="dxa" w:w="2076"/>
          </w:tcPr>
          <w:p/>
        </w:tc>
        <w:tc>
          <w:tcPr>
            <w:tcW w:type="dxa" w:w="415"/>
          </w:tcPr>
          <w:p>
            <w:pPr>
              <w:pStyle w:val="null3"/>
            </w:pPr>
            <w:r>
              <w:rPr/>
              <w:t>94</w:t>
            </w:r>
          </w:p>
        </w:tc>
        <w:tc>
          <w:tcPr>
            <w:tcW w:type="dxa" w:w="5814"/>
          </w:tcPr>
          <w:p>
            <w:pPr>
              <w:pStyle w:val="null3"/>
            </w:pPr>
            <w:r>
              <w:rPr/>
              <w:t>3.零配件在该设备停产后还需保证≥10年的供应。</w:t>
            </w:r>
          </w:p>
        </w:tc>
      </w:tr>
      <w:tr>
        <w:tc>
          <w:tcPr>
            <w:tcW w:type="dxa" w:w="2076"/>
          </w:tcPr>
          <w:p/>
        </w:tc>
        <w:tc>
          <w:tcPr>
            <w:tcW w:type="dxa" w:w="415"/>
          </w:tcPr>
          <w:p>
            <w:pPr>
              <w:pStyle w:val="null3"/>
            </w:pPr>
            <w:r>
              <w:rPr/>
              <w:t>95</w:t>
            </w:r>
          </w:p>
        </w:tc>
        <w:tc>
          <w:tcPr>
            <w:tcW w:type="dxa" w:w="5814"/>
          </w:tcPr>
          <w:p>
            <w:pPr>
              <w:pStyle w:val="null3"/>
              <w:jc w:val="both"/>
            </w:pPr>
            <w:r>
              <w:rPr>
                <w:sz w:val="19"/>
                <w:b/>
                <w:color w:val="000000"/>
              </w:rPr>
              <w:t>五、其他要求</w:t>
            </w:r>
          </w:p>
          <w:p>
            <w:pPr>
              <w:pStyle w:val="null3"/>
              <w:jc w:val="both"/>
            </w:pPr>
            <w:r>
              <w:rPr>
                <w:sz w:val="19"/>
                <w:color w:val="000000"/>
              </w:rPr>
              <w:t>如所投设备为进口产品</w:t>
            </w:r>
            <w:r>
              <w:rPr>
                <w:sz w:val="19"/>
                <w:color w:val="000000"/>
              </w:rPr>
              <w:t>(</w:t>
            </w:r>
            <w:r>
              <w:rPr>
                <w:sz w:val="19"/>
                <w:color w:val="000000"/>
              </w:rPr>
              <w:t>即境外货物</w:t>
            </w:r>
            <w:r>
              <w:rPr>
                <w:sz w:val="19"/>
                <w:color w:val="000000"/>
              </w:rPr>
              <w:t>)</w:t>
            </w:r>
            <w:r>
              <w:rPr>
                <w:sz w:val="19"/>
                <w:color w:val="000000"/>
              </w:rPr>
              <w:t>，投标人应报</w:t>
            </w:r>
            <w:r>
              <w:rPr>
                <w:sz w:val="19"/>
                <w:color w:val="000000"/>
              </w:rPr>
              <w:t>CIP</w:t>
            </w:r>
            <w:r>
              <w:rPr>
                <w:sz w:val="19"/>
                <w:color w:val="000000"/>
              </w:rPr>
              <w:t>货交广州采购人指定地点（包括安装至指定位置）美元价</w:t>
            </w:r>
            <w:r>
              <w:rPr>
                <w:sz w:val="19"/>
                <w:color w:val="000000"/>
              </w:rPr>
              <w:t>(</w:t>
            </w:r>
            <w:r>
              <w:rPr>
                <w:sz w:val="19"/>
                <w:color w:val="000000"/>
              </w:rPr>
              <w:t>含除关税、增值税外所有费用，包括货款、安装、验收、保修等发生的所有费用，以及委托外贸代理公司办理本货物免税手续的代理费及办理进口环节所产生的手续费等所有费用（包含但不限于保险费、运费、仓租费、码头费、报关杂费、装卸费、银行费、商检费、开证费、协助用户办理免税及机电批文所产生的费用和外贸代理手续费等</w:t>
            </w:r>
            <w:r>
              <w:rPr>
                <w:sz w:val="19"/>
                <w:color w:val="000000"/>
              </w:rPr>
              <w:t>)</w:t>
            </w:r>
            <w:r>
              <w:rPr>
                <w:sz w:val="19"/>
                <w:color w:val="000000"/>
              </w:rPr>
              <w:t>、</w:t>
            </w:r>
            <w:r>
              <w:rPr>
                <w:sz w:val="19"/>
                <w:color w:val="000000"/>
              </w:rPr>
              <w:t>CIP</w:t>
            </w:r>
            <w:r>
              <w:rPr>
                <w:sz w:val="19"/>
                <w:color w:val="000000"/>
              </w:rPr>
              <w:t>货交广州采购人指定地点（包括安装至指定位置）人民币价格</w:t>
            </w:r>
            <w:r>
              <w:rPr>
                <w:sz w:val="19"/>
                <w:color w:val="000000"/>
              </w:rPr>
              <w:t>(</w:t>
            </w:r>
            <w:r>
              <w:rPr>
                <w:sz w:val="19"/>
                <w:color w:val="000000"/>
              </w:rPr>
              <w:t>含除关税、增值税外所有费用</w:t>
            </w:r>
            <w:r>
              <w:rPr>
                <w:sz w:val="19"/>
                <w:color w:val="000000"/>
              </w:rPr>
              <w:t>)</w:t>
            </w:r>
            <w:r>
              <w:rPr>
                <w:sz w:val="19"/>
                <w:color w:val="000000"/>
              </w:rPr>
              <w:t>（投标客户端【报价部分】以</w:t>
            </w:r>
            <w:r>
              <w:rPr>
                <w:sz w:val="19"/>
                <w:color w:val="000000"/>
              </w:rPr>
              <w:t>CIP</w:t>
            </w:r>
            <w:r>
              <w:rPr>
                <w:sz w:val="19"/>
                <w:color w:val="000000"/>
              </w:rPr>
              <w:t>人民币报价填报）</w:t>
            </w:r>
            <w:r>
              <w:rPr>
                <w:sz w:val="19"/>
                <w:color w:val="000000"/>
              </w:rPr>
              <w:t>,</w:t>
            </w:r>
            <w:r>
              <w:rPr>
                <w:sz w:val="19"/>
                <w:color w:val="000000"/>
              </w:rPr>
              <w:t>投标文件按照以下表格格式提供报价：</w:t>
            </w:r>
          </w:p>
          <w:tbl>
            <w:tblPr>
              <w:tblInd w:type="dxa" w:w="120"/>
              <w:tblBorders>
                <w:top w:val="none" w:color="000000" w:sz="4"/>
                <w:left w:val="none" w:color="000000" w:sz="4"/>
                <w:bottom w:val="none" w:color="000000" w:sz="4"/>
                <w:right w:val="none" w:color="000000" w:sz="4"/>
                <w:insideH w:val="none"/>
                <w:insideV w:val="none"/>
              </w:tblBorders>
            </w:tblPr>
            <w:tblGrid>
              <w:gridCol w:w="325"/>
              <w:gridCol w:w="418"/>
              <w:gridCol w:w="309"/>
              <w:gridCol w:w="418"/>
              <w:gridCol w:w="418"/>
              <w:gridCol w:w="418"/>
              <w:gridCol w:w="309"/>
              <w:gridCol w:w="418"/>
              <w:gridCol w:w="1299"/>
              <w:gridCol w:w="1268"/>
            </w:tblGrid>
            <w:tr>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序号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货物名称</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规格型号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品牌</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产地</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制造商名称</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单价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数量</w:t>
                  </w:r>
                </w:p>
              </w:tc>
              <w:tc>
                <w:tcPr>
                  <w:tcW w:type="dxa" w:w="1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如所投设备为进口产品，投标人应报</w:t>
                  </w:r>
                  <w:r>
                    <w:rPr>
                      <w:sz w:val="13"/>
                      <w:b/>
                      <w:color w:val="000000"/>
                    </w:rPr>
                    <w:t>CIP</w:t>
                  </w:r>
                  <w:r>
                    <w:rPr>
                      <w:sz w:val="13"/>
                      <w:b/>
                      <w:color w:val="000000"/>
                    </w:rPr>
                    <w:t>货交广州采购人指定地点（包括安装至指定位置）人民币价</w:t>
                  </w:r>
                  <w:r>
                    <w:rPr>
                      <w:sz w:val="13"/>
                      <w:b/>
                      <w:color w:val="000000"/>
                    </w:rPr>
                    <w:t>(</w:t>
                  </w:r>
                  <w:r>
                    <w:rPr>
                      <w:sz w:val="13"/>
                      <w:b/>
                      <w:color w:val="000000"/>
                    </w:rPr>
                    <w:t>含除关税、增值税外所有费用</w:t>
                  </w:r>
                  <w:r>
                    <w:rPr>
                      <w:sz w:val="13"/>
                      <w:b/>
                      <w:color w:val="000000"/>
                    </w:rPr>
                    <w:t>)</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如所投设备为进口产品，投标人应报</w:t>
                  </w:r>
                  <w:r>
                    <w:rPr>
                      <w:sz w:val="13"/>
                      <w:b/>
                      <w:color w:val="000000"/>
                    </w:rPr>
                    <w:t>CIP</w:t>
                  </w:r>
                  <w:r>
                    <w:rPr>
                      <w:sz w:val="13"/>
                      <w:b/>
                      <w:color w:val="000000"/>
                    </w:rPr>
                    <w:t>货交广州采购人指定地点（包括安装至指定位置）美元价</w:t>
                  </w:r>
                  <w:r>
                    <w:rPr>
                      <w:sz w:val="13"/>
                      <w:b/>
                      <w:color w:val="000000"/>
                    </w:rPr>
                    <w:t>(</w:t>
                  </w:r>
                  <w:r>
                    <w:rPr>
                      <w:sz w:val="13"/>
                      <w:b/>
                      <w:color w:val="000000"/>
                    </w:rPr>
                    <w:t>含除关税、增值税外所有费用</w:t>
                  </w:r>
                  <w:r>
                    <w:rPr>
                      <w:sz w:val="13"/>
                      <w:b/>
                      <w:color w:val="000000"/>
                    </w:rPr>
                    <w:t>)</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3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3"/>
                      <w:b/>
                      <w:color w:val="000000"/>
                    </w:rPr>
                    <w:t>投标总报价（</w:t>
                  </w:r>
                  <w:r>
                    <w:rPr>
                      <w:sz w:val="13"/>
                      <w:b/>
                      <w:color w:val="000000"/>
                    </w:rPr>
                    <w:t>=</w:t>
                  </w:r>
                  <w:r>
                    <w:rPr>
                      <w:sz w:val="13"/>
                      <w:b/>
                      <w:color w:val="000000"/>
                    </w:rPr>
                    <w:t>以上所有货物报价合计）</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19"/>
                <w:color w:val="000000"/>
              </w:rPr>
              <w:t>注：</w:t>
            </w:r>
          </w:p>
          <w:p>
            <w:pPr>
              <w:pStyle w:val="null3"/>
              <w:ind w:firstLine="190"/>
              <w:jc w:val="both"/>
            </w:pPr>
            <w:r>
              <w:rPr>
                <w:sz w:val="19"/>
                <w:color w:val="000000"/>
              </w:rPr>
              <w:t>1</w:t>
            </w:r>
            <w:r>
              <w:rPr>
                <w:sz w:val="19"/>
                <w:color w:val="000000"/>
              </w:rPr>
              <w:t>）本项目报价为货交采购人指定地点（包括安装至指定位置）人民币价格</w:t>
            </w:r>
            <w:r>
              <w:rPr>
                <w:sz w:val="19"/>
                <w:color w:val="000000"/>
              </w:rPr>
              <w:t>(</w:t>
            </w:r>
            <w:r>
              <w:rPr>
                <w:sz w:val="19"/>
                <w:color w:val="000000"/>
              </w:rPr>
              <w:t>含除关税、增值税外的所有费用，包括但不限于货款、安装、验收、保修等发生的所有费用，以及委托外贸代理公司办理本货物免税手续的代理费及办理进口环节所产生的手续费等所有费用（包含但不限于保险费、运费、仓租费、码头费、报关杂费、装卸费、银行费、商检费、开证费、协助用户办理免税及机电批文所产生的费用和外贸代理手续费等）。</w:t>
            </w:r>
          </w:p>
          <w:p>
            <w:pPr>
              <w:pStyle w:val="null3"/>
              <w:jc w:val="both"/>
            </w:pPr>
            <w:r>
              <w:rPr>
                <w:sz w:val="21"/>
                <w:color w:val="000000"/>
              </w:rPr>
              <w:t>2</w:t>
            </w:r>
            <w:r>
              <w:rPr>
                <w:sz w:val="21"/>
                <w:color w:val="000000"/>
              </w:rPr>
              <w:t>）</w:t>
            </w:r>
            <w:r>
              <w:rPr>
                <w:sz w:val="19"/>
                <w:color w:val="000000"/>
              </w:rPr>
              <w:t>汇率按照开标日期前一天中国银行总行首次发布的外币对人民币的现汇卖出价进行折算。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7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中标金额为计算基数，参照国家计委颁布的（计价格【2002】1980号）及国家发改委颁布的（发改办价格【2003】857号）收取，按差额定率累进法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国义招标股份有限公司官网（www.gmgitc.com）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国义招标股份有限公司官网（www.gmgitc.com）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采购包1(转盘共聚焦显微镜)：综合评分法,是指投标文件满足招标文件全部实质性要求，且按照评审因素的量化指标评审得分最高的投标人为中标候选人的评标方法。（最低报价不是中标的唯一依据。）</w:t>
      </w:r>
    </w:p>
    <w:p>
      <w:pPr>
        <w:pStyle w:val="null3"/>
      </w:pPr>
      <w:r>
        <w:rPr/>
        <w:t>采购包2(组织细胞定量分析系统)：综合评分法,是指投标文件满足招标文件全部实质性要求，且按照评审因素的量化指标评审得分最高的投标人为中标候选人的评标方法。（最低报价不是中标的唯一依据。）</w:t>
      </w:r>
    </w:p>
    <w:p>
      <w:pPr>
        <w:pStyle w:val="null3"/>
      </w:pPr>
      <w:r>
        <w:rPr/>
        <w:t>采购包3(激光共聚焦显微镜)：综合评分法,是指投标文件满足招标文件全部实质性要求，且按照评审因素的量化指标评审得分最高的投标人为中标候选人的评标方法。（最低报价不是中标的唯一依据。）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采购包1（转盘共聚焦显微镜）：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采购包2（组织细胞定量分析系统）：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采购包3（激光共聚焦显微镜）：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采购包1（转盘共聚焦显微镜）：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 目投标。 (投标人出具声明函)。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本项目不接受联合投标体投标。</w:t>
            </w:r>
          </w:p>
        </w:tc>
      </w:tr>
    </w:tbl>
    <w:p>
      <w:pPr>
        <w:pStyle w:val="null3"/>
      </w:pPr>
      <w:r>
        <w:rPr/>
        <w:t>采购包2（组织细胞定量分析系统）：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 目投标。 (投标人出具声明函)。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本项目不接受联合投标体投标。</w:t>
            </w:r>
          </w:p>
        </w:tc>
      </w:tr>
    </w:tbl>
    <w:p>
      <w:pPr>
        <w:pStyle w:val="null3"/>
      </w:pPr>
      <w:r>
        <w:rPr/>
        <w:t>采购包3（激光共聚焦显微镜）：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 目投标。 (投标人出具声明函)。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本项目不接受联合投标体投标。</w:t>
            </w:r>
          </w:p>
        </w:tc>
      </w:tr>
    </w:tbl>
    <w:p>
      <w:pPr>
        <w:pStyle w:val="null3"/>
        <w:ind w:firstLine="480"/>
      </w:pPr>
      <w:r>
        <w:rPr/>
        <w:t>表二符合性审查表：</w:t>
      </w:r>
    </w:p>
    <w:p>
      <w:pPr>
        <w:pStyle w:val="null3"/>
      </w:pPr>
      <w:r>
        <w:rPr/>
        <w:t>采购包1（转盘共聚焦显微镜）：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 与商务的（即标注★号条款）条款产生偏离。</w:t>
            </w:r>
          </w:p>
        </w:tc>
      </w:tr>
      <w:tr>
        <w:tc>
          <w:tcPr>
            <w:tcW w:type="dxa" w:w="890"/>
          </w:tcPr>
          <w:p>
            <w:pPr>
              <w:pStyle w:val="null3"/>
            </w:pPr>
            <w:r>
              <w:rPr/>
              <w:t>6</w:t>
            </w:r>
          </w:p>
        </w:tc>
        <w:tc>
          <w:tcPr>
            <w:tcW w:type="dxa" w:w="3178"/>
          </w:tcPr>
          <w:p>
            <w:pPr>
              <w:pStyle w:val="null3"/>
            </w:pPr>
            <w:r>
              <w:rPr/>
              <w:t>其他实质性响应</w:t>
            </w:r>
          </w:p>
        </w:tc>
        <w:tc>
          <w:tcPr>
            <w:tcW w:type="dxa" w:w="4238"/>
          </w:tcPr>
          <w:p>
            <w:pPr>
              <w:pStyle w:val="null3"/>
            </w:pPr>
            <w:r>
              <w:rPr/>
              <w:t>实质性响应招标文件中规定的其它情况。</w:t>
            </w:r>
          </w:p>
        </w:tc>
      </w:tr>
    </w:tbl>
    <w:p>
      <w:pPr>
        <w:pStyle w:val="null3"/>
      </w:pPr>
      <w:r>
        <w:rPr/>
        <w:t>采购包2（组织细胞定量分析系统）：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 与商务的（即标注★号条款）条款产生偏离。</w:t>
            </w:r>
          </w:p>
        </w:tc>
      </w:tr>
      <w:tr>
        <w:tc>
          <w:tcPr>
            <w:tcW w:type="dxa" w:w="890"/>
          </w:tcPr>
          <w:p>
            <w:pPr>
              <w:pStyle w:val="null3"/>
            </w:pPr>
            <w:r>
              <w:rPr/>
              <w:t>6</w:t>
            </w:r>
          </w:p>
        </w:tc>
        <w:tc>
          <w:tcPr>
            <w:tcW w:type="dxa" w:w="3178"/>
          </w:tcPr>
          <w:p>
            <w:pPr>
              <w:pStyle w:val="null3"/>
            </w:pPr>
            <w:r>
              <w:rPr/>
              <w:t>其他实质性响应</w:t>
            </w:r>
          </w:p>
        </w:tc>
        <w:tc>
          <w:tcPr>
            <w:tcW w:type="dxa" w:w="4238"/>
          </w:tcPr>
          <w:p>
            <w:pPr>
              <w:pStyle w:val="null3"/>
            </w:pPr>
            <w:r>
              <w:rPr/>
              <w:t>实质性响应招标文件中规定的其它情况。</w:t>
            </w:r>
          </w:p>
        </w:tc>
      </w:tr>
    </w:tbl>
    <w:p>
      <w:pPr>
        <w:pStyle w:val="null3"/>
      </w:pPr>
      <w:r>
        <w:rPr/>
        <w:t>采购包3（激光共聚焦显微镜）：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 与商务的（即标注★号条款）条款产生偏离。</w:t>
            </w:r>
          </w:p>
        </w:tc>
      </w:tr>
      <w:tr>
        <w:tc>
          <w:tcPr>
            <w:tcW w:type="dxa" w:w="890"/>
          </w:tcPr>
          <w:p>
            <w:pPr>
              <w:pStyle w:val="null3"/>
            </w:pPr>
            <w:r>
              <w:rPr/>
              <w:t>6</w:t>
            </w:r>
          </w:p>
        </w:tc>
        <w:tc>
          <w:tcPr>
            <w:tcW w:type="dxa" w:w="3178"/>
          </w:tcPr>
          <w:p>
            <w:pPr>
              <w:pStyle w:val="null3"/>
            </w:pPr>
            <w:r>
              <w:rPr/>
              <w:t>其他实质性响应</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采购包1(转盘共聚焦显微镜):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(40.0分)</w:t>
            </w:r>
          </w:p>
        </w:tc>
        <w:tc>
          <w:tcPr>
            <w:tcW w:type="dxa" w:w="5076"/>
          </w:tcPr>
          <w:p>
            <w:pPr>
              <w:pStyle w:val="null3"/>
              <w:jc w:val="left"/>
            </w:pPr>
            <w:r>
              <w:rPr/>
              <w:t>所投产品技术参数全部满足用户需求书中带▲号的重要技术参数，得40分；每出现一处▲号负偏离，扣8分。所有投标人须提供投标产品彩页或相应技术参数的厂家技术白皮书（datasheet）、使用说明书、第三方机构的检验报告等作为技术证明文件，否则评标委员会有权视相应技术参数响应不符合招标要求（如厂家的产品使用说明书为英文版，请同时提供中文版）。如用户需求书中有要求证明资料的，以用户需求书要求为准。</w:t>
            </w:r>
          </w:p>
        </w:tc>
      </w:tr>
      <w:tr>
        <w:tc>
          <w:tcPr>
            <w:tcW w:type="dxa" w:w="922"/>
            <w:gridSpan w:val="2"/>
            <w:vMerge/>
          </w:tcPr>
          <w:p/>
        </w:tc>
        <w:tc>
          <w:tcPr>
            <w:tcW w:type="dxa" w:w="2307"/>
          </w:tcPr>
          <w:p>
            <w:pPr>
              <w:pStyle w:val="null3"/>
              <w:jc w:val="left"/>
            </w:pPr>
            <w:r>
              <w:rPr/>
              <w:t>所投货物技术参数及性能、配置与技术参数要求、用户需求书的符合性 (10.0分)</w:t>
            </w:r>
          </w:p>
        </w:tc>
        <w:tc>
          <w:tcPr>
            <w:tcW w:type="dxa" w:w="5076"/>
          </w:tcPr>
          <w:p>
            <w:pPr>
              <w:pStyle w:val="null3"/>
              <w:jc w:val="left"/>
            </w:pPr>
            <w:r>
              <w:rPr/>
              <w:t>完全满足采购需求书中不带▲号的一般技术参数的,得 10分;有一项不满足采购需求书中不带▲号的一般技术参数的得9分;有二项不满足采购需求书中不带▲号的一般技术参数的得8分;有三项不满足采购需求书中不带上号的一般技术参数的得7分;有四项不满足采购需求书中不带▲号的一般技术参数的得6分;有五项不满足采购需求书中不带▲号的一般技术参数的得5分;有六项不满足采购需求书中不带▲号的一般技术参数的得 4分;有七项不满足采购需求书中不带▲号的一般技术参数的得3分;有八项不满足采购需求书中不带▲号的一般技术参数的得2分;有九项不满足采购需求书中不带▲号的一般技术参数的得1分;有十项或以上不满足采购需求书中不带▲号的一般技术参数的得 0.5分;所有投标人须提供投标产品彩页或相应技术参数的厂家技术白皮书(datasheet)使用说明书、第三方机构的检验报告等作为技术证明文件，否则评标委员会有权视相应技术参数响应不符合招标要求(如厂家的产品使用说明书为英文版，请同时提供中文版)。如用户需求书中有要求证明资料的，以用户需求书要求为准。</w:t>
            </w:r>
          </w:p>
        </w:tc>
      </w:tr>
      <w:tr>
        <w:tc>
          <w:tcPr>
            <w:tcW w:type="dxa" w:w="922"/>
            <w:gridSpan w:val="2"/>
            <w:vMerge/>
          </w:tcPr>
          <w:p/>
        </w:tc>
        <w:tc>
          <w:tcPr>
            <w:tcW w:type="dxa" w:w="2307"/>
          </w:tcPr>
          <w:p>
            <w:pPr>
              <w:pStyle w:val="null3"/>
              <w:jc w:val="left"/>
            </w:pPr>
            <w:r>
              <w:rPr/>
              <w:t>投标人提供售后服务的内容 (6.0分)</w:t>
            </w:r>
          </w:p>
        </w:tc>
        <w:tc>
          <w:tcPr>
            <w:tcW w:type="dxa" w:w="5076"/>
          </w:tcPr>
          <w:p>
            <w:pPr>
              <w:pStyle w:val="null3"/>
              <w:jc w:val="left"/>
            </w:pPr>
            <w:r>
              <w:rPr/>
              <w:t>由评委对各投标人提供的售后服务内容(包括保修方案、零配件供应、服务响应方案、维护保养服务承诺、保修期满后维保费用等)进行评议及打分：售后服务方案完善具体详尽清晰，提供系统技术培训，维修技术力量配置及零配件供应、维保费用等保修服务承诺方案完全满足或优于采购需求，得6分；有提供技术培训方案，售后服务方案、维修技术力量配置及零配件供应、维保费用等保修服务承诺方案基本满足采购需求，得3分；无提供技术培训，维修技术力量配置及零配件供应、维保费用等保修售后服务方案部分满足采购需求，得1分；无提供方案不得分。</w:t>
            </w:r>
          </w:p>
        </w:tc>
      </w:tr>
      <w:tr>
        <w:tc>
          <w:tcPr>
            <w:tcW w:type="dxa" w:w="922"/>
            <w:gridSpan w:val="2"/>
            <w:vMerge/>
          </w:tcPr>
          <w:p/>
        </w:tc>
        <w:tc>
          <w:tcPr>
            <w:tcW w:type="dxa" w:w="2307"/>
          </w:tcPr>
          <w:p>
            <w:pPr>
              <w:pStyle w:val="null3"/>
              <w:jc w:val="left"/>
            </w:pPr>
            <w:r>
              <w:rPr/>
              <w:t>所投产品同品牌同类货物供货情况 (4.0分)</w:t>
            </w:r>
          </w:p>
        </w:tc>
        <w:tc>
          <w:tcPr>
            <w:tcW w:type="dxa" w:w="5076"/>
          </w:tcPr>
          <w:p>
            <w:pPr>
              <w:pStyle w:val="null3"/>
              <w:jc w:val="left"/>
            </w:pPr>
            <w:r>
              <w:rPr/>
              <w:t>由评委对所投产品同品牌同类货物的业绩进行评议及打分：每具有单个项目的得1分，满分4分。(投标文件中提供所投货物制造商国内同类项目业绩清单介绍及合同复印件)</w:t>
            </w:r>
          </w:p>
        </w:tc>
      </w:tr>
      <w:tr>
        <w:tc>
          <w:tcPr>
            <w:tcW w:type="dxa" w:w="922"/>
            <w:gridSpan w:val="2"/>
            <w:vMerge w:val="restart"/>
          </w:tcPr>
          <w:p>
            <w:pPr>
              <w:pStyle w:val="null3"/>
              <w:jc w:val="center"/>
            </w:pPr>
            <w:r>
              <w:rPr/>
              <w:t>商务部分</w:t>
            </w:r>
          </w:p>
        </w:tc>
        <w:tc>
          <w:tcPr>
            <w:tcW w:type="dxa" w:w="2307"/>
          </w:tcPr>
          <w:p>
            <w:pPr>
              <w:pStyle w:val="null3"/>
              <w:jc w:val="left"/>
            </w:pPr>
            <w:r>
              <w:rPr/>
              <w:t>产品授权及售后服务承诺证明 (5.0分)</w:t>
            </w:r>
          </w:p>
        </w:tc>
        <w:tc>
          <w:tcPr>
            <w:tcW w:type="dxa" w:w="5076"/>
          </w:tcPr>
          <w:p>
            <w:pPr>
              <w:pStyle w:val="null3"/>
              <w:jc w:val="left"/>
            </w:pPr>
            <w:r>
              <w:rPr/>
              <w:t>如投标人为代理经销商的，应提供制造商对所投产品的合法授权函（可以为制造商直接授权给投标人或制造商授权给经销商，经销商再授权给投标人;即提供完整有效授权链)及制造商的售后服务承诺；如投标人为所投产品制造商的，应该提供声明函及售后服务承诺；并加盖公章；满足的得5分。</w:t>
            </w:r>
          </w:p>
        </w:tc>
      </w:tr>
      <w:tr>
        <w:tc>
          <w:tcPr>
            <w:tcW w:type="dxa" w:w="922"/>
            <w:gridSpan w:val="2"/>
            <w:vMerge/>
          </w:tcPr>
          <w:p/>
        </w:tc>
        <w:tc>
          <w:tcPr>
            <w:tcW w:type="dxa" w:w="2307"/>
          </w:tcPr>
          <w:p>
            <w:pPr>
              <w:pStyle w:val="null3"/>
              <w:jc w:val="left"/>
            </w:pPr>
            <w:r>
              <w:rPr/>
              <w:t>投标人的履约能力 (4.0分)</w:t>
            </w:r>
          </w:p>
        </w:tc>
        <w:tc>
          <w:tcPr>
            <w:tcW w:type="dxa" w:w="5076"/>
          </w:tcPr>
          <w:p>
            <w:pPr>
              <w:pStyle w:val="null3"/>
              <w:jc w:val="left"/>
            </w:pPr>
            <w:r>
              <w:rPr/>
              <w:t>项目测试、运输、安装调试等方案完善合理，经营管理水平高的，综合评价优得4分；项目测试、运输、安装调试等方案、经营管理水平部分一般的，得2分；方案不合理的，得0分。提供相关有效的证明材料并加盖公章，无提供不得分。</w:t>
            </w:r>
          </w:p>
        </w:tc>
      </w:tr>
      <w:tr>
        <w:tc>
          <w:tcPr>
            <w:tcW w:type="dxa" w:w="922"/>
            <w:gridSpan w:val="2"/>
            <w:vMerge/>
          </w:tcPr>
          <w:p/>
        </w:tc>
        <w:tc>
          <w:tcPr>
            <w:tcW w:type="dxa" w:w="2307"/>
          </w:tcPr>
          <w:p>
            <w:pPr>
              <w:pStyle w:val="null3"/>
              <w:jc w:val="left"/>
            </w:pPr>
            <w:r>
              <w:rPr/>
              <w:t>投标人供货业绩 (1.0分)</w:t>
            </w:r>
          </w:p>
        </w:tc>
        <w:tc>
          <w:tcPr>
            <w:tcW w:type="dxa" w:w="5076"/>
          </w:tcPr>
          <w:p>
            <w:pPr>
              <w:pStyle w:val="null3"/>
              <w:jc w:val="left"/>
            </w:pPr>
            <w:r>
              <w:rPr/>
              <w:t>2021至今投标人具有所投设备的供货业绩【应同时满足以下条件：（1）投标人与设备使用单位签订；（2）合同标的为本项目所投同品牌同类型设备】，每具有单个项目的，得0.5分，满分1分 (提供合同复印件，以签订合同的时间为准，未提供则不得分）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采购包2(组织细胞定量分析系统):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(45.0分)</w:t>
            </w:r>
          </w:p>
        </w:tc>
        <w:tc>
          <w:tcPr>
            <w:tcW w:type="dxa" w:w="5076"/>
          </w:tcPr>
          <w:p>
            <w:pPr>
              <w:pStyle w:val="null3"/>
              <w:jc w:val="left"/>
            </w:pPr>
            <w:r>
              <w:rPr/>
              <w:t>所投产品技术参数全部满足用户需求书中带▲号的重要技术参数，得45分；每出现一处▲号负偏离，扣9分。所有投标人须提供投标产品彩页或相应技术参数的厂家技术白皮书（datasheet）、使用说明书、第三方机构的检验报告等作为技术证明文件，否则评标委员会有权视相应技术参数响应不符合招标要求（如厂家的产品使用说明书为英文版，请同时提供中文版）。如用户需求书中有要求证明资料的，以用户需求书要求为准。</w:t>
            </w:r>
          </w:p>
        </w:tc>
      </w:tr>
      <w:tr>
        <w:tc>
          <w:tcPr>
            <w:tcW w:type="dxa" w:w="922"/>
            <w:gridSpan w:val="2"/>
            <w:vMerge/>
          </w:tcPr>
          <w:p/>
        </w:tc>
        <w:tc>
          <w:tcPr>
            <w:tcW w:type="dxa" w:w="2307"/>
          </w:tcPr>
          <w:p>
            <w:pPr>
              <w:pStyle w:val="null3"/>
              <w:jc w:val="left"/>
            </w:pPr>
            <w:r>
              <w:rPr/>
              <w:t>所投货物技术参数及性能、配置与技术参数要求、用户需求书的符合性 (8.0分)</w:t>
            </w:r>
          </w:p>
        </w:tc>
        <w:tc>
          <w:tcPr>
            <w:tcW w:type="dxa" w:w="5076"/>
          </w:tcPr>
          <w:p>
            <w:pPr>
              <w:pStyle w:val="null3"/>
              <w:jc w:val="left"/>
            </w:pPr>
            <w:r>
              <w:rPr/>
              <w:t>完全满足采购需求书中不带▲号的一般技术参数的,得 8分;有一项不满足采购需求书中不带上号的一般技术参数的得7分;有二项不满足采购需求书中不带▲号的一般技术参数的得6分;有三项不满足采购需求书中不带上号的一般技术参数的得5分;有四项不满足采购需求书中不带▲号的一般技术参数的得4分;有五项不满足采购需求书中不带▲号的一般技术参数的得3分;有六项不满足采购需求书中不带▲号的一般技术参数的得 2分;有七项不满足采购需求书中不带上号的一般技术参数的得1分;有八项或以上不满足采购需求书中不带▲号的一般技术参数的得 0.5分;所有投标人须提供投标产品彩页或相应技术参数的厂家技术白皮书(datasheet)使用说明书、第三方机构的检验报告等作为技术证明文件，否则评标委员会有权视相应技术参数响应不符合招标要求(如厂家的产品使用说明书为英文版，请同时提供中文版)。如用户需求书中有要求证明资料的，以用户需求书要求为准。</w:t>
            </w:r>
          </w:p>
        </w:tc>
      </w:tr>
      <w:tr>
        <w:tc>
          <w:tcPr>
            <w:tcW w:type="dxa" w:w="922"/>
            <w:gridSpan w:val="2"/>
            <w:vMerge/>
          </w:tcPr>
          <w:p/>
        </w:tc>
        <w:tc>
          <w:tcPr>
            <w:tcW w:type="dxa" w:w="2307"/>
          </w:tcPr>
          <w:p>
            <w:pPr>
              <w:pStyle w:val="null3"/>
              <w:jc w:val="left"/>
            </w:pPr>
            <w:r>
              <w:rPr/>
              <w:t>投标人提供售后服务的内容 (5.0分)</w:t>
            </w:r>
          </w:p>
        </w:tc>
        <w:tc>
          <w:tcPr>
            <w:tcW w:type="dxa" w:w="5076"/>
          </w:tcPr>
          <w:p>
            <w:pPr>
              <w:pStyle w:val="null3"/>
              <w:jc w:val="left"/>
            </w:pPr>
            <w:r>
              <w:rPr/>
              <w:t>由评委对各投标人提供的售后服务内容(包括保修方案、零配件供应、服务响应方案、维护保养服务承诺、保修期满后维保费用等)进行评议及打分：售后服务方案完善具体详尽清晰，提供系统技术培训，维修技术力量配置及零配件供应、维保费用等保修服务承诺方案优于采购需求，得5分；有提供技术培训方案，售后服务方案、维修技术力量配置及零配件供应、维保费用等保修服务承诺方案满足采购需求，得3分；无提供技术培训，维修技术力量配置及零配件供应、维保费用等保修售后服务方案部分满足采购需求，得1分；无提供方案不得分。</w:t>
            </w:r>
          </w:p>
        </w:tc>
      </w:tr>
      <w:tr>
        <w:tc>
          <w:tcPr>
            <w:tcW w:type="dxa" w:w="922"/>
            <w:gridSpan w:val="2"/>
            <w:vMerge/>
          </w:tcPr>
          <w:p/>
        </w:tc>
        <w:tc>
          <w:tcPr>
            <w:tcW w:type="dxa" w:w="2307"/>
          </w:tcPr>
          <w:p>
            <w:pPr>
              <w:pStyle w:val="null3"/>
              <w:jc w:val="left"/>
            </w:pPr>
            <w:r>
              <w:rPr/>
              <w:t>所投产品同品牌同类货物供货情况 (2.0分)</w:t>
            </w:r>
          </w:p>
        </w:tc>
        <w:tc>
          <w:tcPr>
            <w:tcW w:type="dxa" w:w="5076"/>
          </w:tcPr>
          <w:p>
            <w:pPr>
              <w:pStyle w:val="null3"/>
              <w:jc w:val="left"/>
            </w:pPr>
            <w:r>
              <w:rPr/>
              <w:t>由评委对所投产品同品牌同类货物的业绩进行评议及打分：每具有单个项目的得1分，满分2分。(投标文件中提供所投货物制造商国内同类项目业绩清单介绍及合同复印件)</w:t>
            </w:r>
          </w:p>
        </w:tc>
      </w:tr>
      <w:tr>
        <w:tc>
          <w:tcPr>
            <w:tcW w:type="dxa" w:w="922"/>
            <w:gridSpan w:val="2"/>
            <w:vMerge w:val="restart"/>
          </w:tcPr>
          <w:p>
            <w:pPr>
              <w:pStyle w:val="null3"/>
              <w:jc w:val="center"/>
            </w:pPr>
            <w:r>
              <w:rPr/>
              <w:t>商务部分</w:t>
            </w:r>
          </w:p>
        </w:tc>
        <w:tc>
          <w:tcPr>
            <w:tcW w:type="dxa" w:w="2307"/>
          </w:tcPr>
          <w:p>
            <w:pPr>
              <w:pStyle w:val="null3"/>
              <w:jc w:val="left"/>
            </w:pPr>
            <w:r>
              <w:rPr/>
              <w:t>产品授权及售后服务承诺证明 (3.0分)</w:t>
            </w:r>
          </w:p>
        </w:tc>
        <w:tc>
          <w:tcPr>
            <w:tcW w:type="dxa" w:w="5076"/>
          </w:tcPr>
          <w:p>
            <w:pPr>
              <w:pStyle w:val="null3"/>
              <w:jc w:val="left"/>
            </w:pPr>
            <w:r>
              <w:rPr/>
              <w:t>如投标人为代理经销商的，应提供制造商对所投产品的合法授权函（可以为制造商直接授权给投标人或制造商授权给经销商，经销商再授权给投标人;即提供完整有效授权链)及制造商的售后服务承诺；如投标人为所投产品制造商的，应该提供声明函及售后服务承诺；并加盖公章；满足的得3分。</w:t>
            </w:r>
          </w:p>
        </w:tc>
      </w:tr>
      <w:tr>
        <w:tc>
          <w:tcPr>
            <w:tcW w:type="dxa" w:w="922"/>
            <w:gridSpan w:val="2"/>
            <w:vMerge/>
          </w:tcPr>
          <w:p/>
        </w:tc>
        <w:tc>
          <w:tcPr>
            <w:tcW w:type="dxa" w:w="2307"/>
          </w:tcPr>
          <w:p>
            <w:pPr>
              <w:pStyle w:val="null3"/>
              <w:jc w:val="left"/>
            </w:pPr>
            <w:r>
              <w:rPr/>
              <w:t>投标人的履约能力 (4.0分)</w:t>
            </w:r>
          </w:p>
        </w:tc>
        <w:tc>
          <w:tcPr>
            <w:tcW w:type="dxa" w:w="5076"/>
          </w:tcPr>
          <w:p>
            <w:pPr>
              <w:pStyle w:val="null3"/>
              <w:jc w:val="left"/>
            </w:pPr>
            <w:r>
              <w:rPr/>
              <w:t>项目测试、运输、安装调试等方案完善合理，经营管理水平高的，综合评价优得4分；项目测试、运输、安装调试等方案、经营管理水平部分一般的，得2分；方案不合理的，得0分。提供相关有效的证明材料并加盖公章，无提供不得分。</w:t>
            </w:r>
          </w:p>
        </w:tc>
      </w:tr>
      <w:tr>
        <w:tc>
          <w:tcPr>
            <w:tcW w:type="dxa" w:w="922"/>
            <w:gridSpan w:val="2"/>
            <w:vMerge/>
          </w:tcPr>
          <w:p/>
        </w:tc>
        <w:tc>
          <w:tcPr>
            <w:tcW w:type="dxa" w:w="2307"/>
          </w:tcPr>
          <w:p>
            <w:pPr>
              <w:pStyle w:val="null3"/>
              <w:jc w:val="left"/>
            </w:pPr>
            <w:r>
              <w:rPr/>
              <w:t>投标人供货业绩 (3.0分)</w:t>
            </w:r>
          </w:p>
        </w:tc>
        <w:tc>
          <w:tcPr>
            <w:tcW w:type="dxa" w:w="5076"/>
          </w:tcPr>
          <w:p>
            <w:pPr>
              <w:pStyle w:val="null3"/>
              <w:jc w:val="left"/>
            </w:pPr>
            <w:r>
              <w:rPr/>
              <w:t>2021至今投标人具有所投设备的供货业绩【应同时满足以下条件：（1）投标人与设备使用单位签订；（2）合同标的为本项目所投同品牌同类型设备】，每具有单个项目的，得1分，满分3分 (提供合同复印件，以签订合同的时间为准，未提供则不得分）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采购包3(激光共聚焦显微镜):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(45.0分)</w:t>
            </w:r>
          </w:p>
        </w:tc>
        <w:tc>
          <w:tcPr>
            <w:tcW w:type="dxa" w:w="5076"/>
          </w:tcPr>
          <w:p>
            <w:pPr>
              <w:pStyle w:val="null3"/>
              <w:jc w:val="left"/>
            </w:pPr>
            <w:r>
              <w:rPr/>
              <w:t>所投产品技术参数全部满足用户需求书中带▲号的重要技术参数，得45分；每出现一处▲号负偏离，扣5分。所有投标人须提供投标产品彩页或相应技术参数的厂家技术白皮书（datasheet）、使用说明书、第三方机构的检验报告等作为技术证明文件，否则评标委员会有权视相应技术参数响应不符合招标要求（如厂家的产品使用说明书为英文版，请同时提供中文版）。如用户需求书中有要求证明资料的，以用户需求书要求为准。</w:t>
            </w:r>
          </w:p>
        </w:tc>
      </w:tr>
      <w:tr>
        <w:tc>
          <w:tcPr>
            <w:tcW w:type="dxa" w:w="922"/>
            <w:gridSpan w:val="2"/>
            <w:vMerge/>
          </w:tcPr>
          <w:p/>
        </w:tc>
        <w:tc>
          <w:tcPr>
            <w:tcW w:type="dxa" w:w="2307"/>
          </w:tcPr>
          <w:p>
            <w:pPr>
              <w:pStyle w:val="null3"/>
              <w:jc w:val="left"/>
            </w:pPr>
            <w:r>
              <w:rPr/>
              <w:t>所投货物技术参数及性能、配置与技术参数要求、用户需求书的符合性 (10.0分)</w:t>
            </w:r>
          </w:p>
        </w:tc>
        <w:tc>
          <w:tcPr>
            <w:tcW w:type="dxa" w:w="5076"/>
          </w:tcPr>
          <w:p>
            <w:pPr>
              <w:pStyle w:val="null3"/>
              <w:jc w:val="left"/>
            </w:pPr>
            <w:r>
              <w:rPr/>
              <w:t>完全满足采购需求书中不带▲号的一般技术参数的,得 10分;有一项不满足采购需求书中不带上号的一般技术参数的得9分;有二项不满足采购需求书中不带▲号的一般技术参数的得8分;有三项不满足采购需求书中不带上号的一般技术参数的得7分;有四项不满足采购需求书中不带▲号的一般技术参数的得6分;有五项不满足采购需求书中不带▲号的一般技术参数的得5分;有六项不满足采购需求书中不带▲号的一般技术参数的得 4分;有七项不满足采购需求书中不带上号的一般技术参数的得3分;有八项不满足采购需求书中不带上号的一般技术参数的得2分;有九项不满足采购需求书中不带上号的一般技术参数的得1分;有十项或以上不满足采购需求书中不带▲号的一般技术参数的得 0.5分;所有投标人须提供投标产品彩页或相应技术参数的厂家技术白皮书(datasheet)使用说明书、第三方机构的检验报告等作为技术证明文件，否则评标委员会有权视相应技术参数响应不符合招标要求(如厂家的产品使用说明书为英文版，请同时提供中文版)。如用户需求书中有要求证明资料的，以用户需求书要求为准。</w:t>
            </w:r>
          </w:p>
        </w:tc>
      </w:tr>
      <w:tr>
        <w:tc>
          <w:tcPr>
            <w:tcW w:type="dxa" w:w="922"/>
            <w:gridSpan w:val="2"/>
            <w:vMerge/>
          </w:tcPr>
          <w:p/>
        </w:tc>
        <w:tc>
          <w:tcPr>
            <w:tcW w:type="dxa" w:w="2307"/>
          </w:tcPr>
          <w:p>
            <w:pPr>
              <w:pStyle w:val="null3"/>
              <w:jc w:val="left"/>
            </w:pPr>
            <w:r>
              <w:rPr/>
              <w:t>投标人提供售后服务的内容 (3.0分)</w:t>
            </w:r>
          </w:p>
        </w:tc>
        <w:tc>
          <w:tcPr>
            <w:tcW w:type="dxa" w:w="5076"/>
          </w:tcPr>
          <w:p>
            <w:pPr>
              <w:pStyle w:val="null3"/>
              <w:jc w:val="left"/>
            </w:pPr>
            <w:r>
              <w:rPr/>
              <w:t>由评委对各投标人提供的售后服务内容(包括保修方案、零配件供应、服务响应方案、维护保养服务承诺、保修期满后维保费用等)进行评议及打分：售后服务方案完善具体详尽清晰，提供系统技术培训，维修技术力量配置及零配件供应、维保费用等保修服务承诺方案优于采购需求，得3分；有提供技术培训方案，售后服务方案、维修技术力量配置及零配件供应、维保费用等保修服务承诺方案满足采购需求，得1.5分；无提供技术培训，维修技术力量配置及零配件供应、维保费用等保修售后服务方案部分满足采购需求，得1分；无提供方案不得分。</w:t>
            </w:r>
          </w:p>
        </w:tc>
      </w:tr>
      <w:tr>
        <w:tc>
          <w:tcPr>
            <w:tcW w:type="dxa" w:w="922"/>
            <w:gridSpan w:val="2"/>
            <w:vMerge/>
          </w:tcPr>
          <w:p/>
        </w:tc>
        <w:tc>
          <w:tcPr>
            <w:tcW w:type="dxa" w:w="2307"/>
          </w:tcPr>
          <w:p>
            <w:pPr>
              <w:pStyle w:val="null3"/>
              <w:jc w:val="left"/>
            </w:pPr>
            <w:r>
              <w:rPr/>
              <w:t>所投产品同品牌同类货物供货情况 (2.0分)</w:t>
            </w:r>
          </w:p>
        </w:tc>
        <w:tc>
          <w:tcPr>
            <w:tcW w:type="dxa" w:w="5076"/>
          </w:tcPr>
          <w:p>
            <w:pPr>
              <w:pStyle w:val="null3"/>
              <w:jc w:val="left"/>
            </w:pPr>
            <w:r>
              <w:rPr/>
              <w:t>由评委对所投产品同品牌同类货物的业绩进行评议及打分：每具有单个项目的得0.5分，满分2分。(投标文件中提供业绩清单介绍及合同复印件)</w:t>
            </w:r>
          </w:p>
        </w:tc>
      </w:tr>
      <w:tr>
        <w:tc>
          <w:tcPr>
            <w:tcW w:type="dxa" w:w="922"/>
            <w:gridSpan w:val="2"/>
            <w:vMerge w:val="restart"/>
          </w:tcPr>
          <w:p>
            <w:pPr>
              <w:pStyle w:val="null3"/>
              <w:jc w:val="center"/>
            </w:pPr>
            <w:r>
              <w:rPr/>
              <w:t>商务部分</w:t>
            </w:r>
          </w:p>
        </w:tc>
        <w:tc>
          <w:tcPr>
            <w:tcW w:type="dxa" w:w="2307"/>
          </w:tcPr>
          <w:p>
            <w:pPr>
              <w:pStyle w:val="null3"/>
              <w:jc w:val="left"/>
            </w:pPr>
            <w:r>
              <w:rPr/>
              <w:t>产品授权及售后服务承诺证明 (5.0分)</w:t>
            </w:r>
          </w:p>
        </w:tc>
        <w:tc>
          <w:tcPr>
            <w:tcW w:type="dxa" w:w="5076"/>
          </w:tcPr>
          <w:p>
            <w:pPr>
              <w:pStyle w:val="null3"/>
              <w:jc w:val="left"/>
            </w:pPr>
            <w:r>
              <w:rPr/>
              <w:t>如投标人为代理经销商的，应提供制造商对所投产品的合法授权函（可以为制造商直接授权给投标人或制造商授权给经销商，经销商再授权给投标人;即提供完整有效授权链)及制造商的售后服务承诺；如投标人为所投产品制造商的，应该提供声明函及售后服务承诺；并加盖公章；满足的得5分。</w:t>
            </w:r>
          </w:p>
        </w:tc>
      </w:tr>
      <w:tr>
        <w:tc>
          <w:tcPr>
            <w:tcW w:type="dxa" w:w="922"/>
            <w:gridSpan w:val="2"/>
            <w:vMerge/>
          </w:tcPr>
          <w:p/>
        </w:tc>
        <w:tc>
          <w:tcPr>
            <w:tcW w:type="dxa" w:w="2307"/>
          </w:tcPr>
          <w:p>
            <w:pPr>
              <w:pStyle w:val="null3"/>
              <w:jc w:val="left"/>
            </w:pPr>
            <w:r>
              <w:rPr/>
              <w:t>投标人的履约能力 (4.0分)</w:t>
            </w:r>
          </w:p>
        </w:tc>
        <w:tc>
          <w:tcPr>
            <w:tcW w:type="dxa" w:w="5076"/>
          </w:tcPr>
          <w:p>
            <w:pPr>
              <w:pStyle w:val="null3"/>
              <w:jc w:val="left"/>
            </w:pPr>
            <w:r>
              <w:rPr/>
              <w:t>项目测试、运输、安装调试等方案完善合理，经营管理水平高的，综合评价优得4分；项目测试、运输、安装调试等方案、经营管理水平部分一般的，得2分；方案不合理的，得0分。提供相关有效的证明材料并加盖公章，无提供不得分。</w:t>
            </w:r>
          </w:p>
        </w:tc>
      </w:tr>
      <w:tr>
        <w:tc>
          <w:tcPr>
            <w:tcW w:type="dxa" w:w="922"/>
            <w:gridSpan w:val="2"/>
            <w:vMerge/>
          </w:tcPr>
          <w:p/>
        </w:tc>
        <w:tc>
          <w:tcPr>
            <w:tcW w:type="dxa" w:w="2307"/>
          </w:tcPr>
          <w:p>
            <w:pPr>
              <w:pStyle w:val="null3"/>
              <w:jc w:val="left"/>
            </w:pPr>
            <w:r>
              <w:rPr/>
              <w:t>投标人供货业绩 (1.0分)</w:t>
            </w:r>
          </w:p>
        </w:tc>
        <w:tc>
          <w:tcPr>
            <w:tcW w:type="dxa" w:w="5076"/>
          </w:tcPr>
          <w:p>
            <w:pPr>
              <w:pStyle w:val="null3"/>
              <w:jc w:val="left"/>
            </w:pPr>
            <w:r>
              <w:rPr/>
              <w:t>2021至今投标人具有所投设备的供货业绩【应同时满足以下条件：（1）投标人与设备使用单位签订；（2）合同标的为本项目所投同品牌同类型设备】，具有单个项目的，得1分，满分1分 (提供合同复印件，以签订合同的时间为准，未提供则不得分）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采购包3：</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w:t>
      </w:r>
      <w:r>
        <w:rPr>
          <w:sz w:val="48"/>
          <w:b/>
          <w:u w:val="single"/>
        </w:rPr>
        <w:t>项目</w:t>
      </w:r>
      <w:r>
        <w:rPr>
          <w:sz w:val="48"/>
          <w:b/>
          <w:u w:val="single"/>
        </w:rPr>
        <w:t>)</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center"/>
      </w:pPr>
      <w:r>
        <w:rPr/>
        <w:t xml:space="preserve"> </w:t>
      </w:r>
    </w:p>
    <w:p>
      <w:pPr>
        <w:pStyle w:val="null3"/>
      </w:pPr>
      <w:r>
        <w:rPr/>
        <w:t xml:space="preserve"> </w:t>
      </w:r>
    </w:p>
    <w:p>
      <w:pPr>
        <w:pStyle w:val="null3"/>
      </w:pPr>
      <w:r>
        <w:rPr/>
        <w:t xml:space="preserve"> </w:t>
      </w:r>
    </w:p>
    <w:p>
      <w:pPr>
        <w:pStyle w:val="null3"/>
        <w:jc w:val="left"/>
      </w:pPr>
      <w:r>
        <w:rPr/>
        <w:t xml:space="preserve"> </w:t>
      </w:r>
    </w:p>
    <w:p>
      <w:pPr>
        <w:pStyle w:val="null3"/>
        <w:jc w:val="both"/>
      </w:pPr>
      <w:r>
        <w:rPr>
          <w:sz w:val="30"/>
          <w:b/>
        </w:rPr>
        <w:t>合同编号（医院填写）：</w:t>
      </w:r>
      <w:r>
        <w:rPr>
          <w:sz w:val="30"/>
          <w:b/>
        </w:rPr>
        <w:t>_________________</w:t>
      </w:r>
    </w:p>
    <w:p>
      <w:pPr>
        <w:pStyle w:val="null3"/>
        <w:jc w:val="both"/>
      </w:pPr>
      <w:r>
        <w:rPr>
          <w:sz w:val="30"/>
          <w:b/>
        </w:rPr>
        <w:t>使用科室（医院填写）：</w:t>
      </w:r>
      <w:r>
        <w:rPr>
          <w:sz w:val="30"/>
          <w:b/>
        </w:rPr>
        <w:t>_________________</w:t>
      </w:r>
    </w:p>
    <w:p>
      <w:pPr>
        <w:pStyle w:val="null3"/>
        <w:jc w:val="center"/>
      </w:pPr>
      <w:r>
        <w:rPr>
          <w:sz w:val="44"/>
          <w:b/>
        </w:rPr>
        <w:t>广东省中医院招标采购合同</w:t>
      </w:r>
    </w:p>
    <w:tbl>
      <w:tblPr>
        <w:tblW w:w="0" w:type="auto"/>
        <w:tblBorders>
          <w:top w:val="none" w:color="000000" w:sz="4"/>
          <w:left w:val="none" w:color="000000" w:sz="4"/>
          <w:bottom w:val="none" w:color="000000" w:sz="4"/>
          <w:right w:val="none" w:color="000000" w:sz="4"/>
          <w:insideH w:val="none"/>
          <w:insideV w:val="none"/>
        </w:tblBorders>
      </w:tblPr>
      <w:tblGrid>
        <w:gridCol w:w="2478"/>
        <w:gridCol w:w="5828"/>
      </w:tblGrid>
      <w:tr>
        <w:tc>
          <w:tcPr>
            <w:tcW w:type="dxa" w:w="24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30"/>
                <w:b/>
              </w:rPr>
              <w:t>货物名称：</w:t>
            </w:r>
          </w:p>
        </w:tc>
        <w:tc>
          <w:tcPr>
            <w:tcW w:type="dxa" w:w="5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u w:val="single"/>
              </w:rPr>
              <w:t xml:space="preserve">                                                     </w:t>
            </w:r>
          </w:p>
        </w:tc>
      </w:tr>
      <w:tr>
        <w:tc>
          <w:tcPr>
            <w:tcW w:type="dxa" w:w="24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30"/>
                <w:b/>
              </w:rPr>
              <w:t>合同公司：</w:t>
            </w:r>
          </w:p>
        </w:tc>
        <w:tc>
          <w:tcPr>
            <w:tcW w:type="dxa" w:w="5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u w:val="single"/>
              </w:rPr>
              <w:t xml:space="preserve">                                                     </w:t>
            </w:r>
          </w:p>
        </w:tc>
      </w:tr>
      <w:tr>
        <w:tc>
          <w:tcPr>
            <w:tcW w:type="dxa" w:w="24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30"/>
                <w:b/>
              </w:rPr>
              <w:t>合同时间：</w:t>
            </w:r>
          </w:p>
        </w:tc>
        <w:tc>
          <w:tcPr>
            <w:tcW w:type="dxa" w:w="5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30"/>
                <w:b/>
                <w:u w:val="single"/>
              </w:rPr>
              <w:t xml:space="preserve">      </w:t>
            </w:r>
            <w:r>
              <w:rPr>
                <w:sz w:val="30"/>
                <w:b/>
                <w:u w:val="single"/>
              </w:rPr>
              <w:t>年</w:t>
            </w:r>
            <w:r>
              <w:rPr>
                <w:sz w:val="30"/>
                <w:b/>
                <w:u w:val="single"/>
              </w:rPr>
              <w:t xml:space="preserve">   </w:t>
            </w:r>
            <w:r>
              <w:rPr>
                <w:sz w:val="30"/>
                <w:b/>
                <w:u w:val="single"/>
              </w:rPr>
              <w:t>月</w:t>
            </w:r>
            <w:r>
              <w:rPr>
                <w:sz w:val="30"/>
                <w:b/>
                <w:u w:val="single"/>
              </w:rPr>
              <w:t xml:space="preserve">    </w:t>
            </w:r>
            <w:r>
              <w:rPr>
                <w:sz w:val="30"/>
                <w:b/>
                <w:u w:val="single"/>
              </w:rPr>
              <w:t>日</w:t>
            </w:r>
            <w:r>
              <w:rPr>
                <w:sz w:val="30"/>
                <w:b/>
                <w:u w:val="single"/>
              </w:rPr>
              <w:t xml:space="preserve">                       </w:t>
            </w:r>
          </w:p>
        </w:tc>
      </w:tr>
      <w:tr>
        <w:tc>
          <w:tcPr>
            <w:tcW w:type="dxa" w:w="24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30"/>
                <w:b/>
              </w:rPr>
              <w:t>签约地点：</w:t>
            </w:r>
          </w:p>
        </w:tc>
        <w:tc>
          <w:tcPr>
            <w:tcW w:type="dxa" w:w="5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30"/>
                <w:b/>
                <w:u w:val="single"/>
              </w:rPr>
              <w:t xml:space="preserve">      </w:t>
            </w:r>
            <w:r>
              <w:rPr>
                <w:sz w:val="30"/>
                <w:b/>
                <w:u w:val="single"/>
              </w:rPr>
              <w:t>广东省中医院</w:t>
            </w:r>
            <w:r>
              <w:rPr>
                <w:sz w:val="30"/>
                <w:b/>
                <w:u w:val="single"/>
              </w:rPr>
              <w:t xml:space="preserve">                              </w:t>
            </w:r>
          </w:p>
        </w:tc>
      </w:tr>
    </w:tbl>
    <w:p>
      <w:pPr>
        <w:pStyle w:val="null3"/>
        <w:jc w:val="center"/>
      </w:pPr>
      <w:r>
        <w:rPr>
          <w:sz w:val="36"/>
          <w:b/>
        </w:rPr>
        <w:t>广东省中医院</w:t>
      </w:r>
    </w:p>
    <w:p>
      <w:pPr>
        <w:pStyle w:val="null3"/>
        <w:jc w:val="both"/>
      </w:pPr>
      <w:r>
        <w:rPr/>
        <w:t xml:space="preserve"> </w:t>
      </w:r>
    </w:p>
    <w:p>
      <w:pPr>
        <w:pStyle w:val="null3"/>
      </w:pPr>
      <w:r>
        <w:rPr/>
        <w:t xml:space="preserve"> </w:t>
      </w:r>
    </w:p>
    <w:p>
      <w:pPr>
        <w:pStyle w:val="null3"/>
        <w:jc w:val="left"/>
      </w:pPr>
      <w:r>
        <w:rPr/>
        <w:t xml:space="preserve"> </w:t>
      </w:r>
    </w:p>
    <w:p>
      <w:pPr>
        <w:pStyle w:val="null3"/>
        <w:jc w:val="both"/>
      </w:pPr>
      <w:r>
        <w:rPr>
          <w:sz w:val="30"/>
          <w:b/>
        </w:rPr>
        <w:t>甲</w:t>
      </w:r>
      <w:r>
        <w:rPr>
          <w:sz w:val="30"/>
          <w:b/>
        </w:rPr>
        <w:t xml:space="preserve">  </w:t>
      </w:r>
      <w:r>
        <w:rPr>
          <w:sz w:val="30"/>
          <w:b/>
        </w:rPr>
        <w:t>方：广东省中医院</w:t>
      </w:r>
    </w:p>
    <w:p>
      <w:pPr>
        <w:pStyle w:val="null3"/>
        <w:jc w:val="both"/>
      </w:pPr>
      <w:r>
        <w:rPr>
          <w:sz w:val="30"/>
          <w:b/>
        </w:rPr>
        <w:t>乙</w:t>
      </w:r>
      <w:r>
        <w:rPr>
          <w:sz w:val="30"/>
          <w:b/>
        </w:rPr>
        <w:t xml:space="preserve">  </w:t>
      </w:r>
      <w:r>
        <w:rPr>
          <w:sz w:val="30"/>
          <w:b/>
        </w:rPr>
        <w:t>方：</w:t>
      </w:r>
    </w:p>
    <w:p>
      <w:pPr>
        <w:pStyle w:val="null3"/>
        <w:ind w:firstLine="480"/>
        <w:jc w:val="both"/>
      </w:pPr>
      <w:r>
        <w:rPr>
          <w:sz w:val="24"/>
        </w:rPr>
        <w:t>根据《中华人民共和国民法典》及</w:t>
      </w:r>
      <w:r>
        <w:rPr>
          <w:sz w:val="20"/>
          <w:u w:val="single"/>
        </w:rPr>
        <w:t xml:space="preserve">     </w:t>
      </w:r>
      <w:r>
        <w:rPr>
          <w:sz w:val="24"/>
        </w:rPr>
        <w:t>招标股份有限公司</w:t>
      </w:r>
      <w:r>
        <w:rPr>
          <w:sz w:val="20"/>
          <w:u w:val="single"/>
        </w:rPr>
        <w:t xml:space="preserve">  </w:t>
      </w:r>
      <w:r>
        <w:rPr>
          <w:sz w:val="24"/>
          <w:u w:val="single"/>
        </w:rPr>
        <w:t>0724-</w:t>
      </w:r>
      <w:r>
        <w:rPr>
          <w:sz w:val="20"/>
          <w:u w:val="single"/>
        </w:rPr>
        <w:t xml:space="preserve">       </w:t>
      </w:r>
      <w:r>
        <w:rPr>
          <w:sz w:val="20"/>
          <w:u w:val="single"/>
        </w:rPr>
        <w:t xml:space="preserve"> </w:t>
      </w:r>
      <w:r>
        <w:rPr>
          <w:sz w:val="24"/>
        </w:rPr>
        <w:t>广东省中医院采购</w:t>
      </w:r>
      <w:r>
        <w:rPr>
          <w:sz w:val="20"/>
          <w:u w:val="single"/>
        </w:rPr>
        <w:t xml:space="preserve"> </w:t>
      </w:r>
      <w:r>
        <w:rPr>
          <w:sz w:val="24"/>
        </w:rPr>
        <w:t>项目的招标结果和招标文件的要求，甲、乙双方经协商确定，甲方向乙方订购</w:t>
      </w:r>
      <w:r>
        <w:rPr>
          <w:sz w:val="24"/>
          <w:u w:val="single"/>
        </w:rPr>
        <w:t xml:space="preserve">                </w:t>
      </w:r>
      <w:r>
        <w:rPr>
          <w:sz w:val="24"/>
          <w:u w:val="single"/>
        </w:rPr>
        <w:t>设备及其服务</w:t>
      </w:r>
      <w:r>
        <w:rPr>
          <w:sz w:val="24"/>
        </w:rPr>
        <w:t>，为明确双方责任和权利，特签订本合同，共同遵守。具体条款如下：</w:t>
      </w:r>
    </w:p>
    <w:p>
      <w:pPr>
        <w:pStyle w:val="null3"/>
        <w:ind w:firstLine="482"/>
        <w:jc w:val="both"/>
      </w:pPr>
      <w:r>
        <w:rPr>
          <w:sz w:val="24"/>
          <w:b/>
        </w:rPr>
        <w:t>1</w:t>
      </w:r>
      <w:r>
        <w:rPr>
          <w:sz w:val="24"/>
          <w:b/>
        </w:rPr>
        <w:t>、合同货物</w:t>
      </w:r>
    </w:p>
    <w:p>
      <w:pPr>
        <w:pStyle w:val="null3"/>
        <w:ind w:firstLine="480"/>
        <w:jc w:val="both"/>
      </w:pPr>
      <w:r>
        <w:rPr>
          <w:sz w:val="24"/>
        </w:rPr>
        <w:t>乙方负责向甲方供应下表中所列货物及负责安装调试。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96"/>
        <w:gridCol w:w="718"/>
        <w:gridCol w:w="706"/>
        <w:gridCol w:w="937"/>
        <w:gridCol w:w="292"/>
        <w:gridCol w:w="292"/>
        <w:gridCol w:w="1315"/>
        <w:gridCol w:w="1327"/>
        <w:gridCol w:w="742"/>
        <w:gridCol w:w="572"/>
        <w:gridCol w:w="742"/>
      </w:tblGrid>
      <w:tr>
        <w:tc>
          <w:tcPr>
            <w:tcW w:type="dxa" w:w="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18"/>
                <w:b/>
              </w:rPr>
              <w:t>品名</w:t>
            </w:r>
          </w:p>
        </w:tc>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规格型号</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产地品牌</w:t>
            </w:r>
            <w:r>
              <w:rPr>
                <w:sz w:val="18"/>
                <w:b/>
              </w:rPr>
              <w:t>/厂家</w:t>
            </w: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注册证号</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单位</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数量</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单价</w:t>
            </w:r>
          </w:p>
          <w:p>
            <w:pPr>
              <w:pStyle w:val="null3"/>
              <w:jc w:val="center"/>
            </w:pPr>
            <w:r>
              <w:rPr>
                <w:sz w:val="18"/>
                <w:b/>
              </w:rPr>
              <w:t>（</w:t>
            </w:r>
            <w:r>
              <w:rPr>
                <w:sz w:val="18"/>
                <w:b/>
              </w:rPr>
              <w:t>CIP人民币，元）</w:t>
            </w:r>
          </w:p>
        </w:tc>
        <w:tc>
          <w:tcPr>
            <w:tcW w:type="dxa" w:w="1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总价</w:t>
            </w:r>
          </w:p>
          <w:p>
            <w:pPr>
              <w:pStyle w:val="null3"/>
              <w:jc w:val="center"/>
            </w:pPr>
            <w:r>
              <w:rPr>
                <w:sz w:val="18"/>
                <w:b/>
              </w:rPr>
              <w:t>（</w:t>
            </w:r>
            <w:r>
              <w:rPr>
                <w:sz w:val="18"/>
                <w:b/>
              </w:rPr>
              <w:t>CIP人民币，元）</w:t>
            </w:r>
          </w:p>
        </w:tc>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随机配件</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交货地点</w:t>
            </w:r>
          </w:p>
        </w:tc>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交货时间</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详见配置清单</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甲方指定地点</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合同签订后三个月内</w:t>
            </w:r>
          </w:p>
        </w:tc>
      </w:tr>
      <w:tr>
        <w:tc>
          <w:tcPr>
            <w:tcW w:type="dxa" w:w="8239"/>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b/>
              </w:rPr>
              <w:t>合同</w:t>
            </w:r>
            <w:r>
              <w:rPr>
                <w:sz w:val="18"/>
                <w:b/>
              </w:rPr>
              <w:t>CIP人民币总价说明：合同CIP人民币总价是货交甲方指定地点（包括安装至指定位置）人民币价格(含除关税、增值税外的其他所有费用），汇率损益均归属乙方承担；办理免税和外贸代理所需全部手续费包含在合同总价内；</w:t>
            </w:r>
          </w:p>
        </w:tc>
      </w:tr>
    </w:tbl>
    <w:p>
      <w:pPr>
        <w:pStyle w:val="null3"/>
        <w:jc w:val="left"/>
      </w:pPr>
      <w:r>
        <w:rPr>
          <w:sz w:val="21"/>
        </w:rPr>
        <w:t>说明：</w:t>
      </w:r>
      <w:r>
        <w:rPr>
          <w:sz w:val="21"/>
        </w:rPr>
        <w:t>①、品名、产地品牌、规格型号需与注册证描述一致。消毒设备在注册证号栏中分别填入注册证号、卫生许可证号、卫生许可证批号。②、合同附页应有详细的设备配置清单,其中两份合同必须附三证及代理证书或授权书。</w:t>
      </w:r>
    </w:p>
    <w:p>
      <w:pPr>
        <w:pStyle w:val="null3"/>
        <w:ind w:firstLine="482"/>
        <w:jc w:val="both"/>
      </w:pPr>
      <w:r>
        <w:rPr>
          <w:sz w:val="24"/>
          <w:b/>
        </w:rPr>
        <w:t>2</w:t>
      </w:r>
      <w:r>
        <w:rPr>
          <w:sz w:val="24"/>
          <w:b/>
        </w:rPr>
        <w:t>、合同总价</w:t>
      </w:r>
    </w:p>
    <w:p>
      <w:pPr>
        <w:pStyle w:val="null3"/>
        <w:ind w:firstLine="480"/>
        <w:jc w:val="both"/>
      </w:pPr>
      <w:r>
        <w:rPr>
          <w:sz w:val="24"/>
        </w:rPr>
        <w:t>总价为：</w:t>
      </w:r>
      <w:r>
        <w:rPr>
          <w:sz w:val="24"/>
          <w:u w:val="single"/>
        </w:rPr>
        <w:t xml:space="preserve">       </w:t>
      </w:r>
      <w:r>
        <w:rPr>
          <w:sz w:val="24"/>
          <w:u w:val="single"/>
        </w:rPr>
        <w:t>万元</w:t>
      </w:r>
      <w:r>
        <w:rPr>
          <w:sz w:val="24"/>
        </w:rPr>
        <w:t>（大写），即</w:t>
      </w:r>
      <w:r>
        <w:rPr>
          <w:sz w:val="24"/>
        </w:rPr>
        <w:t>RMB￥</w:t>
      </w:r>
      <w:r>
        <w:rPr>
          <w:sz w:val="21"/>
          <w:u w:val="single"/>
        </w:rPr>
        <w:t xml:space="preserve">      </w:t>
      </w:r>
      <w:r>
        <w:rPr>
          <w:sz w:val="24"/>
        </w:rPr>
        <w:t>元，该合同总金额是货交甲方指定地点（包括安装至指定位置）人民币价格</w:t>
      </w:r>
      <w:r>
        <w:rPr>
          <w:sz w:val="24"/>
        </w:rPr>
        <w:t>(含除关税、增值税外的所有费用</w:t>
      </w:r>
      <w:r>
        <w:rPr>
          <w:sz w:val="24"/>
        </w:rPr>
        <w:t>，包括但不限于货款、</w:t>
      </w:r>
      <w:r>
        <w:rPr>
          <w:sz w:val="24"/>
        </w:rPr>
        <w:t>安装、验收、保修等发生的所有费用，以及</w:t>
      </w:r>
      <w:r>
        <w:rPr>
          <w:sz w:val="24"/>
        </w:rPr>
        <w:t>委托外贸代理公司办理本货物免税手续的代理费及办理进口环节所产生的手续费等所有费用</w:t>
      </w:r>
      <w:r>
        <w:rPr>
          <w:sz w:val="24"/>
        </w:rPr>
        <w:t>（包含但不限于</w:t>
      </w:r>
      <w:r>
        <w:rPr>
          <w:sz w:val="24"/>
        </w:rPr>
        <w:t>保险费、运费、仓租费、码头费、报关杂费、装卸费、银行费、商检费、开证费、协助用户办理免税及机电批文所产生的费用和外贸代理手续费等）</w:t>
      </w:r>
      <w:r>
        <w:rPr>
          <w:sz w:val="24"/>
        </w:rPr>
        <w:t>。本合同执行期间合同总金额不变。</w:t>
      </w:r>
    </w:p>
    <w:p>
      <w:pPr>
        <w:pStyle w:val="null3"/>
        <w:ind w:firstLine="482"/>
        <w:jc w:val="both"/>
      </w:pPr>
      <w:r>
        <w:rPr>
          <w:sz w:val="24"/>
          <w:b/>
        </w:rPr>
        <w:t>3</w:t>
      </w:r>
      <w:r>
        <w:rPr>
          <w:sz w:val="24"/>
          <w:b/>
        </w:rPr>
        <w:t>、合同组成</w:t>
      </w:r>
    </w:p>
    <w:p>
      <w:pPr>
        <w:pStyle w:val="null3"/>
        <w:ind w:firstLine="480"/>
        <w:jc w:val="both"/>
      </w:pPr>
      <w:r>
        <w:rPr>
          <w:sz w:val="24"/>
        </w:rPr>
        <w:t>详细价格、技术说明及其它有关合同货物的特定信息由合同附件说明。所有附件及本项目的招投标文件、会议纪要、三方协议等均为本合同不可分割之一部分。</w:t>
      </w:r>
    </w:p>
    <w:p>
      <w:pPr>
        <w:pStyle w:val="null3"/>
        <w:ind w:firstLine="482"/>
        <w:jc w:val="both"/>
      </w:pPr>
      <w:r>
        <w:rPr>
          <w:sz w:val="24"/>
          <w:b/>
        </w:rPr>
        <w:t>4</w:t>
      </w:r>
      <w:r>
        <w:rPr>
          <w:sz w:val="24"/>
          <w:b/>
        </w:rPr>
        <w:t>、技术要求</w:t>
      </w:r>
    </w:p>
    <w:p>
      <w:pPr>
        <w:pStyle w:val="null3"/>
        <w:ind w:firstLine="480"/>
        <w:jc w:val="both"/>
      </w:pPr>
      <w:r>
        <w:rPr>
          <w:sz w:val="24"/>
        </w:rPr>
        <w:t>乙方所提供货物，必须符合国家有关规范和环保要求及甲方的技术要求</w:t>
      </w:r>
      <w:r>
        <w:rPr>
          <w:sz w:val="24"/>
        </w:rPr>
        <w:t>,并提供货物的出厂检测报告。</w:t>
      </w:r>
    </w:p>
    <w:p>
      <w:pPr>
        <w:pStyle w:val="null3"/>
        <w:ind w:firstLine="482"/>
        <w:jc w:val="both"/>
      </w:pPr>
      <w:r>
        <w:rPr>
          <w:sz w:val="24"/>
          <w:b/>
        </w:rPr>
        <w:t>5</w:t>
      </w:r>
      <w:r>
        <w:rPr>
          <w:sz w:val="24"/>
          <w:b/>
        </w:rPr>
        <w:t>、合同货物包装、交货、安装及验收</w:t>
      </w:r>
    </w:p>
    <w:p>
      <w:pPr>
        <w:pStyle w:val="null3"/>
        <w:ind w:firstLine="480"/>
        <w:jc w:val="both"/>
      </w:pPr>
      <w:r>
        <w:rPr>
          <w:sz w:val="24"/>
        </w:rPr>
        <w:t>5.</w:t>
      </w:r>
      <w:r>
        <w:rPr>
          <w:sz w:val="24"/>
        </w:rPr>
        <w:t>1合同货物的包装</w:t>
      </w:r>
    </w:p>
    <w:p>
      <w:pPr>
        <w:pStyle w:val="null3"/>
        <w:ind w:firstLine="480"/>
        <w:jc w:val="both"/>
      </w:pPr>
      <w:r>
        <w:rPr>
          <w:sz w:val="24"/>
        </w:rPr>
        <w:t>货物的包装均应有良好的防湿、防锈、防潮、防雨、防腐及防碰撞的措施。凡由于包装不良造成的损失和由此产生的费用均由乙方承担。</w:t>
      </w:r>
    </w:p>
    <w:p>
      <w:pPr>
        <w:pStyle w:val="null3"/>
        <w:ind w:firstLine="480"/>
        <w:jc w:val="both"/>
      </w:pPr>
      <w:r>
        <w:rPr>
          <w:sz w:val="24"/>
        </w:rPr>
        <w:t>5.</w:t>
      </w:r>
      <w:r>
        <w:rPr>
          <w:sz w:val="24"/>
        </w:rPr>
        <w:t>2合同货物的交货</w:t>
      </w:r>
    </w:p>
    <w:p>
      <w:pPr>
        <w:pStyle w:val="null3"/>
        <w:ind w:firstLine="480"/>
        <w:jc w:val="both"/>
      </w:pPr>
      <w:r>
        <w:rPr>
          <w:sz w:val="24"/>
        </w:rPr>
        <w:t>5.</w:t>
      </w:r>
      <w:r>
        <w:rPr>
          <w:sz w:val="24"/>
        </w:rPr>
        <w:t>2.1乙方交货时间：合同签订后</w:t>
      </w:r>
      <w:r>
        <w:rPr>
          <w:sz w:val="21"/>
          <w:u w:val="single"/>
        </w:rPr>
        <w:t xml:space="preserve">   </w:t>
      </w:r>
      <w:r>
        <w:rPr>
          <w:sz w:val="24"/>
        </w:rPr>
        <w:t>个月。</w:t>
      </w:r>
    </w:p>
    <w:p>
      <w:pPr>
        <w:pStyle w:val="null3"/>
        <w:ind w:left="1260"/>
        <w:jc w:val="both"/>
      </w:pPr>
      <w:r>
        <w:rPr>
          <w:sz w:val="24"/>
        </w:rPr>
        <w:t>5.</w:t>
      </w:r>
      <w:r>
        <w:rPr>
          <w:sz w:val="24"/>
        </w:rPr>
        <w:t>2.2</w:t>
      </w:r>
      <w:r>
        <w:rPr>
          <w:sz w:val="24"/>
        </w:rPr>
        <w:t>乙方交货地点：运输及卸车至甲方指定地点。</w:t>
      </w:r>
    </w:p>
    <w:p>
      <w:pPr>
        <w:pStyle w:val="null3"/>
        <w:ind w:firstLine="480"/>
        <w:jc w:val="both"/>
      </w:pPr>
      <w:r>
        <w:rPr>
          <w:sz w:val="24"/>
        </w:rPr>
        <w:t>5.</w:t>
      </w:r>
      <w:r>
        <w:rPr>
          <w:sz w:val="24"/>
        </w:rPr>
        <w:t>3合同货物的安装</w:t>
      </w:r>
    </w:p>
    <w:p>
      <w:pPr>
        <w:pStyle w:val="null3"/>
        <w:ind w:firstLine="480"/>
        <w:jc w:val="both"/>
      </w:pPr>
      <w:r>
        <w:rPr>
          <w:sz w:val="24"/>
        </w:rPr>
        <w:t>5.</w:t>
      </w:r>
      <w:r>
        <w:rPr>
          <w:sz w:val="24"/>
        </w:rPr>
        <w:t>3</w:t>
      </w:r>
      <w:r>
        <w:rPr>
          <w:sz w:val="24"/>
        </w:rPr>
        <w:t>.1</w:t>
      </w:r>
      <w:r>
        <w:rPr>
          <w:sz w:val="24"/>
        </w:rPr>
        <w:t>乙方负责合同项下的安装，一切费用由乙方负责。</w:t>
      </w:r>
    </w:p>
    <w:p>
      <w:pPr>
        <w:pStyle w:val="null3"/>
        <w:ind w:firstLine="480"/>
        <w:jc w:val="both"/>
      </w:pPr>
      <w:r>
        <w:rPr>
          <w:sz w:val="24"/>
        </w:rPr>
        <w:t>5.</w:t>
      </w:r>
      <w:r>
        <w:rPr>
          <w:sz w:val="24"/>
        </w:rPr>
        <w:t>3</w:t>
      </w:r>
      <w:r>
        <w:rPr>
          <w:sz w:val="24"/>
        </w:rPr>
        <w:t>.2</w:t>
      </w:r>
      <w:r>
        <w:rPr>
          <w:sz w:val="24"/>
        </w:rPr>
        <w:t>乙方安装时须对各安装场地内的其他货物、设施有良好保护措施。如因乙方的原因造成甲方损失的，乙方需向甲方赔付相应的损失。</w:t>
      </w:r>
    </w:p>
    <w:p>
      <w:pPr>
        <w:pStyle w:val="null3"/>
        <w:ind w:firstLine="480"/>
        <w:jc w:val="both"/>
      </w:pPr>
      <w:r>
        <w:rPr>
          <w:sz w:val="24"/>
        </w:rPr>
        <w:t>5.3.3</w:t>
      </w:r>
      <w:r>
        <w:rPr>
          <w:sz w:val="24"/>
        </w:rPr>
        <w:t>合同签订后，乙方须积极主动配合甲方准备好合同货物的安装场地，且派出货物厂家或经厂家授权认证的资深技术人员负责场地准备、货物安装及培训。</w:t>
      </w:r>
    </w:p>
    <w:p>
      <w:pPr>
        <w:pStyle w:val="null3"/>
        <w:ind w:firstLine="480"/>
        <w:jc w:val="both"/>
      </w:pPr>
      <w:r>
        <w:rPr>
          <w:sz w:val="24"/>
        </w:rPr>
        <w:t>5.</w:t>
      </w:r>
      <w:r>
        <w:rPr>
          <w:sz w:val="24"/>
        </w:rPr>
        <w:t>4货物的验收</w:t>
      </w:r>
    </w:p>
    <w:p>
      <w:pPr>
        <w:pStyle w:val="null3"/>
        <w:ind w:firstLine="480"/>
        <w:jc w:val="both"/>
      </w:pPr>
      <w:r>
        <w:rPr>
          <w:sz w:val="24"/>
        </w:rPr>
        <w:t>5.4</w:t>
      </w:r>
      <w:r>
        <w:rPr>
          <w:sz w:val="24"/>
        </w:rPr>
        <w:t>.</w:t>
      </w:r>
      <w:r>
        <w:rPr>
          <w:sz w:val="24"/>
        </w:rPr>
        <w:t>1合同货物安装完成正常工作后</w:t>
      </w:r>
      <w:r>
        <w:rPr>
          <w:sz w:val="21"/>
          <w:u w:val="single"/>
        </w:rPr>
        <w:t xml:space="preserve"> </w:t>
      </w:r>
      <w:r>
        <w:rPr>
          <w:sz w:val="24"/>
          <w:b/>
          <w:u w:val="single"/>
        </w:rPr>
        <w:t>1</w:t>
      </w:r>
      <w:r>
        <w:rPr>
          <w:sz w:val="21"/>
          <w:u w:val="single"/>
        </w:rPr>
        <w:t xml:space="preserve"> </w:t>
      </w:r>
      <w:r>
        <w:rPr>
          <w:sz w:val="24"/>
        </w:rPr>
        <w:t>个月内启动验收（特殊情况由甲乙双方协商确定），验收应在甲乙双方共同参加下进行。如属放射诊疗设备的还必需待取得由甲方委托国家认可的检测机构出具的合格检测报告后方可进行验收。</w:t>
      </w:r>
    </w:p>
    <w:p>
      <w:pPr>
        <w:pStyle w:val="null3"/>
        <w:ind w:firstLine="480"/>
        <w:jc w:val="both"/>
      </w:pPr>
      <w:r>
        <w:rPr>
          <w:sz w:val="24"/>
        </w:rPr>
        <w:t>5.</w:t>
      </w:r>
      <w:r>
        <w:rPr>
          <w:sz w:val="24"/>
        </w:rPr>
        <w:t>4.2验收按国家有关的规定、规范进行。验收时如发现乙方所交付的货物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80"/>
        <w:jc w:val="both"/>
      </w:pPr>
      <w:r>
        <w:rPr>
          <w:sz w:val="24"/>
        </w:rPr>
        <w:t xml:space="preserve">5.4.3 </w:t>
      </w:r>
      <w:r>
        <w:rPr>
          <w:sz w:val="24"/>
        </w:rPr>
        <w:t>在验收之前，乙方备齐制造商出厂合格证明、出厂检验报告、质量保证书、中英文产品说明书（或使用说明书）、维修手册、报关单（进口设备适用）、合同货物配置清单、培训资料等资料交甲方，验收合格后甲方和乙方（或者合同货物的制造商）在验收报告上签字盖章。验收手续完毕后，乙方提供合同货物的原理结构和操作规程、维修手册电子版交甲方存档。</w:t>
      </w:r>
    </w:p>
    <w:p>
      <w:pPr>
        <w:pStyle w:val="null3"/>
        <w:ind w:firstLine="480"/>
        <w:jc w:val="both"/>
      </w:pPr>
      <w:r>
        <w:rPr>
          <w:sz w:val="24"/>
        </w:rPr>
        <w:t>5.</w:t>
      </w:r>
      <w:r>
        <w:rPr>
          <w:sz w:val="24"/>
        </w:rPr>
        <w:t>4.4如果合同货物运输和安装过程中因事故造成货物短缺、损坏，乙方应及时安排换装，以保证合同货物安装的成功完成。换货的相关费用由乙方承担。</w:t>
      </w:r>
    </w:p>
    <w:p>
      <w:pPr>
        <w:pStyle w:val="null3"/>
        <w:ind w:firstLine="480"/>
        <w:jc w:val="both"/>
      </w:pPr>
      <w:r>
        <w:rPr>
          <w:sz w:val="24"/>
        </w:rPr>
        <w:t>5.</w:t>
      </w:r>
      <w:r>
        <w:rPr>
          <w:sz w:val="24"/>
        </w:rPr>
        <w:t>5乙方保证合同项下提供的货物不侵犯任何第三方的专利、商标或版权。否则，乙方须承担对第三方的专利或版权的侵权责任并承担因此而发生的所有费用。</w:t>
      </w:r>
    </w:p>
    <w:p>
      <w:pPr>
        <w:pStyle w:val="null3"/>
        <w:ind w:firstLine="482"/>
        <w:jc w:val="both"/>
      </w:pPr>
      <w:r>
        <w:rPr>
          <w:sz w:val="24"/>
          <w:b/>
        </w:rPr>
        <w:t>6</w:t>
      </w:r>
      <w:r>
        <w:rPr>
          <w:sz w:val="24"/>
          <w:b/>
        </w:rPr>
        <w:t>、质量保证及售后服务</w:t>
      </w:r>
    </w:p>
    <w:p>
      <w:pPr>
        <w:pStyle w:val="null3"/>
        <w:ind w:firstLine="480"/>
        <w:jc w:val="both"/>
      </w:pPr>
      <w:r>
        <w:rPr>
          <w:sz w:val="24"/>
        </w:rPr>
        <w:t>6.1</w:t>
      </w:r>
      <w:r>
        <w:rPr>
          <w:sz w:val="24"/>
        </w:rPr>
        <w:t>乙方保证所提供货物的供货渠道符合国家相关规定，保证合同货物是由原制造商生产的、未曾使用过的全新产品，其质量标准、规格及技术特征完全符合制造商所在国家及中国的最新标准和规定；保证完全符合招投标文件、本合同所要求的功能和技术参数；保证合同货物质量的可靠性及安全性。</w:t>
      </w:r>
    </w:p>
    <w:p>
      <w:pPr>
        <w:pStyle w:val="null3"/>
        <w:ind w:firstLine="480"/>
        <w:jc w:val="both"/>
      </w:pPr>
      <w:r>
        <w:rPr>
          <w:sz w:val="24"/>
        </w:rPr>
        <w:t>6.2合同货物保质保用期为本项目有关部门验收签字之日起不少于</w:t>
      </w:r>
      <w:r>
        <w:rPr>
          <w:sz w:val="21"/>
          <w:u w:val="single"/>
        </w:rPr>
        <w:t xml:space="preserve">    </w:t>
      </w:r>
      <w:r>
        <w:rPr>
          <w:sz w:val="24"/>
        </w:rPr>
        <w:t>年。</w:t>
      </w:r>
    </w:p>
    <w:p>
      <w:pPr>
        <w:pStyle w:val="null3"/>
        <w:ind w:firstLine="480"/>
        <w:jc w:val="both"/>
      </w:pPr>
      <w:r>
        <w:rPr>
          <w:sz w:val="24"/>
        </w:rPr>
        <w:t>保质保用期内非因甲方的人为原因而出现产品质量及安装问题，由乙方负责包修、包换或包退，并承担因此而产生的一切费用。乙方应在收到甲方通知后</w:t>
      </w:r>
      <w:r>
        <w:rPr>
          <w:sz w:val="24"/>
        </w:rPr>
        <w:t>__小时响应，___小时内派员到现场维修</w:t>
      </w:r>
      <w:r>
        <w:rPr>
          <w:sz w:val="24"/>
        </w:rPr>
        <w:t>(</w:t>
      </w:r>
      <w:r>
        <w:rPr>
          <w:sz w:val="24"/>
        </w:rPr>
        <w:t>用户需求书要求另有规定除外</w:t>
      </w:r>
      <w:r>
        <w:rPr>
          <w:sz w:val="24"/>
        </w:rPr>
        <w:t>),</w:t>
      </w:r>
      <w:r>
        <w:rPr>
          <w:sz w:val="21"/>
        </w:rPr>
        <w:t xml:space="preserve"> </w:t>
      </w:r>
      <w:r>
        <w:rPr>
          <w:sz w:val="24"/>
        </w:rPr>
        <w:t>并在</w:t>
      </w:r>
      <w:r>
        <w:rPr>
          <w:sz w:val="24"/>
        </w:rPr>
        <w:t>2小时内消除障碍。若乙方未能在___小时内派员到现场维修，乙方应向甲方支付合同金额千分之五的违约金</w:t>
      </w:r>
      <w:r>
        <w:rPr>
          <w:sz w:val="24"/>
        </w:rPr>
        <w:t>/</w:t>
      </w:r>
      <w:r>
        <w:rPr>
          <w:sz w:val="24"/>
        </w:rPr>
        <w:t>每次；若乙方未能在</w:t>
      </w:r>
      <w:r>
        <w:rPr>
          <w:sz w:val="24"/>
        </w:rPr>
        <w:t>2</w:t>
      </w:r>
      <w:r>
        <w:rPr>
          <w:sz w:val="24"/>
        </w:rPr>
        <w:t>小时内消除障碍，甲方有权聘请第三方消除障碍，由此产生的费用由乙方承担。保修期满后乙方对货物终身负责维修，长期以优惠价提供零配件。</w:t>
      </w:r>
    </w:p>
    <w:p>
      <w:pPr>
        <w:pStyle w:val="null3"/>
        <w:ind w:firstLine="480"/>
        <w:jc w:val="both"/>
      </w:pPr>
      <w:r>
        <w:rPr>
          <w:sz w:val="24"/>
        </w:rPr>
        <w:t>下列情况乙方不负责免费保修：</w:t>
      </w:r>
    </w:p>
    <w:p>
      <w:pPr>
        <w:pStyle w:val="null3"/>
        <w:ind w:firstLine="480"/>
        <w:jc w:val="both"/>
      </w:pPr>
      <w:r>
        <w:rPr>
          <w:sz w:val="24"/>
        </w:rPr>
        <w:t>（</w:t>
      </w:r>
      <w:r>
        <w:rPr>
          <w:sz w:val="24"/>
        </w:rPr>
        <w:t>1）未按照乙方提供的正确使用方法而引致货物故障损坏；</w:t>
      </w:r>
    </w:p>
    <w:p>
      <w:pPr>
        <w:pStyle w:val="null3"/>
        <w:ind w:firstLine="480"/>
        <w:jc w:val="both"/>
      </w:pPr>
      <w:r>
        <w:rPr>
          <w:sz w:val="24"/>
        </w:rPr>
        <w:t>（</w:t>
      </w:r>
      <w:r>
        <w:rPr>
          <w:sz w:val="24"/>
        </w:rPr>
        <w:t>2）擅自改装货物；</w:t>
      </w:r>
    </w:p>
    <w:p>
      <w:pPr>
        <w:pStyle w:val="null3"/>
        <w:ind w:firstLine="480"/>
        <w:jc w:val="both"/>
      </w:pPr>
      <w:r>
        <w:rPr>
          <w:sz w:val="24"/>
        </w:rPr>
        <w:t>（</w:t>
      </w:r>
      <w:r>
        <w:rPr>
          <w:sz w:val="24"/>
        </w:rPr>
        <w:t>3）各种人为因素或天灾等外来因素造成的损坏。</w:t>
      </w:r>
    </w:p>
    <w:p>
      <w:pPr>
        <w:pStyle w:val="null3"/>
        <w:ind w:firstLine="480"/>
        <w:jc w:val="both"/>
      </w:pPr>
      <w:r>
        <w:rPr>
          <w:sz w:val="24"/>
        </w:rPr>
        <w:t>6.3</w:t>
      </w:r>
      <w:r>
        <w:rPr>
          <w:sz w:val="24"/>
        </w:rPr>
        <w:t>因货物的质量问题而发生争议，由广东省或广州市质检部门进行质量鉴定。货物符合质量标准的，鉴定费用由甲方承担；货物不符合质量标准的，鉴定费用由乙方承担。</w:t>
      </w:r>
    </w:p>
    <w:p>
      <w:pPr>
        <w:pStyle w:val="null3"/>
        <w:ind w:firstLine="480"/>
        <w:jc w:val="both"/>
      </w:pPr>
      <w:r>
        <w:rPr>
          <w:sz w:val="24"/>
        </w:rPr>
        <w:t>6.4乙方无偿培训甲方操作和维修人员，主要内容为货物的基本结构、性能、主要部件的构造及修理，操作使用，保养与管理，常见故障的排除，紧急情况的处理等，培训地点主要在货物安装现场或按甲方安排。</w:t>
      </w:r>
    </w:p>
    <w:p>
      <w:pPr>
        <w:pStyle w:val="null3"/>
        <w:ind w:firstLine="482"/>
        <w:jc w:val="both"/>
      </w:pPr>
      <w:r>
        <w:rPr>
          <w:sz w:val="24"/>
          <w:b/>
        </w:rPr>
        <w:t>7、付款办法</w:t>
      </w:r>
    </w:p>
    <w:p>
      <w:pPr>
        <w:pStyle w:val="null3"/>
        <w:ind w:firstLine="480"/>
        <w:jc w:val="both"/>
      </w:pPr>
      <w:r>
        <w:rPr>
          <w:sz w:val="24"/>
          <w:color w:val="000000"/>
        </w:rPr>
        <w:t>本合同货款由甲方和甲乙双方共同协商指定的外贸代理公司（</w:t>
      </w:r>
      <w:r>
        <w:rPr>
          <w:sz w:val="24"/>
          <w:color w:val="000000"/>
        </w:rPr>
        <w:t>XXXX公司）进行结算，具体结算方式按照甲方乙方与外贸代理公司签订的三方协议执行。</w:t>
      </w:r>
    </w:p>
    <w:p>
      <w:pPr>
        <w:pStyle w:val="null3"/>
        <w:ind w:firstLine="482"/>
        <w:jc w:val="both"/>
      </w:pPr>
      <w:r>
        <w:rPr>
          <w:sz w:val="24"/>
          <w:b/>
        </w:rPr>
        <w:t>8、技术服务</w:t>
      </w:r>
    </w:p>
    <w:p>
      <w:pPr>
        <w:pStyle w:val="null3"/>
        <w:ind w:firstLine="480"/>
        <w:jc w:val="both"/>
      </w:pPr>
      <w:r>
        <w:rPr>
          <w:sz w:val="24"/>
        </w:rPr>
        <w:t>8.1</w:t>
      </w:r>
      <w:r>
        <w:rPr>
          <w:sz w:val="24"/>
        </w:rPr>
        <w:t>乙方应派员到甲方指定地点配合工作。</w:t>
      </w:r>
    </w:p>
    <w:p>
      <w:pPr>
        <w:pStyle w:val="null3"/>
        <w:ind w:firstLine="480"/>
        <w:jc w:val="both"/>
      </w:pPr>
      <w:r>
        <w:rPr>
          <w:sz w:val="24"/>
        </w:rPr>
        <w:t>8.2</w:t>
      </w:r>
      <w:r>
        <w:rPr>
          <w:sz w:val="24"/>
        </w:rPr>
        <w:t>乙方按甲方提供的合同执行进度计划，再配合甲方及有关单位，以此做好合同执行进度上的配合工作。</w:t>
      </w:r>
    </w:p>
    <w:p>
      <w:pPr>
        <w:pStyle w:val="null3"/>
        <w:ind w:firstLine="482"/>
        <w:jc w:val="both"/>
      </w:pPr>
      <w:r>
        <w:rPr>
          <w:sz w:val="24"/>
          <w:b/>
        </w:rPr>
        <w:t>9</w:t>
      </w:r>
      <w:r>
        <w:rPr>
          <w:sz w:val="24"/>
          <w:b/>
        </w:rPr>
        <w:t>、不可抗力</w:t>
      </w:r>
    </w:p>
    <w:p>
      <w:pPr>
        <w:pStyle w:val="null3"/>
        <w:ind w:firstLine="480"/>
        <w:jc w:val="both"/>
      </w:pPr>
      <w:r>
        <w:rPr>
          <w:sz w:val="24"/>
        </w:rPr>
        <w:t>9.1</w:t>
      </w:r>
      <w:r>
        <w:rPr>
          <w:sz w:val="24"/>
        </w:rPr>
        <w:t>不可抗力指战争、严重火灾、洪水、台风、地震等或其它双方认定的不可抗力事件。</w:t>
      </w:r>
    </w:p>
    <w:p>
      <w:pPr>
        <w:pStyle w:val="null3"/>
        <w:ind w:firstLine="480"/>
        <w:jc w:val="both"/>
      </w:pPr>
      <w:r>
        <w:rPr>
          <w:sz w:val="24"/>
        </w:rPr>
        <w:t>9.2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2"/>
        <w:jc w:val="both"/>
      </w:pPr>
      <w:r>
        <w:rPr>
          <w:sz w:val="24"/>
          <w:b/>
        </w:rPr>
        <w:t>10、赔偿责任</w:t>
      </w:r>
    </w:p>
    <w:p>
      <w:pPr>
        <w:pStyle w:val="null3"/>
        <w:ind w:firstLine="480"/>
        <w:jc w:val="both"/>
      </w:pPr>
      <w:r>
        <w:rPr>
          <w:sz w:val="24"/>
        </w:rPr>
        <w:t>10.1如乙方所提供的合同</w:t>
      </w:r>
      <w:r>
        <w:rPr>
          <w:sz w:val="24"/>
        </w:rPr>
        <w:t>货物</w:t>
      </w:r>
      <w:r>
        <w:rPr>
          <w:sz w:val="24"/>
        </w:rPr>
        <w:t>存在质量问题</w:t>
      </w:r>
      <w:r>
        <w:rPr>
          <w:sz w:val="24"/>
        </w:rPr>
        <w:t>，</w:t>
      </w:r>
      <w:r>
        <w:rPr>
          <w:sz w:val="24"/>
        </w:rPr>
        <w:t>甲方有权向乙方提出索赔</w:t>
      </w:r>
      <w:r>
        <w:rPr>
          <w:sz w:val="24"/>
        </w:rPr>
        <w:t>。</w:t>
      </w:r>
    </w:p>
    <w:p>
      <w:pPr>
        <w:pStyle w:val="null3"/>
        <w:ind w:firstLine="480"/>
        <w:jc w:val="both"/>
      </w:pPr>
      <w:r>
        <w:rPr>
          <w:sz w:val="24"/>
        </w:rPr>
        <w:t>10.2甲乙双方如对合同货物的质量问题有异议，甲方应根据相关检测机构的检测报告向乙方提出索赔。</w:t>
      </w:r>
    </w:p>
    <w:p>
      <w:pPr>
        <w:pStyle w:val="null3"/>
        <w:ind w:firstLine="480"/>
        <w:jc w:val="both"/>
      </w:pPr>
      <w:r>
        <w:rPr>
          <w:sz w:val="24"/>
        </w:rPr>
        <w:t>10.</w:t>
      </w:r>
      <w:r>
        <w:rPr>
          <w:sz w:val="24"/>
        </w:rPr>
        <w:t>3在合同执行期间，如果乙方对甲方提出的索赔和差异负有责任，乙方应按照甲方同意的下列一种或多种方式解决索赔事宜：</w:t>
      </w:r>
    </w:p>
    <w:p>
      <w:pPr>
        <w:pStyle w:val="null3"/>
        <w:ind w:firstLine="480"/>
        <w:jc w:val="both"/>
      </w:pPr>
      <w:r>
        <w:rPr>
          <w:sz w:val="24"/>
        </w:rPr>
        <w:t>（</w:t>
      </w:r>
      <w:r>
        <w:rPr>
          <w:sz w:val="24"/>
        </w:rPr>
        <w:t>1）用符合规格、质量和性能要求的全新货物来更换，乙方应承担一切费用和风险，乙方对甲方所发生的一切损失作出赔偿。同时，相应延长质量保证期。</w:t>
      </w:r>
    </w:p>
    <w:p>
      <w:pPr>
        <w:pStyle w:val="null3"/>
        <w:ind w:firstLine="480"/>
        <w:jc w:val="both"/>
      </w:pPr>
      <w:r>
        <w:rPr>
          <w:sz w:val="24"/>
        </w:rPr>
        <w:t>（</w:t>
      </w:r>
      <w:r>
        <w:rPr>
          <w:sz w:val="24"/>
        </w:rPr>
        <w:t>2）退货，乙方按合同规定的同种货币将货款退还给甲方；甲方由此发生的损失，由乙方负责赔偿。</w:t>
      </w:r>
    </w:p>
    <w:p>
      <w:pPr>
        <w:pStyle w:val="null3"/>
        <w:ind w:firstLine="480"/>
        <w:jc w:val="both"/>
      </w:pPr>
      <w:r>
        <w:rPr>
          <w:sz w:val="24"/>
        </w:rPr>
        <w:t>10.4若乙方责任原因导致货物无法安装，或无法按时完成安装，对甲方造成的损失，乙方对甲方做出相应赔偿。</w:t>
      </w:r>
    </w:p>
    <w:p>
      <w:pPr>
        <w:pStyle w:val="null3"/>
        <w:ind w:firstLine="480"/>
        <w:jc w:val="both"/>
      </w:pPr>
      <w:r>
        <w:rPr>
          <w:sz w:val="24"/>
        </w:rPr>
        <w:t>10.</w:t>
      </w:r>
      <w:r>
        <w:rPr>
          <w:sz w:val="24"/>
        </w:rPr>
        <w:t>5如果在甲方发出索赔通知后30天内，乙方未作答复，上述索赔应视为已被乙方接受；乙方应退回所有款项，并承担相应的赔偿责任。</w:t>
      </w:r>
    </w:p>
    <w:p>
      <w:pPr>
        <w:pStyle w:val="null3"/>
        <w:ind w:firstLine="482"/>
        <w:jc w:val="both"/>
      </w:pPr>
      <w:r>
        <w:rPr>
          <w:sz w:val="24"/>
          <w:b/>
        </w:rPr>
        <w:t>11</w:t>
      </w:r>
      <w:r>
        <w:rPr>
          <w:sz w:val="24"/>
          <w:b/>
        </w:rPr>
        <w:t>、违约与处罚</w:t>
      </w:r>
    </w:p>
    <w:p>
      <w:pPr>
        <w:pStyle w:val="null3"/>
        <w:ind w:firstLine="480"/>
        <w:jc w:val="both"/>
      </w:pPr>
      <w:r>
        <w:rPr>
          <w:sz w:val="24"/>
        </w:rPr>
        <w:t>11.1</w:t>
      </w:r>
      <w:r>
        <w:rPr>
          <w:sz w:val="24"/>
        </w:rPr>
        <w:t>甲方应依合同规定时间内，向乙方支付货款，每拖延一天乙方可向甲方加收合同金额的</w:t>
      </w:r>
      <w:r>
        <w:rPr>
          <w:sz w:val="24"/>
        </w:rPr>
        <w:t>3‰的违约金</w:t>
      </w:r>
      <w:r>
        <w:rPr>
          <w:sz w:val="24"/>
        </w:rPr>
        <w:t>，累计违约金最高不超过合同金额的</w:t>
      </w:r>
      <w:r>
        <w:rPr>
          <w:sz w:val="24"/>
        </w:rPr>
        <w:t>5%。</w:t>
      </w:r>
    </w:p>
    <w:p>
      <w:pPr>
        <w:pStyle w:val="null3"/>
        <w:ind w:firstLine="480"/>
        <w:jc w:val="both"/>
      </w:pPr>
      <w:r>
        <w:rPr>
          <w:sz w:val="24"/>
        </w:rPr>
        <w:t>11.2</w:t>
      </w:r>
      <w:r>
        <w:rPr>
          <w:sz w:val="24"/>
        </w:rPr>
        <w:t>乙方未能按时交货，每拖延</w:t>
      </w:r>
      <w:r>
        <w:rPr>
          <w:sz w:val="24"/>
        </w:rPr>
        <w:t>1天，须向甲方支付合同金额的5‰的违约金。</w:t>
      </w:r>
    </w:p>
    <w:p>
      <w:pPr>
        <w:pStyle w:val="null3"/>
        <w:ind w:firstLine="480"/>
        <w:jc w:val="both"/>
      </w:pPr>
      <w:r>
        <w:rPr>
          <w:sz w:val="24"/>
        </w:rPr>
        <w:t>11.3乙方交付的货物不符合合同规定的，甲方有权拒收，乙方向甲方支付合同金额的5%的违约金。</w:t>
      </w:r>
    </w:p>
    <w:p>
      <w:pPr>
        <w:pStyle w:val="null3"/>
        <w:ind w:firstLine="480"/>
        <w:jc w:val="both"/>
      </w:pPr>
      <w:r>
        <w:rPr>
          <w:sz w:val="24"/>
        </w:rPr>
        <w:t>11.4甲方无正当理由拒收货物的，甲方向乙方支付合同金额的5%的违约金。</w:t>
      </w:r>
    </w:p>
    <w:p>
      <w:pPr>
        <w:pStyle w:val="null3"/>
        <w:ind w:firstLine="480"/>
        <w:jc w:val="both"/>
      </w:pPr>
      <w:r>
        <w:rPr>
          <w:sz w:val="24"/>
        </w:rPr>
        <w:t>11.5乙方未能交付货物，则向甲方支付合同金额的7.5%的违约金，且甲方有权解除本合同，乙方无条件退回甲方已支付的全部款项。</w:t>
      </w:r>
    </w:p>
    <w:p>
      <w:pPr>
        <w:pStyle w:val="null3"/>
        <w:ind w:firstLine="482"/>
        <w:jc w:val="both"/>
      </w:pPr>
      <w:r>
        <w:rPr>
          <w:sz w:val="24"/>
          <w:b/>
        </w:rPr>
        <w:t>12、合同终止</w:t>
      </w:r>
    </w:p>
    <w:p>
      <w:pPr>
        <w:pStyle w:val="null3"/>
        <w:ind w:firstLine="480"/>
        <w:jc w:val="both"/>
      </w:pPr>
      <w:r>
        <w:rPr>
          <w:sz w:val="24"/>
        </w:rPr>
        <w:t>如果一方严重违反合同，并在收到对方违约通知书后在</w:t>
      </w:r>
      <w:r>
        <w:rPr>
          <w:sz w:val="24"/>
        </w:rPr>
        <w:t>30天内仍未能改正违约的另一方可立即终止本合同。</w:t>
      </w:r>
    </w:p>
    <w:p>
      <w:pPr>
        <w:pStyle w:val="null3"/>
        <w:ind w:firstLine="482"/>
        <w:jc w:val="both"/>
      </w:pPr>
      <w:r>
        <w:rPr>
          <w:sz w:val="24"/>
          <w:b/>
        </w:rPr>
        <w:t>13</w:t>
      </w:r>
      <w:r>
        <w:rPr>
          <w:sz w:val="24"/>
          <w:b/>
        </w:rPr>
        <w:t>、法律诉讼</w:t>
      </w:r>
    </w:p>
    <w:p>
      <w:pPr>
        <w:pStyle w:val="null3"/>
        <w:ind w:firstLine="480"/>
        <w:jc w:val="both"/>
      </w:pPr>
      <w:r>
        <w:rPr>
          <w:sz w:val="24"/>
        </w:rPr>
        <w:t>签约双方在履约中发生争执和分歧，双方应通过友好协商解决，若经协商不能达成协议时，则向合同签订所在地人民法院提起诉讼。受理期间，双方应继续执行合同其余部分。</w:t>
      </w:r>
    </w:p>
    <w:p>
      <w:pPr>
        <w:pStyle w:val="null3"/>
        <w:ind w:firstLine="482"/>
        <w:jc w:val="both"/>
      </w:pPr>
      <w:r>
        <w:rPr>
          <w:sz w:val="24"/>
          <w:b/>
        </w:rPr>
        <w:t>14</w:t>
      </w:r>
      <w:r>
        <w:rPr>
          <w:sz w:val="24"/>
          <w:b/>
        </w:rPr>
        <w:t>、其他</w:t>
      </w:r>
    </w:p>
    <w:p>
      <w:pPr>
        <w:pStyle w:val="null3"/>
        <w:ind w:firstLine="480"/>
        <w:jc w:val="both"/>
      </w:pPr>
      <w:r>
        <w:rPr>
          <w:sz w:val="24"/>
        </w:rPr>
        <w:t>14.1</w:t>
      </w:r>
      <w:r>
        <w:rPr>
          <w:sz w:val="24"/>
        </w:rPr>
        <w:t>本合同一式伍份，甲方三份，乙方一份，招标代理机构一份，具有同等法律效力。合同自签字之日起即时生效。</w:t>
      </w:r>
    </w:p>
    <w:p>
      <w:pPr>
        <w:pStyle w:val="null3"/>
        <w:ind w:firstLine="480"/>
        <w:jc w:val="both"/>
      </w:pPr>
      <w:r>
        <w:rPr>
          <w:sz w:val="24"/>
        </w:rPr>
        <w:t>14.2甲方双方共同指定</w:t>
      </w:r>
      <w:r>
        <w:rPr>
          <w:sz w:val="24"/>
          <w:color w:val="0000FF"/>
        </w:rPr>
        <w:t>XXXX有限公司</w:t>
      </w:r>
      <w:r>
        <w:rPr>
          <w:sz w:val="24"/>
        </w:rPr>
        <w:t>作为本合同货物的外贸代理公司，负责办理本合同货物的免税和外贸代理手续，相关条款见《进口产品外贸代理三方协议》。</w:t>
      </w:r>
    </w:p>
    <w:p>
      <w:pPr>
        <w:pStyle w:val="null3"/>
        <w:ind w:firstLine="480"/>
        <w:jc w:val="both"/>
      </w:pPr>
      <w:r>
        <w:rPr>
          <w:sz w:val="24"/>
        </w:rPr>
        <w:t>14.3本合同未尽事宜，由双方协商处理。</w:t>
      </w:r>
    </w:p>
    <w:p>
      <w:pPr>
        <w:pStyle w:val="null3"/>
        <w:jc w:val="both"/>
      </w:pPr>
      <w:r>
        <w:rPr>
          <w:sz w:val="24"/>
          <w:b/>
        </w:rPr>
        <w:t>甲方：</w:t>
      </w:r>
      <w:r>
        <w:rPr>
          <w:sz w:val="24"/>
          <w:b/>
        </w:rPr>
        <w:t>广东省中医院</w:t>
      </w:r>
      <w:r>
        <w:rPr>
          <w:sz w:val="24"/>
          <w:b/>
        </w:rPr>
        <w:t xml:space="preserve">                       </w:t>
      </w:r>
      <w:r>
        <w:rPr>
          <w:sz w:val="24"/>
          <w:b/>
        </w:rPr>
        <w:t>乙方：</w:t>
      </w:r>
    </w:p>
    <w:p>
      <w:pPr>
        <w:pStyle w:val="null3"/>
        <w:jc w:val="both"/>
      </w:pPr>
      <w:r>
        <w:rPr>
          <w:sz w:val="24"/>
          <w:b/>
        </w:rPr>
        <w:t>签约代表</w:t>
      </w:r>
      <w:r>
        <w:rPr>
          <w:sz w:val="24"/>
          <w:b/>
        </w:rPr>
        <w:t>：</w:t>
      </w:r>
      <w:r>
        <w:rPr>
          <w:sz w:val="24"/>
          <w:b/>
        </w:rPr>
        <w:t xml:space="preserve">                         </w:t>
      </w:r>
      <w:r>
        <w:rPr>
          <w:sz w:val="24"/>
          <w:b/>
        </w:rPr>
        <w:t>签约代表：</w:t>
      </w:r>
    </w:p>
    <w:p>
      <w:pPr>
        <w:pStyle w:val="null3"/>
        <w:ind w:left="5535"/>
        <w:jc w:val="both"/>
      </w:pPr>
      <w:r>
        <w:rPr>
          <w:sz w:val="24"/>
          <w:b/>
        </w:rPr>
        <w:t>地址：广州市大德路</w:t>
      </w:r>
      <w:r>
        <w:rPr>
          <w:sz w:val="24"/>
          <w:b/>
        </w:rPr>
        <w:t>111号                  地址</w:t>
      </w:r>
    </w:p>
    <w:p>
      <w:pPr>
        <w:pStyle w:val="null3"/>
        <w:jc w:val="both"/>
      </w:pPr>
      <w:r>
        <w:rPr>
          <w:sz w:val="24"/>
          <w:b/>
        </w:rPr>
        <w:t>电话：（</w:t>
      </w:r>
      <w:r>
        <w:rPr>
          <w:sz w:val="24"/>
          <w:b/>
        </w:rPr>
        <w:t>020）81882803                      电话：</w:t>
      </w:r>
    </w:p>
    <w:p>
      <w:pPr>
        <w:pStyle w:val="null3"/>
        <w:jc w:val="both"/>
      </w:pPr>
      <w:r>
        <w:rPr>
          <w:sz w:val="24"/>
          <w:b/>
        </w:rPr>
        <w:t>传真</w:t>
      </w:r>
      <w:r>
        <w:rPr>
          <w:sz w:val="24"/>
          <w:b/>
        </w:rPr>
        <w:t>:（020）81882803                      传真:</w:t>
      </w:r>
    </w:p>
    <w:p>
      <w:pPr>
        <w:pStyle w:val="null3"/>
        <w:jc w:val="both"/>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r>
        <w:rPr>
          <w:sz w:val="24"/>
          <w:b/>
        </w:rPr>
        <w:t xml:space="preserve">                 </w:t>
      </w: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both"/>
      </w:pPr>
      <w:r>
        <w:rPr>
          <w:sz w:val="24"/>
          <w:b/>
        </w:rPr>
        <w:t>经办人：</w:t>
      </w:r>
    </w:p>
    <w:p>
      <w:pPr>
        <w:pStyle w:val="null3"/>
      </w:pPr>
      <w:r>
        <w:rPr>
          <w:sz w:val="24"/>
          <w:b/>
        </w:rPr>
        <w:t>附表一：</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38"/>
        <w:gridCol w:w="948"/>
        <w:gridCol w:w="1896"/>
        <w:gridCol w:w="1249"/>
        <w:gridCol w:w="948"/>
        <w:gridCol w:w="632"/>
        <w:gridCol w:w="752"/>
        <w:gridCol w:w="843"/>
      </w:tblGrid>
      <w:tr>
        <w:tc>
          <w:tcPr>
            <w:tcW w:type="dxa" w:w="8306"/>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rPr>
              <w:t>货物配套消耗材料报价单</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物料编码（医院填）</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收费编码（医院填）</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产品注册名称（中文）</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产品注册证号</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规格型号</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计量单位</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单价（元）</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优惠价</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sz w:val="24"/>
          <w:b/>
        </w:rPr>
        <w:t>附表二：</w:t>
      </w:r>
    </w:p>
    <w:p>
      <w:pPr>
        <w:pStyle w:val="null3"/>
        <w:jc w:val="both"/>
      </w:pPr>
      <w:r>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38"/>
        <w:gridCol w:w="948"/>
        <w:gridCol w:w="1896"/>
        <w:gridCol w:w="1249"/>
        <w:gridCol w:w="948"/>
        <w:gridCol w:w="752"/>
        <w:gridCol w:w="632"/>
        <w:gridCol w:w="843"/>
      </w:tblGrid>
      <w:tr>
        <w:tc>
          <w:tcPr>
            <w:tcW w:type="dxa" w:w="8306"/>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rPr>
              <w:t>货物主要维修配件报价单</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配件编码</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规格型号</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配件名称（中文）</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图示</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计量单位</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单价（元）</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优惠价</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备注</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sz w:val="28"/>
          <w:b/>
        </w:rPr>
        <w:t>本合同按顺序后附：</w:t>
      </w:r>
    </w:p>
    <w:p>
      <w:pPr>
        <w:pStyle w:val="null3"/>
        <w:jc w:val="both"/>
      </w:pPr>
      <w:r>
        <w:rPr>
          <w:sz w:val="24"/>
          <w:b/>
        </w:rPr>
        <w:t>中标通知书复印件，每合同</w:t>
      </w:r>
      <w:r>
        <w:rPr>
          <w:sz w:val="24"/>
          <w:b/>
        </w:rPr>
        <w:t>1</w:t>
      </w:r>
      <w:r>
        <w:rPr>
          <w:sz w:val="24"/>
          <w:b/>
        </w:rPr>
        <w:t>份；</w:t>
      </w:r>
    </w:p>
    <w:p>
      <w:pPr>
        <w:pStyle w:val="null3"/>
        <w:jc w:val="both"/>
      </w:pPr>
      <w:r>
        <w:rPr>
          <w:sz w:val="24"/>
          <w:b/>
        </w:rPr>
        <w:t>配置清单，每合同</w:t>
      </w:r>
      <w:r>
        <w:rPr>
          <w:sz w:val="24"/>
          <w:b/>
        </w:rPr>
        <w:t>1</w:t>
      </w:r>
      <w:r>
        <w:rPr>
          <w:sz w:val="24"/>
          <w:b/>
        </w:rPr>
        <w:t>份；</w:t>
      </w:r>
    </w:p>
    <w:p>
      <w:pPr>
        <w:pStyle w:val="null3"/>
        <w:jc w:val="both"/>
      </w:pPr>
      <w:r>
        <w:rPr>
          <w:sz w:val="24"/>
          <w:b/>
        </w:rPr>
        <w:t>附表一</w:t>
      </w:r>
      <w:r>
        <w:rPr>
          <w:sz w:val="24"/>
          <w:b/>
        </w:rPr>
        <w:t>/</w:t>
      </w:r>
      <w:r>
        <w:rPr>
          <w:sz w:val="24"/>
          <w:b/>
        </w:rPr>
        <w:t>附表二，每合同</w:t>
      </w:r>
      <w:r>
        <w:rPr>
          <w:sz w:val="24"/>
          <w:b/>
        </w:rPr>
        <w:t>1</w:t>
      </w:r>
      <w:r>
        <w:rPr>
          <w:sz w:val="24"/>
          <w:b/>
        </w:rPr>
        <w:t>份；</w:t>
      </w:r>
    </w:p>
    <w:p>
      <w:pPr>
        <w:pStyle w:val="null3"/>
        <w:jc w:val="both"/>
      </w:pPr>
      <w:r>
        <w:rPr>
          <w:sz w:val="24"/>
          <w:b/>
        </w:rPr>
        <w:t>设备生产厂家（或总代）授权，每合同</w:t>
      </w:r>
      <w:r>
        <w:rPr>
          <w:sz w:val="24"/>
          <w:b/>
        </w:rPr>
        <w:t>1</w:t>
      </w:r>
      <w:r>
        <w:rPr>
          <w:sz w:val="24"/>
          <w:b/>
        </w:rPr>
        <w:t>份；</w:t>
      </w:r>
    </w:p>
    <w:p>
      <w:pPr>
        <w:pStyle w:val="null3"/>
        <w:jc w:val="both"/>
      </w:pPr>
      <w:r>
        <w:rPr>
          <w:sz w:val="24"/>
          <w:b/>
        </w:rPr>
        <w:t>公司法人对签合同人员的授权，身份证复印件（要求授权和身份证复印件在同一页纸上），每合同</w:t>
      </w:r>
      <w:r>
        <w:rPr>
          <w:sz w:val="24"/>
          <w:b/>
        </w:rPr>
        <w:t>1</w:t>
      </w:r>
      <w:r>
        <w:rPr>
          <w:sz w:val="24"/>
          <w:b/>
        </w:rPr>
        <w:t>份；</w:t>
      </w:r>
    </w:p>
    <w:p>
      <w:pPr>
        <w:pStyle w:val="null3"/>
        <w:jc w:val="both"/>
      </w:pPr>
      <w:r>
        <w:rPr>
          <w:sz w:val="24"/>
          <w:b/>
        </w:rPr>
        <w:t>设备生产厂家售后服务承诺，每合同</w:t>
      </w:r>
      <w:r>
        <w:rPr>
          <w:sz w:val="24"/>
          <w:b/>
        </w:rPr>
        <w:t>1</w:t>
      </w:r>
      <w:r>
        <w:rPr>
          <w:sz w:val="24"/>
          <w:b/>
        </w:rPr>
        <w:t>份；</w:t>
      </w:r>
    </w:p>
    <w:p>
      <w:pPr>
        <w:pStyle w:val="null3"/>
        <w:jc w:val="both"/>
      </w:pPr>
      <w:r>
        <w:rPr>
          <w:sz w:val="24"/>
          <w:b/>
        </w:rPr>
        <w:t>医疗器械注册证，每合同</w:t>
      </w:r>
      <w:r>
        <w:rPr>
          <w:sz w:val="24"/>
          <w:b/>
        </w:rPr>
        <w:t>1</w:t>
      </w:r>
      <w:r>
        <w:rPr>
          <w:sz w:val="24"/>
          <w:b/>
        </w:rPr>
        <w:t>份；（非医疗器械的不需提供）</w:t>
      </w:r>
    </w:p>
    <w:p>
      <w:pPr>
        <w:pStyle w:val="null3"/>
        <w:jc w:val="both"/>
      </w:pPr>
      <w:r>
        <w:rPr>
          <w:sz w:val="24"/>
          <w:b/>
        </w:rPr>
        <w:t>公司证照，包含：生产厂家医疗器械生产许可证、经营许可证，营业执照、组织机构代码证、国税地税证（或者三证合一）；代理商医疗器械经营许可证，营业执照、组织机构代码证、国税地税证，经营许可证（或者三证合一），每合同</w:t>
      </w:r>
      <w:r>
        <w:rPr>
          <w:sz w:val="24"/>
          <w:b/>
        </w:rPr>
        <w:t>1</w:t>
      </w:r>
      <w:r>
        <w:rPr>
          <w:sz w:val="24"/>
          <w:b/>
        </w:rPr>
        <w:t>份；</w:t>
      </w:r>
    </w:p>
    <w:p>
      <w:pPr>
        <w:pStyle w:val="null3"/>
        <w:jc w:val="both"/>
      </w:pPr>
      <w:r>
        <w:rPr>
          <w:sz w:val="24"/>
          <w:b/>
        </w:rPr>
        <w:t>设备及耗材彩页，每合同</w:t>
      </w:r>
      <w:r>
        <w:rPr>
          <w:sz w:val="24"/>
          <w:b/>
        </w:rPr>
        <w:t>1</w:t>
      </w:r>
      <w:r>
        <w:rPr>
          <w:sz w:val="24"/>
          <w:b/>
        </w:rPr>
        <w:t>份；</w:t>
      </w:r>
    </w:p>
    <w:p>
      <w:pPr>
        <w:pStyle w:val="null3"/>
        <w:jc w:val="both"/>
      </w:pPr>
      <w:r>
        <w:rPr>
          <w:sz w:val="24"/>
          <w:b/>
        </w:rPr>
        <w:t>设备安装场地要求</w:t>
      </w:r>
      <w:r>
        <w:rPr>
          <w:sz w:val="24"/>
          <w:b/>
        </w:rPr>
        <w:t>1</w:t>
      </w:r>
      <w:r>
        <w:rPr>
          <w:sz w:val="24"/>
          <w:b/>
        </w:rPr>
        <w:t>份；</w:t>
      </w:r>
    </w:p>
    <w:p>
      <w:pPr>
        <w:pStyle w:val="null3"/>
        <w:jc w:val="both"/>
      </w:pPr>
      <w:r>
        <w:rPr>
          <w:sz w:val="24"/>
          <w:b/>
        </w:rPr>
        <w:t>公司开户行、账号（需加盖公司公章）</w:t>
      </w:r>
      <w:r>
        <w:rPr>
          <w:sz w:val="24"/>
          <w:b/>
        </w:rPr>
        <w:t>1</w:t>
      </w:r>
      <w:r>
        <w:rPr>
          <w:sz w:val="24"/>
          <w:b/>
        </w:rPr>
        <w:t>份；</w:t>
      </w:r>
    </w:p>
    <w:p>
      <w:pPr>
        <w:pStyle w:val="null3"/>
        <w:jc w:val="both"/>
      </w:pPr>
      <w:r>
        <w:rPr>
          <w:sz w:val="24"/>
          <w:b/>
        </w:rPr>
        <w:t>提醒：分期付款需提供每期的正式收据（需加盖公司公章）</w:t>
      </w:r>
    </w:p>
    <w:p>
      <w:pPr>
        <w:pStyle w:val="null3"/>
      </w:pPr>
      <w:r>
        <w:rPr/>
        <w:t xml:space="preserve"> </w:t>
      </w:r>
    </w:p>
    <w:p>
      <w:pPr>
        <w:pStyle w:val="null3"/>
      </w:pPr>
      <w:r>
        <w:rPr>
          <w:sz w:val="44"/>
          <w:b/>
        </w:rPr>
        <w:t>医疗卫生机构医药产品廉洁购销合同</w:t>
      </w:r>
    </w:p>
    <w:p>
      <w:pPr>
        <w:pStyle w:val="null3"/>
        <w:jc w:val="both"/>
      </w:pPr>
      <w:r>
        <w:rPr>
          <w:sz w:val="32"/>
          <w:b/>
        </w:rPr>
        <w:t>甲方</w:t>
      </w:r>
      <w:r>
        <w:rPr>
          <w:sz w:val="32"/>
        </w:rPr>
        <w:t>：广东省中医院</w:t>
      </w:r>
    </w:p>
    <w:p>
      <w:pPr>
        <w:pStyle w:val="null3"/>
        <w:jc w:val="both"/>
      </w:pPr>
      <w:r>
        <w:rPr>
          <w:sz w:val="32"/>
          <w:b/>
        </w:rPr>
        <w:t>乙方</w:t>
      </w:r>
      <w:r>
        <w:rPr>
          <w:sz w:val="32"/>
        </w:rPr>
        <w:t>：</w:t>
      </w:r>
    </w:p>
    <w:p>
      <w:pPr>
        <w:pStyle w:val="null3"/>
        <w:ind w:firstLine="640"/>
        <w:jc w:val="both"/>
      </w:pPr>
      <w:r>
        <w:rPr>
          <w:sz w:val="32"/>
        </w:rPr>
        <w:t>为进一步加强医疗卫生行风建设，规范医疗卫生机构医药购销行为，有效防范商业贿赂行为，营造公平交易、诚实守信的购销环境，经甲、乙双方协商，同意签订本合同，并共同遵守：</w:t>
      </w:r>
    </w:p>
    <w:p>
      <w:pPr>
        <w:pStyle w:val="null3"/>
        <w:ind w:firstLine="640"/>
        <w:jc w:val="both"/>
      </w:pPr>
      <w:r>
        <w:rPr>
          <w:sz w:val="32"/>
        </w:rPr>
        <w:t>一、甲乙双方按照《民法典》及医药产品购销合同约定购销药品、医用设备、医用耗材等医药产品。</w:t>
      </w:r>
    </w:p>
    <w:p>
      <w:pPr>
        <w:pStyle w:val="null3"/>
        <w:ind w:firstLine="640"/>
        <w:jc w:val="both"/>
      </w:pPr>
      <w:r>
        <w:rPr>
          <w:sz w:val="32"/>
        </w:rPr>
        <w:t>二、甲方应当严格执行医药产品购销合同验收、入库制度，对采购医药产品及发票进行查验，不得违反有关规定合同外采购、违价采购或从非规定渠道采购。</w:t>
      </w:r>
    </w:p>
    <w:p>
      <w:pPr>
        <w:pStyle w:val="null3"/>
        <w:ind w:firstLine="640"/>
        <w:jc w:val="both"/>
      </w:pPr>
      <w:r>
        <w:rPr>
          <w:sz w:val="32"/>
        </w:rPr>
        <w:t>三、甲方严禁接受乙方以任何名义、形式给予的回</w:t>
      </w:r>
      <w:r>
        <w:rPr>
          <w:sz w:val="32"/>
        </w:rPr>
        <w:t xml:space="preserve">  </w:t>
      </w:r>
      <w:r>
        <w:rPr>
          <w:sz w:val="32"/>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640"/>
        <w:jc w:val="both"/>
      </w:pPr>
      <w:r>
        <w:rPr>
          <w:sz w:val="32"/>
        </w:rPr>
        <w:t>四、严禁甲方工作人员利用任何途径和方式，为乙方统计医师个人及临床科室有关医药产品用量信息，或为乙方统计提供便利。</w:t>
      </w:r>
    </w:p>
    <w:p>
      <w:pPr>
        <w:pStyle w:val="null3"/>
        <w:ind w:firstLine="640"/>
        <w:jc w:val="both"/>
      </w:pPr>
      <w:r>
        <w:rPr>
          <w:sz w:val="32"/>
        </w:rPr>
        <w:t>五、乙方不得以回</w:t>
      </w:r>
      <w:r>
        <w:rPr>
          <w:sz w:val="32"/>
        </w:rPr>
        <w:t xml:space="preserve">  </w:t>
      </w:r>
      <w:r>
        <w:rPr>
          <w:sz w:val="32"/>
        </w:rPr>
        <w:t>扣、宴请等方式影响甲方工作人员采购或使用医药产品的选择权，不得在学术活动中提供旅游、超标准支付食宿费用。</w:t>
      </w:r>
    </w:p>
    <w:p>
      <w:pPr>
        <w:pStyle w:val="null3"/>
        <w:ind w:firstLine="640"/>
        <w:jc w:val="both"/>
      </w:pPr>
      <w:r>
        <w:rPr>
          <w:sz w:val="32"/>
        </w:rPr>
        <w:t>六、乙方指定</w:t>
      </w:r>
      <w:r>
        <w:rPr>
          <w:u w:val="single"/>
        </w:rPr>
        <w:t xml:space="preserve">                 </w:t>
      </w:r>
      <w:r>
        <w:rPr>
          <w:sz w:val="32"/>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640"/>
        <w:jc w:val="both"/>
      </w:pPr>
      <w:r>
        <w:rPr>
          <w:sz w:val="32"/>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32"/>
        </w:rPr>
        <w:t>2013</w:t>
      </w:r>
      <w:r>
        <w:rPr>
          <w:sz w:val="32"/>
        </w:rPr>
        <w:t>〕</w:t>
      </w:r>
      <w:r>
        <w:rPr>
          <w:sz w:val="32"/>
        </w:rPr>
        <w:t>50</w:t>
      </w:r>
      <w:r>
        <w:rPr>
          <w:sz w:val="32"/>
        </w:rPr>
        <w:t>号）相关规定处理。</w:t>
      </w:r>
    </w:p>
    <w:p>
      <w:pPr>
        <w:pStyle w:val="null3"/>
        <w:ind w:firstLine="640"/>
        <w:jc w:val="both"/>
      </w:pPr>
      <w:r>
        <w:rPr>
          <w:sz w:val="32"/>
        </w:rPr>
        <w:t>八、本合同作为医药产品购销合同的重要组成部分，与购销合同一并执行，具有同等的法律效力。</w:t>
      </w:r>
    </w:p>
    <w:p>
      <w:pPr>
        <w:pStyle w:val="null3"/>
        <w:ind w:firstLine="640"/>
        <w:jc w:val="both"/>
      </w:pPr>
      <w:r>
        <w:rPr>
          <w:sz w:val="32"/>
        </w:rPr>
        <w:t>九、本合同一式五份，甲方二份，乙方一份，招标代理机构一份，甲方纪检监察部门（基层医疗卫生机构上报上级卫生计生行政部门）执一份，并从签订之日起生效。</w:t>
      </w:r>
    </w:p>
    <w:p>
      <w:pPr>
        <w:pStyle w:val="null3"/>
        <w:jc w:val="both"/>
      </w:pPr>
      <w:r>
        <w:rPr>
          <w:sz w:val="32"/>
          <w:b/>
        </w:rPr>
        <w:t>甲方（盖章）：</w:t>
      </w:r>
      <w:r>
        <w:rPr>
          <w:sz w:val="32"/>
          <w:b/>
        </w:rPr>
        <w:t xml:space="preserve">              </w:t>
      </w:r>
      <w:r>
        <w:rPr>
          <w:sz w:val="32"/>
          <w:b/>
        </w:rPr>
        <w:t>乙方（盖章）：</w:t>
      </w:r>
    </w:p>
    <w:p>
      <w:pPr>
        <w:pStyle w:val="null3"/>
        <w:jc w:val="both"/>
      </w:pPr>
      <w:r>
        <w:rPr>
          <w:sz w:val="32"/>
          <w:b/>
        </w:rPr>
        <w:t>法定代表人（负责人）：</w:t>
      </w:r>
      <w:r>
        <w:rPr>
          <w:sz w:val="32"/>
          <w:b/>
        </w:rPr>
        <w:t xml:space="preserve">      </w:t>
      </w:r>
      <w:r>
        <w:rPr>
          <w:sz w:val="32"/>
          <w:b/>
        </w:rPr>
        <w:t>法定代表人（负责人）：</w:t>
      </w:r>
    </w:p>
    <w:p>
      <w:pPr>
        <w:pStyle w:val="null3"/>
        <w:jc w:val="both"/>
      </w:pPr>
      <w:r>
        <w:rPr>
          <w:sz w:val="32"/>
          <w:b/>
        </w:rPr>
        <w:t>经办人签名：</w:t>
      </w:r>
      <w:r>
        <w:rPr>
          <w:sz w:val="32"/>
          <w:b/>
        </w:rPr>
        <w:t xml:space="preserve">               </w:t>
      </w:r>
      <w:r>
        <w:rPr>
          <w:sz w:val="32"/>
          <w:b/>
        </w:rPr>
        <w:t>经办人签名：</w:t>
      </w:r>
    </w:p>
    <w:p>
      <w:pPr>
        <w:pStyle w:val="null3"/>
        <w:ind w:firstLine="1120"/>
        <w:jc w:val="both"/>
      </w:pPr>
      <w:r>
        <w:rPr>
          <w:sz w:val="32"/>
        </w:rPr>
        <w:t>年</w:t>
      </w:r>
      <w:r>
        <w:rPr>
          <w:sz w:val="32"/>
        </w:rPr>
        <w:t xml:space="preserve">  </w:t>
      </w:r>
      <w:r>
        <w:rPr>
          <w:sz w:val="32"/>
        </w:rPr>
        <w:t>月</w:t>
      </w:r>
      <w:r>
        <w:rPr>
          <w:sz w:val="32"/>
        </w:rPr>
        <w:t xml:space="preserve">  </w:t>
      </w:r>
      <w:r>
        <w:rPr>
          <w:sz w:val="32"/>
        </w:rPr>
        <w:t>日</w:t>
      </w:r>
      <w:r>
        <w:rPr>
          <w:sz w:val="32"/>
        </w:rPr>
        <w:t xml:space="preserve">            </w:t>
      </w:r>
      <w:r>
        <w:rPr>
          <w:sz w:val="32"/>
        </w:rPr>
        <w:t>年</w:t>
      </w:r>
      <w:r>
        <w:rPr>
          <w:sz w:val="32"/>
        </w:rPr>
        <w:t xml:space="preserve">  </w:t>
      </w:r>
      <w:r>
        <w:rPr>
          <w:sz w:val="32"/>
        </w:rPr>
        <w:t>月</w:t>
      </w:r>
      <w:r>
        <w:rPr/>
        <w:t xml:space="preserve">  </w:t>
      </w:r>
      <w:r>
        <w:rPr>
          <w:sz w:val="32"/>
        </w:rPr>
        <w:t>日</w:t>
      </w:r>
    </w:p>
    <w:p>
      <w:pPr>
        <w:pStyle w:val="null3"/>
      </w:pPr>
      <w:r>
        <w:rPr/>
        <w:t xml:space="preserve">  </w:t>
      </w:r>
    </w:p>
    <w:p>
      <w:pPr>
        <w:pStyle w:val="null3"/>
        <w:jc w:val="both"/>
      </w:pPr>
      <w:r>
        <w:rPr>
          <w:sz w:val="30"/>
          <w:b/>
        </w:rPr>
        <w:t>协议编号（医院填写）：</w:t>
      </w:r>
      <w:r>
        <w:rPr>
          <w:sz w:val="30"/>
          <w:b/>
        </w:rPr>
        <w:t>_________________</w:t>
      </w:r>
    </w:p>
    <w:p>
      <w:pPr>
        <w:pStyle w:val="null3"/>
        <w:jc w:val="both"/>
      </w:pPr>
      <w:r>
        <w:rPr>
          <w:sz w:val="30"/>
          <w:b/>
        </w:rPr>
        <w:t>使用科室（医院填写）：</w:t>
      </w:r>
      <w:r>
        <w:rPr>
          <w:sz w:val="21"/>
          <w:b/>
          <w:u w:val="single"/>
        </w:rPr>
        <w:t xml:space="preserve">                  </w:t>
      </w:r>
    </w:p>
    <w:p>
      <w:pPr>
        <w:pStyle w:val="null3"/>
        <w:jc w:val="center"/>
      </w:pPr>
      <w:r>
        <w:rPr>
          <w:sz w:val="44"/>
          <w:b/>
        </w:rPr>
        <w:t>进口产品外贸代理三方协议书</w:t>
      </w:r>
    </w:p>
    <w:tbl>
      <w:tblPr>
        <w:tblW w:w="0" w:type="auto"/>
        <w:tblBorders>
          <w:top w:val="none" w:color="000000" w:sz="4"/>
          <w:left w:val="none" w:color="000000" w:sz="4"/>
          <w:bottom w:val="none" w:color="000000" w:sz="4"/>
          <w:right w:val="none" w:color="000000" w:sz="4"/>
          <w:insideH w:val="none"/>
          <w:insideV w:val="none"/>
        </w:tblBorders>
      </w:tblPr>
      <w:tblGrid>
        <w:gridCol w:w="2235"/>
        <w:gridCol w:w="5235"/>
      </w:tblGrid>
      <w:tr>
        <w:tc>
          <w:tcPr>
            <w:tcW w:type="dxa" w:w="22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30"/>
                <w:b/>
              </w:rPr>
              <w:t>货物名称：</w:t>
            </w:r>
          </w:p>
        </w:tc>
        <w:tc>
          <w:tcPr>
            <w:tcW w:type="dxa" w:w="52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u w:val="single"/>
              </w:rPr>
              <w:t xml:space="preserve">                                     </w:t>
            </w:r>
          </w:p>
        </w:tc>
      </w:tr>
      <w:tr>
        <w:tc>
          <w:tcPr>
            <w:tcW w:type="dxa" w:w="22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30"/>
                <w:b/>
              </w:rPr>
              <w:t>合同公司：</w:t>
            </w:r>
          </w:p>
        </w:tc>
        <w:tc>
          <w:tcPr>
            <w:tcW w:type="dxa" w:w="52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u w:val="single"/>
              </w:rPr>
              <w:t xml:space="preserve">                                 </w:t>
            </w:r>
          </w:p>
        </w:tc>
      </w:tr>
      <w:tr>
        <w:tc>
          <w:tcPr>
            <w:tcW w:type="dxa" w:w="22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30"/>
                <w:b/>
              </w:rPr>
              <w:t>外贸代理公司：</w:t>
            </w:r>
          </w:p>
        </w:tc>
        <w:tc>
          <w:tcPr>
            <w:tcW w:type="dxa" w:w="52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u w:val="single"/>
              </w:rPr>
              <w:t xml:space="preserve">                                     </w:t>
            </w:r>
          </w:p>
        </w:tc>
      </w:tr>
      <w:tr>
        <w:tc>
          <w:tcPr>
            <w:tcW w:type="dxa" w:w="22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30"/>
                <w:b/>
              </w:rPr>
              <w:t>协议时间：</w:t>
            </w:r>
          </w:p>
        </w:tc>
        <w:tc>
          <w:tcPr>
            <w:tcW w:type="dxa" w:w="52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0"/>
                <w:b/>
                <w:u w:val="single"/>
              </w:rPr>
              <w:t xml:space="preserve">       </w:t>
            </w:r>
            <w:r>
              <w:rPr>
                <w:sz w:val="30"/>
                <w:b/>
                <w:u w:val="single"/>
              </w:rPr>
              <w:t>年</w:t>
            </w:r>
            <w:r>
              <w:rPr>
                <w:sz w:val="30"/>
                <w:b/>
                <w:u w:val="single"/>
              </w:rPr>
              <w:t xml:space="preserve">      </w:t>
            </w:r>
            <w:r>
              <w:rPr>
                <w:sz w:val="30"/>
                <w:b/>
                <w:u w:val="single"/>
              </w:rPr>
              <w:t>月</w:t>
            </w:r>
            <w:r>
              <w:rPr>
                <w:sz w:val="30"/>
                <w:b/>
                <w:u w:val="single"/>
              </w:rPr>
              <w:t xml:space="preserve">      </w:t>
            </w:r>
            <w:r>
              <w:rPr>
                <w:sz w:val="30"/>
                <w:b/>
                <w:u w:val="single"/>
              </w:rPr>
              <w:t>日</w:t>
            </w:r>
            <w:r>
              <w:rPr>
                <w:sz w:val="30"/>
                <w:b/>
                <w:u w:val="single"/>
              </w:rPr>
              <w:t xml:space="preserve">            </w:t>
            </w:r>
          </w:p>
        </w:tc>
      </w:tr>
      <w:tr>
        <w:tc>
          <w:tcPr>
            <w:tcW w:type="dxa" w:w="22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30"/>
                <w:b/>
              </w:rPr>
              <w:t>签约地点：</w:t>
            </w:r>
          </w:p>
        </w:tc>
        <w:tc>
          <w:tcPr>
            <w:tcW w:type="dxa" w:w="52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0"/>
                <w:b/>
                <w:u w:val="single"/>
              </w:rPr>
              <w:t xml:space="preserve">      </w:t>
            </w:r>
            <w:r>
              <w:rPr>
                <w:sz w:val="30"/>
                <w:b/>
                <w:u w:val="single"/>
              </w:rPr>
              <w:t>广东省中医院</w:t>
            </w:r>
            <w:r>
              <w:rPr>
                <w:sz w:val="30"/>
                <w:b/>
                <w:u w:val="single"/>
              </w:rPr>
              <w:t xml:space="preserve">                               </w:t>
            </w:r>
          </w:p>
        </w:tc>
      </w:tr>
    </w:tbl>
    <w:p>
      <w:pPr>
        <w:pStyle w:val="null3"/>
        <w:jc w:val="center"/>
      </w:pPr>
      <w:r>
        <w:rPr>
          <w:sz w:val="36"/>
          <w:b/>
        </w:rPr>
        <w:t>广东省中医院</w:t>
      </w:r>
    </w:p>
    <w:p>
      <w:pPr>
        <w:pStyle w:val="null3"/>
        <w:jc w:val="both"/>
      </w:pPr>
      <w:r>
        <w:rPr>
          <w:sz w:val="28"/>
          <w:b/>
        </w:rPr>
        <w:t>甲</w:t>
      </w:r>
      <w:r>
        <w:rPr>
          <w:sz w:val="28"/>
          <w:b/>
        </w:rPr>
        <w:t xml:space="preserve">  </w:t>
      </w:r>
      <w:r>
        <w:rPr>
          <w:sz w:val="28"/>
          <w:b/>
        </w:rPr>
        <w:t>方（采购方）：广东省中医院（广州中医药科学院）</w:t>
      </w:r>
    </w:p>
    <w:p>
      <w:pPr>
        <w:pStyle w:val="null3"/>
        <w:jc w:val="both"/>
      </w:pPr>
      <w:r>
        <w:rPr>
          <w:sz w:val="28"/>
          <w:b/>
        </w:rPr>
        <w:t>乙</w:t>
      </w:r>
      <w:r>
        <w:rPr>
          <w:sz w:val="28"/>
          <w:b/>
        </w:rPr>
        <w:t xml:space="preserve">  </w:t>
      </w:r>
      <w:r>
        <w:rPr>
          <w:sz w:val="28"/>
          <w:b/>
        </w:rPr>
        <w:t>方（中标方）：</w:t>
      </w:r>
    </w:p>
    <w:p>
      <w:pPr>
        <w:pStyle w:val="null3"/>
        <w:jc w:val="both"/>
      </w:pPr>
      <w:r>
        <w:rPr>
          <w:sz w:val="28"/>
          <w:b/>
        </w:rPr>
        <w:t>丙</w:t>
      </w:r>
      <w:r>
        <w:rPr>
          <w:sz w:val="28"/>
          <w:b/>
        </w:rPr>
        <w:t xml:space="preserve">  </w:t>
      </w:r>
      <w:r>
        <w:rPr>
          <w:sz w:val="28"/>
          <w:b/>
        </w:rPr>
        <w:t>方（外贸代理方）：</w:t>
      </w:r>
      <w:r>
        <w:rPr>
          <w:sz w:val="21"/>
          <w:b/>
        </w:rPr>
        <w:t xml:space="preserve"> </w:t>
      </w:r>
    </w:p>
    <w:p>
      <w:pPr>
        <w:pStyle w:val="null3"/>
        <w:ind w:firstLine="480"/>
        <w:jc w:val="both"/>
      </w:pPr>
      <w:r>
        <w:rPr>
          <w:sz w:val="24"/>
        </w:rPr>
        <w:t>根据《中华人民共和国民法典》及</w:t>
      </w:r>
      <w:r>
        <w:rPr>
          <w:sz w:val="20"/>
          <w:u w:val="single"/>
        </w:rPr>
        <w:t xml:space="preserve">           </w:t>
      </w:r>
      <w:r>
        <w:rPr>
          <w:sz w:val="24"/>
        </w:rPr>
        <w:t>招标股份有限公司</w:t>
      </w:r>
      <w:r>
        <w:rPr>
          <w:sz w:val="20"/>
          <w:u w:val="single"/>
        </w:rPr>
        <w:t xml:space="preserve">       </w:t>
      </w:r>
      <w:r>
        <w:rPr>
          <w:sz w:val="24"/>
        </w:rPr>
        <w:t>广东省中医院采购</w:t>
      </w:r>
      <w:r>
        <w:rPr>
          <w:sz w:val="20"/>
          <w:u w:val="single"/>
        </w:rPr>
        <w:t xml:space="preserve">         </w:t>
      </w:r>
      <w:r>
        <w:rPr>
          <w:sz w:val="20"/>
          <w:u w:val="single"/>
        </w:rPr>
        <w:t xml:space="preserve"> </w:t>
      </w:r>
      <w:r>
        <w:rPr>
          <w:sz w:val="24"/>
        </w:rPr>
        <w:t>项目的招标结果和招标文件的要求，甲、乙双方经协商确定，甲方向乙方订购</w:t>
      </w:r>
      <w:r>
        <w:rPr>
          <w:sz w:val="24"/>
          <w:u w:val="single"/>
        </w:rPr>
        <w:t xml:space="preserve">                    </w:t>
      </w:r>
      <w:r>
        <w:rPr>
          <w:sz w:val="24"/>
          <w:u w:val="single"/>
        </w:rPr>
        <w:t>设备及其服务</w:t>
      </w:r>
      <w:r>
        <w:rPr>
          <w:sz w:val="24"/>
        </w:rPr>
        <w:t>，并共同委托丙方办理外贸代理及免税手续，为明确各方责任和权利，特签订本协议，共同遵守。具体条款如下：</w:t>
      </w:r>
    </w:p>
    <w:p>
      <w:pPr>
        <w:pStyle w:val="null3"/>
        <w:ind w:firstLine="482"/>
        <w:jc w:val="both"/>
      </w:pPr>
      <w:r>
        <w:rPr>
          <w:sz w:val="24"/>
          <w:b/>
        </w:rPr>
        <w:t>1</w:t>
      </w:r>
      <w:r>
        <w:rPr>
          <w:sz w:val="24"/>
          <w:b/>
        </w:rPr>
        <w:t>、合同货物</w:t>
      </w:r>
    </w:p>
    <w:p>
      <w:pPr>
        <w:pStyle w:val="null3"/>
        <w:ind w:firstLine="480"/>
        <w:jc w:val="both"/>
      </w:pPr>
      <w:r>
        <w:rPr>
          <w:sz w:val="24"/>
        </w:rPr>
        <w:t>乙方负责向甲方供应下表中所列货物及负责安装调试。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86"/>
        <w:gridCol w:w="635"/>
        <w:gridCol w:w="696"/>
        <w:gridCol w:w="855"/>
        <w:gridCol w:w="439"/>
        <w:gridCol w:w="378"/>
        <w:gridCol w:w="1343"/>
        <w:gridCol w:w="1722"/>
        <w:gridCol w:w="500"/>
        <w:gridCol w:w="488"/>
        <w:gridCol w:w="586"/>
      </w:tblGrid>
      <w:tr>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18"/>
                <w:b/>
              </w:rPr>
              <w:t>品名</w:t>
            </w:r>
          </w:p>
        </w:tc>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规格型号</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产地品牌</w:t>
            </w:r>
            <w:r>
              <w:rPr>
                <w:sz w:val="18"/>
                <w:b/>
              </w:rPr>
              <w:t>/厂家</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注册证号</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单位</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数量</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单价</w:t>
            </w:r>
          </w:p>
          <w:p>
            <w:pPr>
              <w:pStyle w:val="null3"/>
              <w:jc w:val="center"/>
            </w:pPr>
            <w:r>
              <w:rPr>
                <w:sz w:val="18"/>
                <w:b/>
              </w:rPr>
              <w:t>（</w:t>
            </w:r>
            <w:r>
              <w:rPr>
                <w:sz w:val="18"/>
                <w:b/>
              </w:rPr>
              <w:t>CIP人民币，元）</w:t>
            </w:r>
          </w:p>
        </w:tc>
        <w:tc>
          <w:tcPr>
            <w:tcW w:type="dxa" w:w="1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总价</w:t>
            </w:r>
          </w:p>
          <w:p>
            <w:pPr>
              <w:pStyle w:val="null3"/>
              <w:jc w:val="center"/>
            </w:pPr>
            <w:r>
              <w:rPr>
                <w:sz w:val="18"/>
                <w:b/>
              </w:rPr>
              <w:t>（</w:t>
            </w:r>
            <w:r>
              <w:rPr>
                <w:sz w:val="18"/>
                <w:b/>
              </w:rPr>
              <w:t>CIP人民币，元）</w:t>
            </w:r>
          </w:p>
        </w:tc>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随机配件</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交货地点</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交货时间</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28"/>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合计：人民币（大写）叁佰零柒万元。</w:t>
            </w:r>
          </w:p>
          <w:p>
            <w:pPr>
              <w:pStyle w:val="null3"/>
              <w:jc w:val="left"/>
            </w:pPr>
            <w:r>
              <w:rPr>
                <w:sz w:val="18"/>
              </w:rPr>
              <w:t>（合同</w:t>
            </w:r>
            <w:r>
              <w:rPr>
                <w:sz w:val="18"/>
              </w:rPr>
              <w:t>CIP 人民币总价是货交甲方指定地点（包括安装至指定位置）人民币价格(含除关税、增值税外的其他所有费用）；办理免税和外贸代理所需全部手续费包含在合同总价内；）</w:t>
            </w:r>
          </w:p>
        </w:tc>
      </w:tr>
    </w:tbl>
    <w:p>
      <w:pPr>
        <w:pStyle w:val="null3"/>
        <w:ind w:firstLine="482"/>
        <w:jc w:val="both"/>
      </w:pPr>
      <w:r>
        <w:rPr>
          <w:sz w:val="24"/>
          <w:b/>
        </w:rPr>
        <w:t>2</w:t>
      </w:r>
      <w:r>
        <w:rPr>
          <w:sz w:val="24"/>
          <w:b/>
        </w:rPr>
        <w:t>、合同总价</w:t>
      </w:r>
    </w:p>
    <w:p>
      <w:pPr>
        <w:pStyle w:val="null3"/>
        <w:jc w:val="both"/>
      </w:pPr>
      <w:r>
        <w:rPr>
          <w:sz w:val="24"/>
        </w:rPr>
        <w:t>总价为：</w:t>
      </w:r>
      <w:r>
        <w:rPr>
          <w:sz w:val="24"/>
          <w:u w:val="single"/>
        </w:rPr>
        <w:t>人民币</w:t>
      </w:r>
      <w:r>
        <w:rPr>
          <w:sz w:val="24"/>
          <w:u w:val="single"/>
        </w:rPr>
        <w:t xml:space="preserve">        </w:t>
      </w:r>
      <w:r>
        <w:rPr>
          <w:sz w:val="24"/>
          <w:u w:val="single"/>
        </w:rPr>
        <w:t>元</w:t>
      </w:r>
      <w:r>
        <w:rPr>
          <w:sz w:val="24"/>
        </w:rPr>
        <w:t>（大写），即</w:t>
      </w:r>
      <w:r>
        <w:rPr>
          <w:sz w:val="24"/>
        </w:rPr>
        <w:t>RMB￥</w:t>
      </w:r>
      <w:r>
        <w:rPr>
          <w:sz w:val="21"/>
          <w:u w:val="single"/>
        </w:rPr>
        <w:t xml:space="preserve">        </w:t>
      </w:r>
      <w:r>
        <w:rPr>
          <w:sz w:val="24"/>
        </w:rPr>
        <w:t>元，该合同总金额是货交甲方指定地点（包括安装至指定位置）人民币价格</w:t>
      </w:r>
      <w:r>
        <w:rPr>
          <w:sz w:val="24"/>
        </w:rPr>
        <w:t>(含除关税、增值税外的所有费用</w:t>
      </w:r>
      <w:r>
        <w:rPr>
          <w:sz w:val="24"/>
        </w:rPr>
        <w:t>，包括但不限于货款、</w:t>
      </w:r>
      <w:r>
        <w:rPr>
          <w:sz w:val="24"/>
        </w:rPr>
        <w:t>安装、验收、保修等发生的所有费用，以及</w:t>
      </w:r>
      <w:r>
        <w:rPr>
          <w:sz w:val="24"/>
        </w:rPr>
        <w:t>委托外贸代理公司办理本货物免税手续的代理费及办理进口环节所产生的手续费等所有费用</w:t>
      </w:r>
      <w:r>
        <w:rPr>
          <w:sz w:val="24"/>
        </w:rPr>
        <w:t>（包含但不限于</w:t>
      </w:r>
      <w:r>
        <w:rPr>
          <w:sz w:val="24"/>
        </w:rPr>
        <w:t>保险费、运费、仓租费、码头费、报关杂费、装卸费、银行费、商检费、开证费、协助用户办理免税及机电批文所产生的费用和外贸代理手续费等）</w:t>
      </w:r>
      <w:r>
        <w:rPr>
          <w:sz w:val="24"/>
        </w:rPr>
        <w:t>。合同执行期间合同总金额不变。</w:t>
      </w:r>
    </w:p>
    <w:p>
      <w:pPr>
        <w:pStyle w:val="null3"/>
        <w:ind w:firstLine="482"/>
        <w:jc w:val="both"/>
      </w:pPr>
      <w:r>
        <w:rPr>
          <w:sz w:val="24"/>
          <w:b/>
        </w:rPr>
        <w:t>3</w:t>
      </w:r>
      <w:r>
        <w:rPr>
          <w:sz w:val="24"/>
          <w:b/>
        </w:rPr>
        <w:t>、合同组成</w:t>
      </w:r>
    </w:p>
    <w:p>
      <w:pPr>
        <w:pStyle w:val="null3"/>
        <w:ind w:firstLine="480"/>
        <w:jc w:val="both"/>
      </w:pPr>
      <w:r>
        <w:rPr>
          <w:sz w:val="24"/>
        </w:rPr>
        <w:t>详细价格、技术说明及其它有关合同货物的特定信息由合同附件说明。所有附件及本项目的招投标文件、补充协议等均为合同不可分割之一部分。</w:t>
      </w:r>
    </w:p>
    <w:p>
      <w:pPr>
        <w:pStyle w:val="null3"/>
        <w:ind w:firstLine="482"/>
        <w:jc w:val="both"/>
      </w:pPr>
      <w:r>
        <w:rPr>
          <w:sz w:val="24"/>
          <w:b/>
        </w:rPr>
        <w:t>4</w:t>
      </w:r>
      <w:r>
        <w:rPr>
          <w:sz w:val="24"/>
          <w:b/>
        </w:rPr>
        <w:t>、技术要求</w:t>
      </w:r>
    </w:p>
    <w:p>
      <w:pPr>
        <w:pStyle w:val="null3"/>
        <w:ind w:firstLine="480"/>
        <w:jc w:val="both"/>
      </w:pPr>
      <w:r>
        <w:rPr>
          <w:sz w:val="24"/>
        </w:rPr>
        <w:t>乙方所提供货物，必须符合国家有关规范和环保要求及甲方的技术要求</w:t>
      </w:r>
      <w:r>
        <w:rPr>
          <w:sz w:val="24"/>
        </w:rPr>
        <w:t>,并提供货物的出厂检测合格报告。</w:t>
      </w:r>
    </w:p>
    <w:p>
      <w:pPr>
        <w:pStyle w:val="null3"/>
        <w:ind w:firstLine="482"/>
        <w:jc w:val="both"/>
      </w:pPr>
      <w:r>
        <w:rPr>
          <w:sz w:val="24"/>
          <w:b/>
        </w:rPr>
        <w:t>5、免税手续</w:t>
      </w:r>
    </w:p>
    <w:p>
      <w:pPr>
        <w:pStyle w:val="null3"/>
        <w:ind w:left="1260"/>
        <w:jc w:val="left"/>
      </w:pPr>
      <w:r>
        <w:rPr>
          <w:sz w:val="24"/>
        </w:rPr>
        <w:t>丙方负责办理合同货物的外贸代理和免税手续。</w:t>
      </w:r>
    </w:p>
    <w:p>
      <w:pPr>
        <w:pStyle w:val="null3"/>
        <w:ind w:firstLine="480"/>
        <w:jc w:val="both"/>
      </w:pPr>
      <w:r>
        <w:rPr>
          <w:sz w:val="24"/>
        </w:rPr>
        <w:t>在本协议签订后</w:t>
      </w:r>
      <w:r>
        <w:rPr>
          <w:sz w:val="24"/>
        </w:rPr>
        <w:t>7个工作日内，甲方和乙方向丙方提供办理进口和免税手续所需的文件资料；丙方收到资料后25个工作日内，完成资料收集整理、并向海关递交免税申请等手续，特殊情况由甲丙双方另行协商。期间丙方应及时向甲、乙双方反馈资料收集整理的情况，负责办理外贸手续的所有事宜；甲方应配合丙方完善相关资料和手续；乙方应配合甲丙方做好及时供货的相关事宜并承担不能按时供货产生的损失及相应的法律责任。</w:t>
      </w:r>
    </w:p>
    <w:p>
      <w:pPr>
        <w:pStyle w:val="null3"/>
        <w:ind w:firstLine="482"/>
        <w:jc w:val="both"/>
      </w:pPr>
      <w:r>
        <w:rPr>
          <w:sz w:val="24"/>
          <w:b/>
        </w:rPr>
        <w:t>6</w:t>
      </w:r>
      <w:r>
        <w:rPr>
          <w:sz w:val="24"/>
          <w:b/>
        </w:rPr>
        <w:t>、合同货物包装、交货、安装及验收</w:t>
      </w:r>
    </w:p>
    <w:p>
      <w:pPr>
        <w:pStyle w:val="null3"/>
        <w:ind w:firstLine="480"/>
        <w:jc w:val="both"/>
      </w:pPr>
      <w:r>
        <w:rPr>
          <w:sz w:val="24"/>
        </w:rPr>
        <w:t>6</w:t>
      </w:r>
      <w:r>
        <w:rPr>
          <w:sz w:val="24"/>
        </w:rPr>
        <w:t>.</w:t>
      </w:r>
      <w:r>
        <w:rPr>
          <w:sz w:val="24"/>
        </w:rPr>
        <w:t>1合同签订后，乙方须积极主动配合甲方准备好合同货物的安装场地，且派出货物厂家或经厂家授权认证的资深技术人员提前负责场地准备、货物安装及培训，做好安装、培训的准备方案并负责跟进后续事宜。</w:t>
      </w:r>
    </w:p>
    <w:p>
      <w:pPr>
        <w:pStyle w:val="null3"/>
        <w:ind w:firstLine="480"/>
        <w:jc w:val="both"/>
      </w:pPr>
      <w:r>
        <w:rPr>
          <w:sz w:val="24"/>
        </w:rPr>
        <w:t>6</w:t>
      </w:r>
      <w:r>
        <w:rPr>
          <w:sz w:val="24"/>
        </w:rPr>
        <w:t>.</w:t>
      </w:r>
      <w:r>
        <w:rPr>
          <w:sz w:val="24"/>
        </w:rPr>
        <w:t>2合同货物的包装</w:t>
      </w:r>
    </w:p>
    <w:p>
      <w:pPr>
        <w:pStyle w:val="null3"/>
        <w:ind w:firstLine="480"/>
        <w:jc w:val="both"/>
      </w:pPr>
      <w:r>
        <w:rPr>
          <w:sz w:val="24"/>
        </w:rPr>
        <w:t>货物的包装均应有良好的防湿、防锈、防潮、防雨、防腐及防碰撞的措施。凡由于包装不良造成的损失和由此产生的费用均由乙方承担。</w:t>
      </w:r>
    </w:p>
    <w:p>
      <w:pPr>
        <w:pStyle w:val="null3"/>
        <w:ind w:firstLine="480"/>
        <w:jc w:val="both"/>
      </w:pPr>
      <w:r>
        <w:rPr>
          <w:sz w:val="24"/>
        </w:rPr>
        <w:t>6</w:t>
      </w:r>
      <w:r>
        <w:rPr>
          <w:sz w:val="24"/>
        </w:rPr>
        <w:t>.</w:t>
      </w:r>
      <w:r>
        <w:rPr>
          <w:sz w:val="24"/>
        </w:rPr>
        <w:t>3合同货物的运输与交货</w:t>
      </w:r>
    </w:p>
    <w:p>
      <w:pPr>
        <w:pStyle w:val="null3"/>
        <w:ind w:right="-330" w:firstLine="480"/>
        <w:jc w:val="left"/>
      </w:pPr>
      <w:r>
        <w:rPr>
          <w:sz w:val="24"/>
        </w:rPr>
        <w:t>6</w:t>
      </w:r>
      <w:r>
        <w:rPr>
          <w:sz w:val="24"/>
        </w:rPr>
        <w:t>.3.1乙方须在签订合同后立即通知设备厂家生产备货。</w:t>
      </w:r>
    </w:p>
    <w:p>
      <w:pPr>
        <w:pStyle w:val="null3"/>
        <w:ind w:right="-330" w:firstLine="480"/>
        <w:jc w:val="left"/>
      </w:pPr>
      <w:r>
        <w:rPr>
          <w:sz w:val="24"/>
        </w:rPr>
        <w:t>6</w:t>
      </w:r>
      <w:r>
        <w:rPr>
          <w:sz w:val="24"/>
        </w:rPr>
        <w:t>.3.2乙方交货时间：合同签订后</w:t>
      </w:r>
      <w:r>
        <w:rPr>
          <w:sz w:val="21"/>
          <w:u w:val="single"/>
        </w:rPr>
        <w:t xml:space="preserve">    </w:t>
      </w:r>
      <w:r>
        <w:rPr>
          <w:sz w:val="24"/>
        </w:rPr>
        <w:t>个月内。</w:t>
      </w:r>
    </w:p>
    <w:p>
      <w:pPr>
        <w:pStyle w:val="null3"/>
        <w:ind w:left="1260"/>
        <w:jc w:val="left"/>
      </w:pPr>
      <w:r>
        <w:rPr>
          <w:sz w:val="24"/>
        </w:rPr>
        <w:t>6</w:t>
      </w:r>
      <w:r>
        <w:rPr>
          <w:sz w:val="24"/>
        </w:rPr>
        <w:t>.3.3乙方交货地点：</w:t>
      </w:r>
      <w:r>
        <w:rPr>
          <w:sz w:val="24"/>
        </w:rPr>
        <w:t>运输及卸车至甲方指定地点，交货时乙方须到场并确</w:t>
      </w:r>
    </w:p>
    <w:p>
      <w:pPr>
        <w:pStyle w:val="null3"/>
        <w:jc w:val="left"/>
      </w:pPr>
      <w:r>
        <w:rPr>
          <w:sz w:val="24"/>
        </w:rPr>
        <w:t>认货物正常，确认无误后再交给甲方。</w:t>
      </w:r>
    </w:p>
    <w:p>
      <w:pPr>
        <w:pStyle w:val="null3"/>
        <w:ind w:firstLine="480"/>
        <w:jc w:val="both"/>
      </w:pPr>
      <w:r>
        <w:rPr>
          <w:sz w:val="24"/>
        </w:rPr>
        <w:t>6</w:t>
      </w:r>
      <w:r>
        <w:rPr>
          <w:sz w:val="24"/>
        </w:rPr>
        <w:t>.</w:t>
      </w:r>
      <w:r>
        <w:rPr>
          <w:sz w:val="24"/>
        </w:rPr>
        <w:t>3.4如果合同货物运输和安装过程中因事故造成货物短缺、损坏，乙方应及时安排补货、换货，丙方积极配合，以保证合同货物安装的成功完成。换货的相关费用由乙方承担。</w:t>
      </w:r>
    </w:p>
    <w:p>
      <w:pPr>
        <w:pStyle w:val="null3"/>
        <w:ind w:firstLine="480"/>
        <w:jc w:val="both"/>
      </w:pPr>
      <w:r>
        <w:rPr>
          <w:sz w:val="24"/>
        </w:rPr>
        <w:t>6</w:t>
      </w:r>
      <w:r>
        <w:rPr>
          <w:sz w:val="24"/>
        </w:rPr>
        <w:t>.</w:t>
      </w:r>
      <w:r>
        <w:rPr>
          <w:sz w:val="24"/>
        </w:rPr>
        <w:t>3.5</w:t>
      </w:r>
      <w:r>
        <w:rPr>
          <w:sz w:val="24"/>
        </w:rPr>
        <w:t>乙方需保护好甲方和其他第三方的其他设备设施安全，如因乙方的原因造成甲方和其他第三方损失的，乙方需赔付所有损失</w:t>
      </w:r>
      <w:r>
        <w:rPr>
          <w:sz w:val="24"/>
        </w:rPr>
        <w:t>。</w:t>
      </w:r>
    </w:p>
    <w:p>
      <w:pPr>
        <w:pStyle w:val="null3"/>
        <w:ind w:left="1260"/>
        <w:jc w:val="both"/>
      </w:pPr>
      <w:r>
        <w:rPr>
          <w:sz w:val="24"/>
        </w:rPr>
        <w:t>6</w:t>
      </w:r>
      <w:r>
        <w:rPr>
          <w:sz w:val="24"/>
        </w:rPr>
        <w:t>.</w:t>
      </w:r>
      <w:r>
        <w:rPr>
          <w:sz w:val="24"/>
        </w:rPr>
        <w:t>4合同货物的安装</w:t>
      </w:r>
    </w:p>
    <w:p>
      <w:pPr>
        <w:pStyle w:val="null3"/>
        <w:ind w:firstLine="480"/>
        <w:jc w:val="both"/>
      </w:pPr>
      <w:r>
        <w:rPr>
          <w:sz w:val="24"/>
        </w:rPr>
        <w:t>6</w:t>
      </w:r>
      <w:r>
        <w:rPr>
          <w:sz w:val="24"/>
        </w:rPr>
        <w:t>.</w:t>
      </w:r>
      <w:r>
        <w:rPr>
          <w:sz w:val="24"/>
        </w:rPr>
        <w:t>4</w:t>
      </w:r>
      <w:r>
        <w:rPr>
          <w:sz w:val="24"/>
        </w:rPr>
        <w:t>.1</w:t>
      </w:r>
      <w:r>
        <w:rPr>
          <w:sz w:val="24"/>
        </w:rPr>
        <w:t>乙方负责合同货物的安装。</w:t>
      </w:r>
    </w:p>
    <w:p>
      <w:pPr>
        <w:pStyle w:val="null3"/>
        <w:ind w:firstLine="480"/>
        <w:jc w:val="both"/>
      </w:pPr>
      <w:r>
        <w:rPr>
          <w:sz w:val="24"/>
        </w:rPr>
        <w:t>6</w:t>
      </w:r>
      <w:r>
        <w:rPr>
          <w:sz w:val="24"/>
        </w:rPr>
        <w:t>.</w:t>
      </w:r>
      <w:r>
        <w:rPr>
          <w:sz w:val="24"/>
        </w:rPr>
        <w:t>4</w:t>
      </w:r>
      <w:r>
        <w:rPr>
          <w:sz w:val="24"/>
        </w:rPr>
        <w:t>.2</w:t>
      </w:r>
      <w:r>
        <w:rPr>
          <w:sz w:val="24"/>
        </w:rPr>
        <w:t>乙方安装时须对各安装场地内的其他货物、设施有良好保护措施。如因乙方的原因造成甲方损失的，乙方需向甲方赔付相应的损失。</w:t>
      </w:r>
    </w:p>
    <w:p>
      <w:pPr>
        <w:pStyle w:val="null3"/>
        <w:ind w:firstLine="480"/>
        <w:jc w:val="both"/>
      </w:pPr>
      <w:r>
        <w:rPr>
          <w:sz w:val="24"/>
        </w:rPr>
        <w:t>6</w:t>
      </w:r>
      <w:r>
        <w:rPr>
          <w:sz w:val="24"/>
        </w:rPr>
        <w:t>.4.4丙方配合乙方进行合同项下的安装，并办理必要的相关手续如商检等；</w:t>
      </w:r>
    </w:p>
    <w:p>
      <w:pPr>
        <w:pStyle w:val="null3"/>
        <w:ind w:firstLine="480"/>
        <w:jc w:val="both"/>
      </w:pPr>
      <w:r>
        <w:rPr>
          <w:sz w:val="24"/>
        </w:rPr>
        <w:t>6</w:t>
      </w:r>
      <w:r>
        <w:rPr>
          <w:sz w:val="24"/>
        </w:rPr>
        <w:t>.</w:t>
      </w:r>
      <w:r>
        <w:rPr>
          <w:sz w:val="24"/>
        </w:rPr>
        <w:t>5货物的验收</w:t>
      </w:r>
    </w:p>
    <w:p>
      <w:pPr>
        <w:pStyle w:val="null3"/>
        <w:ind w:firstLine="480"/>
        <w:jc w:val="both"/>
      </w:pPr>
      <w:r>
        <w:rPr>
          <w:sz w:val="24"/>
        </w:rPr>
        <w:t>6</w:t>
      </w:r>
      <w:r>
        <w:rPr>
          <w:sz w:val="24"/>
        </w:rPr>
        <w:t>.5</w:t>
      </w:r>
      <w:r>
        <w:rPr>
          <w:sz w:val="24"/>
        </w:rPr>
        <w:t>.</w:t>
      </w:r>
      <w:r>
        <w:rPr>
          <w:sz w:val="24"/>
        </w:rPr>
        <w:t>1合同货物安装完成正常运行</w:t>
      </w:r>
      <w:r>
        <w:rPr>
          <w:sz w:val="21"/>
          <w:u w:val="single"/>
        </w:rPr>
        <w:t xml:space="preserve"> </w:t>
      </w:r>
      <w:r>
        <w:rPr>
          <w:sz w:val="24"/>
          <w:b/>
          <w:u w:val="single"/>
        </w:rPr>
        <w:t>1</w:t>
      </w:r>
      <w:r>
        <w:rPr>
          <w:sz w:val="21"/>
          <w:u w:val="single"/>
        </w:rPr>
        <w:t xml:space="preserve"> </w:t>
      </w:r>
      <w:r>
        <w:rPr>
          <w:sz w:val="24"/>
        </w:rPr>
        <w:t>个月内启动验收（特殊情况时验收时间由甲乙双方协商确定），验收应在甲乙双方共同参加下进行。如属放射诊疗设备的还必需待取得国家认可的检测机构出具的合格检测报告后方可进行验收。</w:t>
      </w:r>
    </w:p>
    <w:p>
      <w:pPr>
        <w:pStyle w:val="null3"/>
        <w:ind w:firstLine="480"/>
        <w:jc w:val="both"/>
      </w:pPr>
      <w:r>
        <w:rPr>
          <w:sz w:val="24"/>
        </w:rPr>
        <w:t>6</w:t>
      </w:r>
      <w:r>
        <w:rPr>
          <w:sz w:val="24"/>
        </w:rPr>
        <w:t>.</w:t>
      </w:r>
      <w:r>
        <w:rPr>
          <w:sz w:val="24"/>
        </w:rPr>
        <w:t>5.2在验收之前，乙方备齐制造商出厂合格证明、出厂检验报告、质量保证书、中英文产品说明书（或使用说明书）、维修手册、合同货物配置清单、培训资料等资料交甲方。</w:t>
      </w:r>
    </w:p>
    <w:p>
      <w:pPr>
        <w:pStyle w:val="null3"/>
        <w:ind w:firstLine="480"/>
        <w:jc w:val="both"/>
      </w:pPr>
      <w:r>
        <w:rPr>
          <w:sz w:val="24"/>
        </w:rPr>
        <w:t>6</w:t>
      </w:r>
      <w:r>
        <w:rPr>
          <w:sz w:val="24"/>
        </w:rPr>
        <w:t>.5.3</w:t>
      </w:r>
      <w:r>
        <w:rPr>
          <w:sz w:val="24"/>
        </w:rPr>
        <w:t>验收按</w:t>
      </w:r>
      <w:r>
        <w:rPr>
          <w:sz w:val="24"/>
        </w:rPr>
        <w:t>合同要求、货物招投标书、货物技术参数以及</w:t>
      </w:r>
      <w:r>
        <w:rPr>
          <w:sz w:val="24"/>
        </w:rPr>
        <w:t>相关规定</w:t>
      </w:r>
      <w:r>
        <w:rPr>
          <w:sz w:val="24"/>
        </w:rPr>
        <w:t>进行。验收时如发现乙方所交付的货物有短装、次品、损坏或其它不符合合同规定之情形者，甲方应作出详尽的现场记录，或由甲乙丙三方签署备忘录。此现场记录或备忘录可用作补充、更换缺失和损坏部件的有效证据，乙方应立即进行补货、换货，由此产生的有关费用由乙方承担。验收合格后甲方和乙方（或者合同货物的制造商）在验收报告上签字盖章。验收手续完毕后，丙方提供报关单等资料给甲方。</w:t>
      </w:r>
    </w:p>
    <w:p>
      <w:pPr>
        <w:pStyle w:val="null3"/>
        <w:ind w:firstLine="480"/>
        <w:jc w:val="both"/>
      </w:pPr>
      <w:r>
        <w:rPr>
          <w:sz w:val="24"/>
        </w:rPr>
        <w:t>6</w:t>
      </w:r>
      <w:r>
        <w:rPr>
          <w:sz w:val="24"/>
        </w:rPr>
        <w:t>.</w:t>
      </w:r>
      <w:r>
        <w:rPr>
          <w:sz w:val="24"/>
        </w:rPr>
        <w:t>6乙方保证合同项下提供的货物不侵犯任何第三方的专利、商标或版权。否则，一切责任由乙方承担，并承担因此而发生的所有费用。</w:t>
      </w:r>
    </w:p>
    <w:p>
      <w:pPr>
        <w:pStyle w:val="null3"/>
        <w:ind w:firstLine="482"/>
        <w:jc w:val="both"/>
      </w:pPr>
      <w:r>
        <w:rPr>
          <w:sz w:val="24"/>
          <w:b/>
        </w:rPr>
        <w:t>7</w:t>
      </w:r>
      <w:r>
        <w:rPr>
          <w:sz w:val="24"/>
          <w:b/>
        </w:rPr>
        <w:t>、质量保证及售后服务</w:t>
      </w:r>
    </w:p>
    <w:p>
      <w:pPr>
        <w:pStyle w:val="null3"/>
        <w:ind w:firstLine="480"/>
        <w:jc w:val="both"/>
      </w:pPr>
      <w:r>
        <w:rPr>
          <w:sz w:val="24"/>
        </w:rPr>
        <w:t>7</w:t>
      </w:r>
      <w:r>
        <w:rPr>
          <w:sz w:val="24"/>
        </w:rPr>
        <w:t>.1</w:t>
      </w:r>
      <w:r>
        <w:rPr>
          <w:sz w:val="24"/>
        </w:rPr>
        <w:t>乙方保证所提供货物的供货渠道符合国家相关规定，保证合同货物是由原制造商生产的、未曾使用过的全新产品，其质量标准、规格及技术特征完全符合制造商所在国家及中国的最新标准和规定；保证完全符合招投标文件、合同所要求的功能和技术参数；保证合同货物质量的可靠性及安全性。</w:t>
      </w:r>
    </w:p>
    <w:p>
      <w:pPr>
        <w:pStyle w:val="null3"/>
        <w:ind w:firstLine="480"/>
        <w:jc w:val="both"/>
      </w:pPr>
      <w:r>
        <w:rPr>
          <w:sz w:val="24"/>
        </w:rPr>
        <w:t>7</w:t>
      </w:r>
      <w:r>
        <w:rPr>
          <w:sz w:val="24"/>
        </w:rPr>
        <w:t>.2合同货物质保期为本项目甲方验收签字盖章之日起不少于</w:t>
      </w:r>
      <w:r>
        <w:rPr>
          <w:sz w:val="21"/>
          <w:u w:val="single"/>
        </w:rPr>
        <w:t xml:space="preserve">   </w:t>
      </w:r>
      <w:r>
        <w:rPr>
          <w:sz w:val="24"/>
        </w:rPr>
        <w:t>年。</w:t>
      </w:r>
    </w:p>
    <w:p>
      <w:pPr>
        <w:pStyle w:val="null3"/>
        <w:ind w:firstLine="480"/>
        <w:jc w:val="both"/>
      </w:pPr>
      <w:r>
        <w:rPr>
          <w:sz w:val="24"/>
        </w:rPr>
        <w:t>保质保用期内非因甲方的人为原因而出现产品质量及安装问题，由乙方负责包修、包换或包退，并承担因此而产生的一切费用。乙方应在收到甲方通知后</w:t>
      </w:r>
      <w:r>
        <w:rPr>
          <w:sz w:val="24"/>
        </w:rPr>
        <w:t>___小时响应，___小时内派员到现场维修</w:t>
      </w:r>
      <w:r>
        <w:rPr>
          <w:sz w:val="24"/>
        </w:rPr>
        <w:t>(</w:t>
      </w:r>
      <w:r>
        <w:rPr>
          <w:sz w:val="24"/>
        </w:rPr>
        <w:t>用户需求书要求另有规定除外</w:t>
      </w:r>
      <w:r>
        <w:rPr>
          <w:sz w:val="24"/>
        </w:rPr>
        <w:t>),</w:t>
      </w:r>
      <w:r>
        <w:rPr>
          <w:sz w:val="21"/>
        </w:rPr>
        <w:t xml:space="preserve"> </w:t>
      </w:r>
      <w:r>
        <w:rPr>
          <w:sz w:val="24"/>
        </w:rPr>
        <w:t>并在</w:t>
      </w:r>
      <w:r>
        <w:rPr>
          <w:sz w:val="24"/>
        </w:rPr>
        <w:t>2</w:t>
      </w:r>
      <w:r>
        <w:rPr>
          <w:sz w:val="24"/>
        </w:rPr>
        <w:t>小时内消除障碍。若乙方未能在</w:t>
      </w:r>
      <w:r>
        <w:rPr>
          <w:sz w:val="24"/>
        </w:rPr>
        <w:t>___小时内派员到现场维修，乙方应向甲方支付合同金额千分之五的违约金</w:t>
      </w:r>
      <w:r>
        <w:rPr>
          <w:sz w:val="24"/>
        </w:rPr>
        <w:t>/</w:t>
      </w:r>
      <w:r>
        <w:rPr>
          <w:sz w:val="24"/>
        </w:rPr>
        <w:t>每次；若乙方未能在</w:t>
      </w:r>
      <w:r>
        <w:rPr>
          <w:sz w:val="24"/>
        </w:rPr>
        <w:t>2小时内消除障碍，甲方有权聘请第三方消除障碍，由此产生的费用由乙方承担。</w:t>
      </w:r>
    </w:p>
    <w:p>
      <w:pPr>
        <w:pStyle w:val="null3"/>
        <w:ind w:firstLine="480"/>
        <w:jc w:val="both"/>
      </w:pPr>
      <w:r>
        <w:rPr>
          <w:sz w:val="24"/>
        </w:rPr>
        <w:t>乙方保证合同货物在质保期间</w:t>
      </w:r>
      <w:r>
        <w:rPr>
          <w:sz w:val="24"/>
        </w:rPr>
        <w:t>的开机率不低于</w:t>
      </w:r>
      <w:r>
        <w:rPr>
          <w:sz w:val="24"/>
        </w:rPr>
        <w:t>95%，每超出1天质保期顺延2天。</w:t>
      </w:r>
    </w:p>
    <w:p>
      <w:pPr>
        <w:pStyle w:val="null3"/>
        <w:ind w:firstLine="480"/>
        <w:jc w:val="both"/>
      </w:pPr>
      <w:r>
        <w:rPr>
          <w:sz w:val="24"/>
        </w:rPr>
        <w:t>质保期满后乙方对货物终身负责维修，长期以最优惠价提供零配件。</w:t>
      </w:r>
    </w:p>
    <w:p>
      <w:pPr>
        <w:pStyle w:val="null3"/>
        <w:ind w:firstLine="480"/>
        <w:jc w:val="both"/>
      </w:pPr>
      <w:r>
        <w:rPr>
          <w:sz w:val="24"/>
        </w:rPr>
        <w:t>下列情况乙方不负责免费保修：</w:t>
      </w:r>
    </w:p>
    <w:p>
      <w:pPr>
        <w:pStyle w:val="null3"/>
        <w:ind w:firstLine="480"/>
        <w:jc w:val="both"/>
      </w:pPr>
      <w:r>
        <w:rPr>
          <w:sz w:val="24"/>
        </w:rPr>
        <w:t>（</w:t>
      </w:r>
      <w:r>
        <w:rPr>
          <w:sz w:val="24"/>
        </w:rPr>
        <w:t>1）甲方擅自改装货物</w:t>
      </w:r>
    </w:p>
    <w:p>
      <w:pPr>
        <w:pStyle w:val="null3"/>
        <w:ind w:firstLine="480"/>
        <w:jc w:val="both"/>
      </w:pPr>
      <w:r>
        <w:rPr>
          <w:sz w:val="24"/>
        </w:rPr>
        <w:t>（</w:t>
      </w:r>
      <w:r>
        <w:rPr>
          <w:sz w:val="24"/>
        </w:rPr>
        <w:t>2）各种天灾等不可控外来因素造成的损坏。</w:t>
      </w:r>
    </w:p>
    <w:p>
      <w:pPr>
        <w:pStyle w:val="null3"/>
        <w:ind w:firstLine="480"/>
        <w:jc w:val="both"/>
      </w:pPr>
      <w:r>
        <w:rPr>
          <w:sz w:val="24"/>
        </w:rPr>
        <w:t>7</w:t>
      </w:r>
      <w:r>
        <w:rPr>
          <w:sz w:val="24"/>
        </w:rPr>
        <w:t>.3</w:t>
      </w:r>
      <w:r>
        <w:rPr>
          <w:sz w:val="24"/>
        </w:rPr>
        <w:t>乙方无偿培训甲方使用人员和维修人员，主要内容为货物的基本结构、性能、主要部件的构造及修理，操作使用，保养与管理，常见故障的排除，紧急情况的处理等，培训地点主要在货物安装现场或按甲方安排。培训时间按甲方要求，直至甲方人员使用人员能熟练掌握和使用设备全部功能，以及维修人员能掌握设备的保养，常见故障的排除，紧急情况的处理等。</w:t>
      </w:r>
    </w:p>
    <w:p>
      <w:pPr>
        <w:pStyle w:val="null3"/>
        <w:ind w:firstLine="480"/>
        <w:jc w:val="both"/>
      </w:pPr>
      <w:r>
        <w:rPr>
          <w:sz w:val="24"/>
        </w:rPr>
        <w:t>7.4如因货物的质量问题而发生争议，由甲方委托相关检测机构进行质量鉴定。货物符合质量标准的，鉴定费用由甲方承担；货物不符合质量标准的，鉴定费用由乙方承担，乙方负责赔偿甲方全部相关损失。</w:t>
      </w:r>
    </w:p>
    <w:p>
      <w:pPr>
        <w:pStyle w:val="null3"/>
        <w:ind w:firstLine="482"/>
        <w:jc w:val="both"/>
      </w:pPr>
      <w:r>
        <w:rPr>
          <w:sz w:val="24"/>
          <w:b/>
        </w:rPr>
        <w:t>8</w:t>
      </w:r>
      <w:r>
        <w:rPr>
          <w:sz w:val="24"/>
          <w:b/>
        </w:rPr>
        <w:t>、付款办法</w:t>
      </w:r>
    </w:p>
    <w:p>
      <w:pPr>
        <w:pStyle w:val="null3"/>
        <w:ind w:firstLine="480"/>
        <w:jc w:val="both"/>
      </w:pPr>
      <w:r>
        <w:rPr>
          <w:sz w:val="24"/>
        </w:rPr>
        <w:t>8</w:t>
      </w:r>
      <w:r>
        <w:rPr>
          <w:sz w:val="24"/>
        </w:rPr>
        <w:t>.1本协议的每笔款项以人民币汇款或支票方式支付，支付的时间和金额如下：</w:t>
      </w:r>
    </w:p>
    <w:p>
      <w:pPr>
        <w:pStyle w:val="null3"/>
        <w:ind w:firstLine="480"/>
        <w:jc w:val="both"/>
      </w:pPr>
      <w:r>
        <w:rPr>
          <w:sz w:val="24"/>
        </w:rPr>
        <w:t>（1）</w:t>
      </w:r>
      <w:r>
        <w:rPr>
          <w:sz w:val="24"/>
        </w:rPr>
        <w:t>本合同签订后并收到丙方开具的正式收据后五个工作日内，甲方将合同总额的</w:t>
      </w:r>
      <w:r>
        <w:rPr>
          <w:sz w:val="24"/>
        </w:rPr>
        <w:t>9</w:t>
      </w:r>
      <w:r>
        <w:rPr>
          <w:sz w:val="24"/>
        </w:rPr>
        <w:t>0%</w:t>
      </w:r>
      <w:r>
        <w:rPr>
          <w:sz w:val="24"/>
        </w:rPr>
        <w:t>（首期款）即人民币（大写）</w:t>
      </w:r>
      <w:r>
        <w:rPr>
          <w:sz w:val="24"/>
          <w:u w:val="single"/>
        </w:rPr>
        <w:t xml:space="preserve">  </w:t>
      </w:r>
      <w:r>
        <w:rPr>
          <w:sz w:val="24"/>
          <w:u w:val="single"/>
        </w:rPr>
        <w:t>元</w:t>
      </w:r>
      <w:r>
        <w:rPr>
          <w:sz w:val="24"/>
        </w:rPr>
        <w:t>（</w:t>
      </w:r>
      <w:r>
        <w:rPr>
          <w:sz w:val="24"/>
          <w:u w:val="single"/>
        </w:rPr>
        <w:t>￥</w:t>
      </w:r>
      <w:r>
        <w:rPr>
          <w:sz w:val="24"/>
          <w:u w:val="single"/>
        </w:rPr>
        <w:t xml:space="preserve">   </w:t>
      </w:r>
      <w:r>
        <w:rPr>
          <w:sz w:val="24"/>
          <w:u w:val="single"/>
        </w:rPr>
        <w:t>）</w:t>
      </w:r>
      <w:r>
        <w:rPr>
          <w:sz w:val="24"/>
        </w:rPr>
        <w:t>付给</w:t>
      </w:r>
      <w:r>
        <w:rPr>
          <w:sz w:val="24"/>
          <w:color w:val="0000FF"/>
        </w:rPr>
        <w:t>乙</w:t>
      </w:r>
      <w:r>
        <w:rPr>
          <w:sz w:val="24"/>
        </w:rPr>
        <w:t>方；</w:t>
      </w:r>
    </w:p>
    <w:p>
      <w:pPr>
        <w:pStyle w:val="null3"/>
        <w:jc w:val="both"/>
      </w:pPr>
      <w:r>
        <w:rPr>
          <w:sz w:val="24"/>
        </w:rPr>
        <w:t xml:space="preserve">      （2）设备调试验收合格并交付临床连续安全运行</w:t>
      </w:r>
      <w:r>
        <w:rPr>
          <w:sz w:val="24"/>
        </w:rPr>
        <w:t>1</w:t>
      </w:r>
      <w:r>
        <w:rPr>
          <w:sz w:val="24"/>
        </w:rPr>
        <w:t>个月后，凭</w:t>
      </w:r>
      <w:r>
        <w:rPr>
          <w:sz w:val="24"/>
        </w:rPr>
        <w:t>甲方收货证明、丙方出具的货物免税证明及代理进口货款结算清单、安装使用验收合格文件（加盖甲方公章）、培训记录文件，丙方开具的正式收据；甲方收到上述票据和资料后</w:t>
      </w:r>
      <w:r>
        <w:rPr>
          <w:sz w:val="24"/>
        </w:rPr>
        <w:t>3个月内将合同尾款即合同总额的10%即人民币（大写）</w:t>
      </w:r>
      <w:r>
        <w:rPr>
          <w:sz w:val="24"/>
          <w:u w:val="single"/>
        </w:rPr>
        <w:t xml:space="preserve"> </w:t>
      </w:r>
      <w:r>
        <w:rPr>
          <w:sz w:val="24"/>
          <w:u w:val="single"/>
        </w:rPr>
        <w:t>元</w:t>
      </w:r>
      <w:r>
        <w:rPr>
          <w:sz w:val="24"/>
        </w:rPr>
        <w:t>（</w:t>
      </w:r>
      <w:r>
        <w:rPr>
          <w:sz w:val="24"/>
          <w:u w:val="single"/>
        </w:rPr>
        <w:t>￥</w:t>
      </w:r>
      <w:r>
        <w:rPr>
          <w:sz w:val="24"/>
          <w:u w:val="single"/>
        </w:rPr>
        <w:t xml:space="preserve">  </w:t>
      </w:r>
      <w:r>
        <w:rPr>
          <w:sz w:val="24"/>
        </w:rPr>
        <w:t>）付给</w:t>
      </w:r>
      <w:r>
        <w:rPr>
          <w:sz w:val="24"/>
        </w:rPr>
        <w:t>乙</w:t>
      </w:r>
      <w:r>
        <w:rPr>
          <w:sz w:val="24"/>
        </w:rPr>
        <w:t>方。</w:t>
      </w:r>
    </w:p>
    <w:p>
      <w:pPr>
        <w:pStyle w:val="null3"/>
        <w:jc w:val="both"/>
      </w:pPr>
      <w:r>
        <w:rPr>
          <w:sz w:val="24"/>
        </w:rPr>
        <w:t>8</w:t>
      </w:r>
      <w:r>
        <w:rPr>
          <w:sz w:val="24"/>
        </w:rPr>
        <w:t xml:space="preserve">.2 </w:t>
      </w:r>
      <w:r>
        <w:rPr>
          <w:sz w:val="24"/>
        </w:rPr>
        <w:t>丙方须在收到甲方的货款后</w:t>
      </w:r>
      <w:r>
        <w:rPr>
          <w:sz w:val="24"/>
        </w:rPr>
        <w:t>5</w:t>
      </w:r>
      <w:r>
        <w:rPr>
          <w:sz w:val="24"/>
        </w:rPr>
        <w:t>个工作日内，将该笔货款向银行办理开立</w:t>
      </w:r>
      <w:r>
        <w:rPr>
          <w:sz w:val="24"/>
        </w:rPr>
        <w:t>L/C</w:t>
      </w:r>
      <w:r>
        <w:rPr>
          <w:sz w:val="24"/>
        </w:rPr>
        <w:t>或者</w:t>
      </w:r>
      <w:r>
        <w:rPr>
          <w:sz w:val="24"/>
        </w:rPr>
        <w:t>TT</w:t>
      </w:r>
      <w:r>
        <w:rPr>
          <w:sz w:val="24"/>
        </w:rPr>
        <w:t>付汇手续（首期款开</w:t>
      </w:r>
      <w:r>
        <w:rPr>
          <w:sz w:val="24"/>
        </w:rPr>
        <w:t>L/C</w:t>
      </w:r>
      <w:r>
        <w:rPr>
          <w:sz w:val="24"/>
        </w:rPr>
        <w:t>，尾款</w:t>
      </w:r>
      <w:r>
        <w:rPr>
          <w:sz w:val="24"/>
        </w:rPr>
        <w:t>TT</w:t>
      </w:r>
      <w:r>
        <w:rPr>
          <w:sz w:val="24"/>
        </w:rPr>
        <w:t>支付）（</w:t>
      </w:r>
      <w:r>
        <w:rPr>
          <w:sz w:val="24"/>
        </w:rPr>
        <w:t>付汇凭证单据复印件交甲方</w:t>
      </w:r>
      <w:r>
        <w:rPr>
          <w:sz w:val="24"/>
        </w:rPr>
        <w:t>）。</w:t>
      </w:r>
      <w:r>
        <w:rPr>
          <w:sz w:val="24"/>
        </w:rPr>
        <w:t>如因丙方、乙方原因未及时办理</w:t>
      </w:r>
      <w:r>
        <w:rPr>
          <w:sz w:val="24"/>
        </w:rPr>
        <w:t>开立</w:t>
      </w:r>
      <w:r>
        <w:rPr>
          <w:sz w:val="24"/>
        </w:rPr>
        <w:t>L/C</w:t>
      </w:r>
      <w:r>
        <w:rPr>
          <w:sz w:val="24"/>
        </w:rPr>
        <w:t>或者</w:t>
      </w:r>
      <w:r>
        <w:rPr>
          <w:sz w:val="24"/>
        </w:rPr>
        <w:t>TT</w:t>
      </w:r>
      <w:r>
        <w:rPr>
          <w:sz w:val="24"/>
        </w:rPr>
        <w:t>付汇手续</w:t>
      </w:r>
      <w:r>
        <w:rPr>
          <w:sz w:val="24"/>
        </w:rPr>
        <w:t>而导致设备货期延误的，对甲方所造成的损失由责任方承担。</w:t>
      </w:r>
    </w:p>
    <w:p>
      <w:pPr>
        <w:pStyle w:val="null3"/>
        <w:jc w:val="both"/>
      </w:pPr>
      <w:r>
        <w:rPr>
          <w:sz w:val="24"/>
        </w:rPr>
        <w:t>8</w:t>
      </w:r>
      <w:r>
        <w:rPr>
          <w:sz w:val="24"/>
        </w:rPr>
        <w:t>.3丙方在收到甲方的货款尾款后5个工作日内完成尾款的TT付汇手续，并将相关付汇凭证单据复印件交甲方存档。</w:t>
      </w:r>
    </w:p>
    <w:p>
      <w:pPr>
        <w:pStyle w:val="null3"/>
        <w:jc w:val="both"/>
      </w:pPr>
      <w:r>
        <w:rPr>
          <w:sz w:val="24"/>
        </w:rPr>
        <w:t>8.</w:t>
      </w:r>
      <w:r>
        <w:rPr>
          <w:sz w:val="24"/>
        </w:rPr>
        <w:t>4</w:t>
      </w:r>
      <w:r>
        <w:rPr>
          <w:sz w:val="24"/>
        </w:rPr>
        <w:t>在合同执行过程中，由于汇率变动产生的风险由乙方全部承担。</w:t>
      </w:r>
    </w:p>
    <w:p>
      <w:pPr>
        <w:pStyle w:val="null3"/>
        <w:jc w:val="both"/>
      </w:pPr>
      <w:r>
        <w:rPr>
          <w:sz w:val="24"/>
        </w:rPr>
        <w:t>8</w:t>
      </w:r>
      <w:r>
        <w:rPr>
          <w:sz w:val="24"/>
        </w:rPr>
        <w:t>.5</w:t>
      </w:r>
      <w:r>
        <w:rPr>
          <w:sz w:val="24"/>
        </w:rPr>
        <w:t>货物经甲方验收后，丙方须在</w:t>
      </w:r>
      <w:r>
        <w:rPr>
          <w:sz w:val="24"/>
        </w:rPr>
        <w:t>10</w:t>
      </w:r>
      <w:r>
        <w:rPr>
          <w:sz w:val="24"/>
        </w:rPr>
        <w:t>个工作日内提供合同货物的整套免税材料（免征税证明、外商合同、外商发票等）给甲方用于支付货款尾款，否则甲、乙双方有权追究丙方的违约责任。</w:t>
      </w:r>
    </w:p>
    <w:p>
      <w:pPr>
        <w:pStyle w:val="null3"/>
        <w:jc w:val="both"/>
      </w:pPr>
      <w:r>
        <w:rPr>
          <w:sz w:val="24"/>
        </w:rPr>
        <w:t>8</w:t>
      </w:r>
      <w:r>
        <w:rPr>
          <w:sz w:val="24"/>
        </w:rPr>
        <w:t>.6</w:t>
      </w:r>
      <w:r>
        <w:rPr>
          <w:sz w:val="24"/>
        </w:rPr>
        <w:t>办理本设备免税手续的代理费及办理进口环节所产生的手续费等所有费用已包含在合同总价之内，由乙方向丙方支付，甲方无需再支付任何费用，具体支付方式由乙方和丙方协商。</w:t>
      </w:r>
    </w:p>
    <w:p>
      <w:pPr>
        <w:pStyle w:val="null3"/>
        <w:jc w:val="both"/>
      </w:pPr>
      <w:r>
        <w:rPr>
          <w:sz w:val="24"/>
        </w:rPr>
        <w:t>8</w:t>
      </w:r>
      <w:r>
        <w:rPr>
          <w:sz w:val="24"/>
        </w:rPr>
        <w:t>.7</w:t>
      </w:r>
      <w:r>
        <w:rPr>
          <w:sz w:val="24"/>
        </w:rPr>
        <w:t>如因海关政策原因未能批准免税的，应征税款由丙方根据海关出具的税单代甲方向海关缴纳，在结算时丙方凭海关出具的发票复印件等材料向甲方收取。</w:t>
      </w:r>
    </w:p>
    <w:p>
      <w:pPr>
        <w:pStyle w:val="null3"/>
        <w:ind w:firstLine="482"/>
        <w:jc w:val="both"/>
      </w:pPr>
      <w:r>
        <w:rPr>
          <w:sz w:val="24"/>
          <w:b/>
        </w:rPr>
        <w:t>9</w:t>
      </w:r>
      <w:r>
        <w:rPr>
          <w:sz w:val="24"/>
          <w:b/>
        </w:rPr>
        <w:t>、技术服务</w:t>
      </w:r>
    </w:p>
    <w:p>
      <w:pPr>
        <w:pStyle w:val="null3"/>
        <w:ind w:firstLine="480"/>
        <w:jc w:val="both"/>
      </w:pPr>
      <w:r>
        <w:rPr>
          <w:sz w:val="24"/>
        </w:rPr>
        <w:t>9</w:t>
      </w:r>
      <w:r>
        <w:rPr>
          <w:sz w:val="24"/>
        </w:rPr>
        <w:t>.1</w:t>
      </w:r>
      <w:r>
        <w:rPr>
          <w:sz w:val="24"/>
        </w:rPr>
        <w:t>乙方应派员到甲方指定地点配合工作。</w:t>
      </w:r>
    </w:p>
    <w:p>
      <w:pPr>
        <w:pStyle w:val="null3"/>
        <w:ind w:firstLine="480"/>
        <w:jc w:val="both"/>
      </w:pPr>
      <w:r>
        <w:rPr>
          <w:sz w:val="24"/>
        </w:rPr>
        <w:t>9</w:t>
      </w:r>
      <w:r>
        <w:rPr>
          <w:sz w:val="24"/>
        </w:rPr>
        <w:t>.2</w:t>
      </w:r>
      <w:r>
        <w:rPr>
          <w:sz w:val="24"/>
        </w:rPr>
        <w:t>乙方按甲方提供的合同执行进度计划，再配合甲方及有关单位，以此做好合同执行进度上的配合工作。</w:t>
      </w:r>
    </w:p>
    <w:p>
      <w:pPr>
        <w:pStyle w:val="null3"/>
        <w:ind w:firstLine="482"/>
        <w:jc w:val="both"/>
      </w:pPr>
      <w:r>
        <w:rPr>
          <w:sz w:val="24"/>
          <w:b/>
        </w:rPr>
        <w:t>10</w:t>
      </w:r>
      <w:r>
        <w:rPr>
          <w:sz w:val="24"/>
          <w:b/>
        </w:rPr>
        <w:t>、不可抗力</w:t>
      </w:r>
    </w:p>
    <w:p>
      <w:pPr>
        <w:pStyle w:val="null3"/>
        <w:ind w:firstLine="480"/>
        <w:jc w:val="both"/>
      </w:pPr>
      <w:r>
        <w:rPr>
          <w:sz w:val="24"/>
        </w:rPr>
        <w:t>10</w:t>
      </w:r>
      <w:r>
        <w:rPr>
          <w:sz w:val="24"/>
        </w:rPr>
        <w:t>.1</w:t>
      </w:r>
      <w:r>
        <w:rPr>
          <w:sz w:val="24"/>
        </w:rPr>
        <w:t>不可抗力指战争、严重火灾、洪水、台风、地震等或其它三方认定的不可抗力事件。</w:t>
      </w:r>
    </w:p>
    <w:p>
      <w:pPr>
        <w:pStyle w:val="null3"/>
        <w:ind w:firstLine="480"/>
        <w:jc w:val="both"/>
      </w:pPr>
      <w:r>
        <w:rPr>
          <w:sz w:val="24"/>
        </w:rPr>
        <w:t>10</w:t>
      </w:r>
      <w:r>
        <w:rPr>
          <w:sz w:val="24"/>
        </w:rPr>
        <w:t>.2</w:t>
      </w:r>
      <w:r>
        <w:rPr>
          <w:sz w:val="24"/>
        </w:rPr>
        <w:t>签约三方中任何一方由于不可抗力影响合同执行时，发生不可抗力一方应尽快将事故通知另二方。在此情况下，乙方丙方仍然有责任采取必要的措施加速供货，</w:t>
      </w:r>
      <w:r>
        <w:rPr>
          <w:sz w:val="24"/>
        </w:rPr>
        <w:t>否则甲方有权追究乙方、丙方的违约责任。</w:t>
      </w:r>
    </w:p>
    <w:p>
      <w:pPr>
        <w:pStyle w:val="null3"/>
        <w:ind w:firstLine="482"/>
        <w:jc w:val="both"/>
      </w:pPr>
      <w:r>
        <w:rPr>
          <w:sz w:val="24"/>
          <w:b/>
        </w:rPr>
        <w:t>1</w:t>
      </w:r>
      <w:r>
        <w:rPr>
          <w:sz w:val="24"/>
          <w:b/>
        </w:rPr>
        <w:t>1</w:t>
      </w:r>
      <w:r>
        <w:rPr>
          <w:sz w:val="24"/>
          <w:b/>
        </w:rPr>
        <w:t>、赔偿责任</w:t>
      </w:r>
    </w:p>
    <w:p>
      <w:pPr>
        <w:pStyle w:val="null3"/>
        <w:ind w:firstLine="480"/>
        <w:jc w:val="both"/>
      </w:pPr>
      <w:r>
        <w:rPr>
          <w:sz w:val="24"/>
        </w:rPr>
        <w:t>1</w:t>
      </w:r>
      <w:r>
        <w:rPr>
          <w:sz w:val="24"/>
        </w:rPr>
        <w:t>1</w:t>
      </w:r>
      <w:r>
        <w:rPr>
          <w:sz w:val="24"/>
        </w:rPr>
        <w:t>.1如乙方所提供的合同</w:t>
      </w:r>
      <w:r>
        <w:rPr>
          <w:sz w:val="24"/>
        </w:rPr>
        <w:t>货物</w:t>
      </w:r>
      <w:r>
        <w:rPr>
          <w:sz w:val="24"/>
        </w:rPr>
        <w:t>存在质量问题</w:t>
      </w:r>
      <w:r>
        <w:rPr>
          <w:sz w:val="24"/>
        </w:rPr>
        <w:t>，</w:t>
      </w:r>
      <w:r>
        <w:rPr>
          <w:sz w:val="24"/>
        </w:rPr>
        <w:t>甲方有权向乙方提出索赔</w:t>
      </w:r>
      <w:r>
        <w:rPr>
          <w:sz w:val="24"/>
        </w:rPr>
        <w:t>。</w:t>
      </w:r>
    </w:p>
    <w:p>
      <w:pPr>
        <w:pStyle w:val="null3"/>
        <w:ind w:firstLine="480"/>
        <w:jc w:val="both"/>
      </w:pPr>
      <w:r>
        <w:rPr>
          <w:sz w:val="24"/>
        </w:rPr>
        <w:t>1</w:t>
      </w:r>
      <w:r>
        <w:rPr>
          <w:sz w:val="24"/>
        </w:rPr>
        <w:t>1</w:t>
      </w:r>
      <w:r>
        <w:rPr>
          <w:sz w:val="24"/>
        </w:rPr>
        <w:t>.2甲乙丙三方如对合同货物的质量问题有异议，甲方可根据相关检测机构的检测报告向负有责任方（乙方或丙方）提出索赔。</w:t>
      </w:r>
    </w:p>
    <w:p>
      <w:pPr>
        <w:pStyle w:val="null3"/>
        <w:ind w:firstLine="480"/>
        <w:jc w:val="both"/>
      </w:pPr>
      <w:r>
        <w:rPr>
          <w:sz w:val="24"/>
        </w:rPr>
        <w:t>1</w:t>
      </w:r>
      <w:r>
        <w:rPr>
          <w:sz w:val="24"/>
        </w:rPr>
        <w:t>1</w:t>
      </w:r>
      <w:r>
        <w:rPr>
          <w:sz w:val="24"/>
        </w:rPr>
        <w:t>.</w:t>
      </w:r>
      <w:r>
        <w:rPr>
          <w:sz w:val="24"/>
        </w:rPr>
        <w:t>3在合同执行期间，如果乙方或丙方对甲方提出的索赔和差异负有责任，负有责任方（乙方或丙方）应按照甲方同意的下列一种或多种方式解决索赔事宜：</w:t>
      </w:r>
    </w:p>
    <w:p>
      <w:pPr>
        <w:pStyle w:val="null3"/>
        <w:ind w:firstLine="480"/>
        <w:jc w:val="both"/>
      </w:pPr>
      <w:r>
        <w:rPr>
          <w:sz w:val="24"/>
        </w:rPr>
        <w:t>（</w:t>
      </w:r>
      <w:r>
        <w:rPr>
          <w:sz w:val="24"/>
        </w:rPr>
        <w:t>1）用符合规格、质量和性能要求的全新货物来更换，负有责任方（乙方或丙方）应承担一切费用和风险，负有责任方（乙方或丙方）对甲方所发生的一切损失作出赔偿。同时，相应延长质量保证期。</w:t>
      </w:r>
    </w:p>
    <w:p>
      <w:pPr>
        <w:pStyle w:val="null3"/>
        <w:ind w:firstLine="480"/>
        <w:jc w:val="both"/>
      </w:pPr>
      <w:r>
        <w:rPr>
          <w:sz w:val="24"/>
        </w:rPr>
        <w:t>（</w:t>
      </w:r>
      <w:r>
        <w:rPr>
          <w:sz w:val="24"/>
        </w:rPr>
        <w:t>2）退货，乙方按合同规定的同种货币将货款退还给甲方；甲方由此发生的损失，由负有责任方（乙方或丙方）负责赔偿。</w:t>
      </w:r>
    </w:p>
    <w:p>
      <w:pPr>
        <w:pStyle w:val="null3"/>
        <w:ind w:firstLine="480"/>
        <w:jc w:val="both"/>
      </w:pPr>
      <w:r>
        <w:rPr>
          <w:sz w:val="24"/>
        </w:rPr>
        <w:t>1</w:t>
      </w:r>
      <w:r>
        <w:rPr>
          <w:sz w:val="24"/>
        </w:rPr>
        <w:t>1</w:t>
      </w:r>
      <w:r>
        <w:rPr>
          <w:sz w:val="24"/>
        </w:rPr>
        <w:t>.4若乙方责任原因导致货物无法安装，或无法按时完成安装，对甲方造成的损失，乙方对甲方做出相应赔偿。如由丙方责任原因导致，则由丙方对甲方做成相应赔偿。</w:t>
      </w:r>
    </w:p>
    <w:p>
      <w:pPr>
        <w:pStyle w:val="null3"/>
        <w:ind w:firstLine="480"/>
        <w:jc w:val="both"/>
      </w:pPr>
      <w:r>
        <w:rPr>
          <w:sz w:val="24"/>
        </w:rPr>
        <w:t>1</w:t>
      </w:r>
      <w:r>
        <w:rPr>
          <w:sz w:val="24"/>
        </w:rPr>
        <w:t>1</w:t>
      </w:r>
      <w:r>
        <w:rPr>
          <w:sz w:val="24"/>
        </w:rPr>
        <w:t>.</w:t>
      </w:r>
      <w:r>
        <w:rPr>
          <w:sz w:val="24"/>
        </w:rPr>
        <w:t>5如果在甲方发出索赔通知后30天内，负有责任方（乙方或丙方）未作答复，上述索赔应视为已被负有责任方（乙方或丙方）接受；乙方应退回所有款项，并承担相应的赔偿责任。</w:t>
      </w:r>
    </w:p>
    <w:p>
      <w:pPr>
        <w:pStyle w:val="null3"/>
        <w:ind w:firstLine="482"/>
        <w:jc w:val="both"/>
      </w:pPr>
      <w:r>
        <w:rPr>
          <w:sz w:val="24"/>
          <w:b/>
        </w:rPr>
        <w:t>1</w:t>
      </w:r>
      <w:r>
        <w:rPr>
          <w:sz w:val="24"/>
          <w:b/>
        </w:rPr>
        <w:t>2</w:t>
      </w:r>
      <w:r>
        <w:rPr>
          <w:sz w:val="24"/>
          <w:b/>
        </w:rPr>
        <w:t>、违约与处罚</w:t>
      </w:r>
    </w:p>
    <w:p>
      <w:pPr>
        <w:pStyle w:val="null3"/>
        <w:ind w:firstLine="480"/>
        <w:jc w:val="both"/>
      </w:pPr>
      <w:r>
        <w:rPr>
          <w:sz w:val="24"/>
        </w:rPr>
        <w:t>1</w:t>
      </w:r>
      <w:r>
        <w:rPr>
          <w:sz w:val="24"/>
        </w:rPr>
        <w:t>2</w:t>
      </w:r>
      <w:r>
        <w:rPr>
          <w:sz w:val="24"/>
        </w:rPr>
        <w:t>.1</w:t>
      </w:r>
      <w:r>
        <w:rPr>
          <w:sz w:val="24"/>
        </w:rPr>
        <w:t>甲方应依合同规定时间内，向乙方支付货款，每拖延一天乙方可向甲方加收合同金额的</w:t>
      </w:r>
      <w:r>
        <w:rPr>
          <w:sz w:val="24"/>
        </w:rPr>
        <w:t>3‰的违约金</w:t>
      </w:r>
      <w:r>
        <w:rPr>
          <w:sz w:val="24"/>
        </w:rPr>
        <w:t>，累计违约金最高不超过合同金额的</w:t>
      </w:r>
      <w:r>
        <w:rPr>
          <w:sz w:val="24"/>
        </w:rPr>
        <w:t>5%。</w:t>
      </w:r>
    </w:p>
    <w:p>
      <w:pPr>
        <w:pStyle w:val="null3"/>
        <w:ind w:firstLine="480"/>
        <w:jc w:val="both"/>
      </w:pPr>
      <w:r>
        <w:rPr>
          <w:sz w:val="24"/>
        </w:rPr>
        <w:t>1</w:t>
      </w:r>
      <w:r>
        <w:rPr>
          <w:sz w:val="24"/>
        </w:rPr>
        <w:t>2</w:t>
      </w:r>
      <w:r>
        <w:rPr>
          <w:sz w:val="24"/>
        </w:rPr>
        <w:t>.2</w:t>
      </w:r>
      <w:r>
        <w:rPr>
          <w:sz w:val="24"/>
        </w:rPr>
        <w:t>乙方、丙方未能按时交货，每拖延</w:t>
      </w:r>
      <w:r>
        <w:rPr>
          <w:sz w:val="24"/>
        </w:rPr>
        <w:t>1天，须向甲方支付合同金额的5‰的违约金。</w:t>
      </w:r>
    </w:p>
    <w:p>
      <w:pPr>
        <w:pStyle w:val="null3"/>
        <w:ind w:firstLine="480"/>
        <w:jc w:val="both"/>
      </w:pPr>
      <w:r>
        <w:rPr>
          <w:sz w:val="24"/>
        </w:rPr>
        <w:t>1</w:t>
      </w:r>
      <w:r>
        <w:rPr>
          <w:sz w:val="24"/>
        </w:rPr>
        <w:t>2</w:t>
      </w:r>
      <w:r>
        <w:rPr>
          <w:sz w:val="24"/>
        </w:rPr>
        <w:t>.3</w:t>
      </w:r>
      <w:r>
        <w:rPr>
          <w:sz w:val="24"/>
        </w:rPr>
        <w:t>丙方须在货物进关前向口岸检验检疫局报请商检，如果货物运抵交货目的地后，经安装调试后发现货物的品质，规格，数量与合同规定不符的，丙方有责任代甲方向乙方或外商提出退换货要求并代办相关手续，相关费用由乙方承担。</w:t>
      </w:r>
      <w:r>
        <w:rPr>
          <w:sz w:val="24"/>
        </w:rPr>
        <w:t>如乙方最终交付的货物</w:t>
      </w:r>
      <w:r>
        <w:rPr>
          <w:sz w:val="24"/>
        </w:rPr>
        <w:t>不符合合同规定的，甲方有权拒收，负有责任方（乙方或丙方）向甲方支付合同金额的</w:t>
      </w:r>
      <w:r>
        <w:rPr>
          <w:sz w:val="24"/>
        </w:rPr>
        <w:t>5%的违约金。</w:t>
      </w:r>
    </w:p>
    <w:p>
      <w:pPr>
        <w:pStyle w:val="null3"/>
        <w:ind w:firstLine="480"/>
        <w:jc w:val="both"/>
      </w:pPr>
      <w:r>
        <w:rPr>
          <w:sz w:val="24"/>
        </w:rPr>
        <w:t>1</w:t>
      </w:r>
      <w:r>
        <w:rPr>
          <w:sz w:val="24"/>
        </w:rPr>
        <w:t>2</w:t>
      </w:r>
      <w:r>
        <w:rPr>
          <w:sz w:val="24"/>
        </w:rPr>
        <w:t>.4</w:t>
      </w:r>
      <w:r>
        <w:rPr>
          <w:sz w:val="24"/>
        </w:rPr>
        <w:t>甲方无正当理由拒绝收货的，乙方有权向甲方追究违约金，违约金上限应不超出设备金额的百分之五。乙方、丙方逾期完成交货的，甲方有权追究乙丙双方的违约责任，每逾期一日，按设备总价的千分之三收取乙丙双方违约金，计至完工之日止。</w:t>
      </w:r>
    </w:p>
    <w:p>
      <w:pPr>
        <w:pStyle w:val="null3"/>
        <w:ind w:firstLine="480"/>
        <w:jc w:val="both"/>
      </w:pPr>
      <w:r>
        <w:rPr>
          <w:sz w:val="24"/>
        </w:rPr>
        <w:t>1</w:t>
      </w:r>
      <w:r>
        <w:rPr>
          <w:sz w:val="24"/>
        </w:rPr>
        <w:t>2</w:t>
      </w:r>
      <w:r>
        <w:rPr>
          <w:sz w:val="24"/>
        </w:rPr>
        <w:t>.5</w:t>
      </w:r>
      <w:r>
        <w:rPr>
          <w:sz w:val="24"/>
        </w:rPr>
        <w:t>如乙方逾</w:t>
      </w:r>
      <w:r>
        <w:rPr>
          <w:sz w:val="24"/>
        </w:rPr>
        <w:t>30</w:t>
      </w:r>
      <w:r>
        <w:rPr>
          <w:sz w:val="24"/>
        </w:rPr>
        <w:t>天仍未完成交货的，甲方有权终止合同，</w:t>
      </w:r>
      <w:r>
        <w:rPr>
          <w:sz w:val="24"/>
        </w:rPr>
        <w:t>乙方无条件退回甲方已支付的全部款项。</w:t>
      </w:r>
      <w:r>
        <w:rPr>
          <w:sz w:val="24"/>
        </w:rPr>
        <w:t>乙方按本设备总价百分之七点五（</w:t>
      </w:r>
      <w:r>
        <w:rPr>
          <w:sz w:val="24"/>
        </w:rPr>
        <w:t>7.5%</w:t>
      </w:r>
      <w:r>
        <w:rPr>
          <w:sz w:val="24"/>
        </w:rPr>
        <w:t>）向甲方支付违约金。</w:t>
      </w:r>
    </w:p>
    <w:p>
      <w:pPr>
        <w:pStyle w:val="null3"/>
        <w:ind w:firstLine="480"/>
        <w:jc w:val="both"/>
      </w:pPr>
      <w:r>
        <w:rPr>
          <w:sz w:val="24"/>
        </w:rPr>
        <w:t>1</w:t>
      </w:r>
      <w:r>
        <w:rPr>
          <w:sz w:val="24"/>
        </w:rPr>
        <w:t>2</w:t>
      </w:r>
      <w:r>
        <w:rPr>
          <w:sz w:val="24"/>
        </w:rPr>
        <w:t>.6</w:t>
      </w:r>
      <w:r>
        <w:rPr>
          <w:sz w:val="24"/>
        </w:rPr>
        <w:t>丙方延迟办理结算，每延迟一天，按设备金额的千分之三支付违约金给甲方。</w:t>
      </w:r>
    </w:p>
    <w:p>
      <w:pPr>
        <w:pStyle w:val="null3"/>
        <w:ind w:firstLine="482"/>
        <w:jc w:val="both"/>
      </w:pPr>
      <w:r>
        <w:rPr>
          <w:sz w:val="24"/>
          <w:b/>
        </w:rPr>
        <w:t>1</w:t>
      </w:r>
      <w:r>
        <w:rPr>
          <w:sz w:val="24"/>
          <w:b/>
        </w:rPr>
        <w:t>3</w:t>
      </w:r>
      <w:r>
        <w:rPr>
          <w:sz w:val="24"/>
          <w:b/>
        </w:rPr>
        <w:t>、合同终止</w:t>
      </w:r>
    </w:p>
    <w:p>
      <w:pPr>
        <w:pStyle w:val="null3"/>
        <w:ind w:firstLine="480"/>
        <w:jc w:val="both"/>
      </w:pPr>
      <w:r>
        <w:rPr>
          <w:sz w:val="24"/>
        </w:rPr>
        <w:t>如果乙方或丙方严重违反合同，并在收到甲方违约通知书后在</w:t>
      </w:r>
      <w:r>
        <w:rPr>
          <w:sz w:val="24"/>
        </w:rPr>
        <w:t>30天内仍未能改正，甲方可立即终止合同，并追究违约方的一切责任。</w:t>
      </w:r>
    </w:p>
    <w:p>
      <w:pPr>
        <w:pStyle w:val="null3"/>
        <w:ind w:firstLine="482"/>
        <w:jc w:val="both"/>
      </w:pPr>
      <w:r>
        <w:rPr>
          <w:sz w:val="24"/>
          <w:b/>
        </w:rPr>
        <w:t>1</w:t>
      </w:r>
      <w:r>
        <w:rPr>
          <w:sz w:val="24"/>
          <w:b/>
        </w:rPr>
        <w:t>4</w:t>
      </w:r>
      <w:r>
        <w:rPr>
          <w:sz w:val="24"/>
          <w:b/>
        </w:rPr>
        <w:t>、法律诉讼</w:t>
      </w:r>
    </w:p>
    <w:p>
      <w:pPr>
        <w:pStyle w:val="null3"/>
        <w:ind w:right="-330" w:firstLine="470"/>
        <w:jc w:val="left"/>
      </w:pPr>
      <w:r>
        <w:rPr>
          <w:sz w:val="24"/>
        </w:rPr>
        <w:t>在本协议执行过程中，三方如有争议应通过友好协商解决，</w:t>
      </w:r>
      <w:r>
        <w:rPr>
          <w:sz w:val="24"/>
        </w:rPr>
        <w:t>若经协商不能达成协议时</w:t>
      </w:r>
      <w:r>
        <w:rPr>
          <w:sz w:val="24"/>
        </w:rPr>
        <w:t>，可向甲方所在地人民法院提起诉讼。</w:t>
      </w:r>
      <w:r>
        <w:rPr>
          <w:sz w:val="24"/>
        </w:rPr>
        <w:t>受理期间</w:t>
      </w:r>
      <w:r>
        <w:rPr>
          <w:sz w:val="24"/>
        </w:rPr>
        <w:t>，三方应继续执行合同其余部分。</w:t>
      </w:r>
    </w:p>
    <w:p>
      <w:pPr>
        <w:pStyle w:val="null3"/>
        <w:ind w:firstLine="482"/>
        <w:jc w:val="both"/>
      </w:pPr>
      <w:r>
        <w:rPr>
          <w:sz w:val="24"/>
          <w:b/>
        </w:rPr>
        <w:t>1</w:t>
      </w:r>
      <w:r>
        <w:rPr>
          <w:sz w:val="24"/>
          <w:b/>
        </w:rPr>
        <w:t>5</w:t>
      </w:r>
      <w:r>
        <w:rPr>
          <w:sz w:val="24"/>
          <w:b/>
        </w:rPr>
        <w:t>、其他</w:t>
      </w:r>
    </w:p>
    <w:p>
      <w:pPr>
        <w:pStyle w:val="null3"/>
        <w:ind w:firstLine="480"/>
        <w:jc w:val="both"/>
      </w:pPr>
      <w:r>
        <w:rPr>
          <w:sz w:val="24"/>
        </w:rPr>
        <w:t>1</w:t>
      </w:r>
      <w:r>
        <w:rPr>
          <w:sz w:val="24"/>
        </w:rPr>
        <w:t>5</w:t>
      </w:r>
      <w:r>
        <w:rPr>
          <w:sz w:val="24"/>
        </w:rPr>
        <w:t>.1</w:t>
      </w:r>
      <w:r>
        <w:rPr>
          <w:sz w:val="24"/>
        </w:rPr>
        <w:t>本协议一式六份，甲方三份，乙方一份，丙方一份，招标代理机构一份，具有同等法律效力。合同自签字之日起即时生效。</w:t>
      </w:r>
    </w:p>
    <w:p>
      <w:pPr>
        <w:pStyle w:val="null3"/>
        <w:ind w:firstLine="480"/>
        <w:jc w:val="both"/>
      </w:pPr>
      <w:r>
        <w:rPr>
          <w:sz w:val="24"/>
        </w:rPr>
        <w:t>1</w:t>
      </w:r>
      <w:r>
        <w:rPr>
          <w:sz w:val="24"/>
        </w:rPr>
        <w:t>5</w:t>
      </w:r>
      <w:r>
        <w:rPr>
          <w:sz w:val="24"/>
        </w:rPr>
        <w:t>.2</w:t>
      </w:r>
      <w:r>
        <w:rPr>
          <w:sz w:val="24"/>
        </w:rPr>
        <w:t>本协议未尽事宜，由三方协商处理。</w:t>
      </w:r>
    </w:p>
    <w:p>
      <w:pPr>
        <w:pStyle w:val="null3"/>
        <w:jc w:val="both"/>
      </w:pPr>
      <w:r>
        <w:rPr>
          <w:sz w:val="24"/>
          <w:b/>
        </w:rPr>
        <w:t>甲方：</w:t>
      </w:r>
      <w:r>
        <w:rPr>
          <w:sz w:val="24"/>
          <w:b/>
        </w:rPr>
        <w:t>广东省中医院</w:t>
      </w:r>
    </w:p>
    <w:p>
      <w:pPr>
        <w:pStyle w:val="null3"/>
        <w:jc w:val="both"/>
      </w:pPr>
      <w:r>
        <w:rPr>
          <w:sz w:val="24"/>
          <w:b/>
        </w:rPr>
        <w:t>（广州中医药科学院）</w:t>
      </w:r>
      <w:r>
        <w:rPr>
          <w:sz w:val="24"/>
          <w:b/>
        </w:rPr>
        <w:t xml:space="preserve">          </w:t>
      </w:r>
      <w:r>
        <w:rPr>
          <w:sz w:val="24"/>
          <w:b/>
        </w:rPr>
        <w:t>乙方：</w:t>
      </w:r>
      <w:r>
        <w:rPr>
          <w:sz w:val="24"/>
          <w:b/>
        </w:rPr>
        <w:t xml:space="preserve">          </w:t>
      </w:r>
      <w:r>
        <w:rPr>
          <w:sz w:val="24"/>
          <w:b/>
        </w:rPr>
        <w:t>有限公司</w:t>
      </w:r>
    </w:p>
    <w:p>
      <w:pPr>
        <w:pStyle w:val="null3"/>
        <w:jc w:val="both"/>
      </w:pPr>
      <w:r>
        <w:rPr>
          <w:sz w:val="24"/>
          <w:b/>
        </w:rPr>
        <w:t>签约代表</w:t>
      </w:r>
      <w:r>
        <w:rPr>
          <w:sz w:val="24"/>
          <w:b/>
        </w:rPr>
        <w:t>：</w:t>
      </w:r>
      <w:r>
        <w:rPr>
          <w:sz w:val="24"/>
          <w:b/>
        </w:rPr>
        <w:t xml:space="preserve">                         </w:t>
      </w:r>
      <w:r>
        <w:rPr>
          <w:sz w:val="24"/>
          <w:b/>
        </w:rPr>
        <w:t>签约代表：</w:t>
      </w:r>
    </w:p>
    <w:p>
      <w:pPr>
        <w:pStyle w:val="null3"/>
        <w:ind w:left="5535"/>
        <w:jc w:val="both"/>
      </w:pPr>
      <w:r>
        <w:rPr>
          <w:sz w:val="24"/>
          <w:b/>
        </w:rPr>
        <w:t>地址：广州市大德路</w:t>
      </w:r>
      <w:r>
        <w:rPr>
          <w:sz w:val="24"/>
          <w:b/>
        </w:rPr>
        <w:t>111号                  地址：</w:t>
      </w:r>
    </w:p>
    <w:p>
      <w:pPr>
        <w:pStyle w:val="null3"/>
        <w:jc w:val="both"/>
      </w:pPr>
      <w:r>
        <w:rPr>
          <w:sz w:val="24"/>
          <w:b/>
        </w:rPr>
        <w:t>电话：（</w:t>
      </w:r>
      <w:r>
        <w:rPr>
          <w:sz w:val="24"/>
          <w:b/>
        </w:rPr>
        <w:t>020）81882803                     电话：</w:t>
      </w:r>
    </w:p>
    <w:p>
      <w:pPr>
        <w:pStyle w:val="null3"/>
        <w:jc w:val="both"/>
      </w:pPr>
      <w:r>
        <w:rPr>
          <w:sz w:val="24"/>
          <w:b/>
        </w:rPr>
        <w:t>传真</w:t>
      </w:r>
      <w:r>
        <w:rPr>
          <w:sz w:val="24"/>
          <w:b/>
        </w:rPr>
        <w:t>:（020）81882803                      传真:</w:t>
      </w:r>
    </w:p>
    <w:p>
      <w:pPr>
        <w:pStyle w:val="null3"/>
        <w:jc w:val="both"/>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r>
        <w:rPr>
          <w:sz w:val="24"/>
          <w:b/>
        </w:rPr>
        <w:t xml:space="preserve">                 </w:t>
      </w: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both"/>
      </w:pPr>
      <w:r>
        <w:rPr>
          <w:sz w:val="24"/>
          <w:b/>
        </w:rPr>
        <w:t>经办人：</w:t>
      </w:r>
    </w:p>
    <w:p>
      <w:pPr>
        <w:pStyle w:val="null3"/>
        <w:jc w:val="both"/>
      </w:pPr>
      <w:r>
        <w:rPr>
          <w:sz w:val="24"/>
          <w:b/>
        </w:rPr>
        <w:t>丙方</w:t>
      </w:r>
    </w:p>
    <w:p>
      <w:pPr>
        <w:pStyle w:val="null3"/>
        <w:jc w:val="both"/>
      </w:pPr>
      <w:r>
        <w:rPr>
          <w:sz w:val="24"/>
          <w:b/>
        </w:rPr>
        <w:t>签约代表</w:t>
      </w:r>
      <w:r>
        <w:rPr>
          <w:sz w:val="24"/>
          <w:b/>
        </w:rPr>
        <w:t>：</w:t>
      </w:r>
      <w:r>
        <w:rPr>
          <w:sz w:val="24"/>
          <w:b/>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440001-2025-07319</w:t>
      </w:r>
    </w:p>
    <w:p>
      <w:pPr>
        <w:pStyle w:val="null3"/>
        <w:jc w:val="center"/>
        <w:outlineLvl w:val="3"/>
      </w:pPr>
      <w:r>
        <w:rPr>
          <w:sz w:val="24"/>
          <w:b/>
        </w:rPr>
        <w:t>采购项目编号：</w:t>
      </w:r>
      <w:r>
        <w:rPr>
          <w:sz w:val="24"/>
          <w:b/>
        </w:rPr>
        <w:t>0724-2531Z3600702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广东省中医院采购科研设备招标项目</w:t>
      </w:r>
      <w:r>
        <w:rPr>
          <w:u w:val="single"/>
        </w:rPr>
        <w:t>”</w:t>
      </w:r>
      <w:r>
        <w:rPr/>
        <w:t>项目的招标[采购项目编号为：</w:t>
      </w:r>
      <w:r>
        <w:rPr>
          <w:u w:val="single"/>
        </w:rPr>
        <w:t>0724-2531Z3600702</w:t>
      </w:r>
      <w:r>
        <w:rPr/>
        <w:t>]，我方愿参与投标。</w:t>
      </w:r>
    </w:p>
    <w:p>
      <w:pPr>
        <w:pStyle w:val="null3"/>
        <w:ind w:firstLine="480"/>
      </w:pPr>
      <w:r>
        <w:rPr/>
        <w:t>我方确认收到贵方提供的</w:t>
      </w:r>
      <w:r>
        <w:rPr>
          <w:u w:val="single"/>
        </w:rPr>
        <w:t>“</w:t>
      </w:r>
      <w:r>
        <w:rPr>
          <w:u w:val="single"/>
        </w:rPr>
        <w:t>广东省中医院采购科研设备招标项目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广东省中医院采购科研设备招标项目</w:t>
      </w:r>
      <w:r>
        <w:rPr/>
        <w:t>”项目采购[采购项目编号为</w:t>
      </w:r>
      <w:r>
        <w:rPr/>
        <w:t>0724-2531Z3600702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广东省中医院采购科研设备招标项目</w:t>
      </w:r>
      <w:r>
        <w:rPr/>
        <w:t>招标中获中标（采购项目编号：</w:t>
      </w:r>
      <w:r>
        <w:rPr/>
        <w:t>0724-2531Z3600702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广东省中医院采购科研设备招标项目</w:t>
      </w:r>
      <w:r>
        <w:rPr/>
        <w:t>”项目（采购项目编号：</w:t>
      </w:r>
      <w:r>
        <w:rPr/>
        <w:t>0724-2531Z3600702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