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0AA644D">
      <w:pPr>
        <w:widowControl/>
        <w:spacing w:before="240" w:after="240"/>
        <w:jc w:val="center"/>
        <w:rPr>
          <w:rFonts w:hint="eastAsia" w:ascii="宋体-PUA" w:hAnsi="Verdana" w:eastAsia="宋体-PUA" w:cs="宋体"/>
          <w:color w:val="auto"/>
          <w:kern w:val="0"/>
          <w:szCs w:val="21"/>
          <w:highlight w:val="none"/>
        </w:rPr>
      </w:pPr>
      <w:bookmarkStart w:id="0" w:name="_Toc132254137"/>
      <w:bookmarkStart w:id="1" w:name="_Toc171051496"/>
      <w:bookmarkStart w:id="2" w:name="_Toc132253971"/>
      <w:bookmarkStart w:id="3" w:name="_Toc212285660"/>
      <w:bookmarkStart w:id="4" w:name="_Toc132254489"/>
      <w:bookmarkStart w:id="5" w:name="_Toc201853419"/>
      <w:bookmarkStart w:id="6" w:name="_Toc136833130"/>
      <w:bookmarkStart w:id="7" w:name="_Toc215280223"/>
      <w:bookmarkStart w:id="8" w:name="_Toc134953394"/>
      <w:bookmarkStart w:id="9" w:name="_Toc138581131"/>
      <w:bookmarkStart w:id="10" w:name="_Toc132163519"/>
      <w:bookmarkStart w:id="11" w:name="_Toc130193156"/>
      <w:bookmarkStart w:id="12" w:name="_Toc138581212"/>
      <w:r>
        <w:rPr>
          <w:rFonts w:hint="eastAsia" w:ascii="宋体-PUA" w:hAnsi="Verdana" w:eastAsia="黑体" w:cs="宋体"/>
          <w:b/>
          <w:bCs/>
          <w:color w:val="000000"/>
          <w:kern w:val="0"/>
          <w:sz w:val="36"/>
          <w:highlight w:val="none"/>
        </w:rPr>
        <w:t>富</w:t>
      </w:r>
      <w:r>
        <w:rPr>
          <w:rFonts w:hint="eastAsia" w:ascii="宋体-PUA" w:hAnsi="Verdana" w:eastAsia="黑体" w:cs="宋体"/>
          <w:b/>
          <w:bCs/>
          <w:color w:val="auto"/>
          <w:kern w:val="0"/>
          <w:sz w:val="36"/>
          <w:highlight w:val="none"/>
        </w:rPr>
        <w:t>顺县中医医院</w:t>
      </w:r>
      <w:r>
        <w:rPr>
          <w:rFonts w:hint="eastAsia" w:ascii="宋体-PUA" w:hAnsi="Verdana" w:eastAsia="黑体" w:cs="宋体"/>
          <w:b/>
          <w:bCs/>
          <w:color w:val="auto"/>
          <w:kern w:val="0"/>
          <w:sz w:val="36"/>
          <w:highlight w:val="none"/>
          <w:lang w:val="en-US" w:eastAsia="zh-CN"/>
        </w:rPr>
        <w:t>***</w:t>
      </w:r>
      <w:r>
        <w:rPr>
          <w:rFonts w:hint="eastAsia" w:ascii="宋体-PUA" w:hAnsi="Verdana" w:eastAsia="黑体" w:cs="宋体"/>
          <w:b/>
          <w:bCs/>
          <w:color w:val="auto"/>
          <w:kern w:val="0"/>
          <w:sz w:val="36"/>
          <w:highlight w:val="none"/>
          <w:lang w:eastAsia="zh-CN"/>
        </w:rPr>
        <w:t>医疗</w:t>
      </w:r>
      <w:r>
        <w:rPr>
          <w:rFonts w:hint="eastAsia" w:ascii="宋体-PUA" w:hAnsi="Verdana" w:eastAsia="黑体" w:cs="宋体"/>
          <w:b/>
          <w:bCs/>
          <w:color w:val="auto"/>
          <w:kern w:val="0"/>
          <w:sz w:val="36"/>
          <w:highlight w:val="none"/>
        </w:rPr>
        <w:t>耗材采购合同</w:t>
      </w:r>
      <w:bookmarkEnd w:id="0"/>
      <w:bookmarkEnd w:id="1"/>
      <w:bookmarkEnd w:id="2"/>
      <w:bookmarkEnd w:id="3"/>
      <w:bookmarkEnd w:id="4"/>
      <w:bookmarkEnd w:id="5"/>
      <w:bookmarkEnd w:id="6"/>
      <w:bookmarkEnd w:id="7"/>
    </w:p>
    <w:p w14:paraId="402EA9CD">
      <w:pPr>
        <w:widowControl/>
        <w:spacing w:line="420" w:lineRule="exact"/>
        <w:jc w:val="left"/>
        <w:rPr>
          <w:rFonts w:hint="eastAsia" w:ascii="宋体-PUA" w:hAnsi="宋体" w:eastAsia="宋体-PUA" w:cs="宋体"/>
          <w:kern w:val="0"/>
          <w:sz w:val="24"/>
          <w:u w:val="single"/>
        </w:rPr>
      </w:pPr>
      <w:r>
        <w:rPr>
          <w:rFonts w:hint="eastAsia" w:ascii="宋体-PUA" w:hAnsi="宋体" w:eastAsia="宋体-PUA" w:cs="宋体"/>
          <w:color w:val="auto"/>
          <w:kern w:val="0"/>
          <w:sz w:val="32"/>
          <w:szCs w:val="32"/>
          <w:highlight w:val="none"/>
        </w:rPr>
        <w:t xml:space="preserve">                      </w:t>
      </w:r>
      <w:r>
        <w:rPr>
          <w:rFonts w:hint="eastAsia" w:ascii="宋体-PUA" w:hAnsi="宋体" w:eastAsia="宋体-PUA" w:cs="宋体"/>
          <w:color w:val="auto"/>
          <w:kern w:val="0"/>
          <w:sz w:val="24"/>
          <w:highlight w:val="none"/>
        </w:rPr>
        <w:t xml:space="preserve">  </w:t>
      </w:r>
      <w:r>
        <w:rPr>
          <w:rFonts w:hint="eastAsia" w:ascii="宋体-PUA" w:hAnsi="宋体" w:eastAsia="仿宋_GB2312" w:cs="宋体"/>
          <w:color w:val="auto"/>
          <w:kern w:val="0"/>
          <w:sz w:val="24"/>
          <w:highlight w:val="none"/>
        </w:rPr>
        <w:t>合同编号：</w:t>
      </w:r>
      <w:r>
        <w:rPr>
          <w:rFonts w:hint="eastAsia" w:ascii="宋体-PUA" w:hAnsi="宋体" w:eastAsia="仿宋_GB2312" w:cs="宋体"/>
          <w:color w:val="auto"/>
          <w:kern w:val="0"/>
          <w:sz w:val="24"/>
          <w:highlight w:val="none"/>
          <w:lang w:val="en-US" w:eastAsia="zh-CN"/>
        </w:rPr>
        <w:t xml:space="preserve">     </w:t>
      </w:r>
      <w:r>
        <w:rPr>
          <w:rFonts w:hint="eastAsia" w:ascii="宋体-PUA" w:hAnsi="宋体" w:eastAsia="仿宋_GB2312" w:cs="宋体"/>
          <w:color w:val="auto"/>
          <w:kern w:val="0"/>
          <w:sz w:val="24"/>
          <w:highlight w:val="none"/>
          <w:u w:val="single"/>
          <w:lang w:val="en-US" w:eastAsia="zh-CN"/>
        </w:rPr>
        <w:t xml:space="preserve">             </w:t>
      </w:r>
      <w:r>
        <w:rPr>
          <w:rFonts w:hint="eastAsia" w:ascii="宋体-PUA" w:hAnsi="宋体" w:eastAsia="仿宋_GB2312" w:cs="宋体"/>
          <w:color w:val="auto"/>
          <w:kern w:val="0"/>
          <w:sz w:val="24"/>
          <w:highlight w:val="none"/>
          <w:u w:val="single"/>
        </w:rPr>
        <w:t>号</w:t>
      </w:r>
      <w:r>
        <w:rPr>
          <w:rFonts w:hint="eastAsia" w:ascii="宋体-PUA" w:hAnsi="宋体" w:eastAsia="仿宋_GB2312" w:cs="宋体"/>
          <w:color w:val="auto"/>
          <w:kern w:val="0"/>
          <w:sz w:val="24"/>
          <w:highlight w:val="none"/>
          <w:u w:val="single"/>
          <w:lang w:val="en-US" w:eastAsia="zh-CN"/>
        </w:rPr>
        <w:t>(第  包）</w:t>
      </w:r>
      <w:r>
        <w:rPr>
          <w:rFonts w:hint="eastAsia" w:ascii="宋体-PUA" w:hAnsi="宋体" w:eastAsia="宋体-PUA" w:cs="宋体"/>
          <w:color w:val="000000"/>
          <w:kern w:val="0"/>
          <w:sz w:val="24"/>
          <w:u w:val="single"/>
        </w:rPr>
        <w:t xml:space="preserve">         </w:t>
      </w:r>
    </w:p>
    <w:p w14:paraId="5B1F2548">
      <w:pPr>
        <w:keepNext w:val="0"/>
        <w:keepLines w:val="0"/>
        <w:pageBreakBefore w:val="0"/>
        <w:widowControl/>
        <w:kinsoku/>
        <w:wordWrap/>
        <w:overflowPunct/>
        <w:topLinePunct w:val="0"/>
        <w:autoSpaceDE/>
        <w:autoSpaceDN/>
        <w:bidi w:val="0"/>
        <w:spacing w:line="360" w:lineRule="auto"/>
        <w:jc w:val="left"/>
        <w:textAlignment w:val="auto"/>
        <w:rPr>
          <w:rFonts w:hint="eastAsia" w:ascii="宋体-PUA" w:hAnsi="宋体" w:eastAsia="宋体-PUA" w:cs="宋体"/>
          <w:b/>
          <w:color w:val="000000"/>
          <w:kern w:val="0"/>
          <w:sz w:val="24"/>
          <w:u w:val="single"/>
        </w:rPr>
      </w:pPr>
      <w:r>
        <w:rPr>
          <w:rFonts w:hint="eastAsia" w:ascii="宋体-PUA" w:hAnsi="宋体" w:eastAsia="仿宋_GB2312" w:cs="宋体"/>
          <w:b/>
          <w:color w:val="000000"/>
          <w:kern w:val="0"/>
          <w:sz w:val="24"/>
        </w:rPr>
        <w:t>甲</w:t>
      </w:r>
      <w:r>
        <w:rPr>
          <w:rFonts w:hint="eastAsia" w:ascii="宋体-PUA" w:hAnsi="宋体" w:eastAsia="宋体-PUA" w:cs="宋体"/>
          <w:b/>
          <w:color w:val="000000"/>
          <w:kern w:val="0"/>
          <w:sz w:val="24"/>
        </w:rPr>
        <w:t xml:space="preserve">  </w:t>
      </w:r>
      <w:r>
        <w:rPr>
          <w:rFonts w:hint="eastAsia" w:ascii="宋体-PUA" w:hAnsi="宋体" w:eastAsia="仿宋_GB2312" w:cs="宋体"/>
          <w:b/>
          <w:color w:val="000000"/>
          <w:kern w:val="0"/>
          <w:sz w:val="24"/>
        </w:rPr>
        <w:t>方：</w:t>
      </w:r>
      <w:r>
        <w:rPr>
          <w:rFonts w:hint="eastAsia" w:ascii="宋体-PUA" w:hAnsi="宋体" w:eastAsia="宋体-PUA" w:cs="宋体"/>
          <w:b/>
          <w:color w:val="000000"/>
          <w:kern w:val="0"/>
          <w:sz w:val="24"/>
          <w:u w:val="single"/>
        </w:rPr>
        <w:t xml:space="preserve">   </w:t>
      </w:r>
      <w:r>
        <w:rPr>
          <w:rFonts w:hint="eastAsia" w:ascii="宋体" w:hAnsi="宋体" w:cs="宋体"/>
          <w:b/>
          <w:color w:val="000000"/>
          <w:kern w:val="0"/>
          <w:sz w:val="24"/>
          <w:u w:val="single"/>
        </w:rPr>
        <w:t xml:space="preserve">富顺县中医医院 </w:t>
      </w:r>
      <w:r>
        <w:rPr>
          <w:rFonts w:hint="eastAsia" w:ascii="宋体" w:hAnsi="宋体" w:cs="宋体"/>
          <w:b/>
          <w:color w:val="000000"/>
          <w:kern w:val="0"/>
          <w:sz w:val="24"/>
          <w:u w:val="single"/>
          <w:lang w:val="en-US" w:eastAsia="zh-CN"/>
        </w:rPr>
        <w:t xml:space="preserve">    </w:t>
      </w:r>
      <w:r>
        <w:rPr>
          <w:rFonts w:hint="eastAsia" w:ascii="宋体" w:hAnsi="宋体" w:cs="宋体"/>
          <w:b/>
          <w:color w:val="000000"/>
          <w:kern w:val="0"/>
          <w:sz w:val="24"/>
          <w:u w:val="single"/>
        </w:rPr>
        <w:t xml:space="preserve">  </w:t>
      </w:r>
      <w:r>
        <w:rPr>
          <w:rFonts w:hint="eastAsia" w:ascii="宋体-PUA" w:hAnsi="宋体" w:eastAsia="宋体-PUA" w:cs="宋体"/>
          <w:b/>
          <w:color w:val="000000"/>
          <w:kern w:val="0"/>
          <w:sz w:val="24"/>
          <w:u w:val="single"/>
        </w:rPr>
        <w:t xml:space="preserve">  </w:t>
      </w:r>
    </w:p>
    <w:p w14:paraId="3432AAE6">
      <w:pPr>
        <w:keepNext w:val="0"/>
        <w:keepLines w:val="0"/>
        <w:pageBreakBefore w:val="0"/>
        <w:widowControl/>
        <w:kinsoku/>
        <w:wordWrap/>
        <w:overflowPunct/>
        <w:topLinePunct w:val="0"/>
        <w:autoSpaceDE/>
        <w:autoSpaceDN/>
        <w:bidi w:val="0"/>
        <w:spacing w:line="360" w:lineRule="auto"/>
        <w:jc w:val="left"/>
        <w:textAlignment w:val="auto"/>
        <w:rPr>
          <w:rFonts w:hint="eastAsia" w:ascii="宋体-PUA" w:hAnsi="宋体" w:eastAsia="宋体-PUA" w:cs="宋体"/>
          <w:b/>
          <w:color w:val="000000"/>
          <w:kern w:val="0"/>
          <w:sz w:val="24"/>
          <w:u w:val="single"/>
        </w:rPr>
      </w:pPr>
      <w:r>
        <w:rPr>
          <w:rFonts w:hint="eastAsia" w:ascii="宋体-PUA" w:hAnsi="宋体" w:eastAsia="仿宋_GB2312" w:cs="宋体"/>
          <w:b/>
          <w:color w:val="000000"/>
          <w:kern w:val="0"/>
          <w:sz w:val="24"/>
        </w:rPr>
        <w:t>乙</w:t>
      </w:r>
      <w:r>
        <w:rPr>
          <w:rFonts w:hint="eastAsia" w:ascii="宋体-PUA" w:hAnsi="宋体" w:eastAsia="宋体-PUA" w:cs="宋体"/>
          <w:b/>
          <w:color w:val="000000"/>
          <w:kern w:val="0"/>
          <w:sz w:val="24"/>
        </w:rPr>
        <w:t xml:space="preserve">  </w:t>
      </w:r>
      <w:r>
        <w:rPr>
          <w:rFonts w:hint="eastAsia" w:ascii="宋体-PUA" w:hAnsi="宋体" w:eastAsia="仿宋_GB2312" w:cs="宋体"/>
          <w:b/>
          <w:color w:val="000000"/>
          <w:kern w:val="0"/>
          <w:sz w:val="24"/>
        </w:rPr>
        <w:t>方：</w:t>
      </w:r>
      <w:r>
        <w:rPr>
          <w:rFonts w:hint="eastAsia" w:ascii="宋体-PUA" w:hAnsi="宋体" w:eastAsia="宋体-PUA" w:cs="宋体"/>
          <w:b/>
          <w:color w:val="000000"/>
          <w:kern w:val="0"/>
          <w:sz w:val="24"/>
          <w:u w:val="single"/>
        </w:rPr>
        <w:t xml:space="preserve">   </w:t>
      </w:r>
      <w:r>
        <w:rPr>
          <w:rFonts w:hint="eastAsia" w:ascii="宋体-PUA" w:hAnsi="宋体" w:eastAsia="宋体-PUA" w:cs="宋体"/>
          <w:b/>
          <w:color w:val="000000"/>
          <w:kern w:val="0"/>
          <w:sz w:val="24"/>
          <w:u w:val="single"/>
          <w:lang w:val="en-US" w:eastAsia="zh-CN"/>
        </w:rPr>
        <w:t xml:space="preserve">                      </w:t>
      </w:r>
      <w:r>
        <w:rPr>
          <w:rFonts w:hint="eastAsia" w:ascii="宋体" w:hAnsi="宋体" w:eastAsia="宋体-PUA" w:cs="宋体"/>
          <w:b/>
          <w:color w:val="000000"/>
          <w:kern w:val="0"/>
          <w:sz w:val="24"/>
          <w:u w:val="single"/>
          <w:lang w:val="en-US" w:eastAsia="zh-CN"/>
        </w:rPr>
        <w:t xml:space="preserve"> </w:t>
      </w:r>
    </w:p>
    <w:p w14:paraId="3D2DC538">
      <w:pPr>
        <w:keepNext w:val="0"/>
        <w:keepLines w:val="0"/>
        <w:pageBreakBefore w:val="0"/>
        <w:widowControl/>
        <w:kinsoku/>
        <w:wordWrap/>
        <w:overflowPunct/>
        <w:topLinePunct w:val="0"/>
        <w:autoSpaceDE/>
        <w:autoSpaceDN/>
        <w:bidi w:val="0"/>
        <w:spacing w:line="360" w:lineRule="auto"/>
        <w:ind w:firstLine="480" w:firstLineChars="200"/>
        <w:jc w:val="left"/>
        <w:textAlignment w:val="auto"/>
        <w:rPr>
          <w:rFonts w:hint="eastAsia" w:ascii="宋体-PUA" w:hAnsi="宋体" w:eastAsia="宋体-PUA" w:cs="宋体"/>
          <w:color w:val="000000"/>
          <w:kern w:val="0"/>
          <w:sz w:val="24"/>
        </w:rPr>
      </w:pPr>
      <w:r>
        <w:rPr>
          <w:rFonts w:hint="eastAsia" w:ascii="宋体-PUA" w:hAnsi="宋体" w:eastAsia="Verdana, Arial, 宋体" w:cs="宋体"/>
          <w:color w:val="000000"/>
          <w:kern w:val="0"/>
          <w:sz w:val="24"/>
        </w:rPr>
        <w:t>甲方对</w:t>
      </w:r>
      <w:r>
        <w:rPr>
          <w:rFonts w:hint="eastAsia" w:ascii="宋体-PUA" w:hAnsi="宋体" w:eastAsia="Verdana, Arial, 宋体" w:cs="宋体"/>
          <w:color w:val="000000"/>
          <w:kern w:val="0"/>
          <w:sz w:val="24"/>
          <w:lang w:val="en-US" w:eastAsia="zh-CN"/>
        </w:rPr>
        <w:t>***</w:t>
      </w:r>
      <w:r>
        <w:rPr>
          <w:rFonts w:hint="eastAsia" w:ascii="宋体-PUA" w:hAnsi="宋体" w:eastAsia="Verdana, Arial, 宋体" w:cs="宋体"/>
          <w:color w:val="000000"/>
          <w:kern w:val="0"/>
          <w:sz w:val="24"/>
          <w:lang w:eastAsia="zh-CN"/>
        </w:rPr>
        <w:t>项目</w:t>
      </w:r>
      <w:r>
        <w:rPr>
          <w:rFonts w:hint="eastAsia" w:ascii="宋体-PUA" w:hAnsi="宋体" w:eastAsia="Verdana, Arial, 宋体" w:cs="宋体"/>
          <w:color w:val="000000"/>
          <w:kern w:val="0"/>
          <w:sz w:val="24"/>
        </w:rPr>
        <w:t>进行采购，于</w:t>
      </w:r>
      <w:r>
        <w:rPr>
          <w:rFonts w:hint="eastAsia" w:ascii="宋体-PUA" w:hAnsi="宋体" w:eastAsia="宋体-PUA" w:cs="宋体"/>
          <w:color w:val="000000"/>
          <w:kern w:val="0"/>
          <w:sz w:val="24"/>
          <w:u w:val="single"/>
        </w:rPr>
        <w:t xml:space="preserve"> </w:t>
      </w:r>
      <w:r>
        <w:rPr>
          <w:rFonts w:hint="eastAsia" w:ascii="宋体-PUA" w:hAnsi="宋体" w:eastAsia="宋体-PUA" w:cs="宋体"/>
          <w:color w:val="000000"/>
          <w:kern w:val="0"/>
          <w:sz w:val="24"/>
          <w:u w:val="single"/>
          <w:lang w:val="en-US" w:eastAsia="zh-CN"/>
        </w:rPr>
        <w:t xml:space="preserve">202 </w:t>
      </w:r>
      <w:r>
        <w:rPr>
          <w:rFonts w:hint="eastAsia" w:ascii="宋体-PUA" w:hAnsi="宋体" w:eastAsia="宋体-PUA" w:cs="宋体"/>
          <w:color w:val="000000"/>
          <w:kern w:val="0"/>
          <w:sz w:val="24"/>
          <w:u w:val="single"/>
        </w:rPr>
        <w:t xml:space="preserve"> </w:t>
      </w:r>
      <w:r>
        <w:rPr>
          <w:rFonts w:hint="eastAsia" w:ascii="宋体-PUA" w:hAnsi="宋体" w:eastAsia="Verdana, Arial, 宋体" w:cs="宋体"/>
          <w:color w:val="000000"/>
          <w:kern w:val="0"/>
          <w:sz w:val="24"/>
        </w:rPr>
        <w:t>年</w:t>
      </w:r>
      <w:r>
        <w:rPr>
          <w:rFonts w:hint="eastAsia" w:ascii="宋体-PUA" w:hAnsi="宋体" w:eastAsia="宋体-PUA" w:cs="宋体"/>
          <w:color w:val="000000"/>
          <w:kern w:val="0"/>
          <w:sz w:val="24"/>
          <w:u w:val="single"/>
        </w:rPr>
        <w:t xml:space="preserve"> </w:t>
      </w:r>
      <w:r>
        <w:rPr>
          <w:rFonts w:hint="eastAsia" w:ascii="宋体-PUA" w:hAnsi="宋体" w:eastAsia="宋体-PUA" w:cs="宋体"/>
          <w:color w:val="000000"/>
          <w:kern w:val="0"/>
          <w:sz w:val="24"/>
          <w:u w:val="single"/>
          <w:lang w:val="en-US" w:eastAsia="zh-CN"/>
        </w:rPr>
        <w:t xml:space="preserve"> </w:t>
      </w:r>
      <w:r>
        <w:rPr>
          <w:rFonts w:hint="eastAsia" w:ascii="宋体-PUA" w:hAnsi="宋体" w:eastAsia="宋体-PUA" w:cs="宋体"/>
          <w:color w:val="000000"/>
          <w:kern w:val="0"/>
          <w:sz w:val="24"/>
          <w:u w:val="single"/>
        </w:rPr>
        <w:t xml:space="preserve"> </w:t>
      </w:r>
      <w:r>
        <w:rPr>
          <w:rFonts w:hint="eastAsia" w:ascii="宋体-PUA" w:hAnsi="宋体" w:eastAsia="Verdana, Arial, 宋体" w:cs="宋体"/>
          <w:color w:val="000000"/>
          <w:kern w:val="0"/>
          <w:sz w:val="24"/>
        </w:rPr>
        <w:t>月</w:t>
      </w:r>
      <w:r>
        <w:rPr>
          <w:rFonts w:hint="eastAsia" w:ascii="宋体-PUA" w:hAnsi="宋体" w:eastAsia="宋体-PUA" w:cs="宋体"/>
          <w:color w:val="000000"/>
          <w:kern w:val="0"/>
          <w:sz w:val="24"/>
          <w:u w:val="single"/>
        </w:rPr>
        <w:t xml:space="preserve"> </w:t>
      </w:r>
      <w:r>
        <w:rPr>
          <w:rFonts w:hint="eastAsia" w:ascii="宋体-PUA" w:hAnsi="宋体" w:eastAsia="宋体-PUA" w:cs="宋体"/>
          <w:color w:val="000000"/>
          <w:kern w:val="0"/>
          <w:sz w:val="24"/>
          <w:u w:val="single"/>
          <w:lang w:val="en-US" w:eastAsia="zh-CN"/>
        </w:rPr>
        <w:t xml:space="preserve"> </w:t>
      </w:r>
      <w:r>
        <w:rPr>
          <w:rFonts w:hint="eastAsia" w:ascii="宋体-PUA" w:hAnsi="宋体" w:eastAsia="Verdana, Arial, 宋体" w:cs="宋体"/>
          <w:color w:val="000000"/>
          <w:kern w:val="0"/>
          <w:sz w:val="24"/>
        </w:rPr>
        <w:t>日通过公开</w:t>
      </w:r>
      <w:r>
        <w:rPr>
          <w:rFonts w:hint="eastAsia" w:ascii="宋体-PUA" w:hAnsi="宋体" w:eastAsia="Verdana, Arial, 宋体" w:cs="宋体"/>
          <w:color w:val="000000"/>
          <w:kern w:val="0"/>
          <w:sz w:val="24"/>
          <w:lang w:eastAsia="zh-CN"/>
        </w:rPr>
        <w:t>遴选</w:t>
      </w:r>
      <w:r>
        <w:rPr>
          <w:rFonts w:hint="eastAsia" w:ascii="宋体-PUA" w:hAnsi="宋体" w:eastAsia="Verdana, Arial, 宋体" w:cs="宋体"/>
          <w:color w:val="000000"/>
          <w:kern w:val="0"/>
          <w:sz w:val="24"/>
        </w:rPr>
        <w:t>，确定乙方为项目中选人。为了保护供需各方合法权益</w:t>
      </w:r>
      <w:r>
        <w:rPr>
          <w:rFonts w:hint="eastAsia" w:ascii="宋体-PUA" w:hAnsi="宋体" w:eastAsia="宋体-PUA" w:cs="宋体"/>
          <w:color w:val="000000"/>
          <w:kern w:val="0"/>
          <w:sz w:val="24"/>
        </w:rPr>
        <w:t>,</w:t>
      </w:r>
      <w:r>
        <w:rPr>
          <w:rFonts w:hint="eastAsia" w:ascii="宋体-PUA" w:hAnsi="宋体" w:eastAsia="Verdana, Arial, 宋体" w:cs="宋体"/>
          <w:color w:val="000000"/>
          <w:kern w:val="0"/>
          <w:sz w:val="24"/>
        </w:rPr>
        <w:t>根据《中华人民共和国政府采购法》、《中华人民共和国</w:t>
      </w:r>
      <w:r>
        <w:rPr>
          <w:rFonts w:hint="eastAsia" w:ascii="宋体-PUA" w:hAnsi="宋体" w:eastAsia="Verdana, Arial, 宋体" w:cs="宋体"/>
          <w:color w:val="000000"/>
          <w:kern w:val="0"/>
          <w:sz w:val="24"/>
          <w:lang w:eastAsia="zh-CN"/>
        </w:rPr>
        <w:t>民法典</w:t>
      </w:r>
      <w:r>
        <w:rPr>
          <w:rFonts w:hint="eastAsia" w:ascii="宋体-PUA" w:hAnsi="宋体" w:eastAsia="Verdana, Arial, 宋体" w:cs="宋体"/>
          <w:color w:val="000000"/>
          <w:kern w:val="0"/>
          <w:sz w:val="24"/>
        </w:rPr>
        <w:t>》等相关法律、法规的规定，经甲乙双方一致协商，订立本合同。</w:t>
      </w:r>
    </w:p>
    <w:p w14:paraId="2CEDA436">
      <w:pPr>
        <w:keepNext w:val="0"/>
        <w:keepLines w:val="0"/>
        <w:pageBreakBefore w:val="0"/>
        <w:widowControl/>
        <w:kinsoku/>
        <w:wordWrap/>
        <w:overflowPunct/>
        <w:topLinePunct w:val="0"/>
        <w:autoSpaceDE/>
        <w:autoSpaceDN/>
        <w:bidi w:val="0"/>
        <w:spacing w:line="360" w:lineRule="auto"/>
        <w:jc w:val="left"/>
        <w:textAlignment w:val="auto"/>
        <w:rPr>
          <w:rFonts w:hint="eastAsia" w:ascii="宋体-PUA" w:hAnsi="宋体" w:eastAsia="宋体-PUA" w:cs="宋体"/>
          <w:b/>
          <w:color w:val="000000"/>
          <w:kern w:val="0"/>
          <w:sz w:val="24"/>
        </w:rPr>
      </w:pPr>
      <w:r>
        <w:rPr>
          <w:rFonts w:hint="eastAsia" w:ascii="宋体-PUA" w:hAnsi="宋体" w:eastAsia="Verdana, Arial, 宋体" w:cs="宋体"/>
          <w:b/>
          <w:color w:val="000000"/>
          <w:kern w:val="0"/>
          <w:sz w:val="24"/>
        </w:rPr>
        <w:t>一、项目清单及合同金额</w:t>
      </w:r>
      <w:r>
        <w:rPr>
          <w:rFonts w:hint="eastAsia" w:ascii="宋体-PUA" w:hAnsi="宋体" w:eastAsia="Verdana, Arial, 宋体" w:cs="宋体"/>
          <w:color w:val="000000"/>
          <w:kern w:val="0"/>
          <w:sz w:val="24"/>
        </w:rPr>
        <w:t>（详见报价表，附后）</w:t>
      </w:r>
      <w:r>
        <w:rPr>
          <w:rFonts w:hint="eastAsia" w:ascii="宋体-PUA" w:hAnsi="宋体" w:eastAsia="宋体-PUA" w:cs="宋体"/>
          <w:color w:val="000000"/>
          <w:kern w:val="0"/>
          <w:sz w:val="24"/>
        </w:rPr>
        <w:t xml:space="preserve">   </w:t>
      </w:r>
    </w:p>
    <w:p w14:paraId="1D4876B8">
      <w:pPr>
        <w:keepNext w:val="0"/>
        <w:keepLines w:val="0"/>
        <w:pageBreakBefore w:val="0"/>
        <w:widowControl/>
        <w:kinsoku/>
        <w:wordWrap/>
        <w:overflowPunct/>
        <w:topLinePunct w:val="0"/>
        <w:autoSpaceDE/>
        <w:autoSpaceDN/>
        <w:bidi w:val="0"/>
        <w:spacing w:line="360" w:lineRule="auto"/>
        <w:ind w:firstLine="480" w:firstLineChars="200"/>
        <w:jc w:val="left"/>
        <w:textAlignment w:val="auto"/>
        <w:rPr>
          <w:rFonts w:hint="eastAsia" w:ascii="宋体" w:hAnsi="宋体" w:eastAsia="宋体" w:cs="宋体"/>
          <w:kern w:val="0"/>
          <w:sz w:val="24"/>
          <w:szCs w:val="24"/>
          <w:lang w:eastAsia="zh-CN"/>
        </w:rPr>
      </w:pPr>
      <w:r>
        <w:rPr>
          <w:rFonts w:hint="eastAsia" w:ascii="宋体-PUA" w:hAnsi="宋体" w:eastAsia="宋体-PUA" w:cs="宋体"/>
          <w:color w:val="000000"/>
          <w:kern w:val="0"/>
          <w:sz w:val="24"/>
        </w:rPr>
        <w:t>1.</w:t>
      </w:r>
      <w:r>
        <w:rPr>
          <w:rFonts w:hint="eastAsia" w:ascii="宋体-PUA" w:hAnsi="Verdana" w:eastAsia="宋体-PUA" w:cs="宋体"/>
          <w:color w:val="000000"/>
          <w:kern w:val="0"/>
          <w:sz w:val="24"/>
        </w:rPr>
        <w:t xml:space="preserve"> </w:t>
      </w:r>
      <w:r>
        <w:rPr>
          <w:rFonts w:hint="eastAsia" w:ascii="宋体-PUA" w:hAnsi="宋体" w:eastAsia="Verdana, Arial, 宋体" w:cs="宋体"/>
          <w:color w:val="000000"/>
          <w:kern w:val="0"/>
          <w:sz w:val="24"/>
        </w:rPr>
        <w:t>项目名称：</w:t>
      </w:r>
      <w:r>
        <w:rPr>
          <w:rFonts w:hint="eastAsia" w:ascii="宋体" w:hAnsi="宋体" w:eastAsia="宋体" w:cs="宋体"/>
          <w:color w:val="000000"/>
          <w:sz w:val="24"/>
          <w:szCs w:val="24"/>
        </w:rPr>
        <w:t>富顺县中医医院</w:t>
      </w:r>
      <w:r>
        <w:rPr>
          <w:rFonts w:hint="eastAsia" w:ascii="宋体-PUA" w:hAnsi="宋体" w:eastAsia="Verdana, Arial, 宋体" w:cs="宋体"/>
          <w:color w:val="000000"/>
          <w:kern w:val="0"/>
          <w:sz w:val="24"/>
          <w:lang w:val="en-US" w:eastAsia="zh-CN"/>
        </w:rPr>
        <w:t>****</w:t>
      </w:r>
      <w:r>
        <w:rPr>
          <w:rFonts w:hint="eastAsia" w:ascii="宋体" w:hAnsi="宋体" w:eastAsia="宋体" w:cs="宋体"/>
          <w:color w:val="000000"/>
          <w:sz w:val="24"/>
          <w:szCs w:val="24"/>
          <w:lang w:eastAsia="zh-CN"/>
        </w:rPr>
        <w:t>采购项目</w:t>
      </w:r>
    </w:p>
    <w:p w14:paraId="7CB732A9">
      <w:pPr>
        <w:keepNext w:val="0"/>
        <w:keepLines w:val="0"/>
        <w:pageBreakBefore w:val="0"/>
        <w:widowControl/>
        <w:kinsoku/>
        <w:wordWrap/>
        <w:overflowPunct/>
        <w:topLinePunct w:val="0"/>
        <w:autoSpaceDE/>
        <w:autoSpaceDN/>
        <w:bidi w:val="0"/>
        <w:spacing w:line="360" w:lineRule="auto"/>
        <w:ind w:firstLine="480" w:firstLineChars="200"/>
        <w:jc w:val="left"/>
        <w:textAlignment w:val="auto"/>
        <w:rPr>
          <w:rFonts w:hint="eastAsia" w:ascii="宋体-PUA" w:hAnsi="宋体" w:eastAsia="宋体-PUA" w:cs="宋体"/>
          <w:color w:val="000000"/>
          <w:kern w:val="0"/>
          <w:sz w:val="24"/>
        </w:rPr>
      </w:pPr>
      <w:r>
        <w:rPr>
          <w:rFonts w:hint="eastAsia" w:ascii="宋体" w:hAnsi="宋体" w:eastAsia="宋体" w:cs="宋体"/>
          <w:kern w:val="0"/>
          <w:sz w:val="24"/>
          <w:szCs w:val="24"/>
          <w:lang w:val="en-US" w:eastAsia="zh-CN"/>
        </w:rPr>
        <w:t>2.</w:t>
      </w:r>
      <w:r>
        <w:rPr>
          <w:rFonts w:hint="eastAsia" w:ascii="宋体" w:hAnsi="宋体" w:eastAsia="宋体" w:cs="宋体"/>
          <w:kern w:val="0"/>
          <w:sz w:val="24"/>
          <w:szCs w:val="24"/>
        </w:rPr>
        <w:t>项目编号</w:t>
      </w:r>
      <w:r>
        <w:rPr>
          <w:rFonts w:hint="eastAsia" w:ascii="宋体" w:hAnsi="宋体" w:eastAsia="宋体" w:cs="宋体"/>
          <w:kern w:val="0"/>
          <w:sz w:val="24"/>
          <w:szCs w:val="24"/>
          <w:lang w:eastAsia="zh-CN"/>
        </w:rPr>
        <w:t>：</w:t>
      </w:r>
    </w:p>
    <w:p w14:paraId="53DAEF3E">
      <w:pPr>
        <w:keepNext w:val="0"/>
        <w:keepLines w:val="0"/>
        <w:pageBreakBefore w:val="0"/>
        <w:widowControl/>
        <w:kinsoku/>
        <w:wordWrap/>
        <w:overflowPunct/>
        <w:topLinePunct w:val="0"/>
        <w:autoSpaceDE/>
        <w:autoSpaceDN/>
        <w:bidi w:val="0"/>
        <w:spacing w:line="360" w:lineRule="auto"/>
        <w:ind w:firstLine="480" w:firstLineChars="200"/>
        <w:jc w:val="left"/>
        <w:textAlignment w:val="auto"/>
        <w:rPr>
          <w:rFonts w:hint="eastAsia" w:ascii="宋体-PUA" w:hAnsi="Verdana" w:eastAsia="宋体-PUA" w:cs="宋体"/>
          <w:color w:val="000000"/>
          <w:kern w:val="0"/>
          <w:sz w:val="24"/>
        </w:rPr>
      </w:pPr>
      <w:r>
        <w:rPr>
          <w:rFonts w:hint="eastAsia" w:ascii="宋体-PUA" w:hAnsi="宋体" w:eastAsia="宋体-PUA" w:cs="宋体"/>
          <w:color w:val="000000"/>
          <w:kern w:val="0"/>
          <w:sz w:val="24"/>
          <w:lang w:val="en-US" w:eastAsia="zh-CN"/>
        </w:rPr>
        <w:t>3</w:t>
      </w:r>
      <w:r>
        <w:rPr>
          <w:rFonts w:hint="eastAsia" w:ascii="宋体-PUA" w:hAnsi="宋体" w:eastAsia="宋体-PUA" w:cs="宋体"/>
          <w:color w:val="000000"/>
          <w:kern w:val="0"/>
          <w:sz w:val="24"/>
        </w:rPr>
        <w:t>.</w:t>
      </w:r>
      <w:r>
        <w:rPr>
          <w:rFonts w:hint="eastAsia" w:ascii="宋体-PUA" w:hAnsi="Verdana" w:eastAsia="宋体-PUA" w:cs="宋体"/>
          <w:color w:val="000000"/>
          <w:kern w:val="0"/>
          <w:sz w:val="24"/>
        </w:rPr>
        <w:t xml:space="preserve"> </w:t>
      </w:r>
      <w:r>
        <w:rPr>
          <w:rFonts w:hint="eastAsia" w:ascii="宋体-PUA" w:hAnsi="Verdana" w:eastAsia="Verdana, Arial, 宋体" w:cs="宋体"/>
          <w:color w:val="000000"/>
          <w:kern w:val="0"/>
          <w:sz w:val="24"/>
        </w:rPr>
        <w:t>具</w:t>
      </w:r>
      <w:r>
        <w:rPr>
          <w:rFonts w:hint="eastAsia" w:ascii="宋体-PUA" w:hAnsi="宋体" w:eastAsia="Verdana, Arial, 宋体" w:cs="宋体"/>
          <w:color w:val="000000"/>
          <w:kern w:val="0"/>
          <w:sz w:val="24"/>
        </w:rPr>
        <w:t>体内容：</w:t>
      </w:r>
      <w:r>
        <w:rPr>
          <w:rFonts w:hint="eastAsia" w:ascii="宋体-PUA" w:hAnsi="Verdana" w:eastAsia="宋体-PUA" w:cs="宋体"/>
          <w:color w:val="000000"/>
          <w:kern w:val="0"/>
          <w:sz w:val="24"/>
        </w:rPr>
        <w:t xml:space="preserve"> (</w:t>
      </w:r>
      <w:r>
        <w:rPr>
          <w:rFonts w:hint="eastAsia" w:ascii="宋体-PUA" w:hAnsi="Verdana" w:eastAsia="Verdana, Arial, 宋体" w:cs="宋体"/>
          <w:color w:val="000000"/>
          <w:kern w:val="0"/>
          <w:sz w:val="24"/>
        </w:rPr>
        <w:t>详见附表</w:t>
      </w:r>
      <w:r>
        <w:rPr>
          <w:rFonts w:hint="eastAsia" w:ascii="宋体-PUA" w:hAnsi="Verdana" w:eastAsia="宋体-PUA" w:cs="宋体"/>
          <w:color w:val="000000"/>
          <w:kern w:val="0"/>
          <w:sz w:val="24"/>
        </w:rPr>
        <w:t xml:space="preserve">) </w:t>
      </w:r>
    </w:p>
    <w:p w14:paraId="0F139AEF">
      <w:pPr>
        <w:pStyle w:val="2"/>
        <w:spacing w:line="360" w:lineRule="auto"/>
        <w:ind w:firstLine="480"/>
        <w:rPr>
          <w:rFonts w:hint="eastAsia" w:ascii="宋体-PUA" w:hAnsi="宋体" w:eastAsia="Verdana, Arial, 宋体" w:cs="宋体"/>
          <w:color w:val="000000"/>
          <w:kern w:val="0"/>
          <w:sz w:val="24"/>
          <w:szCs w:val="24"/>
          <w:lang w:val="en-US" w:eastAsia="zh-CN" w:bidi="ar-SA"/>
        </w:rPr>
      </w:pPr>
      <w:r>
        <w:rPr>
          <w:rFonts w:hint="eastAsia" w:ascii="宋体-PUA" w:hAnsi="Verdana" w:eastAsia="宋体-PUA" w:cs="宋体"/>
          <w:color w:val="000000"/>
          <w:kern w:val="0"/>
          <w:sz w:val="24"/>
          <w:lang w:val="en-US" w:eastAsia="zh-CN"/>
        </w:rPr>
        <w:t xml:space="preserve">4. </w:t>
      </w:r>
      <w:r>
        <w:rPr>
          <w:rFonts w:hint="eastAsia" w:ascii="宋体-PUA" w:hAnsi="宋体" w:eastAsia="Verdana, Arial, 宋体" w:cs="宋体"/>
          <w:color w:val="000000"/>
          <w:kern w:val="0"/>
          <w:sz w:val="24"/>
          <w:szCs w:val="24"/>
          <w:lang w:val="en-US" w:eastAsia="zh-CN" w:bidi="ar-SA"/>
        </w:rPr>
        <w:t>该合同附件价格已包括货物设计、材料、制造、包装、运输等所有其他</w:t>
      </w:r>
      <w:r>
        <w:rPr>
          <w:rFonts w:hint="eastAsia" w:ascii="宋体-PUA" w:hAnsi="宋体" w:eastAsia="Verdana, Arial, 宋体" w:cs="宋体"/>
          <w:color w:val="000000"/>
          <w:kern w:val="0"/>
          <w:sz w:val="24"/>
          <w:szCs w:val="24"/>
          <w:highlight w:val="none"/>
          <w:lang w:val="en-US" w:eastAsia="zh-CN" w:bidi="ar-SA"/>
        </w:rPr>
        <w:t>有关各项的含税费用。本合同执行期间采购单价变动参照2021年6月15《四川省医疗保障局关于规范开展药品和医用耗材集中采购工作的通知》执行。采购</w:t>
      </w:r>
      <w:r>
        <w:rPr>
          <w:rFonts w:hint="eastAsia" w:ascii="宋体-PUA" w:hAnsi="宋体" w:eastAsia="Verdana, Arial, 宋体" w:cs="宋体"/>
          <w:color w:val="000000"/>
          <w:kern w:val="0"/>
          <w:sz w:val="24"/>
          <w:szCs w:val="24"/>
          <w:lang w:val="en-US" w:eastAsia="zh-CN" w:bidi="ar-SA"/>
        </w:rPr>
        <w:t>数量及总金额以每月实际采购计划为准。</w:t>
      </w:r>
    </w:p>
    <w:p w14:paraId="57148BC4">
      <w:pPr>
        <w:pStyle w:val="2"/>
        <w:keepNext w:val="0"/>
        <w:keepLines w:val="0"/>
        <w:pageBreakBefore w:val="0"/>
        <w:kinsoku/>
        <w:wordWrap/>
        <w:overflowPunct/>
        <w:topLinePunct w:val="0"/>
        <w:autoSpaceDE/>
        <w:autoSpaceDN/>
        <w:bidi w:val="0"/>
        <w:spacing w:line="360" w:lineRule="auto"/>
        <w:ind w:firstLine="480"/>
        <w:textAlignment w:val="auto"/>
        <w:rPr>
          <w:rFonts w:hint="eastAsia" w:ascii="宋体-PUA" w:hAnsi="宋体" w:eastAsia="Verdana, Arial, 宋体" w:cs="宋体"/>
          <w:color w:val="000000"/>
          <w:kern w:val="0"/>
          <w:sz w:val="24"/>
          <w:szCs w:val="24"/>
          <w:lang w:val="en-US" w:eastAsia="zh-CN" w:bidi="ar-SA"/>
        </w:rPr>
      </w:pPr>
    </w:p>
    <w:p w14:paraId="7C259212">
      <w:pPr>
        <w:pStyle w:val="2"/>
        <w:keepNext w:val="0"/>
        <w:keepLines w:val="0"/>
        <w:pageBreakBefore w:val="0"/>
        <w:kinsoku/>
        <w:wordWrap/>
        <w:overflowPunct/>
        <w:topLinePunct w:val="0"/>
        <w:autoSpaceDE/>
        <w:autoSpaceDN/>
        <w:bidi w:val="0"/>
        <w:spacing w:line="360" w:lineRule="auto"/>
        <w:ind w:firstLine="480"/>
        <w:textAlignment w:val="auto"/>
        <w:rPr>
          <w:rFonts w:hint="eastAsia" w:ascii="宋体-PUA" w:hAnsi="宋体" w:eastAsia="Verdana, Arial, 宋体" w:cs="宋体"/>
          <w:color w:val="000000"/>
          <w:kern w:val="0"/>
          <w:sz w:val="24"/>
          <w:szCs w:val="24"/>
          <w:lang w:val="en-US" w:eastAsia="zh-CN" w:bidi="ar-SA"/>
        </w:rPr>
      </w:pPr>
    </w:p>
    <w:p w14:paraId="3D70AA92">
      <w:pPr>
        <w:keepNext w:val="0"/>
        <w:keepLines w:val="0"/>
        <w:pageBreakBefore w:val="0"/>
        <w:widowControl/>
        <w:numPr>
          <w:ilvl w:val="0"/>
          <w:numId w:val="1"/>
        </w:numPr>
        <w:kinsoku/>
        <w:wordWrap/>
        <w:overflowPunct/>
        <w:topLinePunct w:val="0"/>
        <w:autoSpaceDE/>
        <w:autoSpaceDN/>
        <w:bidi w:val="0"/>
        <w:spacing w:line="360" w:lineRule="auto"/>
        <w:jc w:val="left"/>
        <w:textAlignment w:val="auto"/>
        <w:rPr>
          <w:rFonts w:hint="eastAsia"/>
        </w:rPr>
      </w:pPr>
      <w:r>
        <w:rPr>
          <w:rFonts w:hint="eastAsia" w:ascii="宋体" w:hAnsi="宋体" w:cs="宋体"/>
          <w:b/>
          <w:bCs/>
          <w:color w:val="000000"/>
          <w:kern w:val="0"/>
          <w:sz w:val="24"/>
        </w:rPr>
        <w:t>采购周期</w:t>
      </w:r>
      <w:r>
        <w:rPr>
          <w:rFonts w:hint="eastAsia" w:ascii="宋体" w:hAnsi="宋体" w:cs="宋体"/>
          <w:color w:val="000000"/>
          <w:kern w:val="0"/>
          <w:sz w:val="24"/>
        </w:rPr>
        <w:t xml:space="preserve">：    </w:t>
      </w:r>
      <w:r>
        <w:rPr>
          <w:rFonts w:hint="eastAsia" w:ascii="宋体" w:hAnsi="宋体" w:cs="宋体"/>
          <w:color w:val="000000"/>
          <w:kern w:val="0"/>
          <w:sz w:val="24"/>
          <w:lang w:val="en-US" w:eastAsia="zh-CN"/>
        </w:rPr>
        <w:t xml:space="preserve"> </w:t>
      </w:r>
      <w:r>
        <w:rPr>
          <w:rFonts w:hint="eastAsia" w:ascii="宋体" w:hAnsi="宋体" w:cs="宋体"/>
          <w:color w:val="000000"/>
          <w:kern w:val="0"/>
          <w:sz w:val="24"/>
        </w:rPr>
        <w:t xml:space="preserve"> 年  </w:t>
      </w:r>
      <w:r>
        <w:rPr>
          <w:rFonts w:hint="eastAsia" w:ascii="宋体" w:hAnsi="宋体" w:cs="宋体"/>
          <w:color w:val="000000"/>
          <w:kern w:val="0"/>
          <w:sz w:val="24"/>
          <w:lang w:val="en-US" w:eastAsia="zh-CN"/>
        </w:rPr>
        <w:t xml:space="preserve">  </w:t>
      </w:r>
      <w:r>
        <w:rPr>
          <w:rFonts w:hint="eastAsia" w:ascii="宋体" w:hAnsi="宋体" w:cs="宋体"/>
          <w:color w:val="000000"/>
          <w:kern w:val="0"/>
          <w:sz w:val="24"/>
        </w:rPr>
        <w:t>月 至     年    月</w:t>
      </w:r>
    </w:p>
    <w:p w14:paraId="290B665F">
      <w:pPr>
        <w:pStyle w:val="6"/>
        <w:rPr>
          <w:rFonts w:hint="eastAsia"/>
        </w:rPr>
      </w:pPr>
    </w:p>
    <w:p w14:paraId="4BF578A2">
      <w:pPr>
        <w:keepNext w:val="0"/>
        <w:keepLines w:val="0"/>
        <w:pageBreakBefore w:val="0"/>
        <w:widowControl/>
        <w:kinsoku/>
        <w:wordWrap/>
        <w:overflowPunct/>
        <w:topLinePunct w:val="0"/>
        <w:autoSpaceDE/>
        <w:autoSpaceDN/>
        <w:bidi w:val="0"/>
        <w:spacing w:line="360" w:lineRule="auto"/>
        <w:jc w:val="left"/>
        <w:textAlignment w:val="auto"/>
        <w:rPr>
          <w:rFonts w:hint="eastAsia" w:ascii="宋体-PUA" w:hAnsi="宋体" w:eastAsia="宋体-PUA" w:cs="宋体"/>
          <w:b/>
          <w:color w:val="000000"/>
          <w:kern w:val="0"/>
          <w:sz w:val="24"/>
        </w:rPr>
      </w:pPr>
      <w:r>
        <w:rPr>
          <w:rFonts w:hint="eastAsia" w:ascii="宋体-PUA" w:hAnsi="宋体" w:eastAsia="Verdana, Arial, 宋体" w:cs="宋体"/>
          <w:b/>
          <w:color w:val="000000"/>
          <w:kern w:val="0"/>
          <w:sz w:val="24"/>
        </w:rPr>
        <w:t>三、交货时间、验收地点及交付方式</w:t>
      </w:r>
    </w:p>
    <w:p w14:paraId="404EA6ED">
      <w:pPr>
        <w:keepNext w:val="0"/>
        <w:keepLines w:val="0"/>
        <w:pageBreakBefore w:val="0"/>
        <w:widowControl/>
        <w:kinsoku/>
        <w:wordWrap/>
        <w:overflowPunct/>
        <w:topLinePunct w:val="0"/>
        <w:autoSpaceDE/>
        <w:autoSpaceDN/>
        <w:bidi w:val="0"/>
        <w:spacing w:line="360" w:lineRule="auto"/>
        <w:ind w:firstLine="480" w:firstLineChars="200"/>
        <w:jc w:val="left"/>
        <w:textAlignment w:val="auto"/>
        <w:rPr>
          <w:rFonts w:hint="eastAsia" w:ascii="宋体-PUA" w:hAnsi="宋体" w:cs="宋体"/>
          <w:color w:val="000000"/>
          <w:kern w:val="0"/>
          <w:sz w:val="24"/>
        </w:rPr>
      </w:pPr>
      <w:r>
        <w:rPr>
          <w:rFonts w:hint="eastAsia" w:ascii="宋体-PUA" w:hAnsi="宋体" w:cs="宋体"/>
          <w:color w:val="000000"/>
          <w:kern w:val="0"/>
          <w:sz w:val="24"/>
        </w:rPr>
        <w:t>1</w:t>
      </w:r>
      <w:r>
        <w:rPr>
          <w:rFonts w:hint="eastAsia" w:ascii="宋体-PUA" w:hAnsi="宋体" w:cs="宋体"/>
          <w:color w:val="000000"/>
          <w:kern w:val="0"/>
          <w:sz w:val="24"/>
          <w:lang w:val="en-US" w:eastAsia="zh-CN"/>
        </w:rPr>
        <w:t>.</w:t>
      </w:r>
      <w:r>
        <w:rPr>
          <w:rFonts w:hint="eastAsia" w:ascii="宋体-PUA" w:hAnsi="宋体" w:cs="宋体"/>
          <w:color w:val="000000"/>
          <w:kern w:val="0"/>
          <w:sz w:val="24"/>
        </w:rPr>
        <w:t xml:space="preserve"> 交货时间：在接到甲方的通知</w:t>
      </w:r>
      <w:r>
        <w:rPr>
          <w:rFonts w:hint="eastAsia" w:ascii="宋体-PUA" w:hAnsi="宋体" w:cs="宋体"/>
          <w:color w:val="000000" w:themeColor="text1"/>
          <w:kern w:val="0"/>
          <w:sz w:val="24"/>
          <w14:textFill>
            <w14:solidFill>
              <w14:schemeClr w14:val="tx1"/>
            </w14:solidFill>
          </w14:textFill>
        </w:rPr>
        <w:t>（包括并不限于书面、口头、电话、短信、微信等形式）</w:t>
      </w:r>
      <w:r>
        <w:rPr>
          <w:rFonts w:hint="eastAsia" w:ascii="宋体-PUA" w:hAnsi="宋体" w:cs="宋体"/>
          <w:color w:val="000000"/>
          <w:kern w:val="0"/>
          <w:sz w:val="24"/>
        </w:rPr>
        <w:t>后，</w:t>
      </w:r>
      <w:r>
        <w:rPr>
          <w:rFonts w:hint="eastAsia" w:ascii="宋体-PUA" w:hAnsi="宋体" w:cs="宋体"/>
          <w:color w:val="000000"/>
          <w:kern w:val="0"/>
          <w:sz w:val="24"/>
          <w:u w:val="single"/>
        </w:rPr>
        <w:t xml:space="preserve">  </w:t>
      </w:r>
      <w:r>
        <w:rPr>
          <w:rFonts w:hint="eastAsia" w:ascii="宋体-PUA" w:hAnsi="宋体" w:cs="宋体"/>
          <w:color w:val="000000"/>
          <w:kern w:val="0"/>
          <w:sz w:val="24"/>
          <w:u w:val="single"/>
          <w:lang w:val="en-US" w:eastAsia="zh-CN"/>
        </w:rPr>
        <w:t>48</w:t>
      </w:r>
      <w:r>
        <w:rPr>
          <w:rFonts w:hint="eastAsia" w:ascii="宋体-PUA" w:hAnsi="宋体" w:cs="宋体"/>
          <w:color w:val="000000"/>
          <w:kern w:val="0"/>
          <w:sz w:val="24"/>
          <w:u w:val="single"/>
        </w:rPr>
        <w:t xml:space="preserve">  </w:t>
      </w:r>
      <w:r>
        <w:rPr>
          <w:rFonts w:hint="eastAsia" w:ascii="宋体-PUA" w:hAnsi="宋体" w:cs="宋体"/>
          <w:color w:val="000000"/>
          <w:kern w:val="0"/>
          <w:sz w:val="24"/>
        </w:rPr>
        <w:t xml:space="preserve"> 小时内。</w:t>
      </w:r>
    </w:p>
    <w:p w14:paraId="7E0AC9AB">
      <w:pPr>
        <w:keepNext w:val="0"/>
        <w:keepLines w:val="0"/>
        <w:pageBreakBefore w:val="0"/>
        <w:widowControl/>
        <w:kinsoku/>
        <w:wordWrap/>
        <w:overflowPunct/>
        <w:topLinePunct w:val="0"/>
        <w:autoSpaceDE/>
        <w:autoSpaceDN/>
        <w:bidi w:val="0"/>
        <w:spacing w:line="360" w:lineRule="auto"/>
        <w:ind w:firstLine="480" w:firstLineChars="200"/>
        <w:jc w:val="left"/>
        <w:textAlignment w:val="auto"/>
        <w:rPr>
          <w:rFonts w:hint="eastAsia" w:ascii="宋体-PUA" w:hAnsi="宋体" w:cs="宋体"/>
          <w:color w:val="000000"/>
          <w:kern w:val="0"/>
          <w:sz w:val="24"/>
        </w:rPr>
      </w:pPr>
      <w:r>
        <w:rPr>
          <w:rFonts w:hint="eastAsia" w:ascii="宋体-PUA" w:hAnsi="宋体" w:cs="宋体"/>
          <w:color w:val="000000"/>
          <w:kern w:val="0"/>
          <w:sz w:val="24"/>
        </w:rPr>
        <w:t>2</w:t>
      </w:r>
      <w:r>
        <w:rPr>
          <w:rFonts w:hint="eastAsia" w:ascii="宋体-PUA" w:hAnsi="宋体" w:cs="宋体"/>
          <w:color w:val="000000"/>
          <w:kern w:val="0"/>
          <w:sz w:val="24"/>
          <w:lang w:val="en-US" w:eastAsia="zh-CN"/>
        </w:rPr>
        <w:t xml:space="preserve">. </w:t>
      </w:r>
      <w:r>
        <w:rPr>
          <w:rFonts w:hint="eastAsia" w:ascii="宋体-PUA" w:hAnsi="宋体" w:cs="宋体"/>
          <w:color w:val="000000"/>
          <w:kern w:val="0"/>
          <w:sz w:val="24"/>
        </w:rPr>
        <w:t>验收地点：甲方指定地点。</w:t>
      </w:r>
    </w:p>
    <w:p w14:paraId="5FB54ACB">
      <w:pPr>
        <w:keepNext w:val="0"/>
        <w:keepLines w:val="0"/>
        <w:pageBreakBefore w:val="0"/>
        <w:widowControl/>
        <w:kinsoku/>
        <w:wordWrap/>
        <w:overflowPunct/>
        <w:topLinePunct w:val="0"/>
        <w:autoSpaceDE/>
        <w:autoSpaceDN/>
        <w:bidi w:val="0"/>
        <w:spacing w:line="360" w:lineRule="auto"/>
        <w:ind w:firstLine="480" w:firstLineChars="200"/>
        <w:jc w:val="left"/>
        <w:textAlignment w:val="auto"/>
        <w:rPr>
          <w:rFonts w:hint="eastAsia" w:ascii="宋体-PUA" w:hAnsi="宋体" w:cs="宋体"/>
          <w:color w:val="000000"/>
          <w:kern w:val="0"/>
          <w:sz w:val="24"/>
        </w:rPr>
      </w:pPr>
      <w:r>
        <w:rPr>
          <w:rFonts w:hint="eastAsia" w:ascii="宋体-PUA" w:hAnsi="宋体" w:cs="宋体"/>
          <w:color w:val="000000"/>
          <w:kern w:val="0"/>
          <w:sz w:val="24"/>
        </w:rPr>
        <w:t>3</w:t>
      </w:r>
      <w:r>
        <w:rPr>
          <w:rFonts w:hint="eastAsia" w:ascii="宋体-PUA" w:hAnsi="宋体" w:cs="宋体"/>
          <w:color w:val="000000"/>
          <w:kern w:val="0"/>
          <w:sz w:val="24"/>
          <w:lang w:val="en-US" w:eastAsia="zh-CN"/>
        </w:rPr>
        <w:t xml:space="preserve">. </w:t>
      </w:r>
      <w:r>
        <w:rPr>
          <w:rFonts w:hint="eastAsia" w:ascii="宋体-PUA" w:hAnsi="宋体" w:cs="宋体"/>
          <w:color w:val="000000"/>
          <w:kern w:val="0"/>
          <w:sz w:val="24"/>
        </w:rPr>
        <w:t>交付方式：免费送货上门，连同配套工具交付使用，如因甲方手术需要，则厂家技术人员须免费上门指导。</w:t>
      </w:r>
    </w:p>
    <w:p w14:paraId="04311DED">
      <w:pPr>
        <w:pStyle w:val="6"/>
        <w:rPr>
          <w:rFonts w:hint="eastAsia"/>
        </w:rPr>
      </w:pPr>
    </w:p>
    <w:p w14:paraId="48A9CBCD">
      <w:pPr>
        <w:keepNext w:val="0"/>
        <w:keepLines w:val="0"/>
        <w:pageBreakBefore w:val="0"/>
        <w:widowControl/>
        <w:kinsoku/>
        <w:wordWrap/>
        <w:overflowPunct/>
        <w:topLinePunct w:val="0"/>
        <w:autoSpaceDE/>
        <w:autoSpaceDN/>
        <w:bidi w:val="0"/>
        <w:spacing w:line="360" w:lineRule="auto"/>
        <w:jc w:val="left"/>
        <w:textAlignment w:val="auto"/>
        <w:rPr>
          <w:rFonts w:hint="eastAsia" w:ascii="宋体-PUA" w:hAnsi="宋体" w:eastAsia="宋体-PUA" w:cs="宋体"/>
          <w:b/>
          <w:color w:val="000000"/>
          <w:kern w:val="0"/>
          <w:sz w:val="24"/>
        </w:rPr>
      </w:pPr>
      <w:r>
        <w:rPr>
          <w:rFonts w:hint="eastAsia" w:ascii="宋体-PUA" w:hAnsi="宋体" w:eastAsia="Verdana, Arial, 宋体" w:cs="宋体"/>
          <w:b/>
          <w:color w:val="000000"/>
          <w:kern w:val="0"/>
          <w:sz w:val="24"/>
        </w:rPr>
        <w:t>四、履约验收</w:t>
      </w:r>
    </w:p>
    <w:p w14:paraId="5B87BDD7">
      <w:pPr>
        <w:keepNext w:val="0"/>
        <w:keepLines w:val="0"/>
        <w:pageBreakBefore w:val="0"/>
        <w:widowControl/>
        <w:kinsoku/>
        <w:wordWrap/>
        <w:overflowPunct/>
        <w:topLinePunct w:val="0"/>
        <w:autoSpaceDE/>
        <w:autoSpaceDN/>
        <w:bidi w:val="0"/>
        <w:spacing w:line="360" w:lineRule="auto"/>
        <w:ind w:firstLine="480" w:firstLineChars="200"/>
        <w:jc w:val="left"/>
        <w:textAlignment w:val="auto"/>
        <w:rPr>
          <w:rFonts w:hint="eastAsia" w:ascii="宋体-PUA" w:hAnsi="宋体" w:eastAsia="宋体-PUA" w:cs="宋体"/>
          <w:color w:val="000000"/>
          <w:kern w:val="0"/>
          <w:sz w:val="24"/>
        </w:rPr>
      </w:pPr>
      <w:r>
        <w:rPr>
          <w:rFonts w:hint="eastAsia" w:ascii="宋体-PUA" w:hAnsi="宋体" w:cs="宋体"/>
          <w:color w:val="000000"/>
          <w:kern w:val="0"/>
          <w:sz w:val="24"/>
        </w:rPr>
        <w:t>乙方提供的耗材为最新生产的原装正品，各项指标符合出产国检测标准和出厂标准，各项技术参数符合</w:t>
      </w:r>
      <w:r>
        <w:rPr>
          <w:rFonts w:hint="eastAsia" w:ascii="宋体-PUA" w:hAnsi="宋体" w:cs="宋体"/>
          <w:color w:val="000000"/>
          <w:kern w:val="0"/>
          <w:sz w:val="24"/>
          <w:lang w:eastAsia="zh-CN"/>
        </w:rPr>
        <w:t>采购</w:t>
      </w:r>
      <w:r>
        <w:rPr>
          <w:rFonts w:hint="eastAsia" w:ascii="宋体-PUA" w:hAnsi="宋体" w:cs="宋体"/>
          <w:color w:val="000000"/>
          <w:kern w:val="0"/>
          <w:sz w:val="24"/>
        </w:rPr>
        <w:t>文件要求和乙方投递的</w:t>
      </w:r>
      <w:r>
        <w:rPr>
          <w:rFonts w:hint="eastAsia" w:ascii="宋体-PUA" w:hAnsi="宋体" w:cs="宋体"/>
          <w:color w:val="000000"/>
          <w:kern w:val="0"/>
          <w:sz w:val="24"/>
          <w:lang w:eastAsia="zh-CN"/>
        </w:rPr>
        <w:t>响应</w:t>
      </w:r>
      <w:r>
        <w:rPr>
          <w:rFonts w:hint="eastAsia" w:ascii="宋体-PUA" w:hAnsi="宋体" w:cs="宋体"/>
          <w:color w:val="000000"/>
          <w:kern w:val="0"/>
          <w:sz w:val="24"/>
        </w:rPr>
        <w:t>文件承诺。</w:t>
      </w:r>
    </w:p>
    <w:p w14:paraId="4194B1A9">
      <w:pPr>
        <w:keepNext w:val="0"/>
        <w:keepLines w:val="0"/>
        <w:pageBreakBefore w:val="0"/>
        <w:widowControl/>
        <w:kinsoku/>
        <w:wordWrap/>
        <w:overflowPunct/>
        <w:topLinePunct w:val="0"/>
        <w:autoSpaceDE/>
        <w:autoSpaceDN/>
        <w:bidi w:val="0"/>
        <w:spacing w:line="360" w:lineRule="auto"/>
        <w:ind w:left="237" w:leftChars="113" w:firstLine="120" w:firstLineChars="50"/>
        <w:jc w:val="left"/>
        <w:textAlignment w:val="auto"/>
        <w:rPr>
          <w:rFonts w:hint="eastAsia" w:ascii="宋体-PUA" w:hAnsi="宋体" w:cs="宋体"/>
          <w:color w:val="000000"/>
          <w:kern w:val="0"/>
          <w:sz w:val="24"/>
        </w:rPr>
      </w:pPr>
      <w:r>
        <w:rPr>
          <w:rFonts w:hint="eastAsia" w:ascii="宋体" w:hAnsi="宋体" w:cs="宋体"/>
          <w:color w:val="000000"/>
          <w:kern w:val="0"/>
          <w:sz w:val="24"/>
        </w:rPr>
        <w:t xml:space="preserve"> </w:t>
      </w:r>
      <w:r>
        <w:rPr>
          <w:rFonts w:hint="eastAsia" w:ascii="宋体-PUA" w:hAnsi="宋体" w:cs="宋体"/>
          <w:color w:val="000000"/>
          <w:kern w:val="0"/>
          <w:sz w:val="24"/>
        </w:rPr>
        <w:t>乙方提供的产品若为原装进口产品，还应在验收时提供该耗材属原装进口</w:t>
      </w:r>
    </w:p>
    <w:p w14:paraId="5580AE82">
      <w:pPr>
        <w:keepNext w:val="0"/>
        <w:keepLines w:val="0"/>
        <w:pageBreakBefore w:val="0"/>
        <w:widowControl/>
        <w:kinsoku/>
        <w:wordWrap/>
        <w:overflowPunct/>
        <w:topLinePunct w:val="0"/>
        <w:autoSpaceDE/>
        <w:autoSpaceDN/>
        <w:bidi w:val="0"/>
        <w:spacing w:line="360" w:lineRule="auto"/>
        <w:jc w:val="left"/>
        <w:textAlignment w:val="auto"/>
        <w:rPr>
          <w:rFonts w:hint="eastAsia" w:ascii="宋体-PUA" w:hAnsi="宋体" w:eastAsia="宋体-PUA" w:cs="宋体"/>
          <w:color w:val="000000"/>
          <w:kern w:val="0"/>
          <w:sz w:val="24"/>
        </w:rPr>
      </w:pPr>
      <w:r>
        <w:rPr>
          <w:rFonts w:hint="eastAsia" w:ascii="宋体-PUA" w:hAnsi="宋体" w:cs="宋体"/>
          <w:color w:val="000000"/>
          <w:kern w:val="0"/>
          <w:sz w:val="24"/>
        </w:rPr>
        <w:t>的相关凭据。</w:t>
      </w:r>
      <w:r>
        <w:rPr>
          <w:rFonts w:hint="eastAsia" w:ascii="宋体-PUA" w:hAnsi="宋体" w:eastAsia="宋体-PUA" w:cs="宋体"/>
          <w:color w:val="000000"/>
          <w:kern w:val="0"/>
          <w:sz w:val="24"/>
        </w:rPr>
        <w:t xml:space="preserve"> </w:t>
      </w:r>
    </w:p>
    <w:p w14:paraId="5066892C">
      <w:pPr>
        <w:keepNext w:val="0"/>
        <w:keepLines w:val="0"/>
        <w:pageBreakBefore w:val="0"/>
        <w:widowControl/>
        <w:kinsoku/>
        <w:wordWrap/>
        <w:overflowPunct/>
        <w:topLinePunct w:val="0"/>
        <w:autoSpaceDE/>
        <w:autoSpaceDN/>
        <w:bidi w:val="0"/>
        <w:spacing w:line="360" w:lineRule="auto"/>
        <w:ind w:left="959" w:leftChars="228" w:hanging="480" w:hangingChars="200"/>
        <w:jc w:val="left"/>
        <w:textAlignment w:val="auto"/>
        <w:rPr>
          <w:rFonts w:hint="eastAsia" w:ascii="宋体-PUA" w:hAnsi="宋体" w:cs="宋体"/>
          <w:color w:val="000000"/>
          <w:kern w:val="0"/>
          <w:sz w:val="24"/>
        </w:rPr>
      </w:pPr>
      <w:r>
        <w:rPr>
          <w:rFonts w:hint="eastAsia" w:ascii="宋体-PUA" w:hAnsi="宋体" w:cs="宋体"/>
          <w:color w:val="000000"/>
          <w:kern w:val="0"/>
          <w:sz w:val="24"/>
        </w:rPr>
        <w:t>乙方所交产品不符合规定或质量不合格的，由乙方负责包换，并承担换货</w:t>
      </w:r>
    </w:p>
    <w:p w14:paraId="21779738">
      <w:pPr>
        <w:keepNext w:val="0"/>
        <w:keepLines w:val="0"/>
        <w:pageBreakBefore w:val="0"/>
        <w:widowControl/>
        <w:kinsoku/>
        <w:wordWrap/>
        <w:overflowPunct/>
        <w:topLinePunct w:val="0"/>
        <w:autoSpaceDE/>
        <w:autoSpaceDN/>
        <w:bidi w:val="0"/>
        <w:spacing w:line="360" w:lineRule="auto"/>
        <w:jc w:val="left"/>
        <w:textAlignment w:val="auto"/>
        <w:rPr>
          <w:rFonts w:hint="eastAsia" w:ascii="宋体-PUA" w:hAnsi="宋体" w:eastAsia="宋体-PUA" w:cs="宋体"/>
          <w:color w:val="000000"/>
          <w:kern w:val="0"/>
          <w:sz w:val="24"/>
        </w:rPr>
      </w:pPr>
      <w:r>
        <w:rPr>
          <w:rFonts w:hint="eastAsia" w:ascii="宋体-PUA" w:hAnsi="宋体" w:cs="宋体"/>
          <w:color w:val="000000"/>
          <w:kern w:val="0"/>
          <w:sz w:val="24"/>
        </w:rPr>
        <w:t>而支付的一切费用。乙方不能调换的，按不能交货处理。</w:t>
      </w:r>
      <w:r>
        <w:rPr>
          <w:rFonts w:hint="eastAsia" w:ascii="宋体-PUA" w:hAnsi="宋体" w:eastAsia="宋体-PUA" w:cs="宋体"/>
          <w:color w:val="000000"/>
          <w:kern w:val="0"/>
          <w:sz w:val="24"/>
        </w:rPr>
        <w:t xml:space="preserve"> </w:t>
      </w:r>
    </w:p>
    <w:p w14:paraId="19620B8D">
      <w:pPr>
        <w:pStyle w:val="6"/>
        <w:rPr>
          <w:rFonts w:hint="eastAsia"/>
        </w:rPr>
      </w:pPr>
    </w:p>
    <w:p w14:paraId="3BC0BCFE">
      <w:pPr>
        <w:keepNext w:val="0"/>
        <w:keepLines w:val="0"/>
        <w:pageBreakBefore w:val="0"/>
        <w:widowControl/>
        <w:kinsoku/>
        <w:wordWrap/>
        <w:overflowPunct/>
        <w:topLinePunct w:val="0"/>
        <w:autoSpaceDE/>
        <w:autoSpaceDN/>
        <w:bidi w:val="0"/>
        <w:spacing w:line="360" w:lineRule="auto"/>
        <w:jc w:val="left"/>
        <w:textAlignment w:val="auto"/>
        <w:rPr>
          <w:rFonts w:hint="eastAsia" w:ascii="宋体-PUA" w:hAnsi="宋体" w:eastAsia="宋体-PUA" w:cs="宋体"/>
          <w:b/>
          <w:color w:val="000000"/>
          <w:kern w:val="0"/>
          <w:sz w:val="24"/>
        </w:rPr>
      </w:pPr>
      <w:r>
        <w:rPr>
          <w:rFonts w:hint="eastAsia" w:ascii="宋体-PUA" w:hAnsi="宋体" w:eastAsia="Verdana, Arial, 宋体" w:cs="宋体"/>
          <w:b/>
          <w:color w:val="000000"/>
          <w:kern w:val="0"/>
          <w:sz w:val="24"/>
        </w:rPr>
        <w:t>五、售后服务</w:t>
      </w:r>
    </w:p>
    <w:p w14:paraId="4C53115A">
      <w:pPr>
        <w:keepNext w:val="0"/>
        <w:keepLines w:val="0"/>
        <w:pageBreakBefore w:val="0"/>
        <w:widowControl/>
        <w:kinsoku/>
        <w:wordWrap/>
        <w:overflowPunct/>
        <w:topLinePunct w:val="0"/>
        <w:autoSpaceDE/>
        <w:autoSpaceDN/>
        <w:bidi w:val="0"/>
        <w:spacing w:line="360" w:lineRule="auto"/>
        <w:ind w:left="479" w:leftChars="228"/>
        <w:jc w:val="left"/>
        <w:textAlignment w:val="auto"/>
        <w:rPr>
          <w:rFonts w:hint="eastAsia" w:ascii="宋体-PUA" w:hAnsi="宋体" w:eastAsia="Verdana, Arial, 宋体" w:cs="宋体"/>
          <w:color w:val="000000"/>
          <w:kern w:val="0"/>
          <w:sz w:val="24"/>
        </w:rPr>
      </w:pPr>
      <w:r>
        <w:rPr>
          <w:rFonts w:hint="eastAsia" w:ascii="宋体-PUA" w:hAnsi="宋体" w:eastAsia="Verdana, Arial, 宋体" w:cs="宋体"/>
          <w:color w:val="000000"/>
          <w:kern w:val="0"/>
          <w:sz w:val="24"/>
        </w:rPr>
        <w:t>1</w:t>
      </w:r>
      <w:r>
        <w:rPr>
          <w:rFonts w:hint="eastAsia" w:ascii="宋体-PUA" w:hAnsi="宋体" w:eastAsia="Verdana, Arial, 宋体" w:cs="宋体"/>
          <w:color w:val="000000"/>
          <w:kern w:val="0"/>
          <w:sz w:val="24"/>
          <w:lang w:val="en-US" w:eastAsia="zh-CN"/>
        </w:rPr>
        <w:t xml:space="preserve">. </w:t>
      </w:r>
      <w:r>
        <w:rPr>
          <w:rFonts w:hint="eastAsia" w:ascii="宋体-PUA" w:hAnsi="宋体" w:eastAsia="Verdana, Arial, 宋体" w:cs="宋体"/>
          <w:color w:val="000000"/>
          <w:kern w:val="0"/>
          <w:sz w:val="24"/>
        </w:rPr>
        <w:t>严格遵守售后服务承诺，耗材在使用中出现任何问题，甲方与乙方联系，</w:t>
      </w:r>
    </w:p>
    <w:p w14:paraId="59EC0FD5">
      <w:pPr>
        <w:keepNext w:val="0"/>
        <w:keepLines w:val="0"/>
        <w:pageBreakBefore w:val="0"/>
        <w:widowControl/>
        <w:kinsoku/>
        <w:wordWrap/>
        <w:overflowPunct/>
        <w:topLinePunct w:val="0"/>
        <w:autoSpaceDE/>
        <w:autoSpaceDN/>
        <w:bidi w:val="0"/>
        <w:spacing w:line="360" w:lineRule="auto"/>
        <w:jc w:val="left"/>
        <w:textAlignment w:val="auto"/>
        <w:rPr>
          <w:rFonts w:hint="eastAsia" w:ascii="宋体-PUA" w:hAnsi="宋体" w:eastAsia="宋体-PUA" w:cs="宋体"/>
          <w:color w:val="000000"/>
          <w:kern w:val="0"/>
          <w:sz w:val="24"/>
        </w:rPr>
      </w:pPr>
      <w:r>
        <w:rPr>
          <w:rFonts w:hint="eastAsia" w:ascii="宋体-PUA" w:hAnsi="宋体" w:eastAsia="Verdana, Arial, 宋体" w:cs="宋体"/>
          <w:color w:val="000000"/>
          <w:kern w:val="0"/>
          <w:sz w:val="24"/>
        </w:rPr>
        <w:t>乙方在接到电话后</w:t>
      </w:r>
      <w:r>
        <w:rPr>
          <w:rFonts w:hint="eastAsia" w:ascii="宋体-PUA" w:hAnsi="宋体" w:eastAsia="宋体-PUA" w:cs="宋体"/>
          <w:color w:val="000000"/>
          <w:kern w:val="0"/>
          <w:sz w:val="24"/>
          <w:u w:val="single"/>
        </w:rPr>
        <w:t xml:space="preserve">   4  </w:t>
      </w:r>
      <w:r>
        <w:rPr>
          <w:rFonts w:hint="eastAsia" w:ascii="宋体-PUA" w:hAnsi="宋体" w:eastAsia="Verdana, Arial, 宋体" w:cs="宋体"/>
          <w:color w:val="000000"/>
          <w:kern w:val="0"/>
          <w:sz w:val="24"/>
        </w:rPr>
        <w:t>小时内到达现场提供现场服务。有关内容如下：</w:t>
      </w:r>
    </w:p>
    <w:p w14:paraId="6ACD7605">
      <w:pPr>
        <w:keepNext w:val="0"/>
        <w:keepLines w:val="0"/>
        <w:pageBreakBefore w:val="0"/>
        <w:widowControl/>
        <w:numPr>
          <w:ilvl w:val="0"/>
          <w:numId w:val="2"/>
        </w:numPr>
        <w:kinsoku/>
        <w:wordWrap/>
        <w:overflowPunct/>
        <w:topLinePunct w:val="0"/>
        <w:autoSpaceDE/>
        <w:autoSpaceDN/>
        <w:bidi w:val="0"/>
        <w:spacing w:line="360" w:lineRule="auto"/>
        <w:ind w:firstLine="480" w:firstLineChars="200"/>
        <w:jc w:val="left"/>
        <w:textAlignment w:val="auto"/>
        <w:rPr>
          <w:rFonts w:hint="eastAsia" w:ascii="宋体-PUA" w:hAnsi="宋体" w:eastAsia="Verdana, Arial, 宋体" w:cs="宋体"/>
          <w:color w:val="000000"/>
          <w:kern w:val="0"/>
          <w:sz w:val="24"/>
        </w:rPr>
      </w:pPr>
      <w:r>
        <w:rPr>
          <w:rFonts w:hint="eastAsia" w:ascii="宋体-PUA" w:hAnsi="宋体" w:eastAsia="Verdana, Arial, 宋体" w:cs="宋体"/>
          <w:color w:val="000000"/>
          <w:kern w:val="0"/>
          <w:sz w:val="24"/>
        </w:rPr>
        <w:t>乙方承诺，甲方使用乙方提供的产品，若发生质量问题，乙方将承担全部责任，若乙方不能自已证明该产品无质量问题，或是由非质量问题以外其他原因造成的，同样由乙方承担相应责任。</w:t>
      </w:r>
    </w:p>
    <w:p w14:paraId="25D0E10E">
      <w:pPr>
        <w:keepNext w:val="0"/>
        <w:keepLines w:val="0"/>
        <w:pageBreakBefore w:val="0"/>
        <w:widowControl/>
        <w:numPr>
          <w:ilvl w:val="0"/>
          <w:numId w:val="2"/>
        </w:numPr>
        <w:kinsoku/>
        <w:wordWrap/>
        <w:overflowPunct/>
        <w:topLinePunct w:val="0"/>
        <w:autoSpaceDE/>
        <w:autoSpaceDN/>
        <w:bidi w:val="0"/>
        <w:spacing w:line="360" w:lineRule="auto"/>
        <w:ind w:firstLine="480" w:firstLineChars="200"/>
        <w:jc w:val="left"/>
        <w:textAlignment w:val="auto"/>
        <w:rPr>
          <w:rFonts w:hint="eastAsia" w:ascii="宋体-PUA" w:hAnsi="宋体" w:eastAsia="Verdana, Arial, 宋体" w:cs="宋体"/>
          <w:color w:val="000000"/>
          <w:kern w:val="0"/>
          <w:sz w:val="24"/>
          <w:highlight w:val="none"/>
        </w:rPr>
      </w:pPr>
      <w:r>
        <w:rPr>
          <w:rFonts w:hint="eastAsia" w:ascii="宋体-PUA" w:hAnsi="宋体" w:eastAsia="Verdana, Arial, 宋体" w:cs="宋体"/>
          <w:color w:val="000000"/>
          <w:kern w:val="0"/>
          <w:sz w:val="24"/>
          <w:highlight w:val="none"/>
        </w:rPr>
        <w:t>提供相应的备用机</w:t>
      </w:r>
      <w:r>
        <w:rPr>
          <w:rFonts w:hint="eastAsia" w:ascii="宋体-PUA" w:hAnsi="宋体" w:eastAsia="Verdana, Arial, 宋体" w:cs="宋体"/>
          <w:color w:val="000000"/>
          <w:kern w:val="0"/>
          <w:sz w:val="24"/>
          <w:highlight w:val="none"/>
          <w:lang w:eastAsia="zh-CN"/>
        </w:rPr>
        <w:t>及</w:t>
      </w:r>
      <w:r>
        <w:rPr>
          <w:rFonts w:hint="eastAsia" w:ascii="宋体-PUA" w:hAnsi="宋体" w:eastAsia="Verdana, Arial, 宋体" w:cs="宋体"/>
          <w:color w:val="000000"/>
          <w:kern w:val="0"/>
          <w:sz w:val="24"/>
          <w:highlight w:val="none"/>
        </w:rPr>
        <w:t>备用机的维护保养，保证备用机的正常运行</w:t>
      </w:r>
      <w:r>
        <w:rPr>
          <w:rFonts w:hint="eastAsia" w:ascii="宋体-PUA" w:hAnsi="宋体" w:eastAsia="Verdana, Arial, 宋体" w:cs="宋体"/>
          <w:color w:val="000000"/>
          <w:kern w:val="0"/>
          <w:sz w:val="24"/>
          <w:highlight w:val="none"/>
          <w:lang w:eastAsia="zh-CN"/>
        </w:rPr>
        <w:t>。</w:t>
      </w:r>
      <w:r>
        <w:rPr>
          <w:rFonts w:hint="eastAsia" w:ascii="宋体-PUA" w:hAnsi="宋体" w:eastAsia="Verdana, Arial, 宋体" w:cs="宋体"/>
          <w:color w:val="000000"/>
          <w:kern w:val="0"/>
          <w:sz w:val="24"/>
          <w:highlight w:val="none"/>
        </w:rPr>
        <w:t xml:space="preserve">    </w:t>
      </w:r>
      <w:r>
        <w:rPr>
          <w:rFonts w:hint="eastAsia" w:ascii="宋体" w:hAnsi="宋体" w:cs="宋体"/>
          <w:kern w:val="0"/>
          <w:sz w:val="24"/>
          <w:highlight w:val="none"/>
        </w:rPr>
        <w:t xml:space="preserve">                                        </w:t>
      </w:r>
    </w:p>
    <w:p w14:paraId="63CA17B0">
      <w:pPr>
        <w:widowControl/>
        <w:numPr>
          <w:ilvl w:val="0"/>
          <w:numId w:val="2"/>
        </w:numPr>
        <w:spacing w:line="440" w:lineRule="exact"/>
        <w:ind w:left="0" w:leftChars="0" w:firstLine="480" w:firstLineChars="200"/>
        <w:jc w:val="left"/>
        <w:rPr>
          <w:rFonts w:hint="eastAsia" w:ascii="宋体" w:hAnsi="宋体" w:eastAsia="宋体" w:cs="宋体"/>
          <w:kern w:val="0"/>
          <w:sz w:val="24"/>
          <w:szCs w:val="24"/>
          <w:highlight w:val="none"/>
          <w:lang w:val="en-US" w:eastAsia="zh-CN" w:bidi="ar-SA"/>
        </w:rPr>
      </w:pPr>
      <w:r>
        <w:rPr>
          <w:rFonts w:hint="eastAsia" w:ascii="宋体" w:hAnsi="宋体" w:cs="宋体"/>
          <w:kern w:val="0"/>
          <w:sz w:val="24"/>
          <w:highlight w:val="none"/>
        </w:rPr>
        <w:t>签定合同后耗材价格在</w:t>
      </w:r>
      <w:r>
        <w:rPr>
          <w:rFonts w:hint="eastAsia" w:ascii="宋体" w:hAnsi="宋体"/>
          <w:sz w:val="24"/>
          <w:szCs w:val="24"/>
          <w:highlight w:val="none"/>
          <w:lang w:eastAsia="zh-CN"/>
        </w:rPr>
        <w:t>四川医保平台子系统</w:t>
      </w:r>
      <w:r>
        <w:rPr>
          <w:rFonts w:hint="eastAsia" w:ascii="宋体" w:hAnsi="宋体"/>
          <w:sz w:val="24"/>
          <w:szCs w:val="24"/>
          <w:highlight w:val="none"/>
          <w:lang w:val="en-US" w:eastAsia="zh-CN"/>
        </w:rPr>
        <w:t>-</w:t>
      </w:r>
      <w:r>
        <w:rPr>
          <w:rFonts w:hint="eastAsia" w:ascii="宋体" w:hAnsi="宋体" w:eastAsia="宋体" w:cs="Times New Roman"/>
          <w:sz w:val="24"/>
          <w:szCs w:val="24"/>
          <w:highlight w:val="none"/>
          <w:lang w:eastAsia="zh-CN"/>
        </w:rPr>
        <w:t>药品和医用耗材招采管理系统</w:t>
      </w:r>
      <w:r>
        <w:rPr>
          <w:rFonts w:hint="eastAsia" w:ascii="宋体" w:hAnsi="宋体" w:cs="宋体"/>
          <w:kern w:val="0"/>
          <w:sz w:val="24"/>
          <w:highlight w:val="none"/>
        </w:rPr>
        <w:t>上如出现了最低采购价的按照最低价格进行采购，中标供应商无条件执行（并在</w:t>
      </w:r>
      <w:r>
        <w:rPr>
          <w:rFonts w:hint="eastAsia" w:ascii="宋体" w:hAnsi="宋体" w:cs="宋体"/>
          <w:kern w:val="0"/>
          <w:sz w:val="24"/>
          <w:highlight w:val="none"/>
          <w:lang w:eastAsia="zh-CN"/>
        </w:rPr>
        <w:t>“</w:t>
      </w:r>
      <w:r>
        <w:rPr>
          <w:rFonts w:hint="eastAsia" w:ascii="宋体" w:hAnsi="宋体" w:cs="宋体"/>
          <w:kern w:val="0"/>
          <w:sz w:val="24"/>
          <w:highlight w:val="none"/>
        </w:rPr>
        <w:t>四川医保平台子系统-药品和医用耗材招采管理系统</w:t>
      </w:r>
      <w:r>
        <w:rPr>
          <w:rFonts w:hint="eastAsia" w:ascii="宋体" w:hAnsi="宋体" w:cs="宋体"/>
          <w:kern w:val="0"/>
          <w:sz w:val="24"/>
          <w:highlight w:val="none"/>
          <w:lang w:eastAsia="zh-CN"/>
        </w:rPr>
        <w:t>”</w:t>
      </w:r>
      <w:r>
        <w:rPr>
          <w:rFonts w:hint="eastAsia" w:ascii="宋体" w:hAnsi="宋体" w:cs="宋体"/>
          <w:kern w:val="0"/>
          <w:sz w:val="24"/>
          <w:highlight w:val="none"/>
        </w:rPr>
        <w:t>上进行价格确认）生成订单，中标供应商如不执行我院有权终止合同。</w:t>
      </w:r>
    </w:p>
    <w:p w14:paraId="2265D326">
      <w:pPr>
        <w:widowControl/>
        <w:numPr>
          <w:ilvl w:val="0"/>
          <w:numId w:val="0"/>
        </w:numPr>
        <w:spacing w:line="440" w:lineRule="exact"/>
        <w:ind w:leftChars="200"/>
        <w:jc w:val="left"/>
        <w:rPr>
          <w:rFonts w:hint="eastAsia" w:ascii="宋体" w:hAnsi="宋体" w:eastAsia="宋体" w:cs="宋体"/>
          <w:kern w:val="0"/>
          <w:sz w:val="24"/>
          <w:szCs w:val="24"/>
          <w:highlight w:val="none"/>
          <w:lang w:val="en-US" w:eastAsia="zh-CN" w:bidi="ar-SA"/>
        </w:rPr>
      </w:pPr>
      <w:r>
        <w:rPr>
          <w:rFonts w:hint="eastAsia" w:ascii="宋体" w:hAnsi="宋体" w:eastAsia="宋体" w:cs="宋体"/>
          <w:kern w:val="0"/>
          <w:sz w:val="24"/>
          <w:szCs w:val="24"/>
          <w:highlight w:val="none"/>
          <w:lang w:val="en-US" w:eastAsia="zh-CN" w:bidi="ar-SA"/>
        </w:rPr>
        <w:t>5.投标人需向采购人提供及时有效的技术支持。</w:t>
      </w:r>
    </w:p>
    <w:p w14:paraId="72F2783A">
      <w:pPr>
        <w:keepNext w:val="0"/>
        <w:keepLines w:val="0"/>
        <w:pageBreakBefore w:val="0"/>
        <w:widowControl/>
        <w:kinsoku/>
        <w:wordWrap/>
        <w:overflowPunct/>
        <w:topLinePunct w:val="0"/>
        <w:autoSpaceDE/>
        <w:autoSpaceDN/>
        <w:bidi w:val="0"/>
        <w:spacing w:line="360" w:lineRule="auto"/>
        <w:jc w:val="left"/>
        <w:textAlignment w:val="auto"/>
        <w:rPr>
          <w:rFonts w:hint="eastAsia" w:ascii="宋体-PUA" w:hAnsi="宋体" w:eastAsia="宋体-PUA" w:cs="宋体"/>
          <w:b/>
          <w:kern w:val="0"/>
          <w:sz w:val="24"/>
          <w:highlight w:val="none"/>
        </w:rPr>
      </w:pPr>
      <w:r>
        <w:rPr>
          <w:rFonts w:hint="eastAsia" w:ascii="宋体-PUA" w:hAnsi="宋体" w:eastAsia="Verdana, Arial, 宋体" w:cs="宋体"/>
          <w:b/>
          <w:kern w:val="0"/>
          <w:sz w:val="24"/>
          <w:highlight w:val="none"/>
        </w:rPr>
        <w:t>六、相关权利及义务</w:t>
      </w:r>
    </w:p>
    <w:p w14:paraId="323E01C1">
      <w:pPr>
        <w:keepNext w:val="0"/>
        <w:keepLines w:val="0"/>
        <w:pageBreakBefore w:val="0"/>
        <w:widowControl/>
        <w:kinsoku/>
        <w:wordWrap/>
        <w:overflowPunct/>
        <w:topLinePunct w:val="0"/>
        <w:autoSpaceDE/>
        <w:autoSpaceDN/>
        <w:bidi w:val="0"/>
        <w:spacing w:line="360" w:lineRule="auto"/>
        <w:ind w:firstLine="480" w:firstLineChars="200"/>
        <w:jc w:val="left"/>
        <w:textAlignment w:val="auto"/>
        <w:rPr>
          <w:rFonts w:hint="eastAsia" w:ascii="宋体-PUA" w:hAnsi="宋体" w:eastAsia="宋体-PUA" w:cs="宋体"/>
          <w:color w:val="000000"/>
          <w:kern w:val="0"/>
          <w:sz w:val="24"/>
        </w:rPr>
      </w:pPr>
      <w:r>
        <w:rPr>
          <w:rFonts w:hint="eastAsia" w:ascii="宋体-PUA" w:hAnsi="宋体" w:eastAsia="Verdana, Arial, 宋体" w:cs="宋体"/>
          <w:color w:val="000000"/>
          <w:kern w:val="0"/>
          <w:sz w:val="24"/>
          <w:lang w:val="en-US" w:eastAsia="zh-CN"/>
        </w:rPr>
        <w:t xml:space="preserve">1. </w:t>
      </w:r>
      <w:r>
        <w:rPr>
          <w:rFonts w:hint="eastAsia" w:ascii="宋体-PUA" w:hAnsi="宋体" w:eastAsia="Verdana, Arial, 宋体" w:cs="宋体"/>
          <w:color w:val="000000"/>
          <w:kern w:val="0"/>
          <w:sz w:val="24"/>
        </w:rPr>
        <w:t>甲方在验收时对不符合</w:t>
      </w:r>
      <w:r>
        <w:rPr>
          <w:rFonts w:hint="eastAsia" w:ascii="宋体-PUA" w:hAnsi="宋体" w:eastAsia="Verdana, Arial, 宋体" w:cs="宋体"/>
          <w:color w:val="000000"/>
          <w:kern w:val="0"/>
          <w:sz w:val="24"/>
          <w:lang w:eastAsia="zh-CN"/>
        </w:rPr>
        <w:t>采购</w:t>
      </w:r>
      <w:r>
        <w:rPr>
          <w:rFonts w:hint="eastAsia" w:ascii="宋体-PUA" w:hAnsi="宋体" w:eastAsia="Verdana, Arial, 宋体" w:cs="宋体"/>
          <w:color w:val="000000"/>
          <w:kern w:val="0"/>
          <w:sz w:val="24"/>
        </w:rPr>
        <w:t>文件要求的产品有权拒绝接收和追究违约责任。</w:t>
      </w:r>
      <w:r>
        <w:rPr>
          <w:rFonts w:hint="eastAsia" w:ascii="宋体-PUA" w:hAnsi="宋体" w:eastAsia="宋体-PUA" w:cs="宋体"/>
          <w:color w:val="000000"/>
          <w:kern w:val="0"/>
          <w:sz w:val="24"/>
        </w:rPr>
        <w:t xml:space="preserve"> </w:t>
      </w:r>
    </w:p>
    <w:p w14:paraId="282E6773">
      <w:pPr>
        <w:keepNext w:val="0"/>
        <w:keepLines w:val="0"/>
        <w:pageBreakBefore w:val="0"/>
        <w:widowControl/>
        <w:kinsoku/>
        <w:wordWrap/>
        <w:overflowPunct/>
        <w:topLinePunct w:val="0"/>
        <w:autoSpaceDE/>
        <w:autoSpaceDN/>
        <w:bidi w:val="0"/>
        <w:spacing w:line="360" w:lineRule="auto"/>
        <w:ind w:firstLine="480" w:firstLineChars="200"/>
        <w:jc w:val="left"/>
        <w:textAlignment w:val="auto"/>
        <w:rPr>
          <w:rFonts w:hint="eastAsia" w:ascii="宋体-PUA" w:hAnsi="宋体" w:eastAsia="宋体-PUA" w:cs="宋体"/>
          <w:color w:val="000000"/>
          <w:kern w:val="0"/>
          <w:sz w:val="24"/>
        </w:rPr>
      </w:pPr>
      <w:r>
        <w:rPr>
          <w:rFonts w:hint="eastAsia" w:ascii="宋体-PUA" w:hAnsi="宋体" w:eastAsia="Verdana, Arial, 宋体" w:cs="宋体"/>
          <w:color w:val="000000"/>
          <w:kern w:val="0"/>
          <w:sz w:val="24"/>
          <w:lang w:val="en-US" w:eastAsia="zh-CN"/>
        </w:rPr>
        <w:t xml:space="preserve">2. </w:t>
      </w:r>
      <w:r>
        <w:rPr>
          <w:rFonts w:hint="eastAsia" w:ascii="宋体-PUA" w:hAnsi="宋体" w:eastAsia="Verdana, Arial, 宋体" w:cs="宋体"/>
          <w:color w:val="000000"/>
          <w:kern w:val="0"/>
          <w:sz w:val="24"/>
        </w:rPr>
        <w:t>甲方有权监督乙方的售后服务，并对乙方的售后服务不符合</w:t>
      </w:r>
      <w:r>
        <w:rPr>
          <w:rFonts w:hint="eastAsia" w:ascii="宋体-PUA" w:hAnsi="宋体" w:eastAsia="Verdana, Arial, 宋体" w:cs="宋体"/>
          <w:color w:val="000000"/>
          <w:kern w:val="0"/>
          <w:sz w:val="24"/>
          <w:lang w:eastAsia="zh-CN"/>
        </w:rPr>
        <w:t>采购</w:t>
      </w:r>
      <w:r>
        <w:rPr>
          <w:rFonts w:hint="eastAsia" w:ascii="宋体-PUA" w:hAnsi="宋体" w:eastAsia="Verdana, Arial, 宋体" w:cs="宋体"/>
          <w:color w:val="000000"/>
          <w:kern w:val="0"/>
          <w:sz w:val="24"/>
        </w:rPr>
        <w:t>文件承诺内容时加以指出乃至追究合同责任。</w:t>
      </w:r>
    </w:p>
    <w:p w14:paraId="63770DFA">
      <w:pPr>
        <w:keepNext w:val="0"/>
        <w:keepLines w:val="0"/>
        <w:pageBreakBefore w:val="0"/>
        <w:widowControl/>
        <w:kinsoku/>
        <w:wordWrap/>
        <w:overflowPunct/>
        <w:topLinePunct w:val="0"/>
        <w:autoSpaceDE/>
        <w:autoSpaceDN/>
        <w:bidi w:val="0"/>
        <w:spacing w:line="360" w:lineRule="auto"/>
        <w:ind w:firstLine="480" w:firstLineChars="200"/>
        <w:jc w:val="left"/>
        <w:textAlignment w:val="auto"/>
        <w:rPr>
          <w:rFonts w:hint="eastAsia" w:ascii="宋体-PUA" w:hAnsi="宋体" w:eastAsia="宋体-PUA" w:cs="宋体"/>
          <w:color w:val="000000"/>
          <w:kern w:val="0"/>
          <w:sz w:val="24"/>
        </w:rPr>
      </w:pPr>
      <w:r>
        <w:rPr>
          <w:rFonts w:hint="eastAsia" w:ascii="宋体-PUA" w:hAnsi="宋体" w:eastAsia="Verdana, Arial, 宋体" w:cs="宋体"/>
          <w:color w:val="000000"/>
          <w:kern w:val="0"/>
          <w:sz w:val="24"/>
          <w:lang w:val="en-US" w:eastAsia="zh-CN"/>
        </w:rPr>
        <w:t xml:space="preserve">3. </w:t>
      </w:r>
      <w:r>
        <w:rPr>
          <w:rFonts w:hint="eastAsia" w:ascii="宋体-PUA" w:hAnsi="宋体" w:eastAsia="Verdana, Arial, 宋体" w:cs="宋体"/>
          <w:color w:val="000000"/>
          <w:kern w:val="0"/>
          <w:sz w:val="24"/>
        </w:rPr>
        <w:t>甲方在合同规定期限内协助履行付款责任。</w:t>
      </w:r>
    </w:p>
    <w:p w14:paraId="4B9A8E79">
      <w:pPr>
        <w:keepNext w:val="0"/>
        <w:keepLines w:val="0"/>
        <w:pageBreakBefore w:val="0"/>
        <w:widowControl/>
        <w:kinsoku/>
        <w:wordWrap/>
        <w:overflowPunct/>
        <w:topLinePunct w:val="0"/>
        <w:autoSpaceDE/>
        <w:autoSpaceDN/>
        <w:bidi w:val="0"/>
        <w:spacing w:line="360" w:lineRule="auto"/>
        <w:ind w:firstLine="480" w:firstLineChars="200"/>
        <w:jc w:val="left"/>
        <w:textAlignment w:val="auto"/>
        <w:rPr>
          <w:rFonts w:hint="eastAsia" w:ascii="宋体-PUA" w:hAnsi="宋体" w:eastAsia="宋体-PUA" w:cs="宋体"/>
          <w:color w:val="000000"/>
          <w:kern w:val="0"/>
          <w:sz w:val="24"/>
        </w:rPr>
      </w:pPr>
      <w:r>
        <w:rPr>
          <w:rFonts w:hint="eastAsia" w:ascii="宋体-PUA" w:hAnsi="宋体" w:eastAsia="Verdana, Arial, 宋体" w:cs="宋体"/>
          <w:color w:val="000000"/>
          <w:kern w:val="0"/>
          <w:sz w:val="24"/>
          <w:lang w:val="en-US" w:eastAsia="zh-CN"/>
        </w:rPr>
        <w:t xml:space="preserve">4. </w:t>
      </w:r>
      <w:r>
        <w:rPr>
          <w:rFonts w:hint="eastAsia" w:ascii="宋体-PUA" w:hAnsi="宋体" w:eastAsia="Verdana, Arial, 宋体" w:cs="宋体"/>
          <w:color w:val="000000"/>
          <w:kern w:val="0"/>
          <w:sz w:val="24"/>
        </w:rPr>
        <w:t>乙方有权按照合同要</w:t>
      </w:r>
      <w:r>
        <w:rPr>
          <w:rFonts w:hint="eastAsia" w:ascii="宋体-PUA" w:hAnsi="宋体" w:eastAsia="Verdana, Arial, 宋体" w:cs="宋体"/>
          <w:color w:val="000000" w:themeColor="text1"/>
          <w:kern w:val="0"/>
          <w:sz w:val="24"/>
          <w14:textFill>
            <w14:solidFill>
              <w14:schemeClr w14:val="tx1"/>
            </w14:solidFill>
          </w14:textFill>
        </w:rPr>
        <w:t>求及时、保质、保量交付产品。</w:t>
      </w:r>
    </w:p>
    <w:p w14:paraId="01E25629">
      <w:pPr>
        <w:keepNext w:val="0"/>
        <w:keepLines w:val="0"/>
        <w:pageBreakBefore w:val="0"/>
        <w:widowControl/>
        <w:kinsoku/>
        <w:wordWrap/>
        <w:overflowPunct/>
        <w:topLinePunct w:val="0"/>
        <w:autoSpaceDE/>
        <w:autoSpaceDN/>
        <w:bidi w:val="0"/>
        <w:spacing w:line="360" w:lineRule="auto"/>
        <w:ind w:firstLine="480" w:firstLineChars="200"/>
        <w:jc w:val="left"/>
        <w:textAlignment w:val="auto"/>
        <w:rPr>
          <w:rFonts w:hint="eastAsia" w:ascii="宋体-PUA" w:hAnsi="Verdana" w:eastAsia="Verdana, Arial, 宋体" w:cs="宋体"/>
          <w:color w:val="000000"/>
          <w:kern w:val="0"/>
          <w:sz w:val="24"/>
        </w:rPr>
      </w:pPr>
      <w:r>
        <w:rPr>
          <w:rFonts w:hint="eastAsia" w:ascii="宋体-PUA" w:hAnsi="Verdana" w:eastAsia="Verdana, Arial, 宋体" w:cs="宋体"/>
          <w:color w:val="000000"/>
          <w:kern w:val="0"/>
          <w:sz w:val="24"/>
          <w:lang w:val="en-US" w:eastAsia="zh-CN"/>
        </w:rPr>
        <w:t xml:space="preserve">5. </w:t>
      </w:r>
      <w:r>
        <w:rPr>
          <w:rFonts w:hint="eastAsia" w:ascii="宋体-PUA" w:hAnsi="Verdana" w:eastAsia="Verdana, Arial, 宋体" w:cs="宋体"/>
          <w:color w:val="000000"/>
          <w:kern w:val="0"/>
          <w:sz w:val="24"/>
        </w:rPr>
        <w:t>乙方有义务按</w:t>
      </w:r>
      <w:r>
        <w:rPr>
          <w:rFonts w:hint="eastAsia" w:ascii="宋体-PUA" w:hAnsi="Verdana" w:eastAsia="Verdana, Arial, 宋体" w:cs="宋体"/>
          <w:color w:val="000000"/>
          <w:kern w:val="0"/>
          <w:sz w:val="24"/>
          <w:lang w:eastAsia="zh-CN"/>
        </w:rPr>
        <w:t>采购</w:t>
      </w:r>
      <w:r>
        <w:rPr>
          <w:rFonts w:hint="eastAsia" w:ascii="宋体-PUA" w:hAnsi="Verdana" w:eastAsia="Verdana, Arial, 宋体" w:cs="宋体"/>
          <w:color w:val="000000"/>
          <w:kern w:val="0"/>
          <w:sz w:val="24"/>
        </w:rPr>
        <w:t>文件</w:t>
      </w:r>
      <w:r>
        <w:rPr>
          <w:rFonts w:hint="eastAsia" w:ascii="宋体-PUA" w:hAnsi="Verdana" w:eastAsia="Verdana, Arial, 宋体" w:cs="宋体"/>
          <w:color w:val="000000"/>
          <w:kern w:val="0"/>
          <w:sz w:val="24"/>
          <w:lang w:eastAsia="zh-CN"/>
        </w:rPr>
        <w:t>及响应文件</w:t>
      </w:r>
      <w:r>
        <w:rPr>
          <w:rFonts w:hint="eastAsia" w:ascii="宋体-PUA" w:hAnsi="Verdana" w:eastAsia="Verdana, Arial, 宋体" w:cs="宋体"/>
          <w:color w:val="000000"/>
          <w:kern w:val="0"/>
          <w:sz w:val="24"/>
        </w:rPr>
        <w:t>中的售后服务承诺提供良好的服务。</w:t>
      </w:r>
    </w:p>
    <w:p w14:paraId="76A9713D">
      <w:pPr>
        <w:pStyle w:val="3"/>
        <w:keepNext w:val="0"/>
        <w:keepLines w:val="0"/>
        <w:pageBreakBefore w:val="0"/>
        <w:kinsoku/>
        <w:wordWrap/>
        <w:overflowPunct/>
        <w:topLinePunct w:val="0"/>
        <w:autoSpaceDE/>
        <w:autoSpaceDN/>
        <w:bidi w:val="0"/>
        <w:spacing w:line="360" w:lineRule="auto"/>
        <w:ind w:firstLine="480" w:firstLineChars="200"/>
        <w:textAlignment w:val="auto"/>
        <w:rPr>
          <w:rFonts w:hint="eastAsia" w:ascii="宋体-PUA" w:hAnsi="宋体" w:cs="宋体"/>
          <w:color w:val="auto"/>
          <w:kern w:val="0"/>
          <w:sz w:val="24"/>
          <w:highlight w:val="none"/>
          <w:lang w:eastAsia="zh-CN"/>
        </w:rPr>
      </w:pPr>
      <w:r>
        <w:rPr>
          <w:rFonts w:hint="eastAsia" w:ascii="宋体-PUA" w:hAnsi="宋体" w:cs="宋体"/>
          <w:color w:val="auto"/>
          <w:kern w:val="0"/>
          <w:sz w:val="24"/>
          <w:highlight w:val="none"/>
          <w:lang w:val="en-US" w:eastAsia="zh-CN"/>
        </w:rPr>
        <w:t>6.</w:t>
      </w:r>
      <w:r>
        <w:rPr>
          <w:rFonts w:hint="eastAsia" w:ascii="宋体-PUA" w:hAnsi="宋体" w:cs="宋体"/>
          <w:color w:val="auto"/>
          <w:kern w:val="0"/>
          <w:sz w:val="24"/>
          <w:highlight w:val="none"/>
        </w:rPr>
        <w:t>所有中标公司的产品需经临床试用两个月，在试用过程中如临床科室提出异议，应更换产品的生产厂家或者规格</w:t>
      </w:r>
      <w:r>
        <w:rPr>
          <w:rFonts w:hint="eastAsia" w:ascii="宋体-PUA" w:hAnsi="宋体" w:cs="宋体"/>
          <w:color w:val="auto"/>
          <w:kern w:val="0"/>
          <w:sz w:val="24"/>
          <w:highlight w:val="none"/>
          <w:lang w:eastAsia="zh-CN"/>
        </w:rPr>
        <w:t>。</w:t>
      </w:r>
    </w:p>
    <w:p w14:paraId="57D5BBB5">
      <w:pPr>
        <w:keepNext w:val="0"/>
        <w:keepLines w:val="0"/>
        <w:pageBreakBefore w:val="0"/>
        <w:kinsoku/>
        <w:wordWrap/>
        <w:overflowPunct/>
        <w:topLinePunct w:val="0"/>
        <w:autoSpaceDE/>
        <w:autoSpaceDN/>
        <w:bidi w:val="0"/>
        <w:spacing w:line="360" w:lineRule="auto"/>
        <w:textAlignment w:val="auto"/>
        <w:rPr>
          <w:rFonts w:hint="eastAsia" w:ascii="宋体" w:hAnsi="宋体" w:cs="宋体"/>
          <w:color w:val="auto"/>
          <w:kern w:val="0"/>
          <w:sz w:val="24"/>
          <w:highlight w:val="none"/>
          <w:lang w:eastAsia="zh-CN"/>
        </w:rPr>
      </w:pPr>
      <w:r>
        <w:rPr>
          <w:rFonts w:hint="eastAsia" w:ascii="宋体-PUA" w:hAnsi="宋体" w:cs="宋体"/>
          <w:color w:val="auto"/>
          <w:kern w:val="0"/>
          <w:sz w:val="24"/>
          <w:highlight w:val="none"/>
          <w:lang w:val="en-US" w:eastAsia="zh-CN"/>
        </w:rPr>
        <w:t xml:space="preserve">     7.在合同执行期间，同品种耗材在使用过程中如甲方需采购其他规格型号的，采购价参考</w:t>
      </w:r>
      <w:r>
        <w:rPr>
          <w:rFonts w:hint="eastAsia" w:ascii="宋体" w:hAnsi="宋体" w:cs="宋体"/>
          <w:color w:val="auto"/>
          <w:kern w:val="0"/>
          <w:sz w:val="24"/>
          <w:highlight w:val="none"/>
          <w:lang w:eastAsia="zh-CN"/>
        </w:rPr>
        <w:t>“</w:t>
      </w:r>
      <w:r>
        <w:rPr>
          <w:rFonts w:hint="eastAsia" w:ascii="宋体" w:hAnsi="宋体" w:cs="宋体"/>
          <w:kern w:val="0"/>
          <w:sz w:val="24"/>
          <w:highlight w:val="none"/>
        </w:rPr>
        <w:t>四川医保平台子系统-药品和医用耗材招采管理系统</w:t>
      </w:r>
      <w:r>
        <w:rPr>
          <w:rFonts w:hint="eastAsia" w:ascii="宋体" w:hAnsi="宋体" w:cs="宋体"/>
          <w:color w:val="auto"/>
          <w:kern w:val="0"/>
          <w:sz w:val="24"/>
          <w:highlight w:val="none"/>
          <w:lang w:eastAsia="zh-CN"/>
        </w:rPr>
        <w:t>”上价格。</w:t>
      </w:r>
    </w:p>
    <w:p w14:paraId="69C89E75">
      <w:pPr>
        <w:pStyle w:val="6"/>
        <w:rPr>
          <w:rFonts w:hint="default"/>
          <w:lang w:val="en-US" w:eastAsia="zh-CN"/>
        </w:rPr>
      </w:pPr>
      <w:bookmarkStart w:id="13" w:name="_GoBack"/>
      <w:bookmarkEnd w:id="13"/>
    </w:p>
    <w:p w14:paraId="1D11A510">
      <w:pPr>
        <w:keepNext w:val="0"/>
        <w:keepLines w:val="0"/>
        <w:pageBreakBefore w:val="0"/>
        <w:kinsoku/>
        <w:wordWrap/>
        <w:overflowPunct/>
        <w:topLinePunct w:val="0"/>
        <w:autoSpaceDE/>
        <w:autoSpaceDN/>
        <w:bidi w:val="0"/>
        <w:spacing w:line="360" w:lineRule="auto"/>
        <w:textAlignment w:val="auto"/>
        <w:rPr>
          <w:rFonts w:hAnsi="宋体" w:cs="宋体"/>
          <w:b/>
          <w:color w:val="auto"/>
          <w:sz w:val="24"/>
          <w:szCs w:val="24"/>
          <w:highlight w:val="none"/>
        </w:rPr>
      </w:pPr>
      <w:r>
        <w:rPr>
          <w:rFonts w:hint="eastAsia" w:hAnsi="宋体" w:cs="宋体"/>
          <w:b/>
          <w:color w:val="auto"/>
          <w:sz w:val="24"/>
          <w:szCs w:val="24"/>
          <w:highlight w:val="none"/>
        </w:rPr>
        <w:t>七、付款方式</w:t>
      </w:r>
    </w:p>
    <w:p w14:paraId="13CE3BC9">
      <w:pPr>
        <w:pStyle w:val="9"/>
        <w:keepNext w:val="0"/>
        <w:keepLines w:val="0"/>
        <w:pageBreakBefore w:val="0"/>
        <w:kinsoku/>
        <w:wordWrap/>
        <w:overflowPunct/>
        <w:topLinePunct w:val="0"/>
        <w:autoSpaceDE/>
        <w:autoSpaceDN/>
        <w:bidi w:val="0"/>
        <w:spacing w:line="360" w:lineRule="auto"/>
        <w:ind w:firstLine="436" w:firstLineChars="182"/>
        <w:textAlignment w:val="auto"/>
        <w:rPr>
          <w:rFonts w:hAnsi="宋体"/>
          <w:sz w:val="24"/>
          <w:szCs w:val="24"/>
        </w:rPr>
      </w:pPr>
      <w:r>
        <w:rPr>
          <w:rFonts w:hint="eastAsia" w:hAnsi="宋体"/>
          <w:sz w:val="24"/>
          <w:szCs w:val="24"/>
          <w:lang w:val="en-US" w:eastAsia="zh-CN"/>
        </w:rPr>
        <w:t xml:space="preserve">1. </w:t>
      </w:r>
      <w:r>
        <w:rPr>
          <w:rFonts w:hint="eastAsia" w:hAnsi="宋体"/>
          <w:sz w:val="24"/>
          <w:szCs w:val="24"/>
        </w:rPr>
        <w:t>乙方每月底须向甲方出具合法有效完整的发票及凭证资料进行支付结算。</w:t>
      </w:r>
    </w:p>
    <w:p w14:paraId="60C57AF9">
      <w:pPr>
        <w:pStyle w:val="9"/>
        <w:keepNext w:val="0"/>
        <w:keepLines w:val="0"/>
        <w:pageBreakBefore w:val="0"/>
        <w:kinsoku/>
        <w:wordWrap/>
        <w:overflowPunct/>
        <w:topLinePunct w:val="0"/>
        <w:autoSpaceDE/>
        <w:autoSpaceDN/>
        <w:bidi w:val="0"/>
        <w:spacing w:line="360" w:lineRule="auto"/>
        <w:ind w:firstLine="480"/>
        <w:textAlignment w:val="auto"/>
        <w:rPr>
          <w:rFonts w:hint="eastAsia" w:ascii="宋体-PUA" w:hAnsi="Verdana" w:eastAsia="宋体-PUA" w:cs="宋体"/>
          <w:color w:val="000000"/>
          <w:kern w:val="0"/>
          <w:sz w:val="24"/>
          <w:szCs w:val="24"/>
        </w:rPr>
      </w:pPr>
      <w:r>
        <w:rPr>
          <w:rFonts w:hint="eastAsia" w:hAnsi="宋体"/>
          <w:sz w:val="24"/>
          <w:szCs w:val="24"/>
          <w:lang w:val="en-US" w:eastAsia="zh-CN"/>
        </w:rPr>
        <w:t xml:space="preserve">2. </w:t>
      </w:r>
      <w:r>
        <w:rPr>
          <w:rFonts w:hint="eastAsia" w:hAnsi="宋体"/>
          <w:sz w:val="24"/>
          <w:szCs w:val="24"/>
        </w:rPr>
        <w:t>甲方财务部门每月按照实际采购金额进行滚动付款。</w:t>
      </w:r>
      <w:r>
        <w:rPr>
          <w:rFonts w:hint="eastAsia" w:ascii="宋体-PUA" w:hAnsi="Verdana" w:eastAsia="宋体-PUA" w:cs="宋体"/>
          <w:color w:val="000000"/>
          <w:kern w:val="0"/>
          <w:sz w:val="24"/>
          <w:szCs w:val="24"/>
        </w:rPr>
        <w:t xml:space="preserve"> </w:t>
      </w:r>
    </w:p>
    <w:p w14:paraId="3A3BAA47">
      <w:pPr>
        <w:pStyle w:val="9"/>
        <w:keepNext w:val="0"/>
        <w:keepLines w:val="0"/>
        <w:pageBreakBefore w:val="0"/>
        <w:kinsoku/>
        <w:wordWrap/>
        <w:overflowPunct/>
        <w:topLinePunct w:val="0"/>
        <w:autoSpaceDE/>
        <w:autoSpaceDN/>
        <w:bidi w:val="0"/>
        <w:spacing w:line="360" w:lineRule="auto"/>
        <w:ind w:firstLine="480"/>
        <w:textAlignment w:val="auto"/>
        <w:rPr>
          <w:rFonts w:hint="eastAsia" w:ascii="宋体-PUA" w:hAnsi="Verdana" w:eastAsia="宋体-PUA" w:cs="宋体"/>
          <w:color w:val="000000"/>
          <w:kern w:val="0"/>
          <w:sz w:val="24"/>
          <w:szCs w:val="24"/>
        </w:rPr>
      </w:pPr>
    </w:p>
    <w:p w14:paraId="39896C32">
      <w:pPr>
        <w:keepNext w:val="0"/>
        <w:keepLines w:val="0"/>
        <w:pageBreakBefore w:val="0"/>
        <w:widowControl/>
        <w:kinsoku/>
        <w:wordWrap/>
        <w:overflowPunct/>
        <w:topLinePunct w:val="0"/>
        <w:autoSpaceDE/>
        <w:autoSpaceDN/>
        <w:bidi w:val="0"/>
        <w:spacing w:line="360" w:lineRule="auto"/>
        <w:jc w:val="left"/>
        <w:textAlignment w:val="auto"/>
        <w:rPr>
          <w:rFonts w:hint="eastAsia" w:ascii="宋体-PUA" w:hAnsi="宋体" w:eastAsia="宋体-PUA" w:cs="宋体"/>
          <w:b/>
          <w:color w:val="000000"/>
          <w:kern w:val="0"/>
          <w:sz w:val="24"/>
          <w:szCs w:val="24"/>
        </w:rPr>
      </w:pPr>
      <w:r>
        <w:rPr>
          <w:rFonts w:hint="eastAsia" w:ascii="宋体-PUA" w:hAnsi="宋体" w:eastAsia="Verdana, Arial, 宋体" w:cs="宋体"/>
          <w:b/>
          <w:color w:val="000000"/>
          <w:kern w:val="0"/>
          <w:sz w:val="24"/>
          <w:szCs w:val="24"/>
          <w:lang w:eastAsia="zh-CN"/>
        </w:rPr>
        <w:t>八</w:t>
      </w:r>
      <w:r>
        <w:rPr>
          <w:rFonts w:hint="eastAsia" w:ascii="宋体-PUA" w:hAnsi="宋体" w:eastAsia="Verdana, Arial, 宋体" w:cs="宋体"/>
          <w:b/>
          <w:color w:val="000000"/>
          <w:kern w:val="0"/>
          <w:sz w:val="24"/>
          <w:szCs w:val="24"/>
        </w:rPr>
        <w:t>、违约责任</w:t>
      </w:r>
    </w:p>
    <w:p w14:paraId="3523822B">
      <w:pPr>
        <w:keepNext w:val="0"/>
        <w:keepLines w:val="0"/>
        <w:pageBreakBefore w:val="0"/>
        <w:widowControl/>
        <w:kinsoku/>
        <w:wordWrap/>
        <w:overflowPunct/>
        <w:topLinePunct w:val="0"/>
        <w:autoSpaceDE/>
        <w:autoSpaceDN/>
        <w:bidi w:val="0"/>
        <w:spacing w:line="360" w:lineRule="auto"/>
        <w:ind w:firstLine="480" w:firstLineChars="200"/>
        <w:jc w:val="left"/>
        <w:textAlignment w:val="auto"/>
        <w:rPr>
          <w:rFonts w:hint="eastAsia" w:ascii="宋体-PUA" w:hAnsi="宋体" w:eastAsia="Verdana, Arial, 宋体" w:cs="宋体"/>
          <w:color w:val="000000"/>
          <w:kern w:val="0"/>
          <w:sz w:val="24"/>
        </w:rPr>
      </w:pPr>
      <w:r>
        <w:rPr>
          <w:rFonts w:hint="eastAsia" w:ascii="宋体-PUA" w:hAnsi="宋体" w:eastAsia="Verdana, Arial, 宋体" w:cs="宋体"/>
          <w:color w:val="000000"/>
          <w:kern w:val="0"/>
          <w:sz w:val="24"/>
        </w:rPr>
        <w:t>甲乙双方均应遵守本合同，如有违约，将赔偿因违约给对方造成的经济损失，因不可抗拒力所导致的交货及付款延迟等按照《中华人民共和国</w:t>
      </w:r>
      <w:r>
        <w:rPr>
          <w:rFonts w:hint="eastAsia" w:ascii="宋体-PUA" w:hAnsi="宋体" w:eastAsia="Verdana, Arial, 宋体" w:cs="宋体"/>
          <w:color w:val="000000"/>
          <w:kern w:val="0"/>
          <w:sz w:val="24"/>
          <w:lang w:eastAsia="zh-CN"/>
        </w:rPr>
        <w:t>民法典</w:t>
      </w:r>
      <w:r>
        <w:rPr>
          <w:rFonts w:hint="eastAsia" w:ascii="宋体-PUA" w:hAnsi="宋体" w:eastAsia="Verdana, Arial, 宋体" w:cs="宋体"/>
          <w:color w:val="000000"/>
          <w:kern w:val="0"/>
          <w:sz w:val="24"/>
        </w:rPr>
        <w:t>》有关条文及本合同第</w:t>
      </w:r>
      <w:r>
        <w:rPr>
          <w:rFonts w:hint="eastAsia" w:ascii="宋体-PUA" w:hAnsi="宋体" w:eastAsia="Verdana, Arial, 宋体" w:cs="宋体"/>
          <w:color w:val="000000"/>
          <w:kern w:val="0"/>
          <w:sz w:val="24"/>
          <w:lang w:eastAsia="zh-CN"/>
        </w:rPr>
        <w:t>九</w:t>
      </w:r>
      <w:r>
        <w:rPr>
          <w:rFonts w:hint="eastAsia" w:ascii="宋体-PUA" w:hAnsi="宋体" w:eastAsia="Verdana, Arial, 宋体" w:cs="宋体"/>
          <w:color w:val="000000"/>
          <w:kern w:val="0"/>
          <w:sz w:val="24"/>
        </w:rPr>
        <w:t>条处理。</w:t>
      </w:r>
    </w:p>
    <w:p w14:paraId="5CB6E806">
      <w:pPr>
        <w:pStyle w:val="6"/>
        <w:rPr>
          <w:rFonts w:hint="eastAsia"/>
        </w:rPr>
      </w:pPr>
    </w:p>
    <w:p w14:paraId="24B94FE5">
      <w:pPr>
        <w:keepNext w:val="0"/>
        <w:keepLines w:val="0"/>
        <w:pageBreakBefore w:val="0"/>
        <w:widowControl/>
        <w:kinsoku/>
        <w:wordWrap/>
        <w:overflowPunct/>
        <w:topLinePunct w:val="0"/>
        <w:autoSpaceDE/>
        <w:autoSpaceDN/>
        <w:bidi w:val="0"/>
        <w:spacing w:line="360" w:lineRule="auto"/>
        <w:jc w:val="left"/>
        <w:textAlignment w:val="auto"/>
        <w:rPr>
          <w:rFonts w:hint="eastAsia" w:ascii="宋体-PUA" w:hAnsi="宋体" w:eastAsia="宋体-PUA" w:cs="宋体"/>
          <w:b/>
          <w:color w:val="000000"/>
          <w:kern w:val="0"/>
          <w:sz w:val="24"/>
        </w:rPr>
      </w:pPr>
      <w:r>
        <w:rPr>
          <w:rFonts w:hint="eastAsia" w:ascii="宋体-PUA" w:hAnsi="宋体" w:eastAsia="Verdana, Arial, 宋体" w:cs="宋体"/>
          <w:b/>
          <w:color w:val="000000"/>
          <w:kern w:val="0"/>
          <w:sz w:val="24"/>
          <w:lang w:eastAsia="zh-CN"/>
        </w:rPr>
        <w:t>九</w:t>
      </w:r>
      <w:r>
        <w:rPr>
          <w:rFonts w:hint="eastAsia" w:ascii="宋体-PUA" w:hAnsi="宋体" w:eastAsia="Verdana, Arial, 宋体" w:cs="宋体"/>
          <w:b/>
          <w:color w:val="000000"/>
          <w:kern w:val="0"/>
          <w:sz w:val="24"/>
        </w:rPr>
        <w:t>、不可抗力</w:t>
      </w:r>
      <w:r>
        <w:rPr>
          <w:rFonts w:hint="eastAsia" w:ascii="宋体-PUA" w:hAnsi="宋体" w:eastAsia="宋体-PUA" w:cs="宋体"/>
          <w:b/>
          <w:color w:val="000000"/>
          <w:kern w:val="0"/>
          <w:sz w:val="24"/>
        </w:rPr>
        <w:t xml:space="preserve"> </w:t>
      </w:r>
    </w:p>
    <w:p w14:paraId="41EA1C43">
      <w:pPr>
        <w:keepNext w:val="0"/>
        <w:keepLines w:val="0"/>
        <w:pageBreakBefore w:val="0"/>
        <w:widowControl/>
        <w:kinsoku/>
        <w:wordWrap/>
        <w:overflowPunct/>
        <w:topLinePunct w:val="0"/>
        <w:autoSpaceDE/>
        <w:autoSpaceDN/>
        <w:bidi w:val="0"/>
        <w:spacing w:line="360" w:lineRule="auto"/>
        <w:ind w:firstLine="480" w:firstLineChars="200"/>
        <w:jc w:val="left"/>
        <w:textAlignment w:val="auto"/>
        <w:rPr>
          <w:rFonts w:hint="eastAsia" w:ascii="宋体-PUA" w:hAnsi="宋体" w:eastAsia="Verdana, Arial, 宋体" w:cs="宋体"/>
          <w:color w:val="000000"/>
          <w:kern w:val="0"/>
          <w:sz w:val="24"/>
        </w:rPr>
      </w:pPr>
      <w:r>
        <w:rPr>
          <w:rFonts w:hint="eastAsia" w:ascii="宋体-PUA" w:hAnsi="宋体" w:eastAsia="Verdana, Arial, 宋体" w:cs="宋体"/>
          <w:color w:val="000000"/>
          <w:kern w:val="0"/>
          <w:sz w:val="24"/>
          <w:lang w:val="en-US" w:eastAsia="zh-CN"/>
        </w:rPr>
        <w:t xml:space="preserve">1. </w:t>
      </w:r>
      <w:r>
        <w:rPr>
          <w:rFonts w:hint="eastAsia" w:ascii="宋体-PUA" w:hAnsi="宋体" w:eastAsia="Verdana, Arial, 宋体" w:cs="宋体"/>
          <w:color w:val="000000"/>
          <w:kern w:val="0"/>
          <w:sz w:val="24"/>
        </w:rPr>
        <w:t>甲方由于不可抗力的原因不能履行合同时，应及时向乙方通报不能履行或不能完全履行的理由；乙方由于不可抗力的原因不能履行合同时，应在交货时间到期以前及时向甲方通报不能履行或不能完全履行的理由；在取得有关主管机关证明以后，可以签订延期履行、部分履行补充合同或者不履行合同，并根据情况可部分或全部免予承担违约责任。</w:t>
      </w:r>
    </w:p>
    <w:p w14:paraId="4A199A6E">
      <w:pPr>
        <w:keepNext w:val="0"/>
        <w:keepLines w:val="0"/>
        <w:pageBreakBefore w:val="0"/>
        <w:widowControl/>
        <w:kinsoku/>
        <w:wordWrap/>
        <w:overflowPunct/>
        <w:topLinePunct w:val="0"/>
        <w:autoSpaceDE/>
        <w:autoSpaceDN/>
        <w:bidi w:val="0"/>
        <w:spacing w:line="360" w:lineRule="auto"/>
        <w:ind w:firstLine="480" w:firstLineChars="200"/>
        <w:jc w:val="left"/>
        <w:textAlignment w:val="auto"/>
        <w:rPr>
          <w:rFonts w:hint="eastAsia" w:ascii="宋体-PUA" w:hAnsi="宋体" w:eastAsia="Verdana, Arial, 宋体" w:cs="宋体"/>
          <w:color w:val="000000"/>
          <w:kern w:val="0"/>
          <w:sz w:val="24"/>
          <w:lang w:eastAsia="zh-CN"/>
        </w:rPr>
      </w:pPr>
      <w:r>
        <w:rPr>
          <w:rFonts w:hint="eastAsia" w:ascii="宋体-PUA" w:hAnsi="宋体" w:eastAsia="Verdana, Arial, 宋体" w:cs="宋体"/>
          <w:color w:val="000000"/>
          <w:kern w:val="0"/>
          <w:sz w:val="24"/>
          <w:lang w:val="en-US" w:eastAsia="zh-CN"/>
        </w:rPr>
        <w:t xml:space="preserve">2. </w:t>
      </w:r>
      <w:r>
        <w:rPr>
          <w:rFonts w:hint="eastAsia" w:ascii="宋体-PUA" w:hAnsi="宋体" w:eastAsia="Verdana, Arial, 宋体" w:cs="宋体"/>
          <w:color w:val="000000"/>
          <w:kern w:val="0"/>
          <w:sz w:val="24"/>
          <w:lang w:eastAsia="zh-CN"/>
        </w:rPr>
        <w:t>如因政策原因无法继续履行合同，双方无条件终止此合同。</w:t>
      </w:r>
    </w:p>
    <w:p w14:paraId="724EF763">
      <w:pPr>
        <w:keepNext w:val="0"/>
        <w:keepLines w:val="0"/>
        <w:pageBreakBefore w:val="0"/>
        <w:widowControl/>
        <w:kinsoku/>
        <w:wordWrap/>
        <w:overflowPunct/>
        <w:topLinePunct w:val="0"/>
        <w:autoSpaceDE/>
        <w:autoSpaceDN/>
        <w:bidi w:val="0"/>
        <w:spacing w:before="240" w:after="240" w:line="360" w:lineRule="auto"/>
        <w:jc w:val="left"/>
        <w:textAlignment w:val="auto"/>
        <w:rPr>
          <w:rFonts w:hint="eastAsia" w:ascii="宋体-PUA" w:hAnsi="宋体" w:cs="宋体"/>
          <w:color w:val="FF0000"/>
          <w:kern w:val="0"/>
          <w:sz w:val="24"/>
        </w:rPr>
      </w:pPr>
      <w:r>
        <w:rPr>
          <w:rFonts w:hint="eastAsia" w:ascii="宋体-PUA" w:hAnsi="宋体" w:cs="宋体"/>
          <w:b/>
          <w:bCs/>
          <w:color w:val="000000"/>
          <w:kern w:val="0"/>
          <w:sz w:val="24"/>
          <w:lang w:eastAsia="zh-CN"/>
        </w:rPr>
        <w:t>十</w:t>
      </w:r>
      <w:r>
        <w:rPr>
          <w:rFonts w:hint="eastAsia" w:ascii="宋体-PUA" w:hAnsi="宋体" w:cs="宋体"/>
          <w:b/>
          <w:bCs/>
          <w:color w:val="000000"/>
          <w:kern w:val="0"/>
          <w:sz w:val="24"/>
        </w:rPr>
        <w:t>、</w:t>
      </w:r>
      <w:r>
        <w:rPr>
          <w:rFonts w:hint="eastAsia" w:ascii="宋体-PUA" w:hAnsi="宋体" w:cs="宋体"/>
          <w:color w:val="000000"/>
          <w:kern w:val="0"/>
          <w:sz w:val="24"/>
        </w:rPr>
        <w:t>乙方因不可抗力、耗材不能满足甲方需要或者自身原因不能履行采购合同的，甲方可以与排位在中选人之后第一位的中选候选人签订采购合同，或重新组织采购；如果耗材的采购价格高于挂网价，终止合同，甲方重新组织采购。</w:t>
      </w:r>
    </w:p>
    <w:p w14:paraId="68208F8B">
      <w:pPr>
        <w:keepNext w:val="0"/>
        <w:keepLines w:val="0"/>
        <w:pageBreakBefore w:val="0"/>
        <w:widowControl/>
        <w:kinsoku/>
        <w:wordWrap/>
        <w:overflowPunct/>
        <w:topLinePunct w:val="0"/>
        <w:autoSpaceDE/>
        <w:autoSpaceDN/>
        <w:bidi w:val="0"/>
        <w:spacing w:before="240" w:after="240" w:line="360" w:lineRule="auto"/>
        <w:jc w:val="left"/>
        <w:textAlignment w:val="auto"/>
        <w:rPr>
          <w:rFonts w:hint="eastAsia" w:ascii="宋体-PUA" w:hAnsi="Verdana" w:eastAsia="宋体-PUA" w:cs="宋体"/>
          <w:color w:val="000000"/>
          <w:kern w:val="0"/>
          <w:sz w:val="32"/>
          <w:szCs w:val="32"/>
        </w:rPr>
      </w:pPr>
      <w:r>
        <w:rPr>
          <w:rFonts w:hint="eastAsia" w:ascii="宋体-PUA" w:hAnsi="宋体" w:eastAsia="Verdana, Arial, 宋体" w:cs="宋体"/>
          <w:b/>
          <w:color w:val="000000"/>
          <w:kern w:val="0"/>
          <w:sz w:val="24"/>
        </w:rPr>
        <w:t>十</w:t>
      </w:r>
      <w:r>
        <w:rPr>
          <w:rFonts w:hint="eastAsia" w:ascii="宋体-PUA" w:hAnsi="宋体" w:eastAsia="Verdana, Arial, 宋体" w:cs="宋体"/>
          <w:b/>
          <w:color w:val="000000"/>
          <w:kern w:val="0"/>
          <w:sz w:val="24"/>
          <w:lang w:eastAsia="zh-CN"/>
        </w:rPr>
        <w:t>一</w:t>
      </w:r>
      <w:r>
        <w:rPr>
          <w:rFonts w:hint="eastAsia" w:ascii="宋体-PUA" w:hAnsi="宋体" w:eastAsia="Verdana, Arial, 宋体" w:cs="宋体"/>
          <w:b/>
          <w:color w:val="000000"/>
          <w:kern w:val="0"/>
          <w:sz w:val="24"/>
        </w:rPr>
        <w:t>、争议</w:t>
      </w:r>
    </w:p>
    <w:p w14:paraId="6D65CD7E">
      <w:pPr>
        <w:keepNext w:val="0"/>
        <w:keepLines w:val="0"/>
        <w:pageBreakBefore w:val="0"/>
        <w:widowControl/>
        <w:kinsoku/>
        <w:wordWrap/>
        <w:overflowPunct/>
        <w:topLinePunct w:val="0"/>
        <w:autoSpaceDE/>
        <w:autoSpaceDN/>
        <w:bidi w:val="0"/>
        <w:spacing w:before="240" w:after="240" w:line="360" w:lineRule="auto"/>
        <w:ind w:firstLine="480" w:firstLineChars="200"/>
        <w:jc w:val="left"/>
        <w:textAlignment w:val="auto"/>
        <w:rPr>
          <w:rFonts w:hint="eastAsia" w:ascii="宋体-PUA" w:hAnsi="Verdana" w:eastAsia="宋体-PUA" w:cs="宋体"/>
          <w:color w:val="000000"/>
          <w:kern w:val="0"/>
          <w:sz w:val="32"/>
          <w:szCs w:val="32"/>
        </w:rPr>
      </w:pPr>
      <w:r>
        <w:rPr>
          <w:rFonts w:hint="eastAsia" w:ascii="宋体-PUA" w:hAnsi="宋体" w:eastAsia="Verdana, Arial, 宋体" w:cs="宋体"/>
          <w:color w:val="000000"/>
          <w:kern w:val="0"/>
          <w:sz w:val="24"/>
        </w:rPr>
        <w:t>双方本着友好合作的态度，对合同履行过程中发生的违约行为进行及时的协商解决，如不能协商解决可向合同</w:t>
      </w:r>
      <w:r>
        <w:rPr>
          <w:rFonts w:hint="eastAsia" w:ascii="宋体-PUA" w:hAnsi="宋体" w:eastAsia="Verdana, Arial, 宋体" w:cs="宋体"/>
          <w:color w:val="000000"/>
          <w:kern w:val="0"/>
          <w:sz w:val="24"/>
          <w:lang w:eastAsia="zh-CN"/>
        </w:rPr>
        <w:t>甲方住所</w:t>
      </w:r>
      <w:r>
        <w:rPr>
          <w:rFonts w:hint="eastAsia" w:ascii="宋体-PUA" w:hAnsi="宋体" w:eastAsia="Verdana, Arial, 宋体" w:cs="宋体"/>
          <w:color w:val="000000"/>
          <w:kern w:val="0"/>
          <w:sz w:val="24"/>
        </w:rPr>
        <w:t>地法院通过法律诉讼解决。</w:t>
      </w:r>
    </w:p>
    <w:p w14:paraId="3EC23FC5">
      <w:pPr>
        <w:keepNext w:val="0"/>
        <w:keepLines w:val="0"/>
        <w:pageBreakBefore w:val="0"/>
        <w:widowControl/>
        <w:kinsoku/>
        <w:wordWrap/>
        <w:overflowPunct/>
        <w:topLinePunct w:val="0"/>
        <w:autoSpaceDE/>
        <w:autoSpaceDN/>
        <w:bidi w:val="0"/>
        <w:spacing w:line="360" w:lineRule="auto"/>
        <w:jc w:val="left"/>
        <w:textAlignment w:val="auto"/>
        <w:rPr>
          <w:rFonts w:hint="eastAsia" w:ascii="宋体-PUA" w:hAnsi="宋体" w:eastAsia="宋体-PUA" w:cs="宋体"/>
          <w:b/>
          <w:color w:val="000000"/>
          <w:kern w:val="0"/>
          <w:sz w:val="24"/>
        </w:rPr>
      </w:pPr>
      <w:r>
        <w:rPr>
          <w:rFonts w:hint="eastAsia" w:ascii="宋体-PUA" w:hAnsi="宋体" w:eastAsia="Verdana, Arial, 宋体" w:cs="宋体"/>
          <w:b/>
          <w:color w:val="000000"/>
          <w:kern w:val="0"/>
          <w:sz w:val="24"/>
        </w:rPr>
        <w:t>十</w:t>
      </w:r>
      <w:r>
        <w:rPr>
          <w:rFonts w:hint="eastAsia" w:ascii="宋体-PUA" w:hAnsi="宋体" w:eastAsia="Verdana, Arial, 宋体" w:cs="宋体"/>
          <w:b/>
          <w:color w:val="000000"/>
          <w:kern w:val="0"/>
          <w:sz w:val="24"/>
          <w:lang w:eastAsia="zh-CN"/>
        </w:rPr>
        <w:t>二</w:t>
      </w:r>
      <w:r>
        <w:rPr>
          <w:rFonts w:hint="eastAsia" w:ascii="宋体-PUA" w:hAnsi="宋体" w:eastAsia="Verdana, Arial, 宋体" w:cs="宋体"/>
          <w:b/>
          <w:color w:val="000000"/>
          <w:kern w:val="0"/>
          <w:sz w:val="24"/>
        </w:rPr>
        <w:t>、其它</w:t>
      </w:r>
    </w:p>
    <w:p w14:paraId="3A2CD755">
      <w:pPr>
        <w:keepNext w:val="0"/>
        <w:keepLines w:val="0"/>
        <w:pageBreakBefore w:val="0"/>
        <w:widowControl/>
        <w:kinsoku/>
        <w:wordWrap/>
        <w:overflowPunct/>
        <w:topLinePunct w:val="0"/>
        <w:autoSpaceDE/>
        <w:autoSpaceDN/>
        <w:bidi w:val="0"/>
        <w:spacing w:line="360" w:lineRule="auto"/>
        <w:ind w:firstLine="480" w:firstLineChars="200"/>
        <w:jc w:val="left"/>
        <w:textAlignment w:val="auto"/>
        <w:rPr>
          <w:rFonts w:hint="eastAsia" w:ascii="宋体-PUA" w:hAnsi="宋体" w:eastAsia="宋体-PUA" w:cs="宋体"/>
          <w:color w:val="000000"/>
          <w:kern w:val="0"/>
          <w:sz w:val="24"/>
        </w:rPr>
      </w:pPr>
      <w:r>
        <w:rPr>
          <w:rFonts w:hint="eastAsia" w:ascii="宋体-PUA" w:hAnsi="宋体" w:cs="宋体"/>
          <w:color w:val="000000"/>
          <w:kern w:val="0"/>
          <w:sz w:val="24"/>
        </w:rPr>
        <w:t>本合同一式</w:t>
      </w:r>
      <w:r>
        <w:rPr>
          <w:rFonts w:hint="eastAsia" w:ascii="宋体-PUA" w:hAnsi="宋体" w:cs="宋体"/>
          <w:color w:val="000000"/>
          <w:kern w:val="0"/>
          <w:sz w:val="24"/>
          <w:lang w:eastAsia="zh-CN"/>
        </w:rPr>
        <w:t>陆</w:t>
      </w:r>
      <w:r>
        <w:rPr>
          <w:rFonts w:hint="eastAsia" w:ascii="宋体-PUA" w:hAnsi="宋体" w:cs="宋体"/>
          <w:color w:val="000000"/>
          <w:kern w:val="0"/>
          <w:sz w:val="24"/>
        </w:rPr>
        <w:t>份，甲方</w:t>
      </w:r>
      <w:r>
        <w:rPr>
          <w:rFonts w:hint="eastAsia" w:ascii="宋体-PUA" w:hAnsi="宋体" w:cs="宋体"/>
          <w:color w:val="000000"/>
          <w:kern w:val="0"/>
          <w:sz w:val="24"/>
          <w:lang w:eastAsia="zh-CN"/>
        </w:rPr>
        <w:t>五份</w:t>
      </w:r>
      <w:r>
        <w:rPr>
          <w:rFonts w:hint="eastAsia" w:ascii="宋体-PUA" w:hAnsi="宋体" w:cs="宋体"/>
          <w:color w:val="000000"/>
          <w:kern w:val="0"/>
          <w:sz w:val="24"/>
        </w:rPr>
        <w:t>、乙方一份</w:t>
      </w:r>
      <w:r>
        <w:rPr>
          <w:rFonts w:hint="eastAsia" w:ascii="宋体-PUA" w:hAnsi="宋体" w:cs="宋体"/>
          <w:color w:val="000000"/>
          <w:kern w:val="0"/>
          <w:sz w:val="24"/>
          <w:lang w:eastAsia="zh-CN"/>
        </w:rPr>
        <w:t>、代理一份</w:t>
      </w:r>
      <w:r>
        <w:rPr>
          <w:rFonts w:hint="eastAsia" w:ascii="宋体-PUA" w:hAnsi="宋体" w:cs="宋体"/>
          <w:color w:val="000000"/>
          <w:kern w:val="0"/>
          <w:sz w:val="24"/>
        </w:rPr>
        <w:t>。</w:t>
      </w:r>
    </w:p>
    <w:p w14:paraId="434B57E7">
      <w:pPr>
        <w:keepNext w:val="0"/>
        <w:keepLines w:val="0"/>
        <w:pageBreakBefore w:val="0"/>
        <w:widowControl/>
        <w:kinsoku/>
        <w:wordWrap/>
        <w:overflowPunct/>
        <w:topLinePunct w:val="0"/>
        <w:autoSpaceDE/>
        <w:autoSpaceDN/>
        <w:bidi w:val="0"/>
        <w:spacing w:line="360" w:lineRule="auto"/>
        <w:ind w:firstLine="480" w:firstLineChars="200"/>
        <w:jc w:val="left"/>
        <w:textAlignment w:val="auto"/>
        <w:rPr>
          <w:rFonts w:hint="eastAsia" w:ascii="宋体-PUA" w:hAnsi="宋体" w:eastAsia="宋体-PUA" w:cs="宋体"/>
          <w:color w:val="000000"/>
          <w:kern w:val="0"/>
          <w:sz w:val="24"/>
        </w:rPr>
      </w:pPr>
      <w:r>
        <w:rPr>
          <w:rFonts w:hint="eastAsia" w:ascii="宋体-PUA" w:hAnsi="宋体" w:eastAsia="Verdana, Arial, 宋体" w:cs="宋体"/>
          <w:color w:val="000000"/>
          <w:kern w:val="0"/>
          <w:sz w:val="24"/>
        </w:rPr>
        <w:t>本合同自签订之日起生效。</w:t>
      </w:r>
    </w:p>
    <w:p w14:paraId="71FB63B1">
      <w:pPr>
        <w:keepNext w:val="0"/>
        <w:keepLines w:val="0"/>
        <w:pageBreakBefore w:val="0"/>
        <w:widowControl/>
        <w:kinsoku/>
        <w:wordWrap/>
        <w:overflowPunct/>
        <w:topLinePunct w:val="0"/>
        <w:autoSpaceDE/>
        <w:autoSpaceDN/>
        <w:bidi w:val="0"/>
        <w:spacing w:line="360" w:lineRule="auto"/>
        <w:ind w:firstLine="480" w:firstLineChars="200"/>
        <w:jc w:val="left"/>
        <w:textAlignment w:val="auto"/>
        <w:rPr>
          <w:rFonts w:hint="eastAsia" w:ascii="宋体-PUA" w:hAnsi="宋体" w:eastAsia="宋体-PUA" w:cs="宋体"/>
          <w:color w:val="000000"/>
          <w:kern w:val="0"/>
          <w:sz w:val="24"/>
        </w:rPr>
      </w:pPr>
      <w:r>
        <w:rPr>
          <w:rFonts w:hint="eastAsia" w:ascii="宋体-PUA" w:hAnsi="宋体" w:eastAsia="Verdana, Arial, 宋体" w:cs="宋体"/>
          <w:color w:val="000000"/>
          <w:kern w:val="0"/>
          <w:sz w:val="24"/>
        </w:rPr>
        <w:t>本项目的</w:t>
      </w:r>
      <w:r>
        <w:rPr>
          <w:rFonts w:hint="eastAsia" w:ascii="宋体-PUA" w:hAnsi="宋体" w:eastAsia="Verdana, Arial, 宋体" w:cs="宋体"/>
          <w:color w:val="000000"/>
          <w:kern w:val="0"/>
          <w:sz w:val="24"/>
          <w:lang w:eastAsia="zh-CN"/>
        </w:rPr>
        <w:t>采购</w:t>
      </w:r>
      <w:r>
        <w:rPr>
          <w:rFonts w:hint="eastAsia" w:ascii="宋体-PUA" w:hAnsi="宋体" w:eastAsia="Verdana, Arial, 宋体" w:cs="宋体"/>
          <w:color w:val="000000"/>
          <w:kern w:val="0"/>
          <w:sz w:val="24"/>
        </w:rPr>
        <w:t>文件等是本合同的附件，与合同具有同等的法律效力。</w:t>
      </w:r>
    </w:p>
    <w:p w14:paraId="16B6DC56">
      <w:pPr>
        <w:keepNext w:val="0"/>
        <w:keepLines w:val="0"/>
        <w:pageBreakBefore w:val="0"/>
        <w:widowControl/>
        <w:kinsoku/>
        <w:wordWrap/>
        <w:overflowPunct/>
        <w:topLinePunct w:val="0"/>
        <w:autoSpaceDE/>
        <w:autoSpaceDN/>
        <w:bidi w:val="0"/>
        <w:spacing w:line="360" w:lineRule="auto"/>
        <w:ind w:firstLine="480" w:firstLineChars="200"/>
        <w:jc w:val="left"/>
        <w:textAlignment w:val="auto"/>
        <w:rPr>
          <w:rFonts w:hint="eastAsia" w:ascii="宋体" w:hAnsi="宋体" w:cs="宋体"/>
          <w:color w:val="000000"/>
          <w:kern w:val="0"/>
          <w:sz w:val="24"/>
        </w:rPr>
      </w:pPr>
      <w:r>
        <w:rPr>
          <w:rFonts w:hint="eastAsia" w:ascii="宋体-PUA" w:hAnsi="Verdana" w:eastAsia="Verdana, Arial, 宋体" w:cs="宋体"/>
          <w:color w:val="000000"/>
          <w:kern w:val="0"/>
          <w:sz w:val="24"/>
        </w:rPr>
        <w:t>其它未尽事宜，由双方友好协商解决，并参照《中华人民共和国</w:t>
      </w:r>
      <w:r>
        <w:rPr>
          <w:rFonts w:hint="eastAsia" w:ascii="宋体-PUA" w:hAnsi="Verdana" w:eastAsia="Verdana, Arial, 宋体" w:cs="宋体"/>
          <w:color w:val="000000"/>
          <w:kern w:val="0"/>
          <w:sz w:val="24"/>
          <w:lang w:eastAsia="zh-CN"/>
        </w:rPr>
        <w:t>民法典</w:t>
      </w:r>
      <w:r>
        <w:rPr>
          <w:rFonts w:hint="eastAsia" w:ascii="宋体-PUA" w:hAnsi="Verdana" w:eastAsia="Verdana, Arial, 宋体" w:cs="宋体"/>
          <w:color w:val="000000"/>
          <w:kern w:val="0"/>
          <w:sz w:val="24"/>
        </w:rPr>
        <w:t>》有关条款执行。</w:t>
      </w:r>
    </w:p>
    <w:p w14:paraId="6745FAC7">
      <w:pPr>
        <w:widowControl/>
        <w:spacing w:line="440" w:lineRule="exact"/>
        <w:jc w:val="left"/>
        <w:rPr>
          <w:rFonts w:hint="eastAsia" w:ascii="宋体-PUA" w:hAnsi="宋体" w:eastAsia="宋体-PUA" w:cs="宋体"/>
          <w:color w:val="000000"/>
          <w:kern w:val="0"/>
          <w:sz w:val="24"/>
        </w:rPr>
      </w:pPr>
      <w:r>
        <w:rPr>
          <w:rFonts w:hint="eastAsia" w:ascii="宋体" w:hAnsi="宋体" w:cs="宋体"/>
          <w:color w:val="000000"/>
          <w:kern w:val="0"/>
          <w:sz w:val="24"/>
        </w:rPr>
        <w:t>（附：乙</w:t>
      </w:r>
      <w:r>
        <w:rPr>
          <w:rFonts w:hint="eastAsia" w:ascii="宋体-PUA" w:hAnsi="宋体" w:cs="宋体"/>
          <w:color w:val="000000"/>
          <w:kern w:val="0"/>
          <w:sz w:val="24"/>
        </w:rPr>
        <w:t>方报价表）</w:t>
      </w:r>
    </w:p>
    <w:p w14:paraId="4248B5A6">
      <w:pPr>
        <w:widowControl/>
        <w:spacing w:line="420" w:lineRule="exact"/>
        <w:jc w:val="left"/>
        <w:rPr>
          <w:rFonts w:hint="eastAsia" w:ascii="宋体-PUA" w:hAnsi="宋体" w:eastAsia="宋体-PUA" w:cs="宋体"/>
          <w:color w:val="000000"/>
          <w:kern w:val="0"/>
          <w:sz w:val="24"/>
        </w:rPr>
      </w:pPr>
      <w:r>
        <w:rPr>
          <w:rFonts w:hint="eastAsia" w:ascii="宋体-PUA" w:hAnsi="宋体" w:cs="宋体"/>
          <w:color w:val="000000"/>
          <w:kern w:val="0"/>
          <w:sz w:val="24"/>
        </w:rPr>
        <w:t>甲方：富顺县中医医院</w:t>
      </w:r>
      <w:r>
        <w:rPr>
          <w:rFonts w:hint="eastAsia" w:ascii="宋体-PUA" w:hAnsi="宋体" w:eastAsia="宋体-PUA" w:cs="宋体"/>
          <w:color w:val="000000"/>
          <w:kern w:val="0"/>
          <w:sz w:val="24"/>
        </w:rPr>
        <w:t xml:space="preserve"> </w:t>
      </w:r>
      <w:r>
        <w:rPr>
          <w:rFonts w:hint="eastAsia" w:ascii="宋体-PUA" w:hAnsi="宋体" w:cs="宋体"/>
          <w:color w:val="000000"/>
          <w:kern w:val="0"/>
          <w:sz w:val="24"/>
        </w:rPr>
        <w:t>（盖章）</w:t>
      </w:r>
      <w:r>
        <w:rPr>
          <w:rFonts w:hint="eastAsia" w:ascii="宋体-PUA" w:hAnsi="宋体" w:eastAsia="宋体-PUA" w:cs="宋体"/>
          <w:color w:val="000000"/>
          <w:kern w:val="0"/>
          <w:sz w:val="24"/>
        </w:rPr>
        <w:t xml:space="preserve">   </w:t>
      </w:r>
      <w:r>
        <w:rPr>
          <w:rFonts w:hint="eastAsia" w:ascii="宋体-PUA" w:hAnsi="宋体" w:eastAsia="宋体-PUA" w:cs="宋体"/>
          <w:color w:val="000000"/>
          <w:kern w:val="0"/>
          <w:sz w:val="24"/>
          <w:lang w:val="en-US" w:eastAsia="zh-CN"/>
        </w:rPr>
        <w:t xml:space="preserve">    </w:t>
      </w:r>
      <w:r>
        <w:rPr>
          <w:rFonts w:hint="eastAsia" w:ascii="宋体-PUA" w:hAnsi="宋体" w:cs="宋体"/>
          <w:color w:val="000000"/>
          <w:kern w:val="0"/>
          <w:sz w:val="24"/>
        </w:rPr>
        <w:t>乙方：</w:t>
      </w:r>
      <w:r>
        <w:rPr>
          <w:rFonts w:hint="eastAsia" w:ascii="宋体-PUA" w:hAnsi="宋体" w:cs="宋体"/>
          <w:color w:val="000000"/>
          <w:kern w:val="0"/>
          <w:sz w:val="24"/>
          <w:lang w:val="en-US" w:eastAsia="zh-CN"/>
        </w:rPr>
        <w:t>*******************</w:t>
      </w:r>
      <w:r>
        <w:rPr>
          <w:rFonts w:hint="eastAsia" w:ascii="宋体-PUA" w:hAnsi="宋体" w:cs="宋体"/>
          <w:color w:val="000000"/>
          <w:kern w:val="0"/>
          <w:sz w:val="24"/>
          <w:lang w:eastAsia="zh-CN"/>
        </w:rPr>
        <w:t>（盖章）</w:t>
      </w:r>
    </w:p>
    <w:p w14:paraId="70CF8E82">
      <w:pPr>
        <w:widowControl/>
        <w:spacing w:line="420" w:lineRule="exact"/>
        <w:jc w:val="left"/>
        <w:rPr>
          <w:rFonts w:hint="eastAsia" w:ascii="宋体-PUA" w:hAnsi="宋体" w:eastAsia="宋体" w:cs="宋体"/>
          <w:color w:val="000000"/>
          <w:kern w:val="0"/>
          <w:sz w:val="24"/>
          <w:lang w:eastAsia="zh-CN"/>
        </w:rPr>
      </w:pPr>
      <w:r>
        <w:rPr>
          <w:rFonts w:hint="eastAsia" w:ascii="宋体-PUA" w:hAnsi="宋体" w:cs="宋体"/>
          <w:color w:val="000000"/>
          <w:kern w:val="0"/>
          <w:sz w:val="24"/>
        </w:rPr>
        <w:t>法定代表人</w:t>
      </w:r>
      <w:r>
        <w:rPr>
          <w:rFonts w:hint="eastAsia" w:ascii="宋体-PUA" w:hAnsi="宋体" w:eastAsia="宋体-PUA" w:cs="宋体"/>
          <w:color w:val="000000"/>
          <w:kern w:val="0"/>
          <w:sz w:val="24"/>
        </w:rPr>
        <w:t xml:space="preserve">:                        </w:t>
      </w:r>
      <w:r>
        <w:rPr>
          <w:rFonts w:hint="eastAsia" w:ascii="宋体-PUA" w:hAnsi="宋体" w:cs="宋体"/>
          <w:color w:val="000000"/>
          <w:kern w:val="0"/>
          <w:sz w:val="24"/>
        </w:rPr>
        <w:t>法定代表人：</w:t>
      </w:r>
    </w:p>
    <w:p w14:paraId="24FB8743">
      <w:pPr>
        <w:widowControl/>
        <w:spacing w:line="420" w:lineRule="exact"/>
        <w:jc w:val="left"/>
        <w:rPr>
          <w:rFonts w:hint="default" w:ascii="宋体-PUA" w:hAnsi="宋体" w:eastAsia="宋体" w:cs="宋体"/>
          <w:color w:val="000000"/>
          <w:kern w:val="0"/>
          <w:sz w:val="24"/>
          <w:lang w:val="en-US" w:eastAsia="zh-CN"/>
        </w:rPr>
      </w:pPr>
      <w:r>
        <w:rPr>
          <w:rFonts w:hint="eastAsia" w:ascii="宋体-PUA" w:hAnsi="宋体" w:cs="宋体"/>
          <w:color w:val="000000"/>
          <w:kern w:val="0"/>
          <w:sz w:val="24"/>
        </w:rPr>
        <w:t>联系人：</w:t>
      </w:r>
      <w:r>
        <w:rPr>
          <w:rFonts w:hint="eastAsia" w:ascii="宋体-PUA" w:hAnsi="宋体" w:eastAsia="宋体-PUA" w:cs="宋体"/>
          <w:color w:val="000000"/>
          <w:kern w:val="0"/>
          <w:sz w:val="24"/>
        </w:rPr>
        <w:t xml:space="preserve">                           </w:t>
      </w:r>
      <w:r>
        <w:rPr>
          <w:rFonts w:hint="eastAsia" w:ascii="宋体-PUA" w:hAnsi="宋体" w:cs="宋体"/>
          <w:color w:val="000000"/>
          <w:kern w:val="0"/>
          <w:sz w:val="24"/>
        </w:rPr>
        <w:t>联系人：</w:t>
      </w:r>
    </w:p>
    <w:p w14:paraId="41F5E5D9">
      <w:pPr>
        <w:widowControl/>
        <w:spacing w:line="420" w:lineRule="exact"/>
        <w:ind w:left="4320" w:hanging="4320" w:hangingChars="1800"/>
        <w:jc w:val="left"/>
        <w:rPr>
          <w:rFonts w:hint="default" w:ascii="宋体-PUA" w:hAnsi="宋体" w:eastAsia="宋体" w:cs="宋体"/>
          <w:color w:val="000000"/>
          <w:kern w:val="0"/>
          <w:sz w:val="24"/>
          <w:lang w:val="en-US" w:eastAsia="zh-CN"/>
        </w:rPr>
      </w:pPr>
      <w:r>
        <w:rPr>
          <w:rFonts w:hint="eastAsia" w:ascii="宋体-PUA" w:hAnsi="宋体" w:cs="宋体"/>
          <w:color w:val="000000"/>
          <w:kern w:val="0"/>
          <w:sz w:val="24"/>
        </w:rPr>
        <w:t>地址：</w:t>
      </w:r>
      <w:r>
        <w:rPr>
          <w:rFonts w:hint="eastAsia"/>
          <w:color w:val="auto"/>
          <w:sz w:val="24"/>
          <w:szCs w:val="24"/>
        </w:rPr>
        <w:t>富顺县东湖大道1801号</w:t>
      </w:r>
      <w:r>
        <w:rPr>
          <w:rFonts w:hint="eastAsia" w:ascii="宋体-PUA" w:hAnsi="宋体" w:eastAsia="宋体-PUA" w:cs="宋体"/>
          <w:color w:val="000000"/>
          <w:kern w:val="0"/>
          <w:sz w:val="24"/>
        </w:rPr>
        <w:t xml:space="preserve">   </w:t>
      </w:r>
      <w:r>
        <w:rPr>
          <w:rFonts w:hint="eastAsia" w:ascii="宋体" w:hAnsi="宋体" w:cs="宋体"/>
          <w:color w:val="000000"/>
          <w:kern w:val="0"/>
          <w:sz w:val="24"/>
        </w:rPr>
        <w:t xml:space="preserve">     </w:t>
      </w:r>
      <w:r>
        <w:rPr>
          <w:rFonts w:hint="eastAsia" w:ascii="宋体-PUA" w:hAnsi="宋体" w:cs="宋体"/>
          <w:color w:val="000000"/>
          <w:kern w:val="0"/>
          <w:sz w:val="24"/>
        </w:rPr>
        <w:t>地址：</w:t>
      </w:r>
    </w:p>
    <w:p w14:paraId="6F8A11E6">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ascii="宋体-PUA" w:hAnsi="宋体" w:cs="宋体"/>
          <w:color w:val="000000"/>
          <w:kern w:val="0"/>
          <w:sz w:val="24"/>
          <w:lang w:eastAsia="zh-CN"/>
        </w:rPr>
      </w:pPr>
      <w:r>
        <w:rPr>
          <w:rFonts w:hint="eastAsia" w:ascii="宋体-PUA" w:hAnsi="宋体" w:cs="宋体"/>
          <w:color w:val="000000"/>
          <w:kern w:val="0"/>
          <w:sz w:val="24"/>
        </w:rPr>
        <w:t>开户银行：</w:t>
      </w:r>
      <w:r>
        <w:rPr>
          <w:rFonts w:hint="eastAsia"/>
          <w:color w:val="auto"/>
          <w:sz w:val="24"/>
          <w:szCs w:val="24"/>
        </w:rPr>
        <w:t>自贡银行富顺支行</w:t>
      </w:r>
      <w:r>
        <w:rPr>
          <w:rFonts w:hint="eastAsia"/>
          <w:color w:val="auto"/>
          <w:sz w:val="24"/>
          <w:szCs w:val="24"/>
          <w:lang w:val="en-US" w:eastAsia="zh-CN"/>
        </w:rPr>
        <w:t xml:space="preserve">         </w:t>
      </w:r>
      <w:r>
        <w:rPr>
          <w:rFonts w:hint="eastAsia" w:ascii="宋体-PUA" w:hAnsi="宋体" w:cs="宋体"/>
          <w:color w:val="000000"/>
          <w:kern w:val="0"/>
          <w:sz w:val="24"/>
        </w:rPr>
        <w:t>开户银行：</w:t>
      </w:r>
    </w:p>
    <w:p w14:paraId="4EE5A0FC">
      <w:pPr>
        <w:keepNext w:val="0"/>
        <w:keepLines w:val="0"/>
        <w:pageBreakBefore w:val="0"/>
        <w:widowControl w:val="0"/>
        <w:kinsoku/>
        <w:wordWrap/>
        <w:overflowPunct/>
        <w:topLinePunct w:val="0"/>
        <w:autoSpaceDE/>
        <w:autoSpaceDN/>
        <w:bidi w:val="0"/>
        <w:adjustRightInd/>
        <w:snapToGrid/>
        <w:spacing w:line="480" w:lineRule="auto"/>
        <w:textAlignment w:val="auto"/>
        <w:rPr>
          <w:rFonts w:hint="default" w:ascii="宋体-PUA" w:hAnsi="宋体" w:eastAsia="宋体" w:cs="宋体"/>
          <w:color w:val="000000"/>
          <w:kern w:val="0"/>
          <w:sz w:val="24"/>
          <w:lang w:val="en-US" w:eastAsia="zh-CN"/>
        </w:rPr>
      </w:pPr>
      <w:r>
        <w:rPr>
          <w:rFonts w:hint="eastAsia" w:ascii="宋体-PUA" w:hAnsi="宋体" w:cs="宋体"/>
          <w:color w:val="000000"/>
          <w:kern w:val="0"/>
          <w:sz w:val="24"/>
        </w:rPr>
        <w:t>开户账号：</w:t>
      </w:r>
      <w:r>
        <w:rPr>
          <w:rFonts w:hint="eastAsia"/>
          <w:color w:val="auto"/>
          <w:sz w:val="24"/>
          <w:szCs w:val="24"/>
        </w:rPr>
        <w:t>0000018958103012</w:t>
      </w:r>
      <w:r>
        <w:rPr>
          <w:rFonts w:hint="eastAsia"/>
          <w:color w:val="auto"/>
          <w:sz w:val="24"/>
          <w:szCs w:val="24"/>
          <w:lang w:val="en-US" w:eastAsia="zh-CN"/>
        </w:rPr>
        <w:t xml:space="preserve">        </w:t>
      </w:r>
      <w:r>
        <w:rPr>
          <w:rFonts w:hint="eastAsia" w:ascii="宋体" w:hAnsi="宋体" w:cs="宋体"/>
          <w:color w:val="000000"/>
          <w:kern w:val="0"/>
          <w:sz w:val="24"/>
        </w:rPr>
        <w:t xml:space="preserve"> </w:t>
      </w:r>
      <w:r>
        <w:rPr>
          <w:rFonts w:hint="eastAsia" w:ascii="宋体-PUA" w:hAnsi="宋体" w:cs="宋体"/>
          <w:color w:val="000000"/>
          <w:kern w:val="0"/>
          <w:sz w:val="24"/>
        </w:rPr>
        <w:t>开户账号：</w:t>
      </w:r>
    </w:p>
    <w:p w14:paraId="0CF92278">
      <w:pPr>
        <w:keepNext w:val="0"/>
        <w:keepLines w:val="0"/>
        <w:pageBreakBefore w:val="0"/>
        <w:widowControl w:val="0"/>
        <w:kinsoku/>
        <w:wordWrap/>
        <w:overflowPunct/>
        <w:topLinePunct w:val="0"/>
        <w:autoSpaceDE/>
        <w:autoSpaceDN/>
        <w:bidi w:val="0"/>
        <w:adjustRightInd/>
        <w:snapToGrid/>
        <w:spacing w:line="480" w:lineRule="auto"/>
        <w:textAlignment w:val="auto"/>
        <w:rPr>
          <w:rFonts w:hint="default" w:ascii="宋体" w:hAnsi="宋体" w:eastAsia="宋体" w:cs="宋体"/>
          <w:color w:val="000000"/>
          <w:kern w:val="0"/>
          <w:sz w:val="24"/>
          <w:lang w:val="en-US" w:eastAsia="zh-CN"/>
        </w:rPr>
      </w:pPr>
      <w:r>
        <w:rPr>
          <w:rFonts w:hint="eastAsia" w:ascii="宋体-PUA" w:hAnsi="宋体" w:cs="宋体"/>
          <w:color w:val="000000"/>
          <w:kern w:val="0"/>
          <w:sz w:val="24"/>
        </w:rPr>
        <w:t>电   话 ：</w:t>
      </w:r>
      <w:r>
        <w:rPr>
          <w:rFonts w:hint="eastAsia"/>
          <w:color w:val="auto"/>
          <w:sz w:val="24"/>
          <w:szCs w:val="24"/>
          <w:lang w:val="en-US" w:eastAsia="zh-CN"/>
        </w:rPr>
        <w:t>0813-5197655</w:t>
      </w:r>
      <w:r>
        <w:rPr>
          <w:rFonts w:hint="eastAsia" w:ascii="宋体-PUA" w:hAnsi="宋体" w:cs="宋体"/>
          <w:color w:val="000000"/>
          <w:kern w:val="0"/>
          <w:sz w:val="24"/>
        </w:rPr>
        <w:t xml:space="preserve"> </w:t>
      </w:r>
      <w:r>
        <w:rPr>
          <w:rFonts w:hint="eastAsia" w:ascii="宋体-PUA" w:hAnsi="宋体" w:eastAsia="宋体-PUA" w:cs="宋体"/>
          <w:color w:val="000000"/>
          <w:kern w:val="0"/>
          <w:sz w:val="24"/>
        </w:rPr>
        <w:t xml:space="preserve">    </w:t>
      </w:r>
      <w:r>
        <w:rPr>
          <w:rFonts w:hint="eastAsia" w:ascii="宋体" w:hAnsi="宋体" w:cs="宋体"/>
          <w:color w:val="000000"/>
          <w:kern w:val="0"/>
          <w:sz w:val="24"/>
        </w:rPr>
        <w:t xml:space="preserve">   </w:t>
      </w:r>
      <w:r>
        <w:rPr>
          <w:rFonts w:hint="eastAsia" w:ascii="宋体-PUA" w:hAnsi="宋体" w:cs="宋体"/>
          <w:color w:val="000000"/>
          <w:kern w:val="0"/>
          <w:sz w:val="24"/>
        </w:rPr>
        <w:t xml:space="preserve"> </w:t>
      </w:r>
      <w:r>
        <w:rPr>
          <w:rFonts w:hint="eastAsia" w:ascii="宋体-PUA" w:hAnsi="宋体" w:cs="宋体"/>
          <w:color w:val="000000"/>
          <w:kern w:val="0"/>
          <w:sz w:val="24"/>
          <w:lang w:val="en-US" w:eastAsia="zh-CN"/>
        </w:rPr>
        <w:t xml:space="preserve">    </w:t>
      </w:r>
      <w:r>
        <w:rPr>
          <w:rFonts w:hint="eastAsia" w:ascii="宋体-PUA" w:hAnsi="宋体" w:cs="宋体"/>
          <w:color w:val="000000"/>
          <w:kern w:val="0"/>
          <w:sz w:val="24"/>
        </w:rPr>
        <w:t>电  话：</w:t>
      </w:r>
    </w:p>
    <w:p w14:paraId="01FEA458">
      <w:pPr>
        <w:widowControl/>
        <w:spacing w:line="480" w:lineRule="exact"/>
        <w:jc w:val="left"/>
        <w:rPr>
          <w:rFonts w:hint="eastAsia" w:ascii="宋体-PUA" w:hAnsi="宋体" w:cs="宋体"/>
          <w:color w:val="000000"/>
          <w:kern w:val="0"/>
          <w:sz w:val="24"/>
        </w:rPr>
      </w:pPr>
      <w:r>
        <w:rPr>
          <w:rFonts w:hint="eastAsia" w:ascii="宋体-PUA" w:hAnsi="宋体" w:cs="宋体"/>
          <w:color w:val="000000"/>
          <w:kern w:val="0"/>
          <w:sz w:val="24"/>
        </w:rPr>
        <w:t>签约日期：</w:t>
      </w:r>
      <w:r>
        <w:rPr>
          <w:rFonts w:hint="eastAsia" w:ascii="宋体-PUA" w:hAnsi="宋体" w:eastAsia="宋体-PUA" w:cs="宋体"/>
          <w:color w:val="000000"/>
          <w:kern w:val="0"/>
          <w:sz w:val="24"/>
        </w:rPr>
        <w:t xml:space="preserve">    </w:t>
      </w:r>
      <w:r>
        <w:rPr>
          <w:rFonts w:hint="eastAsia" w:ascii="宋体-PUA" w:hAnsi="宋体" w:cs="宋体"/>
          <w:color w:val="000000"/>
          <w:kern w:val="0"/>
          <w:sz w:val="24"/>
        </w:rPr>
        <w:t>年</w:t>
      </w:r>
      <w:r>
        <w:rPr>
          <w:rFonts w:hint="eastAsia" w:ascii="宋体-PUA" w:hAnsi="宋体" w:eastAsia="宋体-PUA" w:cs="宋体"/>
          <w:color w:val="000000"/>
          <w:kern w:val="0"/>
          <w:sz w:val="24"/>
        </w:rPr>
        <w:t xml:space="preserve">   </w:t>
      </w:r>
      <w:r>
        <w:rPr>
          <w:rFonts w:hint="eastAsia" w:ascii="宋体-PUA" w:hAnsi="宋体" w:cs="宋体"/>
          <w:color w:val="000000"/>
          <w:kern w:val="0"/>
          <w:sz w:val="24"/>
        </w:rPr>
        <w:t>月</w:t>
      </w:r>
      <w:r>
        <w:rPr>
          <w:rFonts w:hint="eastAsia" w:ascii="宋体-PUA" w:hAnsi="宋体" w:eastAsia="宋体-PUA" w:cs="宋体"/>
          <w:color w:val="000000"/>
          <w:kern w:val="0"/>
          <w:sz w:val="24"/>
        </w:rPr>
        <w:t xml:space="preserve">   </w:t>
      </w:r>
      <w:r>
        <w:rPr>
          <w:rFonts w:hint="eastAsia" w:ascii="宋体-PUA" w:hAnsi="宋体" w:cs="宋体"/>
          <w:color w:val="000000"/>
          <w:kern w:val="0"/>
          <w:sz w:val="24"/>
        </w:rPr>
        <w:t>日</w:t>
      </w:r>
      <w:r>
        <w:rPr>
          <w:rFonts w:hint="eastAsia" w:ascii="宋体-PUA" w:hAnsi="宋体" w:eastAsia="宋体-PUA" w:cs="宋体"/>
          <w:color w:val="000000"/>
          <w:kern w:val="0"/>
          <w:sz w:val="24"/>
        </w:rPr>
        <w:t xml:space="preserve">   </w:t>
      </w:r>
      <w:r>
        <w:rPr>
          <w:rFonts w:hint="eastAsia" w:ascii="宋体" w:hAnsi="宋体" w:cs="宋体"/>
          <w:color w:val="000000"/>
          <w:kern w:val="0"/>
          <w:sz w:val="24"/>
        </w:rPr>
        <w:t xml:space="preserve">    </w:t>
      </w:r>
      <w:r>
        <w:rPr>
          <w:rFonts w:hint="eastAsia" w:ascii="宋体-PUA" w:hAnsi="宋体" w:eastAsia="宋体-PUA" w:cs="宋体"/>
          <w:color w:val="000000"/>
          <w:kern w:val="0"/>
          <w:sz w:val="24"/>
        </w:rPr>
        <w:t xml:space="preserve">  </w:t>
      </w:r>
      <w:r>
        <w:rPr>
          <w:rFonts w:hint="eastAsia" w:ascii="宋体-PUA" w:hAnsi="宋体" w:cs="宋体"/>
          <w:color w:val="000000"/>
          <w:kern w:val="0"/>
          <w:sz w:val="24"/>
        </w:rPr>
        <w:t>签约日期：</w:t>
      </w:r>
      <w:r>
        <w:rPr>
          <w:rFonts w:hint="eastAsia" w:ascii="宋体-PUA" w:hAnsi="宋体" w:eastAsia="宋体-PUA" w:cs="宋体"/>
          <w:color w:val="000000"/>
          <w:kern w:val="0"/>
          <w:sz w:val="24"/>
        </w:rPr>
        <w:t xml:space="preserve">    </w:t>
      </w:r>
      <w:r>
        <w:rPr>
          <w:rFonts w:hint="eastAsia" w:ascii="宋体-PUA" w:hAnsi="宋体" w:cs="宋体"/>
          <w:color w:val="000000"/>
          <w:kern w:val="0"/>
          <w:sz w:val="24"/>
        </w:rPr>
        <w:t>年</w:t>
      </w:r>
      <w:r>
        <w:rPr>
          <w:rFonts w:hint="eastAsia" w:ascii="宋体-PUA" w:hAnsi="宋体" w:eastAsia="宋体-PUA" w:cs="宋体"/>
          <w:color w:val="000000"/>
          <w:kern w:val="0"/>
          <w:sz w:val="24"/>
        </w:rPr>
        <w:t xml:space="preserve">   </w:t>
      </w:r>
      <w:r>
        <w:rPr>
          <w:rFonts w:hint="eastAsia" w:ascii="宋体-PUA" w:hAnsi="宋体" w:cs="宋体"/>
          <w:color w:val="000000"/>
          <w:kern w:val="0"/>
          <w:sz w:val="24"/>
        </w:rPr>
        <w:t>月</w:t>
      </w:r>
      <w:r>
        <w:rPr>
          <w:rFonts w:hint="eastAsia" w:ascii="宋体-PUA" w:hAnsi="宋体" w:eastAsia="宋体-PUA" w:cs="宋体"/>
          <w:color w:val="000000"/>
          <w:kern w:val="0"/>
          <w:sz w:val="24"/>
        </w:rPr>
        <w:t xml:space="preserve">   </w:t>
      </w:r>
      <w:r>
        <w:rPr>
          <w:rFonts w:hint="eastAsia" w:ascii="宋体-PUA" w:hAnsi="宋体" w:cs="宋体"/>
          <w:color w:val="000000"/>
          <w:kern w:val="0"/>
          <w:sz w:val="24"/>
        </w:rPr>
        <w:t>日</w:t>
      </w:r>
      <w:bookmarkEnd w:id="8"/>
      <w:bookmarkEnd w:id="9"/>
      <w:bookmarkEnd w:id="10"/>
      <w:bookmarkEnd w:id="11"/>
      <w:bookmarkEnd w:id="12"/>
    </w:p>
    <w:p w14:paraId="737D2F45">
      <w:pPr>
        <w:pStyle w:val="6"/>
        <w:rPr>
          <w:rFonts w:hint="eastAsia" w:ascii="宋体-PUA" w:hAnsi="宋体" w:cs="宋体"/>
          <w:color w:val="000000"/>
          <w:kern w:val="0"/>
          <w:sz w:val="24"/>
        </w:rPr>
      </w:pPr>
    </w:p>
    <w:p w14:paraId="5E57677D">
      <w:pPr>
        <w:pStyle w:val="6"/>
        <w:rPr>
          <w:rFonts w:hint="eastAsia" w:ascii="宋体-PUA" w:hAnsi="宋体" w:cs="宋体"/>
          <w:color w:val="000000"/>
          <w:kern w:val="0"/>
          <w:sz w:val="24"/>
        </w:rPr>
      </w:pPr>
    </w:p>
    <w:p w14:paraId="3DCFDCBC">
      <w:pPr>
        <w:pStyle w:val="6"/>
        <w:rPr>
          <w:rFonts w:hint="eastAsia" w:ascii="宋体-PUA" w:hAnsi="宋体" w:cs="宋体"/>
          <w:color w:val="000000"/>
          <w:kern w:val="0"/>
          <w:sz w:val="24"/>
        </w:rPr>
      </w:pPr>
    </w:p>
    <w:p w14:paraId="0CB289A8">
      <w:pPr>
        <w:pStyle w:val="6"/>
        <w:rPr>
          <w:rFonts w:hint="eastAsia" w:ascii="宋体-PUA" w:hAnsi="宋体" w:cs="宋体"/>
          <w:color w:val="000000"/>
          <w:kern w:val="0"/>
          <w:sz w:val="24"/>
        </w:rPr>
      </w:pPr>
    </w:p>
    <w:p w14:paraId="7A3AAB0E">
      <w:pPr>
        <w:pStyle w:val="6"/>
        <w:rPr>
          <w:rFonts w:hint="eastAsia" w:ascii="宋体-PUA" w:hAnsi="宋体" w:cs="宋体"/>
          <w:color w:val="000000"/>
          <w:kern w:val="0"/>
          <w:sz w:val="24"/>
        </w:rPr>
      </w:pPr>
    </w:p>
    <w:p w14:paraId="07AD27A7">
      <w:pPr>
        <w:pStyle w:val="6"/>
        <w:rPr>
          <w:rFonts w:hint="eastAsia" w:ascii="宋体-PUA" w:hAnsi="宋体" w:cs="宋体"/>
          <w:color w:val="000000"/>
          <w:kern w:val="0"/>
          <w:sz w:val="24"/>
        </w:rPr>
      </w:pPr>
    </w:p>
    <w:p w14:paraId="442332F4">
      <w:pPr>
        <w:pStyle w:val="6"/>
        <w:rPr>
          <w:rFonts w:hint="eastAsia" w:ascii="宋体-PUA" w:hAnsi="宋体" w:cs="宋体"/>
          <w:color w:val="000000"/>
          <w:kern w:val="0"/>
          <w:sz w:val="24"/>
        </w:rPr>
      </w:pPr>
    </w:p>
    <w:p w14:paraId="4467158B">
      <w:pPr>
        <w:pStyle w:val="6"/>
        <w:ind w:left="0" w:leftChars="0" w:firstLine="0" w:firstLineChars="0"/>
        <w:rPr>
          <w:rFonts w:hint="eastAsia" w:ascii="宋体-PUA" w:hAnsi="宋体" w:cs="宋体"/>
          <w:color w:val="000000"/>
          <w:kern w:val="0"/>
          <w:sz w:val="24"/>
        </w:rPr>
      </w:pPr>
    </w:p>
    <w:p w14:paraId="6A55B221">
      <w:pPr>
        <w:jc w:val="center"/>
        <w:rPr>
          <w:rFonts w:hint="eastAsia" w:ascii="宋体" w:hAnsi="宋体" w:eastAsia="宋体" w:cs="宋体"/>
          <w:b/>
          <w:bCs/>
          <w:color w:val="000000"/>
          <w:sz w:val="36"/>
          <w:szCs w:val="36"/>
        </w:rPr>
      </w:pPr>
    </w:p>
    <w:p w14:paraId="2F95C2DD">
      <w:pPr>
        <w:jc w:val="center"/>
        <w:rPr>
          <w:rFonts w:hint="default" w:ascii="宋体" w:hAnsi="宋体" w:eastAsia="宋体" w:cs="宋体"/>
          <w:b/>
          <w:bCs/>
          <w:color w:val="000000"/>
          <w:sz w:val="24"/>
          <w:szCs w:val="24"/>
          <w:lang w:val="en-US" w:eastAsia="zh-CN"/>
        </w:rPr>
      </w:pPr>
      <w:r>
        <w:rPr>
          <w:rFonts w:hint="eastAsia" w:ascii="宋体" w:hAnsi="宋体" w:eastAsia="宋体" w:cs="宋体"/>
          <w:b/>
          <w:bCs/>
          <w:color w:val="000000"/>
          <w:sz w:val="36"/>
          <w:szCs w:val="36"/>
        </w:rPr>
        <w:t>报</w:t>
      </w:r>
      <w:r>
        <w:rPr>
          <w:rFonts w:hint="eastAsia" w:ascii="宋体" w:hAnsi="宋体" w:eastAsia="宋体" w:cs="宋体"/>
          <w:b/>
          <w:bCs/>
          <w:color w:val="000000"/>
          <w:sz w:val="36"/>
          <w:szCs w:val="36"/>
          <w:lang w:val="en-US" w:eastAsia="zh-CN"/>
        </w:rPr>
        <w:t xml:space="preserve"> </w:t>
      </w:r>
      <w:r>
        <w:rPr>
          <w:rFonts w:hint="eastAsia" w:ascii="宋体" w:hAnsi="宋体" w:eastAsia="宋体" w:cs="宋体"/>
          <w:b/>
          <w:bCs/>
          <w:color w:val="000000"/>
          <w:sz w:val="36"/>
          <w:szCs w:val="36"/>
        </w:rPr>
        <w:t>价</w:t>
      </w:r>
      <w:r>
        <w:rPr>
          <w:rFonts w:hint="eastAsia" w:ascii="宋体" w:hAnsi="宋体" w:eastAsia="宋体" w:cs="宋体"/>
          <w:b/>
          <w:bCs/>
          <w:color w:val="000000"/>
          <w:sz w:val="36"/>
          <w:szCs w:val="36"/>
          <w:lang w:val="en-US" w:eastAsia="zh-CN"/>
        </w:rPr>
        <w:t xml:space="preserve"> </w:t>
      </w:r>
      <w:r>
        <w:rPr>
          <w:rFonts w:hint="eastAsia" w:ascii="宋体" w:hAnsi="宋体" w:eastAsia="宋体" w:cs="宋体"/>
          <w:b/>
          <w:bCs/>
          <w:color w:val="000000"/>
          <w:sz w:val="36"/>
          <w:szCs w:val="36"/>
        </w:rPr>
        <w:t>表</w:t>
      </w:r>
    </w:p>
    <w:tbl>
      <w:tblPr>
        <w:tblStyle w:val="7"/>
        <w:tblpPr w:leftFromText="180" w:rightFromText="180" w:vertAnchor="text" w:horzAnchor="page" w:tblpX="427" w:tblpY="1611"/>
        <w:tblOverlap w:val="never"/>
        <w:tblW w:w="1111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62"/>
        <w:gridCol w:w="1413"/>
        <w:gridCol w:w="1249"/>
        <w:gridCol w:w="1379"/>
        <w:gridCol w:w="1001"/>
        <w:gridCol w:w="916"/>
        <w:gridCol w:w="1200"/>
        <w:gridCol w:w="1305"/>
        <w:gridCol w:w="1065"/>
        <w:gridCol w:w="1020"/>
      </w:tblGrid>
      <w:tr w14:paraId="06FDE6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9" w:hRule="atLeast"/>
        </w:trPr>
        <w:tc>
          <w:tcPr>
            <w:tcW w:w="562" w:type="dxa"/>
            <w:noWrap w:val="0"/>
            <w:vAlign w:val="center"/>
          </w:tcPr>
          <w:p w14:paraId="4D82F1C8">
            <w:pPr>
              <w:keepNext w:val="0"/>
              <w:keepLines w:val="0"/>
              <w:kinsoku/>
              <w:wordWrap/>
              <w:overflowPunct/>
              <w:topLinePunct w:val="0"/>
              <w:bidi w:val="0"/>
              <w:spacing w:line="360" w:lineRule="auto"/>
              <w:jc w:val="center"/>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序号</w:t>
            </w:r>
          </w:p>
        </w:tc>
        <w:tc>
          <w:tcPr>
            <w:tcW w:w="1413" w:type="dxa"/>
            <w:noWrap w:val="0"/>
            <w:vAlign w:val="center"/>
          </w:tcPr>
          <w:p w14:paraId="79DF161C">
            <w:pPr>
              <w:keepNext w:val="0"/>
              <w:keepLines w:val="0"/>
              <w:kinsoku/>
              <w:wordWrap/>
              <w:overflowPunct/>
              <w:topLinePunct w:val="0"/>
              <w:bidi w:val="0"/>
              <w:spacing w:line="360" w:lineRule="auto"/>
              <w:jc w:val="center"/>
              <w:rPr>
                <w:rFonts w:hint="eastAsia" w:ascii="宋体" w:hAnsi="宋体" w:eastAsia="宋体" w:cs="宋体"/>
                <w:color w:val="000000"/>
                <w:sz w:val="24"/>
                <w:szCs w:val="24"/>
                <w:highlight w:val="none"/>
                <w:lang w:eastAsia="zh-CN"/>
              </w:rPr>
            </w:pPr>
            <w:r>
              <w:rPr>
                <w:rFonts w:hint="eastAsia" w:ascii="宋体" w:hAnsi="宋体" w:eastAsia="宋体" w:cs="宋体"/>
                <w:color w:val="000000"/>
                <w:sz w:val="24"/>
                <w:szCs w:val="24"/>
                <w:highlight w:val="none"/>
                <w:lang w:eastAsia="zh-CN"/>
              </w:rPr>
              <w:t>产品名称</w:t>
            </w:r>
          </w:p>
        </w:tc>
        <w:tc>
          <w:tcPr>
            <w:tcW w:w="1249" w:type="dxa"/>
            <w:noWrap w:val="0"/>
            <w:vAlign w:val="center"/>
          </w:tcPr>
          <w:p w14:paraId="62AD7711">
            <w:pPr>
              <w:keepNext w:val="0"/>
              <w:keepLines w:val="0"/>
              <w:kinsoku/>
              <w:wordWrap/>
              <w:overflowPunct/>
              <w:topLinePunct w:val="0"/>
              <w:bidi w:val="0"/>
              <w:spacing w:line="360" w:lineRule="auto"/>
              <w:jc w:val="center"/>
              <w:rPr>
                <w:rFonts w:hint="eastAsia" w:ascii="宋体" w:hAnsi="宋体" w:eastAsia="宋体" w:cs="宋体"/>
                <w:color w:val="000000"/>
                <w:sz w:val="24"/>
                <w:szCs w:val="24"/>
                <w:highlight w:val="none"/>
                <w:lang w:eastAsia="zh-CN"/>
              </w:rPr>
            </w:pPr>
            <w:r>
              <w:rPr>
                <w:rFonts w:hint="eastAsia" w:ascii="宋体" w:hAnsi="宋体" w:cs="宋体"/>
                <w:color w:val="000000"/>
                <w:sz w:val="24"/>
                <w:szCs w:val="24"/>
                <w:highlight w:val="none"/>
                <w:lang w:eastAsia="zh-CN"/>
              </w:rPr>
              <w:t>生产厂家</w:t>
            </w:r>
          </w:p>
        </w:tc>
        <w:tc>
          <w:tcPr>
            <w:tcW w:w="1379" w:type="dxa"/>
            <w:noWrap w:val="0"/>
            <w:vAlign w:val="center"/>
          </w:tcPr>
          <w:p w14:paraId="0D2D0AAC">
            <w:pPr>
              <w:keepNext w:val="0"/>
              <w:keepLines w:val="0"/>
              <w:kinsoku/>
              <w:wordWrap/>
              <w:overflowPunct/>
              <w:topLinePunct w:val="0"/>
              <w:bidi w:val="0"/>
              <w:spacing w:line="360" w:lineRule="auto"/>
              <w:jc w:val="center"/>
              <w:rPr>
                <w:rFonts w:hint="eastAsia" w:ascii="宋体" w:hAnsi="宋体" w:eastAsia="宋体" w:cs="宋体"/>
                <w:color w:val="000000"/>
                <w:sz w:val="24"/>
                <w:szCs w:val="24"/>
                <w:highlight w:val="none"/>
                <w:lang w:eastAsia="zh-CN"/>
              </w:rPr>
            </w:pPr>
            <w:r>
              <w:rPr>
                <w:rFonts w:hint="eastAsia" w:ascii="宋体" w:hAnsi="宋体" w:eastAsia="宋体" w:cs="宋体"/>
                <w:color w:val="000000"/>
                <w:sz w:val="24"/>
                <w:szCs w:val="24"/>
                <w:highlight w:val="none"/>
                <w:lang w:eastAsia="zh-CN"/>
              </w:rPr>
              <w:t>规格</w:t>
            </w:r>
            <w:r>
              <w:rPr>
                <w:rFonts w:hint="eastAsia" w:ascii="宋体" w:hAnsi="宋体" w:cs="宋体"/>
                <w:color w:val="000000"/>
                <w:sz w:val="24"/>
                <w:szCs w:val="24"/>
                <w:highlight w:val="none"/>
                <w:lang w:eastAsia="zh-CN"/>
              </w:rPr>
              <w:t>型号（单位）</w:t>
            </w:r>
          </w:p>
        </w:tc>
        <w:tc>
          <w:tcPr>
            <w:tcW w:w="1001" w:type="dxa"/>
            <w:noWrap w:val="0"/>
            <w:vAlign w:val="center"/>
          </w:tcPr>
          <w:p w14:paraId="1717A70B">
            <w:pPr>
              <w:keepNext w:val="0"/>
              <w:keepLines w:val="0"/>
              <w:kinsoku/>
              <w:wordWrap/>
              <w:overflowPunct/>
              <w:topLinePunct w:val="0"/>
              <w:bidi w:val="0"/>
              <w:spacing w:line="360" w:lineRule="auto"/>
              <w:jc w:val="center"/>
              <w:rPr>
                <w:rFonts w:hint="eastAsia"/>
                <w:lang w:eastAsia="zh-CN"/>
              </w:rPr>
            </w:pPr>
            <w:r>
              <w:rPr>
                <w:rFonts w:hint="eastAsia"/>
                <w:lang w:eastAsia="zh-CN"/>
              </w:rPr>
              <w:t>数量</w:t>
            </w:r>
          </w:p>
        </w:tc>
        <w:tc>
          <w:tcPr>
            <w:tcW w:w="916" w:type="dxa"/>
            <w:noWrap w:val="0"/>
            <w:vAlign w:val="center"/>
          </w:tcPr>
          <w:p w14:paraId="7F9D8595">
            <w:pPr>
              <w:keepNext w:val="0"/>
              <w:keepLines w:val="0"/>
              <w:kinsoku/>
              <w:wordWrap/>
              <w:overflowPunct/>
              <w:topLinePunct w:val="0"/>
              <w:bidi w:val="0"/>
              <w:spacing w:line="360" w:lineRule="auto"/>
              <w:ind w:left="355" w:hanging="355" w:hangingChars="148"/>
              <w:jc w:val="center"/>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eastAsia="zh-CN"/>
              </w:rPr>
              <w:t>单</w:t>
            </w:r>
            <w:r>
              <w:rPr>
                <w:rFonts w:hint="eastAsia" w:ascii="宋体" w:hAnsi="宋体" w:cs="宋体"/>
                <w:color w:val="000000"/>
                <w:sz w:val="24"/>
                <w:szCs w:val="24"/>
                <w:highlight w:val="none"/>
                <w:lang w:eastAsia="zh-CN"/>
              </w:rPr>
              <w:t>位</w:t>
            </w:r>
          </w:p>
        </w:tc>
        <w:tc>
          <w:tcPr>
            <w:tcW w:w="1200" w:type="dxa"/>
            <w:noWrap w:val="0"/>
            <w:vAlign w:val="center"/>
          </w:tcPr>
          <w:p w14:paraId="07A11C45">
            <w:pPr>
              <w:keepNext w:val="0"/>
              <w:keepLines w:val="0"/>
              <w:kinsoku/>
              <w:wordWrap/>
              <w:overflowPunct/>
              <w:topLinePunct w:val="0"/>
              <w:bidi w:val="0"/>
              <w:spacing w:line="360" w:lineRule="auto"/>
              <w:jc w:val="both"/>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lang w:eastAsia="zh-CN"/>
              </w:rPr>
              <w:t>单价（元）</w:t>
            </w:r>
          </w:p>
        </w:tc>
        <w:tc>
          <w:tcPr>
            <w:tcW w:w="1305" w:type="dxa"/>
            <w:noWrap w:val="0"/>
            <w:vAlign w:val="center"/>
          </w:tcPr>
          <w:p w14:paraId="3E440241">
            <w:pPr>
              <w:keepNext w:val="0"/>
              <w:keepLines w:val="0"/>
              <w:kinsoku/>
              <w:wordWrap/>
              <w:overflowPunct/>
              <w:topLinePunct w:val="0"/>
              <w:bidi w:val="0"/>
              <w:spacing w:line="360" w:lineRule="auto"/>
              <w:ind w:left="355" w:hanging="355" w:hangingChars="148"/>
              <w:jc w:val="both"/>
              <w:rPr>
                <w:rFonts w:hint="eastAsia" w:ascii="宋体" w:hAnsi="宋体" w:eastAsia="宋体" w:cs="宋体"/>
                <w:color w:val="000000"/>
                <w:sz w:val="24"/>
                <w:szCs w:val="24"/>
                <w:highlight w:val="none"/>
                <w:lang w:eastAsia="zh-CN"/>
              </w:rPr>
            </w:pPr>
            <w:r>
              <w:rPr>
                <w:rFonts w:hint="eastAsia" w:ascii="宋体" w:hAnsi="宋体" w:eastAsia="宋体" w:cs="宋体"/>
                <w:color w:val="000000"/>
                <w:sz w:val="24"/>
                <w:szCs w:val="24"/>
                <w:highlight w:val="none"/>
                <w:lang w:eastAsia="zh-CN"/>
              </w:rPr>
              <w:t>总价（元）</w:t>
            </w:r>
          </w:p>
        </w:tc>
        <w:tc>
          <w:tcPr>
            <w:tcW w:w="1065" w:type="dxa"/>
            <w:noWrap w:val="0"/>
            <w:vAlign w:val="center"/>
          </w:tcPr>
          <w:p w14:paraId="0BB7EE5B">
            <w:pPr>
              <w:keepNext w:val="0"/>
              <w:keepLines w:val="0"/>
              <w:kinsoku/>
              <w:wordWrap/>
              <w:overflowPunct/>
              <w:topLinePunct w:val="0"/>
              <w:bidi w:val="0"/>
              <w:spacing w:line="360" w:lineRule="auto"/>
              <w:ind w:left="355" w:hanging="355" w:hangingChars="148"/>
              <w:jc w:val="both"/>
              <w:rPr>
                <w:rFonts w:hint="eastAsia" w:ascii="宋体" w:hAnsi="宋体" w:cs="宋体"/>
                <w:color w:val="000000"/>
                <w:sz w:val="24"/>
                <w:szCs w:val="24"/>
                <w:highlight w:val="none"/>
                <w:lang w:eastAsia="zh-CN"/>
              </w:rPr>
            </w:pPr>
            <w:r>
              <w:rPr>
                <w:rFonts w:hint="eastAsia" w:ascii="宋体" w:hAnsi="宋体" w:cs="宋体"/>
                <w:color w:val="000000"/>
                <w:sz w:val="24"/>
                <w:szCs w:val="24"/>
                <w:highlight w:val="none"/>
                <w:lang w:eastAsia="zh-CN"/>
              </w:rPr>
              <w:t>产品注册证号</w:t>
            </w:r>
          </w:p>
        </w:tc>
        <w:tc>
          <w:tcPr>
            <w:tcW w:w="1020" w:type="dxa"/>
            <w:noWrap w:val="0"/>
            <w:vAlign w:val="center"/>
          </w:tcPr>
          <w:p w14:paraId="74D5988C">
            <w:pPr>
              <w:keepNext w:val="0"/>
              <w:keepLines w:val="0"/>
              <w:kinsoku/>
              <w:wordWrap/>
              <w:overflowPunct/>
              <w:topLinePunct w:val="0"/>
              <w:bidi w:val="0"/>
              <w:spacing w:line="360" w:lineRule="auto"/>
              <w:ind w:left="355" w:hanging="355" w:hangingChars="148"/>
              <w:jc w:val="both"/>
              <w:rPr>
                <w:rFonts w:hint="eastAsia" w:ascii="宋体" w:hAnsi="宋体" w:cs="宋体"/>
                <w:color w:val="000000"/>
                <w:sz w:val="24"/>
                <w:szCs w:val="24"/>
                <w:highlight w:val="none"/>
                <w:lang w:eastAsia="zh-CN"/>
              </w:rPr>
            </w:pPr>
            <w:r>
              <w:rPr>
                <w:rFonts w:hint="eastAsia" w:ascii="宋体" w:hAnsi="宋体" w:cs="宋体"/>
                <w:color w:val="000000"/>
                <w:sz w:val="24"/>
                <w:szCs w:val="24"/>
                <w:highlight w:val="none"/>
                <w:lang w:eastAsia="zh-CN"/>
              </w:rPr>
              <w:t>挂网流水号</w:t>
            </w:r>
          </w:p>
        </w:tc>
      </w:tr>
      <w:tr w14:paraId="1A50A6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3" w:hRule="atLeast"/>
        </w:trPr>
        <w:tc>
          <w:tcPr>
            <w:tcW w:w="562" w:type="dxa"/>
            <w:noWrap w:val="0"/>
            <w:vAlign w:val="center"/>
          </w:tcPr>
          <w:p w14:paraId="11850FE2">
            <w:pPr>
              <w:keepNext w:val="0"/>
              <w:keepLines w:val="0"/>
              <w:kinsoku/>
              <w:wordWrap/>
              <w:overflowPunct/>
              <w:topLinePunct w:val="0"/>
              <w:bidi w:val="0"/>
              <w:spacing w:line="360" w:lineRule="auto"/>
              <w:jc w:val="center"/>
              <w:rPr>
                <w:rFonts w:hint="eastAsia" w:ascii="宋体" w:hAnsi="宋体" w:eastAsia="宋体" w:cs="宋体"/>
                <w:color w:val="000000"/>
                <w:sz w:val="24"/>
                <w:szCs w:val="24"/>
                <w:highlight w:val="none"/>
                <w:lang w:val="en-US" w:eastAsia="zh-CN"/>
              </w:rPr>
            </w:pPr>
            <w:r>
              <w:rPr>
                <w:rFonts w:hint="eastAsia" w:ascii="宋体" w:hAnsi="宋体" w:cs="宋体"/>
                <w:color w:val="000000"/>
                <w:sz w:val="24"/>
                <w:szCs w:val="24"/>
                <w:highlight w:val="none"/>
                <w:lang w:val="en-US" w:eastAsia="zh-CN"/>
              </w:rPr>
              <w:t>1</w:t>
            </w:r>
          </w:p>
        </w:tc>
        <w:tc>
          <w:tcPr>
            <w:tcW w:w="1413" w:type="dxa"/>
            <w:noWrap w:val="0"/>
            <w:vAlign w:val="center"/>
          </w:tcPr>
          <w:p w14:paraId="0067BDB0">
            <w:pPr>
              <w:keepNext w:val="0"/>
              <w:keepLines w:val="0"/>
              <w:kinsoku/>
              <w:wordWrap/>
              <w:overflowPunct/>
              <w:topLinePunct w:val="0"/>
              <w:bidi w:val="0"/>
              <w:spacing w:line="360" w:lineRule="auto"/>
              <w:jc w:val="center"/>
              <w:rPr>
                <w:rFonts w:hint="eastAsia" w:ascii="宋体" w:hAnsi="宋体" w:eastAsia="宋体" w:cs="宋体"/>
                <w:color w:val="000000"/>
                <w:sz w:val="24"/>
                <w:szCs w:val="24"/>
                <w:highlight w:val="none"/>
                <w:lang w:eastAsia="zh-CN"/>
              </w:rPr>
            </w:pPr>
          </w:p>
        </w:tc>
        <w:tc>
          <w:tcPr>
            <w:tcW w:w="1249" w:type="dxa"/>
            <w:noWrap w:val="0"/>
            <w:vAlign w:val="center"/>
          </w:tcPr>
          <w:p w14:paraId="65CD4C06">
            <w:pPr>
              <w:keepNext w:val="0"/>
              <w:keepLines w:val="0"/>
              <w:kinsoku/>
              <w:wordWrap/>
              <w:overflowPunct/>
              <w:topLinePunct w:val="0"/>
              <w:bidi w:val="0"/>
              <w:spacing w:line="360" w:lineRule="auto"/>
              <w:jc w:val="center"/>
              <w:rPr>
                <w:rFonts w:hint="eastAsia" w:ascii="宋体" w:hAnsi="宋体" w:cs="宋体"/>
                <w:color w:val="000000"/>
                <w:sz w:val="24"/>
                <w:szCs w:val="24"/>
                <w:highlight w:val="none"/>
                <w:lang w:eastAsia="zh-CN"/>
              </w:rPr>
            </w:pPr>
          </w:p>
        </w:tc>
        <w:tc>
          <w:tcPr>
            <w:tcW w:w="1379" w:type="dxa"/>
            <w:noWrap w:val="0"/>
            <w:vAlign w:val="center"/>
          </w:tcPr>
          <w:p w14:paraId="7564C2F3">
            <w:pPr>
              <w:keepNext w:val="0"/>
              <w:keepLines w:val="0"/>
              <w:kinsoku/>
              <w:wordWrap/>
              <w:overflowPunct/>
              <w:topLinePunct w:val="0"/>
              <w:bidi w:val="0"/>
              <w:spacing w:line="360" w:lineRule="auto"/>
              <w:jc w:val="center"/>
              <w:rPr>
                <w:rFonts w:hint="eastAsia" w:ascii="宋体" w:hAnsi="宋体" w:eastAsia="宋体" w:cs="宋体"/>
                <w:color w:val="000000"/>
                <w:sz w:val="24"/>
                <w:szCs w:val="24"/>
                <w:highlight w:val="none"/>
                <w:lang w:eastAsia="zh-CN"/>
              </w:rPr>
            </w:pPr>
          </w:p>
        </w:tc>
        <w:tc>
          <w:tcPr>
            <w:tcW w:w="1001" w:type="dxa"/>
            <w:noWrap w:val="0"/>
            <w:vAlign w:val="center"/>
          </w:tcPr>
          <w:p w14:paraId="2745AD3B">
            <w:pPr>
              <w:keepNext w:val="0"/>
              <w:keepLines w:val="0"/>
              <w:kinsoku/>
              <w:wordWrap/>
              <w:overflowPunct/>
              <w:topLinePunct w:val="0"/>
              <w:bidi w:val="0"/>
              <w:spacing w:line="360" w:lineRule="auto"/>
              <w:jc w:val="center"/>
              <w:rPr>
                <w:rFonts w:hint="eastAsia"/>
                <w:lang w:eastAsia="zh-CN"/>
              </w:rPr>
            </w:pPr>
          </w:p>
        </w:tc>
        <w:tc>
          <w:tcPr>
            <w:tcW w:w="916" w:type="dxa"/>
            <w:noWrap w:val="0"/>
            <w:vAlign w:val="center"/>
          </w:tcPr>
          <w:p w14:paraId="63CCFC1D">
            <w:pPr>
              <w:keepNext w:val="0"/>
              <w:keepLines w:val="0"/>
              <w:kinsoku/>
              <w:wordWrap/>
              <w:overflowPunct/>
              <w:topLinePunct w:val="0"/>
              <w:bidi w:val="0"/>
              <w:spacing w:line="360" w:lineRule="auto"/>
              <w:ind w:left="355" w:hanging="355" w:hangingChars="148"/>
              <w:jc w:val="center"/>
              <w:rPr>
                <w:rFonts w:hint="eastAsia" w:ascii="宋体" w:hAnsi="宋体" w:eastAsia="宋体" w:cs="宋体"/>
                <w:color w:val="000000"/>
                <w:sz w:val="24"/>
                <w:szCs w:val="24"/>
                <w:highlight w:val="none"/>
                <w:lang w:eastAsia="zh-CN"/>
              </w:rPr>
            </w:pPr>
          </w:p>
        </w:tc>
        <w:tc>
          <w:tcPr>
            <w:tcW w:w="1200" w:type="dxa"/>
            <w:noWrap w:val="0"/>
            <w:vAlign w:val="center"/>
          </w:tcPr>
          <w:p w14:paraId="692EF144">
            <w:pPr>
              <w:keepNext w:val="0"/>
              <w:keepLines w:val="0"/>
              <w:kinsoku/>
              <w:wordWrap/>
              <w:overflowPunct/>
              <w:topLinePunct w:val="0"/>
              <w:bidi w:val="0"/>
              <w:spacing w:line="360" w:lineRule="auto"/>
              <w:ind w:left="355" w:hanging="355" w:hangingChars="148"/>
              <w:jc w:val="center"/>
              <w:rPr>
                <w:rFonts w:hint="eastAsia" w:ascii="宋体" w:hAnsi="宋体" w:eastAsia="宋体" w:cs="宋体"/>
                <w:color w:val="000000"/>
                <w:sz w:val="24"/>
                <w:szCs w:val="24"/>
                <w:highlight w:val="none"/>
                <w:lang w:eastAsia="zh-CN"/>
              </w:rPr>
            </w:pPr>
          </w:p>
        </w:tc>
        <w:tc>
          <w:tcPr>
            <w:tcW w:w="1305" w:type="dxa"/>
            <w:noWrap w:val="0"/>
            <w:vAlign w:val="center"/>
          </w:tcPr>
          <w:p w14:paraId="7F3AA7D6">
            <w:pPr>
              <w:keepNext w:val="0"/>
              <w:keepLines w:val="0"/>
              <w:kinsoku/>
              <w:wordWrap/>
              <w:overflowPunct/>
              <w:topLinePunct w:val="0"/>
              <w:bidi w:val="0"/>
              <w:spacing w:line="360" w:lineRule="auto"/>
              <w:ind w:left="355" w:hanging="355" w:hangingChars="148"/>
              <w:jc w:val="both"/>
              <w:rPr>
                <w:rFonts w:hint="eastAsia" w:ascii="宋体" w:hAnsi="宋体" w:cs="宋体"/>
                <w:color w:val="000000"/>
                <w:sz w:val="24"/>
                <w:szCs w:val="24"/>
                <w:highlight w:val="none"/>
                <w:lang w:eastAsia="zh-CN"/>
              </w:rPr>
            </w:pPr>
          </w:p>
        </w:tc>
        <w:tc>
          <w:tcPr>
            <w:tcW w:w="1065" w:type="dxa"/>
            <w:noWrap w:val="0"/>
            <w:vAlign w:val="center"/>
          </w:tcPr>
          <w:p w14:paraId="2B6B75C7">
            <w:pPr>
              <w:keepNext w:val="0"/>
              <w:keepLines w:val="0"/>
              <w:kinsoku/>
              <w:wordWrap/>
              <w:overflowPunct/>
              <w:topLinePunct w:val="0"/>
              <w:bidi w:val="0"/>
              <w:spacing w:line="360" w:lineRule="auto"/>
              <w:ind w:left="355" w:hanging="355" w:hangingChars="148"/>
              <w:jc w:val="both"/>
              <w:rPr>
                <w:rFonts w:hint="eastAsia" w:ascii="宋体" w:hAnsi="宋体" w:cs="宋体"/>
                <w:color w:val="000000"/>
                <w:sz w:val="24"/>
                <w:szCs w:val="24"/>
                <w:highlight w:val="none"/>
                <w:lang w:eastAsia="zh-CN"/>
              </w:rPr>
            </w:pPr>
          </w:p>
        </w:tc>
        <w:tc>
          <w:tcPr>
            <w:tcW w:w="1020" w:type="dxa"/>
            <w:noWrap w:val="0"/>
            <w:vAlign w:val="center"/>
          </w:tcPr>
          <w:p w14:paraId="6066F546">
            <w:pPr>
              <w:keepNext w:val="0"/>
              <w:keepLines w:val="0"/>
              <w:kinsoku/>
              <w:wordWrap/>
              <w:overflowPunct/>
              <w:topLinePunct w:val="0"/>
              <w:bidi w:val="0"/>
              <w:spacing w:line="360" w:lineRule="auto"/>
              <w:ind w:left="355" w:hanging="355" w:hangingChars="148"/>
              <w:jc w:val="both"/>
              <w:rPr>
                <w:rFonts w:hint="eastAsia" w:ascii="宋体" w:hAnsi="宋体" w:cs="宋体"/>
                <w:color w:val="000000"/>
                <w:sz w:val="24"/>
                <w:szCs w:val="24"/>
                <w:highlight w:val="none"/>
                <w:lang w:eastAsia="zh-CN"/>
              </w:rPr>
            </w:pPr>
          </w:p>
        </w:tc>
      </w:tr>
    </w:tbl>
    <w:p w14:paraId="6F777E29">
      <w:pPr>
        <w:pStyle w:val="6"/>
        <w:rPr>
          <w:rFonts w:hint="eastAsia" w:ascii="宋体-PUA" w:hAnsi="宋体" w:cs="宋体"/>
          <w:color w:val="000000"/>
          <w:kern w:val="0"/>
          <w:sz w:val="24"/>
          <w:lang w:val="en-US" w:eastAsia="zh-CN"/>
        </w:rPr>
      </w:pPr>
    </w:p>
    <w:p w14:paraId="2D5CC14D">
      <w:pPr>
        <w:bidi w:val="0"/>
        <w:rPr>
          <w:rFonts w:hint="eastAsia" w:ascii="宋体" w:hAnsi="宋体" w:eastAsia="宋体" w:cs="宋体"/>
          <w:sz w:val="24"/>
          <w:szCs w:val="24"/>
          <w:lang w:val="en-US" w:eastAsia="zh-CN"/>
        </w:rPr>
      </w:pPr>
    </w:p>
    <w:p w14:paraId="5D106CBF"/>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altName w:val="宋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宋体-PUA">
    <w:altName w:val="宋体"/>
    <w:panose1 w:val="02010600030101010101"/>
    <w:charset w:val="86"/>
    <w:family w:val="auto"/>
    <w:pitch w:val="default"/>
    <w:sig w:usb0="00000000" w:usb1="00000000" w:usb2="00000010" w:usb3="00000000" w:csb0="00040000" w:csb1="00000000"/>
  </w:font>
  <w:font w:name="Verdana">
    <w:panose1 w:val="020B0604030504040204"/>
    <w:charset w:val="00"/>
    <w:family w:val="swiss"/>
    <w:pitch w:val="default"/>
    <w:sig w:usb0="A10006FF" w:usb1="4000205B" w:usb2="00000010" w:usb3="00000000" w:csb0="2000019F" w:csb1="00000000"/>
  </w:font>
  <w:font w:name="Verdana, Arial, 宋体">
    <w:altName w:val="宋体"/>
    <w:panose1 w:val="00000000000000000000"/>
    <w:charset w:val="86"/>
    <w:family w:val="roma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4A60F4E"/>
    <w:multiLevelType w:val="singleLevel"/>
    <w:tmpl w:val="F4A60F4E"/>
    <w:lvl w:ilvl="0" w:tentative="0">
      <w:start w:val="2"/>
      <w:numFmt w:val="chineseCounting"/>
      <w:suff w:val="nothing"/>
      <w:lvlText w:val="%1、"/>
      <w:lvlJc w:val="left"/>
      <w:rPr>
        <w:rFonts w:hint="eastAsia"/>
      </w:rPr>
    </w:lvl>
  </w:abstractNum>
  <w:abstractNum w:abstractNumId="1">
    <w:nsid w:val="6329159B"/>
    <w:multiLevelType w:val="singleLevel"/>
    <w:tmpl w:val="6329159B"/>
    <w:lvl w:ilvl="0" w:tentative="0">
      <w:start w:val="2"/>
      <w:numFmt w:val="decimal"/>
      <w:suff w:val="space"/>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E2YjI0YWNiYzVhYTM0YjE4YzE3OGI1ODEzNmUyMDMifQ=="/>
  </w:docVars>
  <w:rsids>
    <w:rsidRoot w:val="00000000"/>
    <w:rsid w:val="00BC697E"/>
    <w:rsid w:val="089C18E0"/>
    <w:rsid w:val="0C6D1558"/>
    <w:rsid w:val="14EF0702"/>
    <w:rsid w:val="195444D7"/>
    <w:rsid w:val="1AB15839"/>
    <w:rsid w:val="26324BFB"/>
    <w:rsid w:val="2A744CEA"/>
    <w:rsid w:val="31DB1981"/>
    <w:rsid w:val="32C86B10"/>
    <w:rsid w:val="386B7755"/>
    <w:rsid w:val="39C01842"/>
    <w:rsid w:val="3A894596"/>
    <w:rsid w:val="3F767C47"/>
    <w:rsid w:val="448D2372"/>
    <w:rsid w:val="484D575C"/>
    <w:rsid w:val="4A471B6D"/>
    <w:rsid w:val="4C251AF9"/>
    <w:rsid w:val="5C5F569C"/>
    <w:rsid w:val="5E16082F"/>
    <w:rsid w:val="5F7105F8"/>
    <w:rsid w:val="62CC4D59"/>
    <w:rsid w:val="63467B64"/>
    <w:rsid w:val="68C06216"/>
    <w:rsid w:val="6DB10739"/>
    <w:rsid w:val="6FCA1F0E"/>
    <w:rsid w:val="6FEB24BC"/>
    <w:rsid w:val="7D792B4D"/>
    <w:rsid w:val="7E78758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qFormat="1"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8">
    <w:name w:val="Default Paragraph Font"/>
    <w:autoRedefine/>
    <w:semiHidden/>
    <w:qFormat/>
    <w:uiPriority w:val="0"/>
  </w:style>
  <w:style w:type="table" w:default="1" w:styleId="7">
    <w:name w:val="Normal Table"/>
    <w:autoRedefine/>
    <w:semiHidden/>
    <w:qFormat/>
    <w:uiPriority w:val="0"/>
    <w:tblPr>
      <w:tblCellMar>
        <w:top w:w="0" w:type="dxa"/>
        <w:left w:w="108" w:type="dxa"/>
        <w:bottom w:w="0" w:type="dxa"/>
        <w:right w:w="108" w:type="dxa"/>
      </w:tblCellMar>
    </w:tblPr>
  </w:style>
  <w:style w:type="paragraph" w:styleId="2">
    <w:name w:val="Normal Indent"/>
    <w:basedOn w:val="1"/>
    <w:autoRedefine/>
    <w:qFormat/>
    <w:uiPriority w:val="0"/>
    <w:pPr>
      <w:adjustRightInd w:val="0"/>
      <w:snapToGrid w:val="0"/>
      <w:spacing w:line="240" w:lineRule="atLeast"/>
      <w:ind w:firstLine="420"/>
      <w:jc w:val="left"/>
    </w:pPr>
    <w:rPr>
      <w:rFonts w:ascii="宋体" w:hAnsi="宋体" w:eastAsia="仿宋_GB2312"/>
      <w:sz w:val="24"/>
      <w:szCs w:val="20"/>
    </w:rPr>
  </w:style>
  <w:style w:type="paragraph" w:styleId="3">
    <w:name w:val="Body Text"/>
    <w:basedOn w:val="1"/>
    <w:next w:val="4"/>
    <w:autoRedefine/>
    <w:qFormat/>
    <w:uiPriority w:val="0"/>
    <w:pPr>
      <w:spacing w:after="120"/>
    </w:pPr>
  </w:style>
  <w:style w:type="paragraph" w:styleId="4">
    <w:name w:val="Body Text First Indent"/>
    <w:basedOn w:val="3"/>
    <w:autoRedefine/>
    <w:unhideWhenUsed/>
    <w:qFormat/>
    <w:uiPriority w:val="99"/>
    <w:pPr>
      <w:ind w:firstLine="420" w:firstLineChars="100"/>
    </w:pPr>
  </w:style>
  <w:style w:type="paragraph" w:styleId="5">
    <w:name w:val="Body Text Indent"/>
    <w:basedOn w:val="1"/>
    <w:autoRedefine/>
    <w:qFormat/>
    <w:uiPriority w:val="0"/>
    <w:pPr>
      <w:ind w:firstLine="557" w:firstLineChars="174"/>
    </w:pPr>
    <w:rPr>
      <w:rFonts w:ascii="宋体" w:hAnsi="宋体"/>
      <w:sz w:val="32"/>
    </w:rPr>
  </w:style>
  <w:style w:type="paragraph" w:styleId="6">
    <w:name w:val="Body Text First Indent 2"/>
    <w:basedOn w:val="5"/>
    <w:autoRedefine/>
    <w:unhideWhenUsed/>
    <w:qFormat/>
    <w:uiPriority w:val="99"/>
    <w:pPr>
      <w:spacing w:before="100" w:beforeAutospacing="1" w:line="480" w:lineRule="exact"/>
      <w:ind w:left="0" w:leftChars="0" w:firstLine="420"/>
    </w:pPr>
    <w:rPr>
      <w:sz w:val="28"/>
      <w:szCs w:val="28"/>
    </w:rPr>
  </w:style>
  <w:style w:type="paragraph" w:customStyle="1" w:styleId="9">
    <w:name w:val="样式 首行缩进:  2 字符"/>
    <w:basedOn w:val="1"/>
    <w:autoRedefine/>
    <w:qFormat/>
    <w:uiPriority w:val="0"/>
    <w:pPr>
      <w:ind w:firstLine="420" w:firstLineChars="200"/>
    </w:pPr>
    <w:rPr>
      <w:rFonts w:cs="宋体"/>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1976</Words>
  <Characters>2057</Characters>
  <Lines>0</Lines>
  <Paragraphs>0</Paragraphs>
  <TotalTime>0</TotalTime>
  <ScaleCrop>false</ScaleCrop>
  <LinksUpToDate>false</LinksUpToDate>
  <CharactersWithSpaces>2401</CharactersWithSpaces>
  <Application>WPS Office_12.1.0.17857_F1E327BC-269C-435d-A152-05C5408002CA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2023-02-02T03:02:00Z</dcterms:created>
  <dc:creator>Administrator</dc:creator>
  <cp:lastModifiedBy>N三</cp:lastModifiedBy>
  <dcterms:modified xsi:type="dcterms:W3CDTF">2024-09-06T02:57:08Z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2052-12.1.0.17857</vt:lpwstr>
  </property>
  <property fmtid="{D5CDD505-2E9C-101B-9397-08002B2CF9AE}" pid="3" name="ICV">
    <vt:lpwstr>79BED03ACBBB4A9FBE9DB340167F7A1D_13</vt:lpwstr>
  </property>
</Properties>
</file>