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7747CE">
      <w:pPr>
        <w:pStyle w:val="4"/>
        <w:spacing w:before="105" w:after="105"/>
        <w:ind w:firstLine="422"/>
        <w:jc w:val="both"/>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lang w:val="en-US" w:eastAsia="zh-CN"/>
        </w:rPr>
        <w:t>请严格按招标文件要求提交材料（具体以招标文件为准）：</w:t>
      </w:r>
    </w:p>
    <w:p w14:paraId="2EEBA7F7">
      <w:pPr>
        <w:pStyle w:val="4"/>
        <w:spacing w:before="105" w:after="105"/>
        <w:ind w:firstLine="422"/>
        <w:jc w:val="both"/>
        <w:rPr>
          <w:rFonts w:hint="eastAsia" w:ascii="宋体" w:hAnsi="宋体" w:eastAsia="宋体" w:cs="宋体"/>
          <w:b/>
          <w:sz w:val="28"/>
          <w:szCs w:val="28"/>
          <w:highlight w:val="none"/>
          <w:lang w:val="en-US" w:eastAsia="zh-CN"/>
        </w:rPr>
      </w:pPr>
    </w:p>
    <w:p w14:paraId="0ACE8302">
      <w:pPr>
        <w:pStyle w:val="4"/>
        <w:spacing w:before="105" w:after="105"/>
        <w:ind w:firstLine="422"/>
        <w:jc w:val="both"/>
        <w:rPr>
          <w:rFonts w:hint="eastAsia" w:ascii="宋体" w:hAnsi="宋体" w:eastAsia="宋体" w:cs="宋体"/>
          <w:highlight w:val="none"/>
        </w:rPr>
      </w:pPr>
      <w:r>
        <w:rPr>
          <w:rFonts w:hint="eastAsia" w:ascii="宋体" w:hAnsi="宋体" w:eastAsia="宋体" w:cs="宋体"/>
          <w:b/>
          <w:sz w:val="24"/>
          <w:highlight w:val="none"/>
        </w:rPr>
        <w:t>（</w:t>
      </w:r>
      <w:r>
        <w:rPr>
          <w:rFonts w:hint="eastAsia" w:ascii="宋体" w:hAnsi="宋体" w:eastAsia="宋体" w:cs="宋体"/>
          <w:b/>
          <w:sz w:val="24"/>
          <w:highlight w:val="none"/>
          <w:lang w:val="en-US" w:eastAsia="zh-CN"/>
        </w:rPr>
        <w:t>一</w:t>
      </w:r>
      <w:r>
        <w:rPr>
          <w:rFonts w:hint="eastAsia" w:ascii="宋体" w:hAnsi="宋体" w:eastAsia="宋体" w:cs="宋体"/>
          <w:b/>
          <w:sz w:val="24"/>
          <w:highlight w:val="none"/>
        </w:rPr>
        <w:t>）关于符合本国产品标准的声明函</w:t>
      </w:r>
    </w:p>
    <w:p w14:paraId="44AFF5CC">
      <w:pPr>
        <w:pStyle w:val="4"/>
        <w:spacing w:before="75" w:after="75"/>
        <w:ind w:firstLine="480"/>
        <w:jc w:val="left"/>
        <w:rPr>
          <w:rFonts w:hint="eastAsia" w:ascii="宋体" w:hAnsi="宋体" w:eastAsia="宋体" w:cs="宋体"/>
          <w:b/>
          <w:sz w:val="24"/>
        </w:rPr>
      </w:pPr>
      <w:r>
        <w:rPr>
          <w:rFonts w:hint="eastAsia" w:ascii="宋体" w:hAnsi="宋体" w:eastAsia="宋体" w:cs="宋体"/>
          <w:b/>
          <w:sz w:val="24"/>
        </w:rPr>
        <w:t>重点提示：提交《声明函》或规定的其他证明文件，是投标产品享受价格扣除优惠的唯一依据。请投标人务必严肃对待，如实、准确地填写或提供，以免影响自身权益。【符合本国产品标准的产品成本之和占所提供的全部产品成本之和的比例达到80%以上时，依法对该供应商提供的全部产品给予价格评审优惠，具体详见“投标人须知前附表17.1本国产品与非本国产品相关约定”】</w:t>
      </w:r>
    </w:p>
    <w:p w14:paraId="600BA7DB">
      <w:pPr>
        <w:pStyle w:val="4"/>
        <w:spacing w:before="75" w:after="75"/>
        <w:ind w:firstLine="480"/>
        <w:jc w:val="left"/>
        <w:rPr>
          <w:rFonts w:hint="eastAsia" w:ascii="宋体" w:hAnsi="宋体" w:eastAsia="宋体" w:cs="宋体"/>
          <w:b/>
          <w:sz w:val="24"/>
        </w:rPr>
      </w:pPr>
    </w:p>
    <w:tbl>
      <w:tblPr>
        <w:tblStyle w:val="2"/>
        <w:tblW w:w="8179" w:type="dxa"/>
        <w:tblInd w:w="296"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8179"/>
      </w:tblGrid>
      <w:tr w14:paraId="18A4E8A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79" w:type="dxa"/>
            <w:tcBorders>
              <w:top w:val="outset" w:color="000000" w:sz="4" w:space="0"/>
              <w:left w:val="outset" w:color="000000" w:sz="4" w:space="0"/>
              <w:bottom w:val="outset" w:color="000000" w:sz="4" w:space="0"/>
              <w:right w:val="outset" w:color="000000" w:sz="4" w:space="0"/>
            </w:tcBorders>
            <w:shd w:val="clear" w:color="auto" w:fill="FFFFFF"/>
            <w:tcMar>
              <w:top w:w="0" w:type="dxa"/>
              <w:left w:w="30" w:type="dxa"/>
              <w:bottom w:w="0" w:type="dxa"/>
              <w:right w:w="30" w:type="dxa"/>
            </w:tcMar>
            <w:vAlign w:val="top"/>
          </w:tcPr>
          <w:p w14:paraId="384C947C">
            <w:pPr>
              <w:pStyle w:val="4"/>
              <w:spacing w:before="105" w:after="105"/>
              <w:ind w:firstLine="1084"/>
              <w:jc w:val="left"/>
              <w:rPr>
                <w:rFonts w:hint="eastAsia" w:ascii="宋体" w:hAnsi="宋体" w:eastAsia="宋体" w:cs="宋体"/>
              </w:rPr>
            </w:pPr>
            <w:r>
              <w:rPr>
                <w:rFonts w:hint="eastAsia" w:ascii="宋体" w:hAnsi="宋体" w:eastAsia="宋体" w:cs="宋体"/>
                <w:b/>
                <w:sz w:val="36"/>
              </w:rPr>
              <w:t xml:space="preserve">   关于符合本国产品标准的声明函</w:t>
            </w:r>
          </w:p>
          <w:p w14:paraId="3FF1D649">
            <w:pPr>
              <w:pStyle w:val="4"/>
              <w:spacing w:before="90" w:after="30"/>
              <w:ind w:firstLine="380"/>
              <w:jc w:val="left"/>
              <w:rPr>
                <w:rFonts w:hint="eastAsia" w:ascii="宋体" w:hAnsi="宋体" w:eastAsia="宋体" w:cs="宋体"/>
              </w:rPr>
            </w:pPr>
            <w:r>
              <w:rPr>
                <w:rFonts w:hint="eastAsia" w:ascii="宋体" w:hAnsi="宋体" w:eastAsia="宋体" w:cs="宋体"/>
                <w:sz w:val="21"/>
              </w:rPr>
              <w:t>本公司（单位）郑重声明，根据《国务院办公厅关于在政府采购中实施本国产品标准及相关政策的通知》（国办发〔2025〕34号）的规定，本公司（单位）提供的以下产品属于本国产品。具体情况如下：</w:t>
            </w:r>
          </w:p>
          <w:p w14:paraId="2081B5B3">
            <w:pPr>
              <w:pStyle w:val="4"/>
              <w:spacing w:before="90" w:after="30"/>
              <w:ind w:firstLine="380"/>
              <w:jc w:val="left"/>
              <w:rPr>
                <w:rFonts w:hint="eastAsia" w:ascii="宋体" w:hAnsi="宋体" w:eastAsia="宋体" w:cs="宋体"/>
              </w:rPr>
            </w:pPr>
            <w:r>
              <w:rPr>
                <w:rFonts w:hint="eastAsia" w:ascii="宋体" w:hAnsi="宋体" w:eastAsia="宋体" w:cs="宋体"/>
                <w:sz w:val="21"/>
              </w:rPr>
              <w:t>1.（产品名称1）①，生产厂为（厂名）②，厂址为（生产厂址）。（产品名称1）的中国境内生产的组件成本占比≥（规定比例）③。（产品名称1）的（关键组件）④在中国境内生产。（产品名称1）的（关键工序）⑤在中国境内完成。</w:t>
            </w:r>
          </w:p>
          <w:p w14:paraId="3D157385">
            <w:pPr>
              <w:pStyle w:val="4"/>
              <w:spacing w:before="90" w:after="30"/>
              <w:ind w:firstLine="380"/>
              <w:jc w:val="left"/>
              <w:rPr>
                <w:rFonts w:hint="eastAsia" w:ascii="宋体" w:hAnsi="宋体" w:eastAsia="宋体" w:cs="宋体"/>
              </w:rPr>
            </w:pPr>
            <w:r>
              <w:rPr>
                <w:rFonts w:hint="eastAsia" w:ascii="宋体" w:hAnsi="宋体" w:eastAsia="宋体" w:cs="宋体"/>
                <w:sz w:val="21"/>
              </w:rPr>
              <w:t>2.（产品名称2），生产厂为（厂名），厂址为（生产厂址）。（产品名称2）的中国境内生产的组件成本占比≥（规定比例）。（产品名称2）的（关键组件）在中国境内生产。（产品名称2）的（关键工序）在中国境内完成。</w:t>
            </w:r>
          </w:p>
          <w:p w14:paraId="1F3B04BF">
            <w:pPr>
              <w:pStyle w:val="4"/>
              <w:spacing w:before="90" w:after="30"/>
              <w:ind w:firstLine="380"/>
              <w:jc w:val="left"/>
              <w:rPr>
                <w:rFonts w:hint="eastAsia" w:ascii="宋体" w:hAnsi="宋体" w:eastAsia="宋体" w:cs="宋体"/>
              </w:rPr>
            </w:pPr>
            <w:r>
              <w:rPr>
                <w:rFonts w:hint="eastAsia" w:ascii="宋体" w:hAnsi="宋体" w:eastAsia="宋体" w:cs="宋体"/>
                <w:sz w:val="21"/>
              </w:rPr>
              <w:t>……</w:t>
            </w:r>
          </w:p>
          <w:p w14:paraId="428B37DD">
            <w:pPr>
              <w:pStyle w:val="4"/>
              <w:spacing w:before="90" w:after="30"/>
              <w:ind w:firstLine="380"/>
              <w:jc w:val="left"/>
              <w:rPr>
                <w:rFonts w:hint="eastAsia" w:ascii="宋体" w:hAnsi="宋体" w:eastAsia="宋体" w:cs="宋体"/>
              </w:rPr>
            </w:pPr>
            <w:r>
              <w:rPr>
                <w:rFonts w:hint="eastAsia" w:ascii="宋体" w:hAnsi="宋体" w:eastAsia="宋体" w:cs="宋体"/>
                <w:b/>
                <w:sz w:val="21"/>
              </w:rPr>
              <w:t>经本公司（单位）核算，在本项目/本采购包中，上述声明为本国产品的成本总和，占本公司（单位）为本项目/本采购包所提供全部产品成本总和的比例为 ______%。</w:t>
            </w:r>
          </w:p>
          <w:p w14:paraId="328BD617">
            <w:pPr>
              <w:pStyle w:val="4"/>
              <w:spacing w:before="90" w:after="30"/>
              <w:ind w:firstLine="380"/>
              <w:jc w:val="left"/>
              <w:rPr>
                <w:rFonts w:hint="eastAsia" w:ascii="宋体" w:hAnsi="宋体" w:eastAsia="宋体" w:cs="宋体"/>
              </w:rPr>
            </w:pPr>
            <w:r>
              <w:rPr>
                <w:rFonts w:hint="eastAsia" w:ascii="宋体" w:hAnsi="宋体" w:eastAsia="宋体" w:cs="宋体"/>
                <w:sz w:val="21"/>
              </w:rPr>
              <w:t>本公司（单位）对上述声明内容的真实性负责。如有虚假，愿承担相应法律责任。</w:t>
            </w:r>
          </w:p>
          <w:p w14:paraId="16263779">
            <w:pPr>
              <w:pStyle w:val="4"/>
              <w:spacing w:before="90" w:after="30"/>
              <w:ind w:firstLine="380"/>
              <w:jc w:val="left"/>
              <w:rPr>
                <w:rFonts w:hint="eastAsia" w:ascii="宋体" w:hAnsi="宋体" w:eastAsia="宋体" w:cs="宋体"/>
              </w:rPr>
            </w:pPr>
            <w:r>
              <w:rPr>
                <w:rFonts w:hint="eastAsia" w:ascii="宋体" w:hAnsi="宋体" w:eastAsia="宋体" w:cs="宋体"/>
                <w:sz w:val="21"/>
              </w:rPr>
              <w:t>公司（单位）名称（盖章）：</w:t>
            </w:r>
          </w:p>
          <w:p w14:paraId="55CE6390">
            <w:pPr>
              <w:pStyle w:val="4"/>
              <w:spacing w:before="90" w:after="30"/>
              <w:ind w:firstLine="380"/>
              <w:jc w:val="left"/>
              <w:rPr>
                <w:rFonts w:hint="eastAsia" w:ascii="宋体" w:hAnsi="宋体" w:eastAsia="宋体" w:cs="宋体"/>
              </w:rPr>
            </w:pPr>
            <w:r>
              <w:rPr>
                <w:rFonts w:hint="eastAsia" w:ascii="宋体" w:hAnsi="宋体" w:eastAsia="宋体" w:cs="宋体"/>
                <w:sz w:val="21"/>
              </w:rPr>
              <w:t>日期：年月日</w:t>
            </w:r>
          </w:p>
          <w:p w14:paraId="355A18BE">
            <w:pPr>
              <w:pStyle w:val="4"/>
              <w:spacing w:before="90" w:after="30"/>
              <w:ind w:firstLine="380"/>
              <w:jc w:val="left"/>
              <w:rPr>
                <w:rFonts w:hint="eastAsia" w:ascii="宋体" w:hAnsi="宋体" w:eastAsia="宋体" w:cs="宋体"/>
              </w:rPr>
            </w:pPr>
            <w:r>
              <w:rPr>
                <w:rFonts w:hint="eastAsia" w:ascii="宋体" w:hAnsi="宋体" w:eastAsia="宋体" w:cs="宋体"/>
                <w:sz w:val="21"/>
              </w:rPr>
              <w:t>注：</w:t>
            </w:r>
          </w:p>
          <w:p w14:paraId="3FA0EC35">
            <w:pPr>
              <w:pStyle w:val="4"/>
              <w:spacing w:before="90" w:after="30"/>
              <w:ind w:firstLine="380"/>
              <w:jc w:val="left"/>
              <w:rPr>
                <w:rFonts w:hint="eastAsia" w:ascii="宋体" w:hAnsi="宋体" w:eastAsia="宋体" w:cs="宋体"/>
              </w:rPr>
            </w:pPr>
            <w:r>
              <w:rPr>
                <w:rFonts w:hint="eastAsia" w:ascii="宋体" w:hAnsi="宋体" w:eastAsia="宋体" w:cs="宋体"/>
                <w:sz w:val="21"/>
              </w:rPr>
              <w:t>①产品如有型号，请在“产品名称”栏一并填写。</w:t>
            </w:r>
          </w:p>
          <w:p w14:paraId="3C1580E9">
            <w:pPr>
              <w:pStyle w:val="4"/>
              <w:spacing w:before="90" w:after="30"/>
              <w:ind w:firstLine="380"/>
              <w:jc w:val="left"/>
              <w:rPr>
                <w:rFonts w:hint="eastAsia" w:ascii="宋体" w:hAnsi="宋体" w:eastAsia="宋体" w:cs="宋体"/>
              </w:rPr>
            </w:pPr>
            <w:r>
              <w:rPr>
                <w:rFonts w:hint="eastAsia" w:ascii="宋体" w:hAnsi="宋体" w:eastAsia="宋体" w:cs="宋体"/>
                <w:sz w:val="21"/>
              </w:rPr>
              <w:t>②生产厂名与厂址应与生产厂营业执照载明的相关信息保持一致。</w:t>
            </w:r>
          </w:p>
          <w:p w14:paraId="54D5005A">
            <w:pPr>
              <w:pStyle w:val="4"/>
              <w:spacing w:before="90" w:after="30"/>
              <w:ind w:firstLine="380"/>
              <w:jc w:val="left"/>
              <w:rPr>
                <w:rFonts w:hint="eastAsia" w:ascii="宋体" w:hAnsi="宋体" w:eastAsia="宋体" w:cs="宋体"/>
              </w:rPr>
            </w:pPr>
            <w:r>
              <w:rPr>
                <w:rFonts w:hint="eastAsia" w:ascii="宋体" w:hAnsi="宋体" w:eastAsia="宋体" w:cs="宋体"/>
                <w:sz w:val="21"/>
              </w:rPr>
              <w:t>③该产品的中国境内生产的组件成本占比相关要求实施前，“规定比例”栏可不填，下同。</w:t>
            </w:r>
          </w:p>
          <w:p w14:paraId="2C74233C">
            <w:pPr>
              <w:pStyle w:val="4"/>
              <w:spacing w:before="90" w:after="30"/>
              <w:ind w:firstLine="380"/>
              <w:jc w:val="left"/>
              <w:rPr>
                <w:rFonts w:hint="eastAsia" w:ascii="宋体" w:hAnsi="宋体" w:eastAsia="宋体" w:cs="宋体"/>
              </w:rPr>
            </w:pPr>
            <w:r>
              <w:rPr>
                <w:rFonts w:hint="eastAsia" w:ascii="宋体" w:hAnsi="宋体" w:eastAsia="宋体" w:cs="宋体"/>
                <w:sz w:val="21"/>
              </w:rPr>
              <w:t>④该产品的关键组件要求实施前，“关键组件”栏可不填，下同。</w:t>
            </w:r>
          </w:p>
          <w:p w14:paraId="1083BF4F">
            <w:pPr>
              <w:pStyle w:val="4"/>
              <w:spacing w:before="90" w:after="30"/>
              <w:ind w:firstLine="380"/>
              <w:jc w:val="left"/>
              <w:rPr>
                <w:rFonts w:hint="eastAsia" w:ascii="宋体" w:hAnsi="宋体" w:eastAsia="宋体" w:cs="宋体"/>
              </w:rPr>
            </w:pPr>
            <w:r>
              <w:rPr>
                <w:rFonts w:hint="eastAsia" w:ascii="宋体" w:hAnsi="宋体" w:eastAsia="宋体" w:cs="宋体"/>
                <w:sz w:val="21"/>
              </w:rPr>
              <w:t>⑤该产品的关键工序要求实施前，“关键工序”栏可不填，下同。</w:t>
            </w:r>
          </w:p>
        </w:tc>
      </w:tr>
    </w:tbl>
    <w:p w14:paraId="5FEBE4FD">
      <w:pPr>
        <w:pStyle w:val="4"/>
        <w:jc w:val="both"/>
        <w:outlineLvl w:val="2"/>
        <w:rPr>
          <w:rFonts w:hint="eastAsia" w:ascii="宋体" w:hAnsi="宋体" w:eastAsia="宋体" w:cs="宋体"/>
          <w:b/>
          <w:sz w:val="28"/>
        </w:rPr>
      </w:pPr>
    </w:p>
    <w:p w14:paraId="3EEADA4D">
      <w:pPr>
        <w:pStyle w:val="4"/>
        <w:numPr>
          <w:ilvl w:val="0"/>
          <w:numId w:val="1"/>
        </w:numPr>
        <w:spacing w:before="105" w:after="105"/>
        <w:jc w:val="both"/>
        <w:rPr>
          <w:rFonts w:hint="eastAsia" w:ascii="宋体" w:hAnsi="宋体" w:eastAsia="宋体" w:cs="宋体"/>
          <w:b/>
          <w:sz w:val="24"/>
          <w:highlight w:val="none"/>
        </w:rPr>
      </w:pPr>
      <w:r>
        <w:rPr>
          <w:rFonts w:hint="eastAsia" w:ascii="宋体" w:hAnsi="宋体" w:eastAsia="宋体" w:cs="宋体"/>
          <w:b/>
          <w:sz w:val="24"/>
          <w:highlight w:val="none"/>
        </w:rPr>
        <w:t>商务评分因素响应一览表</w:t>
      </w:r>
    </w:p>
    <w:p w14:paraId="36274FF2">
      <w:pPr>
        <w:pStyle w:val="4"/>
        <w:spacing w:before="75" w:after="75"/>
        <w:ind w:firstLine="480"/>
        <w:jc w:val="left"/>
        <w:rPr>
          <w:rFonts w:hint="eastAsia" w:ascii="宋体" w:hAnsi="宋体" w:eastAsia="宋体" w:cs="宋体"/>
          <w:b/>
          <w:sz w:val="24"/>
        </w:rPr>
      </w:pPr>
      <w:r>
        <w:rPr>
          <w:rFonts w:hint="eastAsia" w:ascii="宋体" w:hAnsi="宋体" w:eastAsia="宋体" w:cs="宋体"/>
          <w:b/>
          <w:sz w:val="24"/>
        </w:rPr>
        <w:t>★根据厦门市湖里区财政局要求，投标人应在投标文件中提供《商务评分因素响应一览表》（详见附件），并明确其商务响应情况与招标文件商务评分因素所要求存在的正负偏离情况。投标人应仔细对照招标文件商务评分要求，逐条说明商务评分响应情况。该响应表将作为投标人投标响应文件必要的组成部分，投标人应严格按照该表格如实填写，未响应或响应存在负偏离的，应在负偏离情况说明栏中作出解释说明，未作出解释说明或解释说明理由不充分的，评标委员会将可能作出无效投标判定。</w:t>
      </w:r>
    </w:p>
    <w:p w14:paraId="00E840D7">
      <w:pPr>
        <w:pStyle w:val="4"/>
        <w:spacing w:before="240" w:after="240"/>
        <w:ind w:firstLine="1265" w:firstLineChars="600"/>
        <w:jc w:val="both"/>
        <w:rPr>
          <w:rFonts w:hint="default" w:ascii="宋体" w:hAnsi="宋体" w:eastAsia="宋体" w:cs="宋体"/>
          <w:lang w:val="en-US" w:eastAsia="zh-CN"/>
        </w:rPr>
      </w:pPr>
      <w:r>
        <w:rPr>
          <w:rFonts w:hint="eastAsia" w:ascii="宋体" w:hAnsi="宋体" w:eastAsia="宋体" w:cs="宋体"/>
          <w:b/>
          <w:color w:val="0C0C0C"/>
          <w:sz w:val="21"/>
        </w:rPr>
        <w:t>商务评分因素响应一览表</w:t>
      </w:r>
      <w:r>
        <w:rPr>
          <w:rFonts w:hint="eastAsia" w:ascii="宋体" w:hAnsi="宋体" w:eastAsia="宋体" w:cs="宋体"/>
          <w:b/>
          <w:color w:val="0C0C0C"/>
          <w:sz w:val="21"/>
          <w:lang w:eastAsia="zh-CN"/>
        </w:rPr>
        <w:t>（</w:t>
      </w:r>
      <w:r>
        <w:rPr>
          <w:rFonts w:hint="eastAsia" w:ascii="宋体" w:hAnsi="宋体" w:eastAsia="宋体" w:cs="宋体"/>
          <w:b/>
          <w:color w:val="0C0C0C"/>
          <w:sz w:val="21"/>
          <w:lang w:val="en-US" w:eastAsia="zh-CN"/>
        </w:rPr>
        <w:t>具体以招标文件内容为准）</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715"/>
        <w:gridCol w:w="3762"/>
        <w:gridCol w:w="1442"/>
        <w:gridCol w:w="1394"/>
        <w:gridCol w:w="1126"/>
      </w:tblGrid>
      <w:tr w14:paraId="7EFF6AB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5"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1B70549F">
            <w:pPr>
              <w:pStyle w:val="4"/>
              <w:jc w:val="center"/>
              <w:rPr>
                <w:rFonts w:hint="eastAsia" w:ascii="宋体" w:hAnsi="宋体" w:eastAsia="宋体" w:cs="宋体"/>
                <w:sz w:val="21"/>
                <w:szCs w:val="21"/>
              </w:rPr>
            </w:pPr>
            <w:r>
              <w:rPr>
                <w:rFonts w:hint="eastAsia" w:ascii="宋体" w:hAnsi="宋体" w:eastAsia="宋体" w:cs="宋体"/>
                <w:b/>
                <w:sz w:val="21"/>
                <w:szCs w:val="21"/>
              </w:rPr>
              <w:t>序号</w:t>
            </w:r>
          </w:p>
        </w:tc>
        <w:tc>
          <w:tcPr>
            <w:tcW w:w="376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125244F6">
            <w:pPr>
              <w:pStyle w:val="4"/>
              <w:jc w:val="center"/>
              <w:rPr>
                <w:rFonts w:hint="eastAsia" w:ascii="宋体" w:hAnsi="宋体" w:eastAsia="宋体" w:cs="宋体"/>
                <w:b/>
                <w:sz w:val="21"/>
                <w:szCs w:val="21"/>
              </w:rPr>
            </w:pPr>
            <w:r>
              <w:rPr>
                <w:rFonts w:hint="eastAsia" w:ascii="宋体" w:hAnsi="宋体" w:eastAsia="宋体" w:cs="宋体"/>
                <w:b/>
                <w:sz w:val="21"/>
                <w:szCs w:val="21"/>
              </w:rPr>
              <w:t>商务评价因素要求</w:t>
            </w:r>
          </w:p>
          <w:p w14:paraId="58914A81">
            <w:pPr>
              <w:pStyle w:val="4"/>
              <w:jc w:val="center"/>
              <w:rPr>
                <w:rFonts w:hint="eastAsia" w:ascii="宋体" w:hAnsi="宋体" w:eastAsia="宋体" w:cs="宋体"/>
                <w:sz w:val="21"/>
                <w:szCs w:val="21"/>
              </w:rPr>
            </w:pPr>
            <w:r>
              <w:rPr>
                <w:rFonts w:hint="eastAsia" w:ascii="宋体" w:hAnsi="宋体" w:eastAsia="宋体" w:cs="宋体"/>
                <w:b/>
                <w:sz w:val="21"/>
                <w:szCs w:val="21"/>
              </w:rPr>
              <w:t>（评分因素及评分细则）</w:t>
            </w:r>
          </w:p>
        </w:tc>
        <w:tc>
          <w:tcPr>
            <w:tcW w:w="144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7DAB2206">
            <w:pPr>
              <w:pStyle w:val="4"/>
              <w:jc w:val="center"/>
              <w:rPr>
                <w:rFonts w:hint="eastAsia" w:ascii="宋体" w:hAnsi="宋体" w:eastAsia="宋体" w:cs="宋体"/>
                <w:sz w:val="21"/>
                <w:szCs w:val="21"/>
              </w:rPr>
            </w:pPr>
            <w:r>
              <w:rPr>
                <w:rFonts w:hint="eastAsia" w:ascii="宋体" w:hAnsi="宋体" w:eastAsia="宋体" w:cs="宋体"/>
                <w:b/>
                <w:sz w:val="21"/>
                <w:szCs w:val="21"/>
              </w:rPr>
              <w:t>投标人响应情况</w:t>
            </w:r>
          </w:p>
        </w:tc>
        <w:tc>
          <w:tcPr>
            <w:tcW w:w="1394"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070A1EA4">
            <w:pPr>
              <w:pStyle w:val="4"/>
              <w:jc w:val="center"/>
              <w:rPr>
                <w:rFonts w:hint="eastAsia" w:ascii="宋体" w:hAnsi="宋体" w:eastAsia="宋体" w:cs="宋体"/>
                <w:sz w:val="21"/>
                <w:szCs w:val="21"/>
              </w:rPr>
            </w:pPr>
            <w:r>
              <w:rPr>
                <w:rFonts w:hint="eastAsia" w:ascii="宋体" w:hAnsi="宋体" w:eastAsia="宋体" w:cs="宋体"/>
                <w:b/>
                <w:sz w:val="21"/>
                <w:szCs w:val="21"/>
              </w:rPr>
              <w:t>负偏离情况说明</w:t>
            </w:r>
          </w:p>
        </w:tc>
        <w:tc>
          <w:tcPr>
            <w:tcW w:w="112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1F7DB8E9">
            <w:pPr>
              <w:pStyle w:val="4"/>
              <w:jc w:val="center"/>
              <w:rPr>
                <w:rFonts w:hint="eastAsia" w:ascii="宋体" w:hAnsi="宋体" w:eastAsia="宋体" w:cs="宋体"/>
                <w:sz w:val="21"/>
                <w:szCs w:val="21"/>
              </w:rPr>
            </w:pPr>
            <w:r>
              <w:rPr>
                <w:rFonts w:hint="eastAsia" w:ascii="宋体" w:hAnsi="宋体" w:eastAsia="宋体" w:cs="宋体"/>
                <w:b/>
                <w:sz w:val="21"/>
                <w:szCs w:val="21"/>
              </w:rPr>
              <w:t>备注</w:t>
            </w:r>
          </w:p>
        </w:tc>
      </w:tr>
      <w:tr w14:paraId="62ADA37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57E0901">
            <w:pPr>
              <w:pStyle w:val="4"/>
              <w:jc w:val="center"/>
              <w:rPr>
                <w:rFonts w:hint="eastAsia" w:ascii="宋体" w:hAnsi="宋体" w:eastAsia="宋体" w:cs="宋体"/>
                <w:sz w:val="21"/>
                <w:szCs w:val="21"/>
              </w:rPr>
            </w:pPr>
            <w:r>
              <w:rPr>
                <w:rFonts w:hint="eastAsia" w:ascii="宋体" w:hAnsi="宋体" w:eastAsia="宋体" w:cs="宋体"/>
                <w:b/>
                <w:sz w:val="21"/>
                <w:szCs w:val="21"/>
              </w:rPr>
              <w:t>1</w:t>
            </w:r>
          </w:p>
        </w:tc>
        <w:tc>
          <w:tcPr>
            <w:tcW w:w="3762"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top"/>
          </w:tcPr>
          <w:p w14:paraId="22CEFC2D">
            <w:pPr>
              <w:pStyle w:val="4"/>
              <w:spacing w:beforeLines="0" w:afterLines="0"/>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sz w:val="20"/>
                <w:szCs w:val="24"/>
              </w:rPr>
              <w:t>投标人具有信息技术服务管理体系认证证书并提供证书复印件的得1分，须提供有效期内的证书复印件，否则不得分。</w:t>
            </w:r>
          </w:p>
        </w:tc>
        <w:tc>
          <w:tcPr>
            <w:tcW w:w="144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4DAB30B">
            <w:pPr>
              <w:pStyle w:val="4"/>
              <w:jc w:val="both"/>
              <w:rPr>
                <w:rFonts w:hint="eastAsia" w:ascii="宋体" w:hAnsi="宋体" w:eastAsia="宋体" w:cs="宋体"/>
                <w:sz w:val="21"/>
                <w:szCs w:val="21"/>
              </w:rPr>
            </w:pPr>
          </w:p>
        </w:tc>
        <w:tc>
          <w:tcPr>
            <w:tcW w:w="139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9A4AEDC">
            <w:pPr>
              <w:rPr>
                <w:rFonts w:hint="eastAsia" w:ascii="宋体" w:hAnsi="宋体" w:eastAsia="宋体" w:cs="宋体"/>
                <w:sz w:val="21"/>
                <w:szCs w:val="21"/>
              </w:rPr>
            </w:pPr>
          </w:p>
        </w:tc>
        <w:tc>
          <w:tcPr>
            <w:tcW w:w="112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84BC130">
            <w:pPr>
              <w:rPr>
                <w:rFonts w:hint="eastAsia" w:ascii="宋体" w:hAnsi="宋体" w:eastAsia="宋体" w:cs="宋体"/>
                <w:sz w:val="21"/>
                <w:szCs w:val="21"/>
              </w:rPr>
            </w:pPr>
          </w:p>
        </w:tc>
      </w:tr>
      <w:tr w14:paraId="1492F56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963B49F">
            <w:pPr>
              <w:pStyle w:val="4"/>
              <w:jc w:val="center"/>
              <w:rPr>
                <w:rFonts w:hint="eastAsia" w:ascii="宋体" w:hAnsi="宋体" w:eastAsia="宋体" w:cs="宋体"/>
                <w:sz w:val="21"/>
                <w:szCs w:val="21"/>
              </w:rPr>
            </w:pPr>
            <w:r>
              <w:rPr>
                <w:rFonts w:hint="eastAsia" w:ascii="宋体" w:hAnsi="宋体" w:eastAsia="宋体" w:cs="宋体"/>
                <w:b/>
                <w:sz w:val="21"/>
                <w:szCs w:val="21"/>
              </w:rPr>
              <w:t>2</w:t>
            </w:r>
          </w:p>
        </w:tc>
        <w:tc>
          <w:tcPr>
            <w:tcW w:w="3762"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top"/>
          </w:tcPr>
          <w:p w14:paraId="08069807">
            <w:pPr>
              <w:pStyle w:val="4"/>
              <w:spacing w:beforeLines="0" w:afterLines="0"/>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sz w:val="20"/>
                <w:szCs w:val="24"/>
              </w:rPr>
              <w:t>投标人具有风险管理体系认证证书并提供证书复印件的得1分，须提供有效期内的证书复印件，否则不得分。</w:t>
            </w:r>
          </w:p>
        </w:tc>
        <w:tc>
          <w:tcPr>
            <w:tcW w:w="144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97F47B5">
            <w:pPr>
              <w:pStyle w:val="4"/>
              <w:jc w:val="both"/>
              <w:rPr>
                <w:rFonts w:hint="eastAsia" w:ascii="宋体" w:hAnsi="宋体" w:eastAsia="宋体" w:cs="宋体"/>
                <w:sz w:val="21"/>
                <w:szCs w:val="21"/>
              </w:rPr>
            </w:pPr>
          </w:p>
        </w:tc>
        <w:tc>
          <w:tcPr>
            <w:tcW w:w="139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ECA84E0">
            <w:pPr>
              <w:rPr>
                <w:rFonts w:hint="eastAsia" w:ascii="宋体" w:hAnsi="宋体" w:eastAsia="宋体" w:cs="宋体"/>
                <w:sz w:val="21"/>
                <w:szCs w:val="21"/>
              </w:rPr>
            </w:pPr>
          </w:p>
        </w:tc>
        <w:tc>
          <w:tcPr>
            <w:tcW w:w="112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38EC885">
            <w:pPr>
              <w:rPr>
                <w:rFonts w:hint="eastAsia" w:ascii="宋体" w:hAnsi="宋体" w:eastAsia="宋体" w:cs="宋体"/>
                <w:sz w:val="21"/>
                <w:szCs w:val="21"/>
              </w:rPr>
            </w:pPr>
          </w:p>
        </w:tc>
      </w:tr>
      <w:tr w14:paraId="1DECE26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FE85758">
            <w:pPr>
              <w:pStyle w:val="4"/>
              <w:jc w:val="center"/>
              <w:rPr>
                <w:rFonts w:hint="eastAsia" w:ascii="宋体" w:hAnsi="宋体" w:eastAsia="宋体" w:cs="宋体"/>
                <w:sz w:val="21"/>
                <w:szCs w:val="21"/>
              </w:rPr>
            </w:pPr>
            <w:r>
              <w:rPr>
                <w:rFonts w:hint="eastAsia" w:ascii="宋体" w:hAnsi="宋体" w:eastAsia="宋体" w:cs="宋体"/>
                <w:b/>
                <w:sz w:val="21"/>
                <w:szCs w:val="21"/>
              </w:rPr>
              <w:t>3</w:t>
            </w:r>
          </w:p>
        </w:tc>
        <w:tc>
          <w:tcPr>
            <w:tcW w:w="3762"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top"/>
          </w:tcPr>
          <w:p w14:paraId="2923D1C0">
            <w:pPr>
              <w:pStyle w:val="4"/>
              <w:spacing w:beforeLines="0" w:afterLines="0"/>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sz w:val="20"/>
                <w:szCs w:val="24"/>
              </w:rPr>
              <w:t>投标人具有质量管理体系认证证书并提供证书复印件得1分，须提供有效期内的证书复印件，否则不得分。</w:t>
            </w:r>
          </w:p>
        </w:tc>
        <w:tc>
          <w:tcPr>
            <w:tcW w:w="144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9AFA697">
            <w:pPr>
              <w:pStyle w:val="4"/>
              <w:jc w:val="both"/>
              <w:rPr>
                <w:rFonts w:hint="eastAsia" w:ascii="宋体" w:hAnsi="宋体" w:eastAsia="宋体" w:cs="宋体"/>
                <w:sz w:val="21"/>
                <w:szCs w:val="21"/>
              </w:rPr>
            </w:pPr>
          </w:p>
        </w:tc>
        <w:tc>
          <w:tcPr>
            <w:tcW w:w="139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106075E">
            <w:pPr>
              <w:rPr>
                <w:rFonts w:hint="eastAsia" w:ascii="宋体" w:hAnsi="宋体" w:eastAsia="宋体" w:cs="宋体"/>
                <w:sz w:val="21"/>
                <w:szCs w:val="21"/>
              </w:rPr>
            </w:pPr>
          </w:p>
        </w:tc>
        <w:tc>
          <w:tcPr>
            <w:tcW w:w="112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B67EED1">
            <w:pPr>
              <w:rPr>
                <w:rFonts w:hint="eastAsia" w:ascii="宋体" w:hAnsi="宋体" w:eastAsia="宋体" w:cs="宋体"/>
                <w:sz w:val="21"/>
                <w:szCs w:val="21"/>
              </w:rPr>
            </w:pPr>
          </w:p>
        </w:tc>
      </w:tr>
      <w:tr w14:paraId="3D86CC6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A6CBC68">
            <w:pPr>
              <w:pStyle w:val="4"/>
              <w:jc w:val="center"/>
              <w:rPr>
                <w:rFonts w:hint="eastAsia" w:ascii="宋体" w:hAnsi="宋体" w:eastAsia="宋体" w:cs="宋体"/>
                <w:sz w:val="21"/>
                <w:szCs w:val="21"/>
              </w:rPr>
            </w:pPr>
            <w:r>
              <w:rPr>
                <w:rFonts w:hint="eastAsia" w:ascii="宋体" w:hAnsi="宋体" w:eastAsia="宋体" w:cs="宋体"/>
                <w:b/>
                <w:sz w:val="21"/>
                <w:szCs w:val="21"/>
              </w:rPr>
              <w:t>4</w:t>
            </w:r>
          </w:p>
        </w:tc>
        <w:tc>
          <w:tcPr>
            <w:tcW w:w="3762"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top"/>
          </w:tcPr>
          <w:p w14:paraId="352D9A92">
            <w:pPr>
              <w:pStyle w:val="4"/>
              <w:spacing w:beforeLines="0" w:afterLines="0"/>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sz w:val="20"/>
                <w:szCs w:val="24"/>
              </w:rPr>
              <w:t>投标人拟派项目负责人： 具备信息系统管理工程师证书得2分，须提供上述证书复印件及投标截止时间前六个月中任一个月份供应商为其缴交社保证明，否则不得分。</w:t>
            </w:r>
          </w:p>
        </w:tc>
        <w:tc>
          <w:tcPr>
            <w:tcW w:w="144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ED12A09">
            <w:pPr>
              <w:pStyle w:val="4"/>
              <w:jc w:val="both"/>
              <w:rPr>
                <w:rFonts w:hint="eastAsia" w:ascii="宋体" w:hAnsi="宋体" w:eastAsia="宋体" w:cs="宋体"/>
                <w:sz w:val="21"/>
                <w:szCs w:val="21"/>
              </w:rPr>
            </w:pPr>
          </w:p>
        </w:tc>
        <w:tc>
          <w:tcPr>
            <w:tcW w:w="139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D8D2F63">
            <w:pPr>
              <w:rPr>
                <w:rFonts w:hint="eastAsia" w:ascii="宋体" w:hAnsi="宋体" w:eastAsia="宋体" w:cs="宋体"/>
                <w:sz w:val="21"/>
                <w:szCs w:val="21"/>
              </w:rPr>
            </w:pPr>
          </w:p>
        </w:tc>
        <w:tc>
          <w:tcPr>
            <w:tcW w:w="112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A42D6FC">
            <w:pPr>
              <w:rPr>
                <w:rFonts w:hint="eastAsia" w:ascii="宋体" w:hAnsi="宋体" w:eastAsia="宋体" w:cs="宋体"/>
                <w:sz w:val="21"/>
                <w:szCs w:val="21"/>
              </w:rPr>
            </w:pPr>
          </w:p>
        </w:tc>
      </w:tr>
      <w:tr w14:paraId="07AEE5F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D34DABD">
            <w:pPr>
              <w:pStyle w:val="4"/>
              <w:jc w:val="center"/>
              <w:rPr>
                <w:rFonts w:hint="eastAsia" w:ascii="宋体" w:hAnsi="宋体" w:eastAsia="宋体" w:cs="宋体"/>
                <w:sz w:val="21"/>
                <w:szCs w:val="21"/>
              </w:rPr>
            </w:pPr>
            <w:r>
              <w:rPr>
                <w:rFonts w:hint="eastAsia" w:ascii="宋体" w:hAnsi="宋体" w:eastAsia="宋体" w:cs="宋体"/>
                <w:b/>
                <w:sz w:val="21"/>
                <w:szCs w:val="21"/>
              </w:rPr>
              <w:t>5</w:t>
            </w:r>
          </w:p>
        </w:tc>
        <w:tc>
          <w:tcPr>
            <w:tcW w:w="3762"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top"/>
          </w:tcPr>
          <w:p w14:paraId="3426FD0B">
            <w:pPr>
              <w:pStyle w:val="4"/>
              <w:spacing w:beforeLines="0" w:afterLines="0"/>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sz w:val="20"/>
                <w:szCs w:val="24"/>
              </w:rPr>
              <w:t>根据投标人提供的驻场服务方案进行评价： ①方案明确承诺提供不少于一年的现场驻场服务，至少承诺以下内容：驻场工程师具备相关资质，提供详细的日常巡检与值班计划、明确分钟级现场应急响应流程，得1.5分； ②在满足①的基础上，，整体方案周密、可靠，详细阐述驻场团队组织、服务时间、基本职责等内容，能切实保障系统持续稳定运行的，得2分；不符合上述情形不得分。</w:t>
            </w:r>
          </w:p>
        </w:tc>
        <w:tc>
          <w:tcPr>
            <w:tcW w:w="144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43D7B91">
            <w:pPr>
              <w:pStyle w:val="4"/>
              <w:jc w:val="both"/>
              <w:rPr>
                <w:rFonts w:hint="eastAsia" w:ascii="宋体" w:hAnsi="宋体" w:eastAsia="宋体" w:cs="宋体"/>
                <w:sz w:val="21"/>
                <w:szCs w:val="21"/>
              </w:rPr>
            </w:pPr>
          </w:p>
        </w:tc>
        <w:tc>
          <w:tcPr>
            <w:tcW w:w="139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1546A05">
            <w:pPr>
              <w:rPr>
                <w:rFonts w:hint="eastAsia" w:ascii="宋体" w:hAnsi="宋体" w:eastAsia="宋体" w:cs="宋体"/>
                <w:sz w:val="21"/>
                <w:szCs w:val="21"/>
              </w:rPr>
            </w:pPr>
          </w:p>
        </w:tc>
        <w:tc>
          <w:tcPr>
            <w:tcW w:w="112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902AD7C">
            <w:pPr>
              <w:rPr>
                <w:rFonts w:hint="eastAsia" w:ascii="宋体" w:hAnsi="宋体" w:eastAsia="宋体" w:cs="宋体"/>
                <w:sz w:val="21"/>
                <w:szCs w:val="21"/>
              </w:rPr>
            </w:pPr>
          </w:p>
        </w:tc>
      </w:tr>
      <w:tr w14:paraId="396D7D8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04E8115">
            <w:pPr>
              <w:pStyle w:val="4"/>
              <w:jc w:val="center"/>
              <w:rPr>
                <w:rFonts w:hint="eastAsia" w:ascii="宋体" w:hAnsi="宋体" w:eastAsia="宋体" w:cs="宋体"/>
                <w:sz w:val="21"/>
                <w:szCs w:val="21"/>
              </w:rPr>
            </w:pPr>
            <w:r>
              <w:rPr>
                <w:rFonts w:hint="eastAsia" w:ascii="宋体" w:hAnsi="宋体" w:eastAsia="宋体" w:cs="宋体"/>
                <w:b/>
                <w:sz w:val="21"/>
                <w:szCs w:val="21"/>
              </w:rPr>
              <w:t>6</w:t>
            </w:r>
          </w:p>
        </w:tc>
        <w:tc>
          <w:tcPr>
            <w:tcW w:w="3762"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top"/>
          </w:tcPr>
          <w:p w14:paraId="32B10792">
            <w:pPr>
              <w:pStyle w:val="4"/>
              <w:spacing w:beforeLines="0" w:afterLines="0"/>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sz w:val="20"/>
                <w:szCs w:val="24"/>
              </w:rPr>
              <w:t>根据投标人提供的售后服务方案进行评价： ① 方案明确包含售后服务团队、服务内容、响应方式及故障分级响应时间等基本要素，承诺质保期内提供7×24小时技术支持，故障响应与到场时间具体明确，内容合理、可行的，得1.5分； ② 在满足①的基础上，方案详细阐述备品备件保障措施，整体方案详尽、可靠，显著利于项目长期稳定运行的，得2分；不符合上述情形不得分。</w:t>
            </w:r>
          </w:p>
        </w:tc>
        <w:tc>
          <w:tcPr>
            <w:tcW w:w="144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1D7AD1C">
            <w:pPr>
              <w:pStyle w:val="4"/>
              <w:jc w:val="both"/>
              <w:rPr>
                <w:rFonts w:hint="eastAsia" w:ascii="宋体" w:hAnsi="宋体" w:eastAsia="宋体" w:cs="宋体"/>
                <w:sz w:val="21"/>
                <w:szCs w:val="21"/>
              </w:rPr>
            </w:pPr>
          </w:p>
        </w:tc>
        <w:tc>
          <w:tcPr>
            <w:tcW w:w="139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3C5EC8A">
            <w:pPr>
              <w:rPr>
                <w:rFonts w:hint="eastAsia" w:ascii="宋体" w:hAnsi="宋体" w:eastAsia="宋体" w:cs="宋体"/>
                <w:sz w:val="21"/>
                <w:szCs w:val="21"/>
              </w:rPr>
            </w:pPr>
          </w:p>
        </w:tc>
        <w:tc>
          <w:tcPr>
            <w:tcW w:w="112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123D7E6">
            <w:pPr>
              <w:rPr>
                <w:rFonts w:hint="eastAsia" w:ascii="宋体" w:hAnsi="宋体" w:eastAsia="宋体" w:cs="宋体"/>
                <w:sz w:val="21"/>
                <w:szCs w:val="21"/>
              </w:rPr>
            </w:pPr>
          </w:p>
        </w:tc>
      </w:tr>
      <w:tr w14:paraId="3681533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1386A85">
            <w:pPr>
              <w:pStyle w:val="4"/>
              <w:jc w:val="center"/>
              <w:rPr>
                <w:rFonts w:hint="eastAsia" w:ascii="宋体" w:hAnsi="宋体" w:eastAsia="宋体" w:cs="宋体"/>
                <w:sz w:val="21"/>
                <w:szCs w:val="21"/>
                <w:highlight w:val="none"/>
              </w:rPr>
            </w:pPr>
            <w:r>
              <w:rPr>
                <w:rFonts w:hint="eastAsia" w:ascii="宋体" w:hAnsi="宋体" w:eastAsia="宋体" w:cs="宋体"/>
                <w:b/>
                <w:sz w:val="21"/>
                <w:szCs w:val="21"/>
                <w:highlight w:val="none"/>
              </w:rPr>
              <w:t>7</w:t>
            </w:r>
          </w:p>
        </w:tc>
        <w:tc>
          <w:tcPr>
            <w:tcW w:w="3762"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top"/>
          </w:tcPr>
          <w:p w14:paraId="6D006032">
            <w:pPr>
              <w:pStyle w:val="4"/>
              <w:spacing w:beforeLines="0" w:afterLines="0"/>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sz w:val="20"/>
                <w:szCs w:val="24"/>
              </w:rPr>
              <w:t>根据供应商承诺的质保期进行评价： 在满足招标文件要求（质保期5年）的基础上，整体质保期每增加1年得1分，满分3分。应提供书面承诺函，未提供不得分。</w:t>
            </w:r>
          </w:p>
        </w:tc>
        <w:tc>
          <w:tcPr>
            <w:tcW w:w="144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2E2E512">
            <w:pPr>
              <w:pStyle w:val="4"/>
              <w:jc w:val="both"/>
              <w:rPr>
                <w:rFonts w:hint="eastAsia" w:ascii="宋体" w:hAnsi="宋体" w:eastAsia="宋体" w:cs="宋体"/>
                <w:sz w:val="21"/>
                <w:szCs w:val="21"/>
              </w:rPr>
            </w:pPr>
          </w:p>
        </w:tc>
        <w:tc>
          <w:tcPr>
            <w:tcW w:w="139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6E50CBA">
            <w:pPr>
              <w:rPr>
                <w:rFonts w:hint="eastAsia" w:ascii="宋体" w:hAnsi="宋体" w:eastAsia="宋体" w:cs="宋体"/>
                <w:sz w:val="21"/>
                <w:szCs w:val="21"/>
              </w:rPr>
            </w:pPr>
          </w:p>
        </w:tc>
        <w:tc>
          <w:tcPr>
            <w:tcW w:w="112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D0BE3D6">
            <w:pPr>
              <w:rPr>
                <w:rFonts w:hint="eastAsia" w:ascii="宋体" w:hAnsi="宋体" w:eastAsia="宋体" w:cs="宋体"/>
                <w:sz w:val="21"/>
                <w:szCs w:val="21"/>
              </w:rPr>
            </w:pPr>
          </w:p>
        </w:tc>
      </w:tr>
      <w:tr w14:paraId="7E8070C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06AB88E">
            <w:pPr>
              <w:pStyle w:val="4"/>
              <w:jc w:val="center"/>
              <w:rPr>
                <w:rFonts w:hint="eastAsia" w:ascii="宋体" w:hAnsi="宋体" w:eastAsia="宋体" w:cs="宋体"/>
                <w:sz w:val="21"/>
                <w:szCs w:val="21"/>
                <w:highlight w:val="none"/>
              </w:rPr>
            </w:pPr>
            <w:r>
              <w:rPr>
                <w:rFonts w:hint="eastAsia" w:ascii="宋体" w:hAnsi="宋体" w:eastAsia="宋体" w:cs="宋体"/>
                <w:b/>
                <w:sz w:val="21"/>
                <w:szCs w:val="21"/>
                <w:highlight w:val="none"/>
              </w:rPr>
              <w:t>8</w:t>
            </w:r>
          </w:p>
        </w:tc>
        <w:tc>
          <w:tcPr>
            <w:tcW w:w="3762"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top"/>
          </w:tcPr>
          <w:p w14:paraId="710062BC">
            <w:pPr>
              <w:pStyle w:val="4"/>
              <w:spacing w:beforeLines="0" w:afterLines="0"/>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sz w:val="20"/>
                <w:szCs w:val="24"/>
              </w:rPr>
              <w:t>根据投标人2024年1月1日(以合同签订时间为准)以来类似项目业绩经验进行评审： 每提供一份完整业绩得1分，满分3分。注：类似业绩是指：投标人承接同类（安防系统）项目业绩。投标人须提供该业绩项目以下资料复印件：(1)中标(成交)公告(提供相关网站中标(成交)公告的下载网页及其网址；(2)中标(成交)通知书；(3)采购合同文本；(4)能够证明该业绩项目已经采购人验收合格的相关证明文件有效复印件。如未按照招标文件要求提供该项业绩完整资料的，则对该业绩不予采信。</w:t>
            </w:r>
          </w:p>
        </w:tc>
        <w:tc>
          <w:tcPr>
            <w:tcW w:w="144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39B53CC">
            <w:pPr>
              <w:pStyle w:val="4"/>
              <w:jc w:val="both"/>
              <w:rPr>
                <w:rFonts w:hint="eastAsia" w:ascii="宋体" w:hAnsi="宋体" w:eastAsia="宋体" w:cs="宋体"/>
                <w:sz w:val="21"/>
                <w:szCs w:val="21"/>
              </w:rPr>
            </w:pPr>
          </w:p>
        </w:tc>
        <w:tc>
          <w:tcPr>
            <w:tcW w:w="139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67C73FE">
            <w:pPr>
              <w:rPr>
                <w:rFonts w:hint="eastAsia" w:ascii="宋体" w:hAnsi="宋体" w:eastAsia="宋体" w:cs="宋体"/>
                <w:sz w:val="21"/>
                <w:szCs w:val="21"/>
              </w:rPr>
            </w:pPr>
          </w:p>
        </w:tc>
        <w:tc>
          <w:tcPr>
            <w:tcW w:w="112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1A505CF">
            <w:pPr>
              <w:rPr>
                <w:rFonts w:hint="eastAsia" w:ascii="宋体" w:hAnsi="宋体" w:eastAsia="宋体" w:cs="宋体"/>
                <w:sz w:val="21"/>
                <w:szCs w:val="21"/>
              </w:rPr>
            </w:pPr>
          </w:p>
        </w:tc>
      </w:tr>
    </w:tbl>
    <w:p w14:paraId="4E07581D">
      <w:pPr>
        <w:pStyle w:val="4"/>
        <w:numPr>
          <w:ilvl w:val="0"/>
          <w:numId w:val="0"/>
        </w:numPr>
        <w:spacing w:before="105" w:after="105"/>
        <w:ind w:firstLine="480" w:firstLineChars="200"/>
        <w:jc w:val="both"/>
        <w:rPr>
          <w:rFonts w:hint="eastAsia" w:ascii="宋体" w:hAnsi="宋体"/>
          <w:bCs/>
          <w:sz w:val="24"/>
          <w:szCs w:val="32"/>
        </w:rPr>
      </w:pPr>
      <w:r>
        <w:rPr>
          <w:rFonts w:hint="eastAsia" w:ascii="宋体" w:hAnsi="宋体"/>
          <w:bCs/>
          <w:sz w:val="24"/>
          <w:szCs w:val="32"/>
        </w:rPr>
        <w:t>供应商应严格按照该表格</w:t>
      </w:r>
      <w:r>
        <w:rPr>
          <w:rFonts w:hint="eastAsia" w:ascii="宋体" w:hAnsi="宋体"/>
          <w:bCs/>
          <w:sz w:val="24"/>
          <w:szCs w:val="32"/>
          <w:lang w:eastAsia="zh-CN"/>
        </w:rPr>
        <w:t>（</w:t>
      </w:r>
      <w:r>
        <w:rPr>
          <w:rFonts w:hint="eastAsia" w:ascii="宋体" w:hAnsi="宋体"/>
          <w:bCs/>
          <w:sz w:val="24"/>
          <w:szCs w:val="32"/>
          <w:lang w:val="en-US" w:eastAsia="zh-CN"/>
        </w:rPr>
        <w:t>对照招标文件及投标响应文件内容）</w:t>
      </w:r>
      <w:r>
        <w:rPr>
          <w:rFonts w:hint="eastAsia" w:ascii="宋体" w:hAnsi="宋体"/>
          <w:bCs/>
          <w:sz w:val="24"/>
          <w:szCs w:val="32"/>
        </w:rPr>
        <w:t>如实填写，未响应或响应存在负偏离的，应在负偏离情况说明栏中作出解释说明。</w:t>
      </w:r>
    </w:p>
    <w:p w14:paraId="1A6DEDED">
      <w:pPr>
        <w:pStyle w:val="4"/>
        <w:numPr>
          <w:ilvl w:val="0"/>
          <w:numId w:val="0"/>
        </w:numPr>
        <w:spacing w:before="105" w:after="105"/>
        <w:ind w:firstLine="480" w:firstLineChars="200"/>
        <w:jc w:val="both"/>
        <w:rPr>
          <w:rFonts w:hint="eastAsia" w:ascii="宋体" w:hAnsi="宋体"/>
          <w:bCs/>
          <w:sz w:val="24"/>
          <w:szCs w:val="32"/>
        </w:rPr>
      </w:pPr>
    </w:p>
    <w:p w14:paraId="5D056C71">
      <w:pPr>
        <w:pStyle w:val="4"/>
        <w:numPr>
          <w:ilvl w:val="0"/>
          <w:numId w:val="0"/>
        </w:numPr>
        <w:spacing w:before="105" w:after="105"/>
        <w:ind w:firstLine="480" w:firstLineChars="200"/>
        <w:jc w:val="both"/>
        <w:rPr>
          <w:rFonts w:hint="eastAsia" w:ascii="宋体" w:hAnsi="宋体"/>
          <w:bCs/>
          <w:sz w:val="24"/>
          <w:szCs w:val="32"/>
        </w:rPr>
      </w:pPr>
    </w:p>
    <w:p w14:paraId="4EF95939">
      <w:pPr>
        <w:pStyle w:val="4"/>
        <w:numPr>
          <w:ilvl w:val="0"/>
          <w:numId w:val="0"/>
        </w:numPr>
        <w:spacing w:before="105" w:after="105"/>
        <w:jc w:val="both"/>
        <w:rPr>
          <w:rFonts w:hint="eastAsia" w:ascii="宋体" w:hAnsi="宋体"/>
          <w:bCs/>
          <w:sz w:val="24"/>
          <w:szCs w:val="32"/>
        </w:rPr>
      </w:pPr>
    </w:p>
    <w:p w14:paraId="733F23A7">
      <w:pPr>
        <w:pStyle w:val="4"/>
        <w:numPr>
          <w:ilvl w:val="0"/>
          <w:numId w:val="0"/>
        </w:numPr>
        <w:spacing w:before="105" w:after="105"/>
        <w:ind w:firstLine="480" w:firstLineChars="200"/>
        <w:jc w:val="both"/>
        <w:rPr>
          <w:rFonts w:hint="eastAsia" w:ascii="宋体" w:hAnsi="宋体"/>
          <w:bCs/>
          <w:sz w:val="24"/>
          <w:szCs w:val="32"/>
        </w:rPr>
      </w:pPr>
    </w:p>
    <w:p w14:paraId="1D12792A">
      <w:pPr>
        <w:pStyle w:val="4"/>
        <w:numPr>
          <w:ilvl w:val="0"/>
          <w:numId w:val="1"/>
        </w:numPr>
        <w:spacing w:before="105" w:after="105"/>
        <w:jc w:val="both"/>
        <w:rPr>
          <w:rFonts w:hint="eastAsia" w:ascii="宋体" w:hAnsi="宋体" w:eastAsia="宋体" w:cs="宋体"/>
          <w:b/>
          <w:sz w:val="24"/>
          <w:highlight w:val="none"/>
        </w:rPr>
      </w:pPr>
      <w:r>
        <w:rPr>
          <w:rFonts w:hint="eastAsia" w:ascii="宋体" w:hAnsi="宋体" w:eastAsia="宋体" w:cs="宋体"/>
          <w:b/>
          <w:sz w:val="24"/>
          <w:highlight w:val="none"/>
        </w:rPr>
        <w:t>液晶监视器”产品的有效节能认证证书</w:t>
      </w:r>
    </w:p>
    <w:p w14:paraId="09B9904A">
      <w:pPr>
        <w:pStyle w:val="4"/>
        <w:numPr>
          <w:ilvl w:val="0"/>
          <w:numId w:val="0"/>
        </w:numPr>
        <w:spacing w:before="105" w:after="105"/>
        <w:jc w:val="both"/>
        <w:rPr>
          <w:rFonts w:hint="default" w:ascii="宋体" w:hAnsi="宋体" w:eastAsia="宋体" w:cs="宋体"/>
          <w:b/>
          <w:sz w:val="24"/>
          <w:highlight w:val="none"/>
          <w:lang w:val="en-US" w:eastAsia="zh-CN"/>
        </w:rPr>
      </w:pPr>
      <w:r>
        <w:rPr>
          <w:rFonts w:hint="eastAsia" w:ascii="宋体" w:hAnsi="宋体" w:eastAsia="宋体" w:cs="宋体"/>
          <w:b/>
          <w:sz w:val="24"/>
          <w:highlight w:val="none"/>
          <w:lang w:eastAsia="zh-CN"/>
        </w:rPr>
        <w:t>【</w:t>
      </w:r>
      <w:r>
        <w:rPr>
          <w:rFonts w:hint="eastAsia" w:ascii="宋体" w:hAnsi="宋体" w:eastAsia="宋体" w:cs="宋体"/>
          <w:b/>
          <w:sz w:val="24"/>
          <w:highlight w:val="none"/>
          <w:lang w:val="en-US" w:eastAsia="zh-CN"/>
        </w:rPr>
        <w:t>液晶显示器为政府强制采购节能产品，应</w:t>
      </w:r>
      <w:bookmarkStart w:id="0" w:name="_GoBack"/>
      <w:bookmarkEnd w:id="0"/>
      <w:r>
        <w:rPr>
          <w:rFonts w:hint="eastAsia" w:ascii="宋体" w:hAnsi="宋体" w:eastAsia="宋体" w:cs="宋体"/>
          <w:b/>
          <w:sz w:val="24"/>
          <w:highlight w:val="none"/>
          <w:lang w:val="en-US" w:eastAsia="zh-CN"/>
        </w:rPr>
        <w:t>提供国家确定的认证机构出具的，处于有效期内的节能产品认证证书有效复印件】</w:t>
      </w:r>
    </w:p>
    <w:p w14:paraId="0B66ED0E">
      <w:pPr>
        <w:pStyle w:val="4"/>
        <w:numPr>
          <w:ilvl w:val="0"/>
          <w:numId w:val="0"/>
        </w:numPr>
        <w:spacing w:before="105" w:after="105"/>
        <w:jc w:val="both"/>
        <w:rPr>
          <w:rFonts w:hint="eastAsia" w:ascii="宋体" w:hAnsi="宋体" w:eastAsia="宋体" w:cs="宋体"/>
          <w:b/>
          <w:sz w:val="24"/>
          <w:highlight w:val="none"/>
        </w:rPr>
      </w:pPr>
    </w:p>
    <w:p w14:paraId="08D5332E">
      <w:pPr>
        <w:pStyle w:val="4"/>
        <w:numPr>
          <w:ilvl w:val="0"/>
          <w:numId w:val="0"/>
        </w:numPr>
        <w:spacing w:before="105" w:after="105" w:line="360" w:lineRule="auto"/>
        <w:ind w:firstLine="482" w:firstLineChars="200"/>
        <w:jc w:val="both"/>
        <w:rPr>
          <w:rFonts w:hint="eastAsia" w:ascii="宋体" w:hAnsi="宋体"/>
          <w:b/>
          <w:bCs w:val="0"/>
          <w:sz w:val="24"/>
          <w:szCs w:val="32"/>
        </w:rPr>
      </w:pPr>
      <w:r>
        <w:rPr>
          <w:rFonts w:hint="eastAsia" w:ascii="宋体" w:hAnsi="宋体"/>
          <w:b/>
          <w:bCs w:val="0"/>
          <w:sz w:val="24"/>
          <w:szCs w:val="32"/>
        </w:rPr>
        <w:t>★本项目要求投标人所投“液晶监视器”产品具备国家确定的认证机构出具的节能认证证书，投标人应在投标文件中提供其复印件，不符合上述要求的，将无法通过符合性审查并视为无效投标。</w:t>
      </w:r>
    </w:p>
    <w:p w14:paraId="78D5A7A9">
      <w:pPr>
        <w:pStyle w:val="4"/>
        <w:numPr>
          <w:ilvl w:val="0"/>
          <w:numId w:val="0"/>
        </w:numPr>
        <w:spacing w:before="105" w:after="105" w:line="360" w:lineRule="auto"/>
        <w:ind w:firstLine="480" w:firstLineChars="200"/>
        <w:jc w:val="both"/>
        <w:rPr>
          <w:rFonts w:hint="eastAsia" w:ascii="宋体" w:hAnsi="宋体"/>
          <w:bCs/>
          <w:sz w:val="24"/>
          <w:szCs w:val="32"/>
        </w:rPr>
      </w:pPr>
    </w:p>
    <w:p w14:paraId="26419C3E">
      <w:pPr>
        <w:pStyle w:val="4"/>
        <w:numPr>
          <w:ilvl w:val="0"/>
          <w:numId w:val="0"/>
        </w:numPr>
        <w:spacing w:before="105" w:after="105" w:line="360" w:lineRule="auto"/>
        <w:ind w:firstLine="480" w:firstLineChars="200"/>
        <w:jc w:val="both"/>
        <w:rPr>
          <w:rFonts w:hint="eastAsia" w:ascii="宋体" w:hAnsi="宋体"/>
          <w:bCs/>
          <w:sz w:val="24"/>
          <w:szCs w:val="32"/>
        </w:rPr>
      </w:pPr>
    </w:p>
    <w:p w14:paraId="5232856D">
      <w:pPr>
        <w:pStyle w:val="4"/>
        <w:numPr>
          <w:ilvl w:val="0"/>
          <w:numId w:val="0"/>
        </w:numPr>
        <w:spacing w:before="105" w:after="105" w:line="360" w:lineRule="auto"/>
        <w:ind w:firstLine="480" w:firstLineChars="200"/>
        <w:jc w:val="both"/>
        <w:rPr>
          <w:rFonts w:hint="eastAsia" w:ascii="宋体" w:hAnsi="宋体"/>
          <w:bCs/>
          <w:sz w:val="24"/>
          <w:szCs w:val="32"/>
        </w:rPr>
      </w:pPr>
    </w:p>
    <w:p w14:paraId="22EE7017">
      <w:pPr>
        <w:pStyle w:val="4"/>
        <w:numPr>
          <w:ilvl w:val="0"/>
          <w:numId w:val="0"/>
        </w:numPr>
        <w:spacing w:before="105" w:after="105" w:line="360" w:lineRule="auto"/>
        <w:ind w:firstLine="480" w:firstLineChars="200"/>
        <w:jc w:val="both"/>
        <w:rPr>
          <w:rFonts w:hint="eastAsia" w:ascii="宋体" w:hAnsi="宋体"/>
          <w:bCs/>
          <w:sz w:val="24"/>
          <w:szCs w:val="32"/>
        </w:rPr>
      </w:pPr>
    </w:p>
    <w:p w14:paraId="3BF8171A">
      <w:pPr>
        <w:pStyle w:val="4"/>
        <w:numPr>
          <w:ilvl w:val="0"/>
          <w:numId w:val="0"/>
        </w:numPr>
        <w:spacing w:before="105" w:after="105"/>
        <w:ind w:firstLine="480" w:firstLineChars="200"/>
        <w:jc w:val="both"/>
        <w:rPr>
          <w:rFonts w:hint="eastAsia" w:ascii="宋体" w:hAnsi="宋体"/>
          <w:bCs/>
          <w:sz w:val="24"/>
          <w:szCs w:val="32"/>
        </w:rPr>
      </w:pPr>
    </w:p>
    <w:p w14:paraId="751367C4">
      <w:pPr>
        <w:pStyle w:val="4"/>
        <w:numPr>
          <w:ilvl w:val="0"/>
          <w:numId w:val="1"/>
        </w:numPr>
        <w:spacing w:before="105" w:after="105"/>
        <w:jc w:val="both"/>
        <w:rPr>
          <w:rFonts w:hint="eastAsia" w:ascii="宋体" w:hAnsi="宋体" w:eastAsia="宋体" w:cs="宋体"/>
          <w:b/>
          <w:sz w:val="24"/>
          <w:highlight w:val="none"/>
        </w:rPr>
      </w:pPr>
      <w:r>
        <w:rPr>
          <w:rFonts w:hint="eastAsia" w:ascii="宋体" w:hAnsi="宋体" w:eastAsia="宋体" w:cs="宋体"/>
          <w:b/>
          <w:sz w:val="24"/>
          <w:highlight w:val="none"/>
        </w:rPr>
        <w:t>廉洁履约承诺书</w:t>
      </w:r>
    </w:p>
    <w:p w14:paraId="171B7E90">
      <w:pPr>
        <w:pStyle w:val="4"/>
        <w:jc w:val="both"/>
        <w:outlineLvl w:val="2"/>
        <w:rPr>
          <w:rFonts w:hint="eastAsia" w:ascii="宋体" w:hAnsi="宋体" w:eastAsia="宋体" w:cs="宋体"/>
          <w:b/>
          <w:color w:val="auto"/>
          <w:sz w:val="28"/>
          <w:highlight w:val="none"/>
        </w:rPr>
      </w:pPr>
    </w:p>
    <w:tbl>
      <w:tblPr>
        <w:tblStyle w:val="2"/>
        <w:tblW w:w="8649" w:type="dxa"/>
        <w:tblInd w:w="-36"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8649"/>
      </w:tblGrid>
      <w:tr w14:paraId="4C805E9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649" w:type="dxa"/>
            <w:tcBorders>
              <w:top w:val="outset" w:color="000000" w:sz="4" w:space="0"/>
              <w:left w:val="outset" w:color="000000" w:sz="4" w:space="0"/>
              <w:bottom w:val="outset" w:color="000000" w:sz="4" w:space="0"/>
              <w:right w:val="outset" w:color="000000" w:sz="4" w:space="0"/>
            </w:tcBorders>
            <w:shd w:val="clear" w:color="auto" w:fill="FFFFFF"/>
            <w:tcMar>
              <w:top w:w="0" w:type="dxa"/>
              <w:left w:w="30" w:type="dxa"/>
              <w:bottom w:w="0" w:type="dxa"/>
              <w:right w:w="30" w:type="dxa"/>
            </w:tcMar>
            <w:vAlign w:val="top"/>
          </w:tcPr>
          <w:p w14:paraId="4CCC133D">
            <w:pPr>
              <w:pStyle w:val="4"/>
              <w:ind w:firstLine="380"/>
              <w:jc w:val="center"/>
              <w:rPr>
                <w:rFonts w:hint="eastAsia" w:ascii="宋体" w:hAnsi="宋体" w:eastAsia="宋体" w:cs="宋体"/>
                <w:b/>
                <w:color w:val="auto"/>
                <w:sz w:val="36"/>
                <w:highlight w:val="none"/>
              </w:rPr>
            </w:pPr>
            <w:r>
              <w:rPr>
                <w:rFonts w:hint="eastAsia" w:ascii="宋体" w:hAnsi="宋体" w:eastAsia="宋体" w:cs="宋体"/>
                <w:b/>
                <w:color w:val="auto"/>
                <w:sz w:val="36"/>
                <w:highlight w:val="none"/>
              </w:rPr>
              <w:t>廉洁履约承诺书</w:t>
            </w:r>
          </w:p>
          <w:p w14:paraId="5D8ED7A4">
            <w:pPr>
              <w:pStyle w:val="4"/>
              <w:ind w:firstLine="38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致：（采购单位）</w:t>
            </w:r>
          </w:p>
          <w:p w14:paraId="01550F18">
            <w:pPr>
              <w:pStyle w:val="4"/>
              <w:ind w:firstLine="380"/>
              <w:jc w:val="center"/>
              <w:rPr>
                <w:rFonts w:hint="eastAsia" w:ascii="宋体" w:hAnsi="宋体" w:eastAsia="宋体" w:cs="宋体"/>
                <w:color w:val="auto"/>
                <w:sz w:val="24"/>
                <w:highlight w:val="none"/>
              </w:rPr>
            </w:pPr>
          </w:p>
          <w:p w14:paraId="5308725A">
            <w:pPr>
              <w:pStyle w:val="4"/>
              <w:ind w:firstLine="380"/>
              <w:jc w:val="both"/>
              <w:rPr>
                <w:rFonts w:hint="eastAsia" w:ascii="宋体" w:hAnsi="宋体" w:eastAsia="宋体" w:cs="宋体"/>
                <w:color w:val="auto"/>
                <w:highlight w:val="none"/>
              </w:rPr>
            </w:pPr>
            <w:r>
              <w:rPr>
                <w:rFonts w:hint="eastAsia" w:ascii="宋体" w:hAnsi="宋体" w:eastAsia="宋体" w:cs="宋体"/>
                <w:color w:val="auto"/>
                <w:sz w:val="24"/>
                <w:highlight w:val="none"/>
              </w:rPr>
              <w:t>我单位参与贵单位</w:t>
            </w:r>
            <w:r>
              <w:rPr>
                <w:rFonts w:hint="eastAsia" w:ascii="宋体" w:hAnsi="宋体" w:eastAsia="宋体" w:cs="宋体"/>
                <w:color w:val="auto"/>
                <w:sz w:val="24"/>
                <w:highlight w:val="none"/>
                <w:u w:val="single"/>
              </w:rPr>
              <w:t xml:space="preserve">   （项目名称）</w:t>
            </w:r>
            <w:r>
              <w:rPr>
                <w:rFonts w:hint="eastAsia" w:ascii="宋体" w:hAnsi="宋体" w:eastAsia="宋体" w:cs="宋体"/>
                <w:color w:val="auto"/>
                <w:sz w:val="21"/>
                <w:highlight w:val="none"/>
              </w:rPr>
              <w:t xml:space="preserve"> </w:t>
            </w:r>
            <w:r>
              <w:rPr>
                <w:rFonts w:hint="eastAsia" w:ascii="宋体" w:hAnsi="宋体" w:eastAsia="宋体" w:cs="宋体"/>
                <w:color w:val="auto"/>
                <w:sz w:val="24"/>
                <w:highlight w:val="none"/>
                <w:u w:val="single"/>
              </w:rPr>
              <w:t>（项目编号：     ）</w:t>
            </w:r>
            <w:r>
              <w:rPr>
                <w:rFonts w:hint="eastAsia" w:ascii="宋体" w:hAnsi="宋体" w:eastAsia="宋体" w:cs="宋体"/>
                <w:color w:val="auto"/>
                <w:sz w:val="24"/>
                <w:highlight w:val="none"/>
              </w:rPr>
              <w:t>项目的政府采购活动，并成为该项目的中标（成交）供应商，现我司就廉洁履约事项承诺如下：</w:t>
            </w:r>
          </w:p>
          <w:p w14:paraId="187F7741">
            <w:pPr>
              <w:pStyle w:val="4"/>
              <w:ind w:firstLine="380"/>
              <w:jc w:val="both"/>
              <w:rPr>
                <w:rFonts w:hint="eastAsia" w:ascii="宋体" w:hAnsi="宋体" w:eastAsia="宋体" w:cs="宋体"/>
                <w:color w:val="auto"/>
                <w:highlight w:val="none"/>
              </w:rPr>
            </w:pPr>
            <w:r>
              <w:rPr>
                <w:rFonts w:hint="eastAsia" w:ascii="宋体" w:hAnsi="宋体" w:eastAsia="宋体" w:cs="宋体"/>
                <w:color w:val="auto"/>
                <w:sz w:val="24"/>
                <w:highlight w:val="none"/>
              </w:rPr>
              <w:t>一、我单位将严格按照投标响应承诺如实履约，严守廉洁纪律，不会通过不合法、不正当的手段谋取不正当利益。</w:t>
            </w:r>
          </w:p>
          <w:p w14:paraId="49BA2FC8">
            <w:pPr>
              <w:pStyle w:val="4"/>
              <w:ind w:firstLine="380"/>
              <w:jc w:val="both"/>
              <w:rPr>
                <w:rFonts w:hint="eastAsia" w:ascii="宋体" w:hAnsi="宋体" w:eastAsia="宋体" w:cs="宋体"/>
                <w:color w:val="auto"/>
                <w:highlight w:val="none"/>
              </w:rPr>
            </w:pPr>
            <w:r>
              <w:rPr>
                <w:rFonts w:hint="eastAsia" w:ascii="宋体" w:hAnsi="宋体" w:eastAsia="宋体" w:cs="宋体"/>
                <w:color w:val="auto"/>
                <w:sz w:val="24"/>
                <w:highlight w:val="none"/>
              </w:rPr>
              <w:t>二、我单位不会向贵单位的工作人员提供赠品、回扣、礼品、礼金、礼券等或者与采购无关的其他商品、服务，不会向贵单位的工作人员提供宴请、旅游、娱乐，不会向贵单位的工作人员报销应当由其个人承担的费用。</w:t>
            </w:r>
          </w:p>
          <w:p w14:paraId="6515463D">
            <w:pPr>
              <w:pStyle w:val="4"/>
              <w:ind w:firstLine="380"/>
              <w:jc w:val="both"/>
              <w:rPr>
                <w:rFonts w:hint="eastAsia" w:ascii="宋体" w:hAnsi="宋体" w:eastAsia="宋体" w:cs="宋体"/>
                <w:color w:val="auto"/>
                <w:highlight w:val="none"/>
              </w:rPr>
            </w:pPr>
            <w:r>
              <w:rPr>
                <w:rFonts w:hint="eastAsia" w:ascii="宋体" w:hAnsi="宋体" w:eastAsia="宋体" w:cs="宋体"/>
                <w:color w:val="auto"/>
                <w:sz w:val="24"/>
                <w:highlight w:val="none"/>
              </w:rPr>
              <w:t>三、我单位与贵单位发生资金往来时（如履约保证金、合同款项、违约金等），将通过公对公账户，不会通过工作人员及其亲属、朋友或其他有特定关系人员指定的其他账户。不会向贵单位的工作人员提供任何形式的现金（包括但不限于现钞、微信转账、银行转账等）。</w:t>
            </w:r>
          </w:p>
          <w:p w14:paraId="0C26239D">
            <w:pPr>
              <w:pStyle w:val="4"/>
              <w:ind w:firstLine="380"/>
              <w:jc w:val="both"/>
              <w:rPr>
                <w:rFonts w:hint="eastAsia" w:ascii="宋体" w:hAnsi="宋体" w:eastAsia="宋体" w:cs="宋体"/>
                <w:color w:val="auto"/>
                <w:highlight w:val="none"/>
              </w:rPr>
            </w:pPr>
            <w:r>
              <w:rPr>
                <w:rFonts w:hint="eastAsia" w:ascii="宋体" w:hAnsi="宋体" w:eastAsia="宋体" w:cs="宋体"/>
                <w:color w:val="auto"/>
                <w:sz w:val="24"/>
                <w:highlight w:val="none"/>
              </w:rPr>
              <w:t>如违背上述承诺的，我单位自愿承担相应的法律责任，并接受贵单位的一切处理。</w:t>
            </w:r>
          </w:p>
          <w:p w14:paraId="30486E1D">
            <w:pPr>
              <w:pStyle w:val="4"/>
              <w:ind w:firstLine="380"/>
              <w:jc w:val="both"/>
              <w:rPr>
                <w:rFonts w:hint="eastAsia" w:ascii="宋体" w:hAnsi="宋体" w:eastAsia="宋体" w:cs="宋体"/>
                <w:color w:val="auto"/>
                <w:highlight w:val="none"/>
              </w:rPr>
            </w:pPr>
            <w:r>
              <w:rPr>
                <w:rFonts w:hint="eastAsia" w:ascii="宋体" w:hAnsi="宋体" w:eastAsia="宋体" w:cs="宋体"/>
                <w:color w:val="auto"/>
                <w:sz w:val="24"/>
                <w:highlight w:val="none"/>
              </w:rPr>
              <w:t>特此承诺！</w:t>
            </w:r>
          </w:p>
          <w:p w14:paraId="001E90A4">
            <w:pPr>
              <w:pStyle w:val="4"/>
              <w:ind w:firstLine="380"/>
              <w:jc w:val="both"/>
              <w:rPr>
                <w:rFonts w:hint="eastAsia" w:ascii="宋体" w:hAnsi="宋体" w:eastAsia="宋体" w:cs="宋体"/>
                <w:color w:val="auto"/>
                <w:highlight w:val="none"/>
              </w:rPr>
            </w:pPr>
            <w:r>
              <w:rPr>
                <w:rFonts w:hint="eastAsia" w:ascii="宋体" w:hAnsi="宋体" w:eastAsia="宋体" w:cs="宋体"/>
                <w:color w:val="auto"/>
                <w:sz w:val="24"/>
                <w:highlight w:val="none"/>
              </w:rPr>
              <w:t xml:space="preserve">承诺供应商（加盖公章）：                 </w:t>
            </w:r>
          </w:p>
          <w:p w14:paraId="4CBB36AD">
            <w:pPr>
              <w:pStyle w:val="4"/>
              <w:ind w:firstLine="380"/>
              <w:jc w:val="right"/>
              <w:rPr>
                <w:rFonts w:hint="eastAsia" w:ascii="宋体" w:hAnsi="宋体" w:eastAsia="宋体" w:cs="宋体"/>
                <w:color w:val="auto"/>
                <w:highlight w:val="none"/>
              </w:rPr>
            </w:pPr>
            <w:r>
              <w:rPr>
                <w:rFonts w:hint="eastAsia" w:ascii="宋体" w:hAnsi="宋体" w:eastAsia="宋体" w:cs="宋体"/>
                <w:color w:val="auto"/>
                <w:sz w:val="24"/>
                <w:highlight w:val="none"/>
              </w:rPr>
              <w:t xml:space="preserve">单位负责人（签字）：                     </w:t>
            </w:r>
          </w:p>
          <w:p w14:paraId="20AE4BD1">
            <w:pPr>
              <w:pStyle w:val="4"/>
              <w:ind w:firstLine="380"/>
              <w:jc w:val="center"/>
              <w:rPr>
                <w:rFonts w:hint="eastAsia" w:ascii="宋体" w:hAnsi="宋体" w:eastAsia="宋体" w:cs="宋体"/>
                <w:color w:val="auto"/>
                <w:highlight w:val="none"/>
              </w:rPr>
            </w:pP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承诺日期：  </w:t>
            </w:r>
          </w:p>
          <w:p w14:paraId="26C23FC2">
            <w:pPr>
              <w:pStyle w:val="4"/>
              <w:spacing w:before="105" w:after="30"/>
              <w:ind w:firstLine="380"/>
              <w:jc w:val="right"/>
              <w:rPr>
                <w:rFonts w:hint="eastAsia" w:ascii="宋体" w:hAnsi="宋体" w:eastAsia="宋体" w:cs="宋体"/>
                <w:color w:val="auto"/>
                <w:highlight w:val="none"/>
              </w:rPr>
            </w:pPr>
          </w:p>
        </w:tc>
      </w:tr>
    </w:tbl>
    <w:p w14:paraId="65E1052E">
      <w:pPr>
        <w:pStyle w:val="4"/>
        <w:jc w:val="both"/>
        <w:outlineLvl w:val="2"/>
        <w:rPr>
          <w:rFonts w:hint="eastAsia" w:ascii="宋体" w:hAnsi="宋体" w:eastAsia="宋体" w:cs="宋体"/>
          <w:b/>
          <w:sz w:val="28"/>
        </w:rPr>
      </w:pPr>
    </w:p>
    <w:p w14:paraId="65D72C5D">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仿宋_GB2312">
    <w:altName w:val="仿宋"/>
    <w:panose1 w:val="00000000000000000000"/>
    <w:charset w:val="00"/>
    <w:family w:val="auto"/>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B9116B"/>
    <w:multiLevelType w:val="singleLevel"/>
    <w:tmpl w:val="C8B9116B"/>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19963D1E"/>
    <w:rsid w:val="354635F4"/>
    <w:rsid w:val="46291B87"/>
    <w:rsid w:val="579D4A14"/>
    <w:rsid w:val="57ED4E4E"/>
    <w:rsid w:val="6A9074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新宋体" w:asciiTheme="minorHAnsi" w:hAnsiTheme="minorHAnsi" w:cstheme="minorBidi"/>
      <w:kern w:val="2"/>
      <w:sz w:val="28"/>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1129</Words>
  <Characters>1146</Characters>
  <Lines>0</Lines>
  <Paragraphs>0</Paragraphs>
  <TotalTime>1</TotalTime>
  <ScaleCrop>false</ScaleCrop>
  <LinksUpToDate>false</LinksUpToDate>
  <CharactersWithSpaces>1150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2026-05-09T15:28:00Z</dcterms:created>
  <dc:creator>admin</dc:creator>
  <cp:lastModifiedBy>admin</cp:lastModifiedBy>
  <dcterms:modified xsi:type="dcterms:W3CDTF">2026-05-14T03:43:47Z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29B92B21809D40308A7F940CB5F0755A_13</vt:lpwstr>
  </property>
  <property fmtid="{D5CDD505-2E9C-101B-9397-08002B2CF9AE}" pid="4" name="KSOTemplateDocerSaveRecord">
    <vt:lpwstr>eyJoZGlkIjoiODdhNWRiZjI0YWMyZDlmNjIxZDNjZDE3M2VjNzAxYzAiLCJ1c2VySWQiOiI5NzQ4NjE0MDAifQ==</vt:lpwstr>
  </property>
</Properties>
</file>