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A6559">
      <w:pPr>
        <w:pStyle w:val="3"/>
        <w:bidi w:val="0"/>
        <w:spacing w:line="240" w:lineRule="auto"/>
        <w:ind w:left="0" w:leftChars="0" w:firstLine="0" w:firstLineChars="0"/>
        <w:jc w:val="center"/>
        <w:rPr>
          <w:rFonts w:hint="eastAsia" w:ascii="黑体" w:hAnsi="黑体" w:eastAsia="黑体" w:cs="黑体"/>
          <w:color w:val="auto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highlight w:val="none"/>
          <w:lang w:eastAsia="zh-CN"/>
        </w:rPr>
        <w:t>商务偏离表</w:t>
      </w:r>
    </w:p>
    <w:tbl>
      <w:tblPr>
        <w:tblStyle w:val="5"/>
        <w:tblW w:w="934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3420"/>
        <w:gridCol w:w="3220"/>
        <w:gridCol w:w="1863"/>
      </w:tblGrid>
      <w:tr w14:paraId="3FCBD2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41" w:type="dxa"/>
            <w:tcBorders>
              <w:tl2br w:val="nil"/>
              <w:tr2bl w:val="nil"/>
            </w:tcBorders>
            <w:noWrap w:val="0"/>
            <w:vAlign w:val="center"/>
          </w:tcPr>
          <w:p w14:paraId="5F787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noWrap w:val="0"/>
            <w:vAlign w:val="center"/>
          </w:tcPr>
          <w:p w14:paraId="6C6CE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招标要求</w:t>
            </w:r>
          </w:p>
        </w:tc>
        <w:tc>
          <w:tcPr>
            <w:tcW w:w="3220" w:type="dxa"/>
            <w:tcBorders>
              <w:tl2br w:val="nil"/>
              <w:tr2bl w:val="nil"/>
            </w:tcBorders>
            <w:noWrap w:val="0"/>
            <w:vAlign w:val="center"/>
          </w:tcPr>
          <w:p w14:paraId="51C1B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投标应答</w:t>
            </w:r>
          </w:p>
        </w:tc>
        <w:tc>
          <w:tcPr>
            <w:tcW w:w="1863" w:type="dxa"/>
            <w:tcBorders>
              <w:tl2br w:val="nil"/>
              <w:tr2bl w:val="nil"/>
            </w:tcBorders>
            <w:noWrap w:val="0"/>
            <w:vAlign w:val="center"/>
          </w:tcPr>
          <w:p w14:paraId="5E9E1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偏离情况说明</w:t>
            </w:r>
          </w:p>
        </w:tc>
      </w:tr>
      <w:tr w14:paraId="1A9F07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41" w:type="dxa"/>
            <w:tcBorders>
              <w:tl2br w:val="nil"/>
              <w:tr2bl w:val="nil"/>
            </w:tcBorders>
            <w:noWrap w:val="0"/>
            <w:vAlign w:val="center"/>
          </w:tcPr>
          <w:p w14:paraId="557E5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noWrap w:val="0"/>
            <w:vAlign w:val="center"/>
          </w:tcPr>
          <w:p w14:paraId="4DB86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20" w:type="dxa"/>
            <w:tcBorders>
              <w:tl2br w:val="nil"/>
              <w:tr2bl w:val="nil"/>
            </w:tcBorders>
            <w:noWrap w:val="0"/>
            <w:vAlign w:val="center"/>
          </w:tcPr>
          <w:p w14:paraId="4E8A2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dxa"/>
            <w:tcBorders>
              <w:tl2br w:val="nil"/>
              <w:tr2bl w:val="nil"/>
            </w:tcBorders>
            <w:noWrap w:val="0"/>
            <w:vAlign w:val="center"/>
          </w:tcPr>
          <w:p w14:paraId="52E4E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2780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41" w:type="dxa"/>
            <w:tcBorders>
              <w:tl2br w:val="nil"/>
              <w:tr2bl w:val="nil"/>
            </w:tcBorders>
            <w:noWrap w:val="0"/>
            <w:vAlign w:val="center"/>
          </w:tcPr>
          <w:p w14:paraId="50C84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noWrap w:val="0"/>
            <w:vAlign w:val="center"/>
          </w:tcPr>
          <w:p w14:paraId="27F9F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20" w:type="dxa"/>
            <w:tcBorders>
              <w:tl2br w:val="nil"/>
              <w:tr2bl w:val="nil"/>
            </w:tcBorders>
            <w:noWrap w:val="0"/>
            <w:vAlign w:val="center"/>
          </w:tcPr>
          <w:p w14:paraId="0DA21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dxa"/>
            <w:tcBorders>
              <w:tl2br w:val="nil"/>
              <w:tr2bl w:val="nil"/>
            </w:tcBorders>
            <w:noWrap w:val="0"/>
            <w:vAlign w:val="center"/>
          </w:tcPr>
          <w:p w14:paraId="34707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9098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41" w:type="dxa"/>
            <w:tcBorders>
              <w:tl2br w:val="nil"/>
              <w:tr2bl w:val="nil"/>
            </w:tcBorders>
            <w:noWrap w:val="0"/>
            <w:vAlign w:val="center"/>
          </w:tcPr>
          <w:p w14:paraId="4EDDC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3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noWrap w:val="0"/>
            <w:vAlign w:val="center"/>
          </w:tcPr>
          <w:p w14:paraId="4B4C2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20" w:type="dxa"/>
            <w:tcBorders>
              <w:tl2br w:val="nil"/>
              <w:tr2bl w:val="nil"/>
            </w:tcBorders>
            <w:noWrap w:val="0"/>
            <w:vAlign w:val="center"/>
          </w:tcPr>
          <w:p w14:paraId="5FE98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dxa"/>
            <w:tcBorders>
              <w:tl2br w:val="nil"/>
              <w:tr2bl w:val="nil"/>
            </w:tcBorders>
            <w:noWrap w:val="0"/>
            <w:vAlign w:val="center"/>
          </w:tcPr>
          <w:p w14:paraId="70520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D047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41" w:type="dxa"/>
            <w:tcBorders>
              <w:tl2br w:val="nil"/>
              <w:tr2bl w:val="nil"/>
            </w:tcBorders>
            <w:noWrap w:val="0"/>
            <w:vAlign w:val="center"/>
          </w:tcPr>
          <w:p w14:paraId="06FC3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4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noWrap w:val="0"/>
            <w:vAlign w:val="center"/>
          </w:tcPr>
          <w:p w14:paraId="2673F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20" w:type="dxa"/>
            <w:tcBorders>
              <w:tl2br w:val="nil"/>
              <w:tr2bl w:val="nil"/>
            </w:tcBorders>
            <w:noWrap w:val="0"/>
            <w:vAlign w:val="center"/>
          </w:tcPr>
          <w:p w14:paraId="539A9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dxa"/>
            <w:tcBorders>
              <w:tl2br w:val="nil"/>
              <w:tr2bl w:val="nil"/>
            </w:tcBorders>
            <w:noWrap w:val="0"/>
            <w:vAlign w:val="center"/>
          </w:tcPr>
          <w:p w14:paraId="00D1A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50B61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41" w:type="dxa"/>
            <w:tcBorders>
              <w:tl2br w:val="nil"/>
              <w:tr2bl w:val="nil"/>
            </w:tcBorders>
            <w:noWrap w:val="0"/>
            <w:vAlign w:val="center"/>
          </w:tcPr>
          <w:p w14:paraId="63715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5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noWrap w:val="0"/>
            <w:vAlign w:val="center"/>
          </w:tcPr>
          <w:p w14:paraId="4A595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20" w:type="dxa"/>
            <w:tcBorders>
              <w:tl2br w:val="nil"/>
              <w:tr2bl w:val="nil"/>
            </w:tcBorders>
            <w:noWrap w:val="0"/>
            <w:vAlign w:val="center"/>
          </w:tcPr>
          <w:p w14:paraId="4D713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dxa"/>
            <w:tcBorders>
              <w:tl2br w:val="nil"/>
              <w:tr2bl w:val="nil"/>
            </w:tcBorders>
            <w:noWrap w:val="0"/>
            <w:vAlign w:val="center"/>
          </w:tcPr>
          <w:p w14:paraId="68D35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83DF65C">
      <w:pPr>
        <w:ind w:firstLine="480"/>
        <w:rPr>
          <w:rFonts w:hint="default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1.商务要求为本项目实质性要求，以商务偏离表响应情况为准。</w:t>
      </w:r>
    </w:p>
    <w:p w14:paraId="07406F76">
      <w:pPr>
        <w:ind w:firstLine="48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highlight w:val="none"/>
        </w:rPr>
        <w:t>本表只填写投标文件中与招标文件有偏离（包括正偏离和负偏离）的内容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投标文件中商务条款响应与招标文件要求完全一致的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可以不用在此表中列出。</w:t>
      </w:r>
    </w:p>
    <w:p w14:paraId="07C25302">
      <w:pPr>
        <w:ind w:firstLine="48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highlight w:val="none"/>
        </w:rPr>
        <w:t>如有偏离条款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请将偏离条款逐条应答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未明确偏离的条款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均视为默认接受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投标人不得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以</w:t>
      </w:r>
      <w:r>
        <w:rPr>
          <w:rFonts w:hint="eastAsia" w:ascii="仿宋" w:hAnsi="仿宋" w:eastAsia="仿宋" w:cs="仿宋"/>
          <w:color w:val="auto"/>
          <w:highlight w:val="none"/>
        </w:rPr>
        <w:t>未作答而拒不接受。</w:t>
      </w:r>
    </w:p>
    <w:p w14:paraId="1F30DFEF"/>
    <w:p w14:paraId="39B1AEB5">
      <w:pPr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（加盖公章）</w:t>
      </w:r>
    </w:p>
    <w:p w14:paraId="36DE3EFB">
      <w:pPr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/>
        <w:spacing w:line="360" w:lineRule="auto"/>
        <w:ind w:firstLine="48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</w:p>
    <w:p w14:paraId="553ABD6A">
      <w:pPr>
        <w:pStyle w:val="4"/>
      </w:pPr>
      <w:bookmarkStart w:id="0" w:name="_GoBack"/>
      <w:bookmarkEnd w:id="0"/>
    </w:p>
    <w:p w14:paraId="484D612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mY2RkNzg3NWNiNzYyYWEzOGEzN2JjZTA1YjczNmUifQ=="/>
  </w:docVars>
  <w:rsids>
    <w:rsidRoot w:val="00000000"/>
    <w:rsid w:val="0A8D4F05"/>
    <w:rsid w:val="0B4E68EF"/>
    <w:rsid w:val="2F0C13D1"/>
    <w:rsid w:val="7220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60" w:lineRule="exact"/>
      <w:ind w:firstLine="643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201</Characters>
  <Lines>0</Lines>
  <Paragraphs>0</Paragraphs>
  <TotalTime>0</TotalTime>
  <ScaleCrop>false</ScaleCrop>
  <LinksUpToDate>false</LinksUpToDate>
  <CharactersWithSpaces>235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2023-11-02T06:55:00Z</dcterms:created>
  <dc:creator>Administrator</dc:creator>
  <cp:lastModifiedBy>Administrator</cp:lastModifiedBy>
  <dcterms:modified xsi:type="dcterms:W3CDTF">2025-09-23T03:25:07Z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C5304D545B4E450EA8C2E81251B792B0_12</vt:lpwstr>
  </property>
  <property fmtid="{D5CDD505-2E9C-101B-9397-08002B2CF9AE}" pid="4" name="KSOTemplateDocerSaveRecord">
    <vt:lpwstr>eyJoZGlkIjoiNWFhODFmNGJmZGMzZjcxNTEwYzMwMzJkNzg4ODgwYzgiLCJ1c2VySWQiOiIxOTEwODE3NDQifQ==</vt:lpwstr>
  </property>
</Properties>
</file>