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color w:val="auto"/>
          <w:highlight w:val="none"/>
        </w:rPr>
      </w:pPr>
      <w:r>
        <w:rPr>
          <w:b/>
          <w:color w:val="auto"/>
          <w:sz w:val="48"/>
          <w:highlight w:val="none"/>
        </w:rPr>
        <w:t>中山大学附属仁济医院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color w:val="auto"/>
          <w:highlight w:val="none"/>
        </w:rPr>
      </w:pPr>
      <w:r>
        <w:rPr>
          <w:b/>
          <w:color w:val="auto"/>
          <w:sz w:val="32"/>
          <w:highlight w:val="none"/>
        </w:rPr>
        <w:t>廉洁守约承诺书</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highlight w:val="none"/>
        </w:rPr>
      </w:pPr>
      <w:r>
        <w:rPr>
          <w:sz w:val="21"/>
          <w:highlight w:val="none"/>
        </w:rPr>
        <w:t>项目名称：</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为加强医疗卫生行业作风建设，切实纠正损害人民群众利益的不正之风，保障合同双方的权利与义务，根据《中华人民共和国药品管理法》、《中华人民共和国执业医师法》、《中华人民共和国政府采购法》、《中华人民共和国招标投标法》等有关规定，结合中山大学附属仁济医院（下称医院）的规章制度，我公司特作出以下廉洁守约承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一、我司及工作人员严格遵守医院的有关规定，不通过给予医院工作人员“红包”（含礼品、礼金、消费卡和有价证券、股权、其他金融产品等财物，公司及工作人员安排、组织或者支付费用的宴请或者旅游、健身、娱乐等活动安排，下同）、回.扣、提成、物品及以其它不正当利益等手段进行促销；不以任何名义、形式给予医院工作人员及其特殊关系人“红包”、回.扣、提成、物品以及其他不正当利益，或邀请医院工作人员及其</w:t>
      </w:r>
      <w:bookmarkStart w:id="0" w:name="_GoBack"/>
      <w:bookmarkEnd w:id="0"/>
      <w:r>
        <w:rPr>
          <w:sz w:val="21"/>
          <w:highlight w:val="none"/>
        </w:rPr>
        <w:t>特殊关系人参加涉及商业利益的活动等。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前款所称“特殊关系人”，是指医院工作人员的近亲属、特殊利害关系人等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二、我司及销售人员不在医院诊疗时间、诊疗区域进入各医疗科室进行产品推介活动，不干扰医务人员的医疗活动；未经医院批准，不在院内召开任何形式的产品宣传、推广活动；不在院内张贴、派发涉及产品的宣传资料和赠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三、我司承诺需要在医院进行产品宣传、推广工作时，一定向医院相关职能部门提出书面申请。经审批后，由医院有组织、有计划地予以安排。</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四、我司承诺遵守国家有关招标采购法律法规规章，在参加医院招标采购活动时，保证诚信投标、不串标、不陪标，严格按照有关规定及合同执行。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五、我司承诺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不销售、不使用假冒伪劣以及无生产批准文号或无相关经营许可证、经营注册证的药品、试剂、医疗设备、医疗器械、医用耗材及其它产品。（药品、医疗设备、医用耗材及其他货物的生产和经营企业勾选此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严格遵守国家关于市场准入、项目招标投标、工程建设、施工安装和市场活动等有关法律、法规、相关政策，不违反工程建设管理、施工安装和监理的规章制度。按照有关法律法规和程序开展业务工作，严格执行工程建设和监理的有关方针、政策，尤其是有关建筑施工安装和监理的强制性标准和规范。（工程建设项目勾选此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六、我司承诺遵守《中华人民共和国政府采购法》第四十六条、《中华人民共和国招标投标法》第四十六条及医院招标采购相关规章制度的规定，在医院中标、成交通知书发出之日起三十日内，按照招标采购文件和中标人的投标文件或其他响应文件签订书面合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若违反上述承诺，我司自愿接受</w:t>
      </w:r>
      <w:r>
        <w:rPr>
          <w:sz w:val="21"/>
          <w:highlight w:val="none"/>
        </w:rPr>
        <w:t>中山大学</w:t>
      </w:r>
      <w:r>
        <w:rPr>
          <w:rFonts w:hint="eastAsia"/>
          <w:sz w:val="21"/>
          <w:highlight w:val="none"/>
          <w:lang w:val="en-US" w:eastAsia="zh-CN"/>
        </w:rPr>
        <w:t>附属仁济</w:t>
      </w:r>
      <w:r>
        <w:rPr>
          <w:sz w:val="21"/>
          <w:highlight w:val="none"/>
        </w:rPr>
        <w:t>医院</w:t>
      </w:r>
      <w:r>
        <w:rPr>
          <w:sz w:val="21"/>
          <w:highlight w:val="none"/>
        </w:rPr>
        <w:t>以下处理：医院将我司违规行为予以曝光；医院取消我司中标成交资格并不予退还履约保证金；医院有权解除双方签订的买卖合同、技术服务合同及建筑工程施工合同等合同，停用相关产品，并断绝与我司业务往来，且不承担我司因此造成的任何损失；取消我司参加医院招标采购投标资格两年；报请上级主管部门，依据有关规定在系统内通报、公布药品、医疗设备、医用耗材违法违规情况及其它处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双方订立买卖合同、技术服务合同、建筑工程施工合同等合同以后，本承诺书同时作为双方合同的构成部分。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本承诺书一式两份，一份由医院相关职能部门保存，一份由</w:t>
      </w:r>
      <w:r>
        <w:rPr>
          <w:rFonts w:hint="eastAsia"/>
          <w:sz w:val="21"/>
          <w:highlight w:val="none"/>
          <w:lang w:val="en-US" w:eastAsia="zh-CN"/>
        </w:rPr>
        <w:t>投标人</w:t>
      </w:r>
      <w:r>
        <w:rPr>
          <w:sz w:val="21"/>
          <w:highlight w:val="none"/>
        </w:rPr>
        <w:t>保存。</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单位名称（盖章）：</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单位负责人（签名）：</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highlight w:val="none"/>
        </w:rPr>
      </w:pPr>
      <w:r>
        <w:rPr>
          <w:sz w:val="21"/>
          <w:highlight w:val="none"/>
        </w:rPr>
        <w:t>日期：    年   月   日</w:t>
      </w:r>
    </w:p>
    <w:p>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96678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line="360" w:lineRule="auto"/>
    </w:pPr>
    <w:rPr>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2024-08-15T02:21:50Z</dcterms:created>
  <dc:creator>DELL</dc:creator>
  <cp:lastModifiedBy>zqy</cp:lastModifiedBy>
  <dcterms:modified xsi:type="dcterms:W3CDTF">2024-08-15T02:22:17Z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207C4B03FCEC4963A9B32B800962DA1C</vt:lpwstr>
  </property>
</Properties>
</file>