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440001-2024-48892</w:t>
      </w:r>
    </w:p>
    <w:p>
      <w:pPr>
        <w:pStyle w:val="null3"/>
        <w:jc w:val="center"/>
        <w:outlineLvl w:val="3"/>
      </w:pPr>
      <w:r>
        <w:rPr>
          <w:sz w:val="24"/>
          <w:b/>
        </w:rPr>
        <w:t>采购项目编号：</w:t>
      </w:r>
      <w:r>
        <w:rPr>
          <w:sz w:val="24"/>
          <w:b/>
        </w:rPr>
        <w:t>0724-2431Z3507436</w:t>
      </w:r>
    </w:p>
    <w:p>
      <w:pPr>
        <w:pStyle w:val="null3"/>
        <w:jc w:val="center"/>
        <w:outlineLvl w:val="3"/>
      </w:pPr>
      <w:r>
        <w:rPr>
          <w:sz w:val="24"/>
          <w:b/>
        </w:rPr>
        <w:t>项目名称：</w:t>
      </w:r>
      <w:r>
        <w:rPr>
          <w:sz w:val="24"/>
          <w:b/>
        </w:rPr>
        <w:t>广东警官学院手印实验室设备更新和安全改造项目</w:t>
      </w:r>
    </w:p>
    <w:p>
      <w:pPr>
        <w:pStyle w:val="null3"/>
        <w:jc w:val="center"/>
        <w:outlineLvl w:val="3"/>
      </w:pPr>
      <w:r>
        <w:rPr>
          <w:sz w:val="24"/>
          <w:b/>
        </w:rPr>
        <w:t>采购人：</w:t>
      </w:r>
      <w:r>
        <w:rPr>
          <w:sz w:val="24"/>
          <w:b/>
        </w:rPr>
        <w:t>广东警官学院(广东省公安司法管理干部学院)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广东警官学院(广东省公安司法管理干部学院)</w:t>
      </w:r>
      <w:r>
        <w:rPr/>
        <w:t>的委托，采用</w:t>
      </w:r>
      <w:r>
        <w:rPr/>
        <w:t>公开招标</w:t>
      </w:r>
      <w:r>
        <w:rPr/>
        <w:t>方式组织采购</w:t>
      </w:r>
      <w:r>
        <w:rPr/>
        <w:t>广东警官学院手印实验室设备更新和安全改造项目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广东警官学院手印实验室设备更新和安全改造项目</w:t>
      </w:r>
    </w:p>
    <w:p>
      <w:pPr>
        <w:pStyle w:val="null3"/>
        <w:ind w:firstLine="480"/>
      </w:pPr>
      <w:r>
        <w:rPr/>
        <w:t>采购计划编号：</w:t>
      </w:r>
      <w:r>
        <w:rPr/>
        <w:t>440001-2024-48892</w:t>
      </w:r>
    </w:p>
    <w:p>
      <w:pPr>
        <w:pStyle w:val="null3"/>
        <w:ind w:firstLine="480"/>
      </w:pPr>
      <w:r>
        <w:rPr/>
        <w:t>采购项目编号：</w:t>
      </w:r>
      <w:r>
        <w:rPr/>
        <w:t>0724-2431Z3507436</w:t>
      </w:r>
    </w:p>
    <w:p>
      <w:pPr>
        <w:pStyle w:val="null3"/>
        <w:ind w:firstLine="480"/>
      </w:pPr>
      <w:r>
        <w:rPr/>
        <w:t>采购方式：</w:t>
      </w:r>
      <w:r>
        <w:rPr/>
        <w:t>公开招标</w:t>
      </w:r>
    </w:p>
    <w:p>
      <w:pPr>
        <w:pStyle w:val="null3"/>
        <w:ind w:firstLine="480"/>
      </w:pPr>
      <w:r>
        <w:rPr/>
        <w:t>预算金额：</w:t>
      </w:r>
      <w:r>
        <w:rPr/>
        <w:t>2,471,303.87</w:t>
      </w:r>
      <w:r>
        <w:rPr/>
        <w:t>元</w:t>
      </w:r>
    </w:p>
    <w:p>
      <w:pPr>
        <w:pStyle w:val="null3"/>
        <w:outlineLvl w:val="3"/>
      </w:pPr>
      <w:r>
        <w:rPr>
          <w:sz w:val="24"/>
          <w:b/>
        </w:rPr>
        <w:t>2.项目内容及需求情况（采购项目技术规格、参数及要求）</w:t>
      </w:r>
    </w:p>
    <w:p>
      <w:pPr>
        <w:pStyle w:val="null3"/>
      </w:pPr>
      <w:r>
        <w:rPr/>
        <w:t>采购包1(手印实验室设备更新和安全改造):</w:t>
      </w:r>
    </w:p>
    <w:p>
      <w:pPr>
        <w:pStyle w:val="null3"/>
      </w:pPr>
      <w:r>
        <w:rPr/>
        <w:t>采购包预算金额：2,471,303.87元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手印实验室设备更新和安全改造</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合同履行期限：签订合同后90个日历日内完成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3）具有良好的商业信誉和健全的财务会计制度：2021年至2023年度内任意一年的年度财务报表(新成立公司提供成立至今的月或季度财务报表复印件)或银行出具的资信证明 。</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采购包1（手印实验室设备更新和安全改造）：</w:t>
      </w:r>
      <w:r>
        <w:rPr/>
        <w:t>本项目属于专门面向中小企业采购（本项目所属行业为工业，在填写《中小企业声明函（货物）》时，在“采购文件中明确的所属行业”的位置应填写“工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采购包1（手印实验室设备更新和安全改造）：</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广东警官学院(广东省公安司法管理干部学院)</w:t>
      </w:r>
    </w:p>
    <w:p>
      <w:pPr>
        <w:pStyle w:val="null3"/>
        <w:ind w:firstLine="480"/>
      </w:pPr>
      <w:r>
        <w:rPr/>
        <w:t xml:space="preserve"> 地址：</w:t>
      </w:r>
      <w:r>
        <w:rPr/>
        <w:t>广州市滨江东路500号</w:t>
      </w:r>
    </w:p>
    <w:p>
      <w:pPr>
        <w:pStyle w:val="null3"/>
        <w:ind w:firstLine="480"/>
      </w:pPr>
      <w:r>
        <w:rPr/>
        <w:t xml:space="preserve"> 联系方式：</w:t>
      </w:r>
      <w:r>
        <w:rPr/>
        <w:t>020-34067127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60"/>
        <w:tblBorders>
          <w:top w:val="none" w:color="000000" w:sz="4"/>
          <w:left w:val="none" w:color="000000" w:sz="4"/>
          <w:bottom w:val="none" w:color="000000" w:sz="4"/>
          <w:right w:val="none" w:color="000000" w:sz="4"/>
          <w:insideH w:val="none"/>
          <w:insideV w:val="none"/>
        </w:tblBorders>
      </w:tblPr>
      <w:tblGrid>
        <w:gridCol w:w="977"/>
        <w:gridCol w:w="3583"/>
        <w:gridCol w:w="1107"/>
        <w:gridCol w:w="2638"/>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3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名称</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数量</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预算金额</w:t>
            </w:r>
            <w:r>
              <w:rPr>
                <w:sz w:val="21"/>
              </w:rPr>
              <w:t>（人民币</w:t>
            </w:r>
            <w:r>
              <w:rPr>
                <w:sz w:val="21"/>
              </w:rPr>
              <w:t>/</w:t>
            </w:r>
            <w:r>
              <w:rPr>
                <w:sz w:val="21"/>
              </w:rPr>
              <w:t>元）</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p>
        </w:tc>
        <w:tc>
          <w:tcPr>
            <w:tcW w:type="dxa" w:w="3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sz w:val="21"/>
              </w:rPr>
              <w:t>手印实验室设备更新和安全改造</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w:t>
            </w:r>
            <w:r>
              <w:rPr>
                <w:sz w:val="21"/>
              </w:rPr>
              <w:t>项</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w:t>
            </w:r>
            <w:r>
              <w:rPr>
                <w:sz w:val="21"/>
              </w:rPr>
              <w:t>2,471,303.87</w:t>
            </w:r>
          </w:p>
        </w:tc>
      </w:tr>
    </w:tbl>
    <w:p>
      <w:pPr>
        <w:pStyle w:val="null3"/>
        <w:spacing w:after="165"/>
        <w:ind w:firstLine="420"/>
        <w:jc w:val="both"/>
      </w:pPr>
      <w:r>
        <w:rPr>
          <w:sz w:val="21"/>
        </w:rPr>
        <w:t>详细技术规范请参阅招标文件中的用户需求书。投标人必须对所投包号内全部内容进行投标报价，如有缺漏，将导致投标无效。如投标报价超出所投项目最高限价，将导致投标无效。</w:t>
      </w:r>
    </w:p>
    <w:p>
      <w:pPr>
        <w:pStyle w:val="null3"/>
        <w:spacing w:after="165"/>
        <w:ind w:firstLine="422"/>
        <w:jc w:val="both"/>
      </w:pPr>
      <w:r>
        <w:rPr>
          <w:sz w:val="21"/>
          <w:b/>
        </w:rPr>
        <w:t>本项目采购本国货物</w:t>
      </w:r>
    </w:p>
    <w:p>
      <w:pPr>
        <w:pStyle w:val="null3"/>
        <w:spacing w:after="165"/>
        <w:ind w:firstLine="420"/>
        <w:jc w:val="both"/>
      </w:pPr>
      <w:r>
        <w:rPr>
          <w:sz w:val="21"/>
        </w:rPr>
        <w:t>2</w:t>
      </w:r>
      <w:r>
        <w:rPr>
          <w:sz w:val="21"/>
        </w:rPr>
        <w:t>．交货时间：</w:t>
      </w:r>
      <w:r>
        <w:rPr>
          <w:sz w:val="21"/>
        </w:rPr>
        <w:t>签订合同后</w:t>
      </w:r>
      <w:r>
        <w:rPr>
          <w:sz w:val="21"/>
        </w:rPr>
        <w:t>90</w:t>
      </w:r>
      <w:r>
        <w:rPr>
          <w:sz w:val="21"/>
        </w:rPr>
        <w:t>个日历日内完成</w:t>
      </w:r>
      <w:r>
        <w:rPr>
          <w:sz w:val="21"/>
        </w:rPr>
        <w:t>。</w:t>
      </w:r>
    </w:p>
    <w:p>
      <w:pPr>
        <w:pStyle w:val="null3"/>
        <w:spacing w:after="165"/>
        <w:ind w:firstLine="420"/>
        <w:jc w:val="both"/>
      </w:pPr>
      <w:r>
        <w:rPr>
          <w:sz w:val="21"/>
        </w:rPr>
        <w:t>3</w:t>
      </w:r>
      <w:r>
        <w:rPr>
          <w:sz w:val="21"/>
        </w:rPr>
        <w:t>．交货地点：</w:t>
      </w:r>
      <w:r>
        <w:rPr>
          <w:sz w:val="20"/>
        </w:rPr>
        <w:t>广东省广州市白云区文盛庄路</w:t>
      </w:r>
      <w:r>
        <w:rPr>
          <w:sz w:val="20"/>
        </w:rPr>
        <w:t>118</w:t>
      </w:r>
      <w:r>
        <w:rPr>
          <w:sz w:val="20"/>
        </w:rPr>
        <w:t>号实验楼</w:t>
      </w:r>
      <w:r>
        <w:rPr>
          <w:sz w:val="20"/>
        </w:rPr>
        <w:t>4</w:t>
      </w:r>
      <w:r>
        <w:rPr>
          <w:sz w:val="20"/>
        </w:rPr>
        <w:t>楼</w:t>
      </w:r>
    </w:p>
    <w:p>
      <w:pPr>
        <w:pStyle w:val="null3"/>
        <w:spacing w:after="165"/>
        <w:ind w:firstLine="420"/>
        <w:jc w:val="both"/>
      </w:pPr>
      <w:r>
        <w:rPr>
          <w:sz w:val="21"/>
        </w:rPr>
        <w:t>4.</w:t>
      </w:r>
      <w:r>
        <w:rPr>
          <w:sz w:val="21"/>
        </w:rPr>
        <w:t>项目属性：</w:t>
      </w:r>
      <w:r>
        <w:rPr>
          <w:sz w:val="21"/>
        </w:rPr>
        <w:t>货物</w:t>
      </w:r>
    </w:p>
    <w:p>
      <w:pPr>
        <w:pStyle w:val="null3"/>
        <w:spacing w:after="165"/>
      </w:pPr>
      <w:r>
        <w:rPr>
          <w:sz w:val="21"/>
        </w:rPr>
        <w:t xml:space="preserve">   5.</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采购包1（手印实验室设备更新和安全改造）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合同签订后90个日历日内完成所有设备的供货、安装调试、检验验收并交付采购人正常使用。</w:t>
            </w:r>
          </w:p>
        </w:tc>
      </w:tr>
      <w:tr>
        <w:tc>
          <w:tcPr>
            <w:tcW w:type="dxa" w:w="4153"/>
          </w:tcPr>
          <w:p>
            <w:pPr>
              <w:pStyle w:val="null3"/>
            </w:pPr>
            <w:r>
              <w:rPr/>
              <w:t>标的提供的地点</w:t>
            </w:r>
          </w:p>
        </w:tc>
        <w:tc>
          <w:tcPr>
            <w:tcW w:type="dxa" w:w="4153"/>
          </w:tcPr>
          <w:p>
            <w:pPr>
              <w:pStyle w:val="null3"/>
            </w:pPr>
            <w:r>
              <w:rPr/>
              <w:t>采购人指定地点（广东警官学院院内）</w:t>
            </w:r>
          </w:p>
        </w:tc>
      </w:tr>
      <w:tr>
        <w:tc>
          <w:tcPr>
            <w:tcW w:type="dxa" w:w="4153"/>
          </w:tcPr>
          <w:p>
            <w:pPr>
              <w:pStyle w:val="null3"/>
            </w:pPr>
            <w:r>
              <w:rPr/>
              <w:t>付款方式</w:t>
            </w:r>
          </w:p>
        </w:tc>
        <w:tc>
          <w:tcPr>
            <w:tcW w:type="dxa" w:w="4153"/>
          </w:tcPr>
          <w:p>
            <w:pPr>
              <w:pStyle w:val="null3"/>
            </w:pPr>
            <w:r>
              <w:rPr/>
              <w:t>1期：支付比例70%,合同签订后，15 个工作日内采购人支付中标人合同金额的 70%。</w:t>
            </w:r>
          </w:p>
          <w:p>
            <w:pPr>
              <w:pStyle w:val="null3"/>
            </w:pPr>
            <w:r>
              <w:rPr/>
              <w:t>2期：支付比例25%,通过最终验收后，15 个工作日内采购人将合同金额的25%支付中标人。</w:t>
            </w:r>
          </w:p>
          <w:p>
            <w:pPr>
              <w:pStyle w:val="null3"/>
            </w:pPr>
            <w:r>
              <w:rPr/>
              <w:t>3期：支付比例5%,另合同金额的 5%转为履约保证金，最终验收合格之日起满一年，在中标人履行完合同与服务后， 采购人将履约保证金全额无息退回中标人。 （因采购人使用的是财政资金，采购人在前款规定的付款时间为向政府采购支付部门提出办理财政支付申请手续的时间（不含政府财政支付部门审查的时间）。）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1期：除招标文件另有要求外，均按国家、地方或行业（排列在前者优先）现行相关验收规范和评定标准执行。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收取比例：5%,说明：最终验收后，15 个工作日内甲方将合同金额的 25%支付乙方。另合同金额的 5%转为履约保证金，最终验收合格之日起满一年，在乙方履行完合同与服务后， 甲方将履约保证金全额无息退回乙方。</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技术文件</w:t>
            </w:r>
          </w:p>
        </w:tc>
        <w:tc>
          <w:tcPr>
            <w:tcW w:type="dxa" w:w="2076"/>
          </w:tcPr>
          <w:p>
            <w:pPr>
              <w:pStyle w:val="null3"/>
              <w:jc w:val="left"/>
            </w:pPr>
            <w:r>
              <w:rPr/>
              <w:t>供货商提供包括但不限于满足货物安装、使用和维护的一整套技术文件。</w:t>
            </w:r>
          </w:p>
        </w:tc>
      </w:tr>
      <w:tr>
        <w:tc>
          <w:tcPr>
            <w:tcW w:type="dxa" w:w="2076"/>
          </w:tcPr>
          <w:p/>
        </w:tc>
        <w:tc>
          <w:tcPr>
            <w:tcW w:type="dxa" w:w="2076"/>
          </w:tcPr>
          <w:p>
            <w:pPr>
              <w:pStyle w:val="null3"/>
              <w:jc w:val="center"/>
            </w:pPr>
            <w:r>
              <w:rPr/>
              <w:t>2</w:t>
            </w:r>
          </w:p>
        </w:tc>
        <w:tc>
          <w:tcPr>
            <w:tcW w:type="dxa" w:w="2076"/>
          </w:tcPr>
          <w:p>
            <w:pPr>
              <w:pStyle w:val="null3"/>
              <w:jc w:val="left"/>
            </w:pPr>
            <w:r>
              <w:rPr/>
              <w:t>伴随服务及验收</w:t>
            </w:r>
          </w:p>
        </w:tc>
        <w:tc>
          <w:tcPr>
            <w:tcW w:type="dxa" w:w="2076"/>
          </w:tcPr>
          <w:p>
            <w:pPr>
              <w:pStyle w:val="null3"/>
              <w:jc w:val="left"/>
            </w:pPr>
            <w:r>
              <w:rPr/>
              <w:t>1.供货商需为采购人提供有关货物安装、维修、使用和保养所需的足够的中文技术文件（说明书、图纸、手册和技术资料）、备品备件和专用工具。 2.供货商应提供能满足安装调试需要的易损件及备品备件以及设备拆装、维修、维护保养所需的特殊工具。备品备件和专用工具的价格包含在投标货物价格里。 3.供货商需提供其投标货物执行的制造标准和测试验收标准。 4.中标人应按有关标准提供货物的包装，并采用恰当的方式将货物运抵交货地点，交货给采购人方（同时，提供货物清单）。 5.人员安装完成时间以中标人出书面申请验收时间为准。在接到中标人申请后，采购人应在15 个工作日内组织验收。 6.验收和培训：由供货方进行设备的安装、调试和对采购人进行基本的设备操作和系统使用培训，合格后交付业主的采购人使用，其费用应包括在报价价格之内，请列分项报价，如含在设备价格中则请在报价表中注明“已含”；现场验收和培训所发生的一切费用由供货方承担。</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质量保证及售后服务要求</w:t>
            </w:r>
          </w:p>
        </w:tc>
        <w:tc>
          <w:tcPr>
            <w:tcW w:type="dxa" w:w="2076"/>
          </w:tcPr>
          <w:p>
            <w:pPr>
              <w:pStyle w:val="null3"/>
              <w:jc w:val="left"/>
            </w:pPr>
            <w:r>
              <w:rPr/>
              <w:t>1.保修期：设备制造商对所有硬件设备提供三年或以上的免费保修服务，软件提供不低于三年免费原厂升级服务（技术参数表中产品保修服务另有说明的按照技术参数表的保修服务描述为准）。货物交付时需提供保修证明文件，设备验收合格后，开始提供质保期内保修服务。保修期自双方代表在设备安装调试后的验收证明文件上签字之日起计算，保修费用计入总价，并以书面形式承诺。 2.设备制造商需在采购人所在地区或附近地区有专业的售后服务力量，提交相关材料，包括但不限于工商营业执照、联系方式、联系人，现场服务的方案和交通方式等。设备故障报修的响应时间为 2 小时，若电话中无法解决，接到报障电话 2 小时内派工程技术人员上门维修，在检修 8 小时后仍无法排除，中标人应在 48 小时内提供不低于故障设备规格型号档次的备用设备供采购人方使用，直至故障设备修复。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手印实验室设备更新和安全改造</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2,471,303.87</w:t>
            </w:r>
          </w:p>
        </w:tc>
        <w:tc>
          <w:tcPr>
            <w:tcW w:type="dxa" w:w="831"/>
          </w:tcPr>
          <w:p>
            <w:pPr>
              <w:pStyle w:val="null3"/>
              <w:jc w:val="right"/>
            </w:pPr>
            <w:r>
              <w:rPr/>
              <w:t>2,471,303.87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手印实验室设备更新和安全改造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具体技术（参数）条款要求详见采购文件附件《技术参数一览表》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广东警官学院(广东省公安司法管理干部学院)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采购包1：保证金人民币：48,042.00元整。</w:t>
            </w:r>
          </w:p>
          <w:p>
            <w:pPr>
              <w:pStyle w:val="null3"/>
            </w:pPr>
            <w:r>
              <w:rPr/>
              <w:t xml:space="preserve">开户单位： </w:t>
            </w:r>
            <w:r>
              <w:rPr/>
              <w:t>国义招标股份有限公司</w:t>
            </w:r>
          </w:p>
          <w:p>
            <w:pPr>
              <w:pStyle w:val="null3"/>
            </w:pPr>
            <w:r>
              <w:rPr/>
              <w:t xml:space="preserve">开户账号： </w:t>
            </w:r>
            <w:r>
              <w:rPr/>
              <w:t>120905690610703</w:t>
            </w:r>
          </w:p>
          <w:p>
            <w:pPr>
              <w:pStyle w:val="null3"/>
            </w:pPr>
            <w:r>
              <w:rPr/>
              <w:t xml:space="preserve">开户银行： </w:t>
            </w:r>
            <w:r>
              <w:rPr/>
              <w:t>招商银行股份有限公司广州体育东路支行</w:t>
            </w:r>
          </w:p>
          <w:p>
            <w:pPr>
              <w:pStyle w:val="null3"/>
            </w:pPr>
            <w:r>
              <w:rPr/>
              <w:t xml:space="preserve">支票提交方式： </w:t>
            </w:r>
            <w:r>
              <w:rPr/>
              <w:t>线下随投标文件递交</w:t>
            </w:r>
          </w:p>
          <w:p>
            <w:pPr>
              <w:pStyle w:val="null3"/>
            </w:pPr>
            <w:r>
              <w:rPr/>
              <w:t xml:space="preserve">汇票、本票提交方式： </w:t>
            </w:r>
            <w:r>
              <w:rPr/>
              <w:t>线下随投标文件递交</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印实验室设备更新和安全改造)：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采购包1（手印实验室设备更新和安全改造）：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采购包1（手印实验室设备更新和安全改造）：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2021年至2023年度内任意一年的年度财务报表(新成立公司提供成立至今的月或季度财务报表复印件)或银行出具的资信证明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本项目所属行业为工业，在填写《中小企业声明函（货物）》时，在“采购文件中明确的所属行业”的位置应填写“工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采购包1（手印实验室设备更新和安全改造）：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投标报价：1）投标报价未超过所投标的各项最高限价 2）对所投标的全部招标内容进行投标报价 3）投标报价是唯一确定</w:t>
            </w:r>
          </w:p>
        </w:tc>
      </w:tr>
      <w:tr>
        <w:tc>
          <w:tcPr>
            <w:tcW w:type="dxa" w:w="890"/>
          </w:tcPr>
          <w:p>
            <w:pPr>
              <w:pStyle w:val="null3"/>
            </w:pPr>
            <w:r>
              <w:rPr/>
              <w:t>2</w:t>
            </w:r>
          </w:p>
        </w:tc>
        <w:tc>
          <w:tcPr>
            <w:tcW w:type="dxa" w:w="3178"/>
          </w:tcPr>
          <w:p>
            <w:pPr>
              <w:pStyle w:val="null3"/>
            </w:pPr>
            <w:r>
              <w:rPr/>
              <w:t>保证金缴纳</w:t>
            </w:r>
          </w:p>
        </w:tc>
        <w:tc>
          <w:tcPr>
            <w:tcW w:type="dxa" w:w="4238"/>
          </w:tcPr>
          <w:p>
            <w:pPr>
              <w:pStyle w:val="null3"/>
            </w:pPr>
            <w:r>
              <w:rPr/>
              <w:t>按招标文件规定的金额和办法缴纳了投标保证金</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采购包1(手印实验室设备更新和安全改造):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重要指标需求项响应情况 (45.0分)</w:t>
            </w:r>
          </w:p>
        </w:tc>
        <w:tc>
          <w:tcPr>
            <w:tcW w:type="dxa" w:w="5076"/>
          </w:tcPr>
          <w:p>
            <w:pPr>
              <w:pStyle w:val="null3"/>
              <w:jc w:val="left"/>
            </w:pPr>
            <w:r>
              <w:rPr/>
              <w:t>根据投标人对招标文件“第二章 采购需求”中▲号（共15条）参数的响应进行评审，完全满足得45分，每负偏离1项扣3分，扣完为止。 【注：投标时需提供技术参数中要求的证明文件，若技术参数中未明确要求证明文件的，则以《技术和服务要求响应表》响应情况作为评审依据。】</w:t>
            </w:r>
          </w:p>
        </w:tc>
      </w:tr>
      <w:tr>
        <w:tc>
          <w:tcPr>
            <w:tcW w:type="dxa" w:w="922"/>
            <w:gridSpan w:val="2"/>
            <w:vMerge/>
          </w:tcPr>
          <w:p/>
        </w:tc>
        <w:tc>
          <w:tcPr>
            <w:tcW w:type="dxa" w:w="2307"/>
          </w:tcPr>
          <w:p>
            <w:pPr>
              <w:pStyle w:val="null3"/>
              <w:jc w:val="left"/>
            </w:pPr>
            <w:r>
              <w:rPr/>
              <w:t>技术服务、培训方案 (3.0分)</w:t>
            </w:r>
          </w:p>
        </w:tc>
        <w:tc>
          <w:tcPr>
            <w:tcW w:type="dxa" w:w="5076"/>
          </w:tcPr>
          <w:p>
            <w:pPr>
              <w:pStyle w:val="null3"/>
              <w:jc w:val="left"/>
            </w:pPr>
            <w:r>
              <w:rPr/>
              <w:t>根据各投标人提供的技术服务、培训方案（包括人员技术力量、安装、调试、培训、验收计划等）进行评审： 方案详细具体、具有针对性和可行性，具备科学合理性，各阶段服务计划详尽，能贴合项目实际需求，得3分； 方案完整、有一定的针对性和可行性，有一定的科学合理性，各阶段服务计划基本完整，基本能贴合项目实际需求，得2分； 方案不完整、缺乏针对性、可行性、科学合理性，各阶段服务计划缺漏，不能贴合项目实际需求，得1分； 未提供得0分。</w:t>
            </w:r>
          </w:p>
        </w:tc>
      </w:tr>
      <w:tr>
        <w:tc>
          <w:tcPr>
            <w:tcW w:type="dxa" w:w="922"/>
            <w:gridSpan w:val="2"/>
            <w:vMerge/>
          </w:tcPr>
          <w:p/>
        </w:tc>
        <w:tc>
          <w:tcPr>
            <w:tcW w:type="dxa" w:w="2307"/>
          </w:tcPr>
          <w:p>
            <w:pPr>
              <w:pStyle w:val="null3"/>
              <w:jc w:val="left"/>
            </w:pPr>
            <w:r>
              <w:rPr/>
              <w:t>项目实施方案 (2.0分)</w:t>
            </w:r>
          </w:p>
        </w:tc>
        <w:tc>
          <w:tcPr>
            <w:tcW w:type="dxa" w:w="5076"/>
          </w:tcPr>
          <w:p>
            <w:pPr>
              <w:pStyle w:val="null3"/>
              <w:jc w:val="left"/>
            </w:pPr>
            <w:r>
              <w:rPr/>
              <w:t>根据各投标人提供的项目实施方案（包括但不限于供货方案、质量标准、安装调试进度安排、供货期保证措施等）进行评审： 项目实施方案具体完善，各阶段服务计划详尽，维护保养期服务（包括费用）承诺可靠、具体，得2分； 项目实施方案较具体完善，各阶段服务计划较详尽，维护保养期服务（包括费用）承诺较可靠、较具体，得1分； 项目实施方案基本满足，维护保养期限服务（包括费用）没有具体承诺或没有响应，得0.5分； 未提供服务方案的，得0分。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投标人拟投入本项目的技术支撑团队人员资质情况 (10.0分)</w:t>
            </w:r>
          </w:p>
        </w:tc>
        <w:tc>
          <w:tcPr>
            <w:tcW w:type="dxa" w:w="5076"/>
          </w:tcPr>
          <w:p>
            <w:pPr>
              <w:pStyle w:val="null3"/>
              <w:jc w:val="left"/>
            </w:pPr>
            <w:r>
              <w:rPr/>
              <w:t>1.具有机电专业二级或以上建造师证书1人或以上得4分； 2.具有企业所在地省内建设行政主管部门颁发的C类或以上安全生产考核合格证1人或以上得3分； 3.具有特种作业操作证，作业类别：电工作业证书1人或以上得3分 注：本项最高得分10分。须同时提供上述人员有效证书复印件及投标截止日之前六个月以内任意月份的投标人代缴个税税单或参加社会保险的《投保单》或《社会保险参保人员证明》并加盖投标人公章为准。以上资质证书需由国家人力资源和社会保障部门（含原人事部门）或工业和信息化部门（含原信息产业部门）或应急管理部门颁发，投标人需提供证书复印件/扫描件并加盖公章。</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1.提供有效期内的质量管理体系、环境管理体系、职业健康安全管理体系认证证书，每个证书得1分，最高得3分。 注：提供相关证书扫描件及提供在中国国家认证认可监督管理委员会官网（http://www.cnca.gov.cn/）上查证到显示“有效”状态的网页截图，，否则不得分。 2.具有建筑装修装饰工程专业承包二级以上证书，得3分。</w:t>
            </w:r>
          </w:p>
        </w:tc>
      </w:tr>
      <w:tr>
        <w:tc>
          <w:tcPr>
            <w:tcW w:type="dxa" w:w="922"/>
            <w:gridSpan w:val="2"/>
            <w:vMerge/>
          </w:tcPr>
          <w:p/>
        </w:tc>
        <w:tc>
          <w:tcPr>
            <w:tcW w:type="dxa" w:w="2307"/>
          </w:tcPr>
          <w:p>
            <w:pPr>
              <w:pStyle w:val="null3"/>
              <w:jc w:val="left"/>
            </w:pPr>
            <w:r>
              <w:rPr/>
              <w:t>投标人业绩 (4.0分)</w:t>
            </w:r>
          </w:p>
        </w:tc>
        <w:tc>
          <w:tcPr>
            <w:tcW w:type="dxa" w:w="5076"/>
          </w:tcPr>
          <w:p>
            <w:pPr>
              <w:pStyle w:val="null3"/>
              <w:jc w:val="left"/>
            </w:pPr>
            <w:r>
              <w:rPr/>
              <w:t>提供2020年1月1日(以合同签订时间为准）以来的实验室家具或物证鉴定设备项目业绩情况，项目业绩每个得1分；最高得4分。需提供项目的合同扫描件关键页（包括采购内容、签订日期、双方盖章页）。</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 xml:space="preserve">      (</w:t>
      </w:r>
      <w:r>
        <w:rPr>
          <w:sz w:val="48"/>
          <w:b/>
          <w:u w:val="single"/>
        </w:rPr>
        <w:t>项目</w:t>
      </w:r>
      <w:r>
        <w:rPr>
          <w:sz w:val="48"/>
          <w:b/>
          <w:u w:val="single"/>
        </w:rPr>
        <w:t>)</w:t>
      </w:r>
    </w:p>
    <w:p>
      <w:pPr>
        <w:pStyle w:val="null3"/>
        <w:ind w:firstLine="480"/>
        <w:jc w:val="both"/>
      </w:pPr>
      <w:r>
        <w:rPr>
          <w:sz w:val="48"/>
          <w:b/>
        </w:rPr>
        <w:t>合同书</w:t>
      </w:r>
    </w:p>
    <w:p>
      <w:pPr>
        <w:pStyle w:val="null3"/>
        <w:ind w:firstLine="480"/>
        <w:jc w:val="center"/>
      </w:pPr>
      <w:r>
        <w:rPr>
          <w:sz w:val="44"/>
          <w:b/>
        </w:rPr>
        <w:t>（</w:t>
      </w:r>
      <w:r>
        <w:rPr>
          <w:sz w:val="44"/>
          <w:b/>
        </w:rPr>
        <w:t>货物</w:t>
      </w:r>
      <w:r>
        <w:rPr>
          <w:sz w:val="44"/>
          <w:b/>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32"/>
                <w:b/>
              </w:rPr>
              <w:t>项目编号：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4"/>
          <w:b/>
        </w:rPr>
        <w:t>注：本合同仅为合同的参考文本，合同签订双方可根据项目的具体要求进行修订，但不得偏离实质性条款。</w:t>
      </w:r>
    </w:p>
    <w:p>
      <w:pPr>
        <w:pStyle w:val="null3"/>
        <w:ind w:firstLine="480"/>
        <w:jc w:val="both"/>
      </w:pPr>
      <w:r>
        <w:rPr>
          <w:sz w:val="72"/>
          <w:b/>
        </w:rPr>
        <w:t>合同书</w:t>
      </w:r>
    </w:p>
    <w:p>
      <w:pPr>
        <w:pStyle w:val="null3"/>
        <w:ind w:firstLine="480"/>
        <w:jc w:val="center"/>
      </w:pPr>
      <w:r>
        <w:rPr>
          <w:b/>
        </w:rPr>
        <w:t xml:space="preserve"> </w:t>
      </w:r>
      <w:r>
        <w:rPr>
          <w:sz w:val="28"/>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2478"/>
        <w:gridCol w:w="5828"/>
      </w:tblGrid>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项目</w:t>
            </w:r>
            <w:r>
              <w:rPr>
                <w:sz w:val="28"/>
                <w:b/>
              </w:rPr>
              <w:t>名称：</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合同公司：</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2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合同时间：</w:t>
            </w:r>
          </w:p>
        </w:tc>
        <w:tc>
          <w:tcPr>
            <w:tcW w:type="dxa" w:w="5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r>
              <w:rPr>
                <w:sz w:val="28"/>
                <w:b/>
                <w:u w:val="single"/>
              </w:rPr>
              <w:t>年月</w:t>
            </w:r>
            <w:r>
              <w:rPr>
                <w:sz w:val="19"/>
                <w:b/>
                <w:u w:val="single"/>
              </w:rPr>
              <w:t xml:space="preserve">  </w:t>
            </w:r>
            <w:r>
              <w:rPr>
                <w:sz w:val="28"/>
                <w:b/>
                <w:u w:val="single"/>
              </w:rPr>
              <w:t>日</w:t>
            </w:r>
            <w:r>
              <w:rPr>
                <w:sz w:val="19"/>
                <w:b/>
                <w:u w:val="single"/>
              </w:rPr>
              <w:t xml:space="preserve">                     </w:t>
            </w:r>
          </w:p>
        </w:tc>
      </w:tr>
    </w:tbl>
    <w:p>
      <w:pPr>
        <w:pStyle w:val="null3"/>
        <w:jc w:val="center"/>
      </w:pPr>
      <w:r>
        <w:rPr>
          <w:sz w:val="21"/>
          <w:b/>
        </w:rPr>
        <w:t>甲方：</w:t>
      </w:r>
      <w:r>
        <w:rPr>
          <w:b/>
          <w:u w:val="single"/>
        </w:rPr>
        <w:t xml:space="preserve">                </w:t>
      </w:r>
    </w:p>
    <w:p>
      <w:pPr>
        <w:pStyle w:val="null3"/>
        <w:jc w:val="both"/>
      </w:pPr>
      <w:r>
        <w:rPr>
          <w:sz w:val="21"/>
        </w:rPr>
        <w:t>电话：</w:t>
      </w:r>
      <w:r>
        <w:rPr/>
        <w:t xml:space="preserve">         </w:t>
      </w:r>
      <w:r>
        <w:rPr>
          <w:sz w:val="21"/>
        </w:rPr>
        <w:t>传真：</w:t>
      </w:r>
      <w:r>
        <w:rPr/>
        <w:t xml:space="preserve">       </w:t>
      </w:r>
      <w:r>
        <w:rPr>
          <w:sz w:val="21"/>
        </w:rPr>
        <w:t>地址：</w:t>
      </w:r>
    </w:p>
    <w:p>
      <w:pPr>
        <w:pStyle w:val="null3"/>
        <w:jc w:val="both"/>
      </w:pPr>
      <w:r>
        <w:rPr>
          <w:sz w:val="21"/>
          <w:b/>
        </w:rPr>
        <w:t>乙方：</w:t>
      </w:r>
      <w:r>
        <w:rPr>
          <w:b/>
          <w:u w:val="single"/>
        </w:rPr>
        <w:t xml:space="preserve">                 </w:t>
      </w:r>
    </w:p>
    <w:p>
      <w:pPr>
        <w:pStyle w:val="null3"/>
        <w:jc w:val="both"/>
      </w:pPr>
      <w:r>
        <w:rPr>
          <w:sz w:val="21"/>
        </w:rPr>
        <w:t>电话：</w:t>
      </w:r>
      <w:r>
        <w:rPr/>
        <w:t xml:space="preserve">            </w:t>
      </w:r>
      <w:r>
        <w:rPr>
          <w:sz w:val="21"/>
        </w:rPr>
        <w:t>传真：</w:t>
      </w:r>
      <w:r>
        <w:rPr/>
        <w:t xml:space="preserve">       </w:t>
      </w:r>
      <w:r>
        <w:rPr>
          <w:sz w:val="21"/>
        </w:rPr>
        <w:t>地址：</w:t>
      </w:r>
    </w:p>
    <w:p>
      <w:pPr>
        <w:pStyle w:val="null3"/>
        <w:jc w:val="both"/>
      </w:pPr>
      <w:r>
        <w:rPr>
          <w:sz w:val="21"/>
        </w:rPr>
        <w:t>项目名称：</w:t>
      </w:r>
      <w:r>
        <w:rPr/>
        <w:t xml:space="preserve">                               </w:t>
      </w:r>
      <w:r>
        <w:rPr>
          <w:sz w:val="21"/>
        </w:rPr>
        <w:t>采购编号：</w:t>
      </w:r>
    </w:p>
    <w:p>
      <w:pPr>
        <w:pStyle w:val="null3"/>
        <w:jc w:val="both"/>
      </w:pPr>
      <w:r>
        <w:rPr>
          <w:sz w:val="21"/>
        </w:rPr>
        <w:t>根据</w:t>
      </w:r>
      <w:r>
        <w:rPr>
          <w:u w:val="single"/>
        </w:rPr>
        <w:t xml:space="preserve">              </w:t>
      </w:r>
      <w:r>
        <w:rPr>
          <w:sz w:val="21"/>
        </w:rPr>
        <w:t>项目的采购结果，按照《中华人民共和国民法典》的规定，经双方协商，本着平等互利和诚实信用的原则，一致同意签订本合同如下。</w:t>
      </w:r>
    </w:p>
    <w:p>
      <w:pPr>
        <w:pStyle w:val="null3"/>
        <w:jc w:val="both"/>
      </w:pPr>
      <w:r>
        <w:rPr>
          <w:sz w:val="21"/>
          <w:b/>
        </w:rPr>
        <w:t>一、合同金额：</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二、</w:t>
      </w:r>
      <w:r>
        <w:rPr>
          <w:sz w:val="21"/>
          <w:b/>
        </w:rPr>
        <w:t>采购标的</w:t>
      </w:r>
    </w:p>
    <w:p>
      <w:pPr>
        <w:pStyle w:val="null3"/>
        <w:jc w:val="both"/>
      </w:pPr>
      <w:r>
        <w:rPr>
          <w:sz w:val="21"/>
        </w:rPr>
        <w:t>　　甲方聘请乙方提供以下</w:t>
      </w:r>
      <w:r>
        <w:rPr>
          <w:sz w:val="21"/>
        </w:rPr>
        <w:t>采购</w:t>
      </w:r>
      <w:r>
        <w:rPr>
          <w:sz w:val="21"/>
        </w:rPr>
        <w:t>内容：</w:t>
      </w:r>
    </w:p>
    <w:p>
      <w:pPr>
        <w:pStyle w:val="null3"/>
        <w:jc w:val="both"/>
      </w:pPr>
      <w:r>
        <w:rPr>
          <w:sz w:val="21"/>
        </w:rPr>
        <w:t>1</w:t>
      </w:r>
      <w:r>
        <w:rPr>
          <w:sz w:val="21"/>
        </w:rPr>
        <w:t>．本合同项下的</w:t>
      </w:r>
      <w:r>
        <w:rPr>
          <w:sz w:val="21"/>
        </w:rPr>
        <w:t>采购</w:t>
      </w:r>
      <w:r>
        <w:rPr>
          <w:sz w:val="21"/>
        </w:rPr>
        <w:t>内容指</w:t>
      </w:r>
      <w:r>
        <w:rPr>
          <w:u w:val="single"/>
        </w:rPr>
        <w:t xml:space="preserve">                           </w:t>
      </w:r>
      <w:r>
        <w:rPr>
          <w:sz w:val="21"/>
        </w:rPr>
        <w:t>。</w:t>
      </w:r>
    </w:p>
    <w:p>
      <w:pPr>
        <w:pStyle w:val="null3"/>
        <w:jc w:val="both"/>
      </w:pPr>
      <w:r>
        <w:rPr>
          <w:sz w:val="21"/>
        </w:rPr>
        <w:t>2</w:t>
      </w:r>
      <w:r>
        <w:rPr>
          <w:sz w:val="21"/>
        </w:rPr>
        <w:t>．</w:t>
      </w:r>
      <w:r>
        <w:rPr>
          <w:sz w:val="21"/>
        </w:rPr>
        <w:t>......</w:t>
      </w:r>
    </w:p>
    <w:p>
      <w:pPr>
        <w:pStyle w:val="null3"/>
        <w:jc w:val="both"/>
      </w:pPr>
      <w:r>
        <w:rPr>
          <w:sz w:val="21"/>
        </w:rPr>
        <w:t>3</w:t>
      </w:r>
      <w:r>
        <w:rPr>
          <w:sz w:val="21"/>
        </w:rPr>
        <w:t>．</w:t>
      </w:r>
      <w:r>
        <w:rPr>
          <w:sz w:val="21"/>
        </w:rPr>
        <w:t>......</w:t>
      </w:r>
    </w:p>
    <w:p>
      <w:pPr>
        <w:pStyle w:val="null3"/>
        <w:jc w:val="both"/>
      </w:pPr>
      <w:r>
        <w:rPr>
          <w:sz w:val="21"/>
          <w:b/>
        </w:rPr>
        <w:t>三、甲方乙方的权利和义务</w:t>
      </w:r>
    </w:p>
    <w:p>
      <w:pPr>
        <w:pStyle w:val="null3"/>
        <w:jc w:val="both"/>
      </w:pPr>
      <w:r>
        <w:rPr>
          <w:sz w:val="21"/>
        </w:rPr>
        <w:t>　　（一）甲方的权利和义务</w:t>
      </w:r>
    </w:p>
    <w:p>
      <w:pPr>
        <w:pStyle w:val="null3"/>
        <w:jc w:val="both"/>
      </w:pPr>
      <w:r>
        <w:rPr>
          <w:sz w:val="21"/>
        </w:rPr>
        <w:t>　　（二）乙方的权利和义务</w:t>
      </w:r>
    </w:p>
    <w:p>
      <w:pPr>
        <w:pStyle w:val="null3"/>
        <w:jc w:val="both"/>
      </w:pPr>
      <w:r>
        <w:rPr>
          <w:sz w:val="21"/>
          <w:b/>
        </w:rPr>
        <w:t>四、</w:t>
      </w:r>
      <w:r>
        <w:rPr>
          <w:sz w:val="21"/>
          <w:b/>
        </w:rPr>
        <w:t>交货期</w:t>
      </w:r>
      <w:r>
        <w:rPr>
          <w:sz w:val="21"/>
          <w:b/>
        </w:rPr>
        <w:t>（项目完成期限）：</w:t>
      </w:r>
      <w:r>
        <w:rPr>
          <w:sz w:val="21"/>
        </w:rPr>
        <w:t>委托服务期间自</w:t>
      </w:r>
      <w:r>
        <w:rPr>
          <w:u w:val="single"/>
        </w:rPr>
        <w:t xml:space="preserve">     </w:t>
      </w:r>
      <w:r>
        <w:rPr>
          <w:sz w:val="21"/>
        </w:rPr>
        <w:t>年</w:t>
      </w:r>
      <w:r>
        <w:rPr>
          <w:u w:val="single"/>
        </w:rPr>
        <w:t xml:space="preserve">     </w:t>
      </w:r>
      <w:r>
        <w:rPr>
          <w:sz w:val="21"/>
        </w:rPr>
        <w:t>月至</w:t>
      </w:r>
      <w:r>
        <w:rPr>
          <w:u w:val="single"/>
        </w:rPr>
        <w:t xml:space="preserve">    </w:t>
      </w:r>
      <w:r>
        <w:rPr>
          <w:sz w:val="21"/>
        </w:rPr>
        <w:t>年</w:t>
      </w:r>
      <w:r>
        <w:rPr>
          <w:u w:val="single"/>
        </w:rPr>
        <w:t xml:space="preserve">     </w:t>
      </w:r>
      <w:r>
        <w:rPr>
          <w:sz w:val="21"/>
        </w:rPr>
        <w:t>月止。</w:t>
      </w:r>
    </w:p>
    <w:p>
      <w:pPr>
        <w:pStyle w:val="null3"/>
        <w:jc w:val="both"/>
      </w:pPr>
      <w:r>
        <w:rPr>
          <w:sz w:val="21"/>
          <w:b/>
        </w:rPr>
        <w:t>五、验收标准</w:t>
      </w:r>
    </w:p>
    <w:p>
      <w:pPr>
        <w:pStyle w:val="null3"/>
        <w:jc w:val="both"/>
      </w:pPr>
      <w:r>
        <w:rPr>
          <w:sz w:val="21"/>
        </w:rPr>
        <w:t>1.</w:t>
      </w:r>
      <w:r>
        <w:rPr>
          <w:sz w:val="21"/>
        </w:rPr>
        <w:t>除招标文件另有要求外，均按国家、地方或行业（排列在前者优先）现行相关验收规范和评定标准执行。</w:t>
      </w:r>
    </w:p>
    <w:p>
      <w:pPr>
        <w:pStyle w:val="null3"/>
        <w:jc w:val="both"/>
      </w:pPr>
      <w:r>
        <w:rPr>
          <w:sz w:val="21"/>
        </w:rPr>
        <w:t>2.  ......</w:t>
      </w:r>
    </w:p>
    <w:p>
      <w:pPr>
        <w:pStyle w:val="null3"/>
        <w:jc w:val="both"/>
      </w:pPr>
      <w:r>
        <w:rPr>
          <w:sz w:val="21"/>
        </w:rPr>
        <w:t>3.  ......</w:t>
      </w:r>
    </w:p>
    <w:p>
      <w:pPr>
        <w:pStyle w:val="null3"/>
        <w:jc w:val="both"/>
      </w:pPr>
      <w:r>
        <w:rPr>
          <w:sz w:val="21"/>
          <w:b/>
        </w:rPr>
        <w:t>六、付款方式</w:t>
      </w:r>
    </w:p>
    <w:p>
      <w:pPr>
        <w:pStyle w:val="null3"/>
      </w:pPr>
      <w:r>
        <w:rPr>
          <w:sz w:val="21"/>
        </w:rPr>
        <w:t>6</w:t>
      </w:r>
      <w:r>
        <w:rPr>
          <w:sz w:val="21"/>
        </w:rPr>
        <w:t>.1</w:t>
      </w:r>
      <w:r>
        <w:rPr>
          <w:sz w:val="21"/>
        </w:rPr>
        <w:t>合同签订后，</w:t>
      </w:r>
      <w:r>
        <w:rPr>
          <w:sz w:val="21"/>
        </w:rPr>
        <w:t xml:space="preserve">15 </w:t>
      </w:r>
      <w:r>
        <w:rPr>
          <w:sz w:val="21"/>
        </w:rPr>
        <w:t>个工作日内甲方支付乙方合同金额的</w:t>
      </w:r>
      <w:r>
        <w:rPr>
          <w:sz w:val="21"/>
        </w:rPr>
        <w:t xml:space="preserve"> 70%</w:t>
      </w:r>
    </w:p>
    <w:p>
      <w:pPr>
        <w:pStyle w:val="null3"/>
      </w:pPr>
      <w:r>
        <w:rPr>
          <w:sz w:val="21"/>
        </w:rPr>
        <w:t>6</w:t>
      </w:r>
      <w:r>
        <w:rPr>
          <w:sz w:val="21"/>
        </w:rPr>
        <w:t>.2</w:t>
      </w:r>
      <w:r>
        <w:rPr>
          <w:sz w:val="21"/>
        </w:rPr>
        <w:t>通过最终验收后，</w:t>
      </w:r>
      <w:r>
        <w:rPr>
          <w:sz w:val="21"/>
        </w:rPr>
        <w:t xml:space="preserve">15 </w:t>
      </w:r>
      <w:r>
        <w:rPr>
          <w:sz w:val="21"/>
        </w:rPr>
        <w:t>个工作日内甲方将合同金额的</w:t>
      </w:r>
      <w:r>
        <w:rPr>
          <w:sz w:val="21"/>
        </w:rPr>
        <w:t xml:space="preserve"> 25%</w:t>
      </w:r>
      <w:r>
        <w:rPr>
          <w:sz w:val="21"/>
        </w:rPr>
        <w:t>支付乙方；</w:t>
      </w:r>
      <w:r>
        <w:rPr>
          <w:sz w:val="21"/>
        </w:rPr>
        <w:t>另合同金额的</w:t>
      </w:r>
      <w:r>
        <w:rPr>
          <w:sz w:val="21"/>
        </w:rPr>
        <w:t xml:space="preserve"> 5%</w:t>
      </w:r>
      <w:r>
        <w:rPr>
          <w:sz w:val="21"/>
        </w:rPr>
        <w:t>转为履约保证金，最终验收合格之日起满一年，在乙方履行完合同与服务后，</w:t>
      </w:r>
      <w:r>
        <w:rPr/>
        <w:t xml:space="preserve"> </w:t>
      </w:r>
      <w:r>
        <w:rPr>
          <w:sz w:val="21"/>
        </w:rPr>
        <w:t>甲方将履约保证金全额无息退回乙方。</w:t>
      </w:r>
      <w:r>
        <w:rPr/>
        <w:t xml:space="preserve"> </w:t>
      </w:r>
    </w:p>
    <w:p>
      <w:pPr>
        <w:pStyle w:val="null3"/>
      </w:pPr>
      <w:r>
        <w:rPr>
          <w:sz w:val="21"/>
        </w:rPr>
        <w:t>6</w:t>
      </w:r>
      <w:r>
        <w:rPr>
          <w:sz w:val="21"/>
        </w:rPr>
        <w:t>.3</w:t>
      </w:r>
      <w:r>
        <w:rPr>
          <w:sz w:val="21"/>
        </w:rPr>
        <w:t>因采购人使用的是财政资金，采购人在前款规定的付款时间为向政府采购支付部门提出办理财政支付申请手续的时间（不含政府财政支付部门审查的时间）。</w:t>
      </w:r>
    </w:p>
    <w:p>
      <w:pPr>
        <w:pStyle w:val="null3"/>
        <w:jc w:val="both"/>
      </w:pPr>
      <w:r>
        <w:rPr>
          <w:b/>
        </w:rPr>
        <w:t>七、知识产权产权归属</w:t>
      </w:r>
    </w:p>
    <w:p>
      <w:pPr>
        <w:pStyle w:val="null3"/>
        <w:jc w:val="both"/>
      </w:pPr>
      <w:r>
        <w:rPr>
          <w:sz w:val="21"/>
          <w:b/>
        </w:rPr>
        <w:t>八、保密</w:t>
      </w:r>
    </w:p>
    <w:p>
      <w:pPr>
        <w:pStyle w:val="null3"/>
        <w:jc w:val="both"/>
      </w:pPr>
      <w:r>
        <w:rPr>
          <w:sz w:val="21"/>
          <w:b/>
        </w:rPr>
        <w:t>九、违约责任与赔偿损失</w:t>
      </w:r>
    </w:p>
    <w:p>
      <w:pPr>
        <w:pStyle w:val="null3"/>
        <w:jc w:val="both"/>
      </w:pPr>
      <w:r>
        <w:rPr>
          <w:sz w:val="21"/>
        </w:rPr>
        <w:t>1)</w:t>
      </w:r>
      <w:r>
        <w:rPr>
          <w:sz w:val="21"/>
        </w:rPr>
        <w:t>乙方提供的服务不符合采购文件、报价文件或本合同规定的，甲方有权拒收，并且乙方须向甲方方支付本合同总价</w:t>
      </w:r>
      <w:r>
        <w:rPr>
          <w:sz w:val="21"/>
        </w:rPr>
        <w:t>5%</w:t>
      </w:r>
      <w:r>
        <w:rPr>
          <w:sz w:val="21"/>
        </w:rPr>
        <w:t>的违约金。</w:t>
      </w:r>
    </w:p>
    <w:p>
      <w:pPr>
        <w:pStyle w:val="null3"/>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‰的数额向甲方支付违约金；逾期半个月以上的，甲方有权终止合同，除要求乙方支付本合同总价</w:t>
      </w:r>
      <w:r>
        <w:rPr>
          <w:sz w:val="21"/>
        </w:rPr>
        <w:t>5%</w:t>
      </w:r>
      <w:r>
        <w:rPr>
          <w:sz w:val="21"/>
        </w:rPr>
        <w:t>的违约金外，如违约金不足以弥补甲方损失的，甲方有权要求乙方补足。</w:t>
      </w:r>
    </w:p>
    <w:p>
      <w:pPr>
        <w:pStyle w:val="null3"/>
        <w:jc w:val="both"/>
      </w:pPr>
      <w:r>
        <w:rPr>
          <w:sz w:val="21"/>
        </w:rPr>
        <w:t>3)</w:t>
      </w:r>
      <w:r>
        <w:rPr>
          <w:sz w:val="21"/>
        </w:rPr>
        <w:t>其它违约责任按《民法典》处理。</w:t>
      </w:r>
    </w:p>
    <w:p>
      <w:pPr>
        <w:pStyle w:val="null3"/>
        <w:jc w:val="both"/>
      </w:pPr>
      <w:r>
        <w:rPr>
          <w:sz w:val="21"/>
          <w:b/>
        </w:rPr>
        <w:t>十、争端的解决</w:t>
      </w:r>
    </w:p>
    <w:p>
      <w:pPr>
        <w:pStyle w:val="null3"/>
        <w:jc w:val="both"/>
      </w:pPr>
      <w:r>
        <w:rPr>
          <w:sz w:val="21"/>
        </w:rPr>
        <w:t>1)</w:t>
      </w:r>
      <w:r>
        <w:rPr>
          <w:sz w:val="21"/>
        </w:rPr>
        <w:t>合同执行过程中发生的任何争议，如双方不能通过友好协商解决，按相关法律法规处理，任一方有权向甲方所在地人民法院起诉。。</w:t>
      </w:r>
    </w:p>
    <w:p>
      <w:pPr>
        <w:pStyle w:val="null3"/>
        <w:jc w:val="both"/>
      </w:pPr>
      <w:r>
        <w:rPr>
          <w:sz w:val="21"/>
          <w:b/>
        </w:rPr>
        <w:t>十一、不可抗力：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本合同所有附件、采购文件、响应文件、成交通知书均为合同的有效组成部分，与本合同具有同等法律效力。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u w:val="single"/>
        </w:rPr>
        <w:t xml:space="preserve">   </w:t>
      </w:r>
      <w:r>
        <w:rPr>
          <w:sz w:val="21"/>
        </w:rPr>
        <w:t>份。</w:t>
      </w:r>
    </w:p>
    <w:p>
      <w:pPr>
        <w:pStyle w:val="null3"/>
        <w:jc w:val="both"/>
      </w:pPr>
      <w:r>
        <w:rPr>
          <w:sz w:val="21"/>
          <w:b/>
        </w:rPr>
        <w:t>甲方（盖章）：</w:t>
      </w:r>
      <w:r>
        <w:rPr>
          <w:b/>
        </w:rPr>
        <w:t xml:space="preserve">                            </w:t>
      </w:r>
      <w:r>
        <w:rPr>
          <w:sz w:val="21"/>
          <w:b/>
        </w:rPr>
        <w:t>乙方（盖章）：</w:t>
      </w:r>
    </w:p>
    <w:p>
      <w:pPr>
        <w:pStyle w:val="null3"/>
        <w:jc w:val="both"/>
      </w:pPr>
      <w:r>
        <w:rPr>
          <w:sz w:val="21"/>
          <w:b/>
        </w:rPr>
        <w:t>代表：</w:t>
      </w:r>
      <w:r>
        <w:rPr>
          <w:b/>
        </w:rPr>
        <w:t xml:space="preserve">                                    </w:t>
      </w:r>
      <w:r>
        <w:rPr>
          <w:sz w:val="21"/>
          <w:b/>
        </w:rPr>
        <w:t>代表：</w:t>
      </w:r>
    </w:p>
    <w:p>
      <w:pPr>
        <w:pStyle w:val="null3"/>
        <w:jc w:val="both"/>
      </w:pPr>
      <w:r>
        <w:rPr>
          <w:sz w:val="21"/>
        </w:rPr>
        <w:t>签定地点：</w:t>
      </w:r>
    </w:p>
    <w:p>
      <w:pPr>
        <w:pStyle w:val="null3"/>
        <w:jc w:val="both"/>
      </w:pPr>
      <w:r>
        <w:rPr>
          <w:sz w:val="21"/>
        </w:rPr>
        <w:t>签定日期：</w:t>
      </w:r>
      <w:r>
        <w:rPr/>
        <w:t xml:space="preserve">    </w:t>
      </w:r>
      <w:r>
        <w:rPr>
          <w:sz w:val="21"/>
        </w:rPr>
        <w:t>年月日</w:t>
      </w:r>
      <w:r>
        <w:rPr/>
        <w:t xml:space="preserve">         </w:t>
      </w:r>
      <w:r>
        <w:rPr>
          <w:sz w:val="21"/>
        </w:rPr>
        <w:t>签定日期：</w:t>
      </w:r>
      <w:r>
        <w:rPr/>
        <w:t xml:space="preserve">    </w:t>
      </w:r>
      <w:r>
        <w:rPr>
          <w:sz w:val="21"/>
        </w:rPr>
        <w:t>年月日</w:t>
      </w:r>
    </w:p>
    <w:p>
      <w:pPr>
        <w:pStyle w:val="null3"/>
        <w:ind w:firstLine="4830"/>
        <w:jc w:val="both"/>
      </w:pPr>
      <w:r>
        <w:rPr>
          <w:sz w:val="21"/>
        </w:rPr>
        <w:t>开户名称：</w:t>
      </w:r>
    </w:p>
    <w:p>
      <w:pPr>
        <w:pStyle w:val="null3"/>
        <w:ind w:firstLine="4830"/>
        <w:jc w:val="both"/>
      </w:pPr>
      <w:r>
        <w:rPr>
          <w:sz w:val="21"/>
        </w:rPr>
        <w:t>银行帐号：</w:t>
      </w:r>
    </w:p>
    <w:p>
      <w:pPr>
        <w:pStyle w:val="null3"/>
        <w:jc w:val="both"/>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440001-2024-48892</w:t>
      </w:r>
    </w:p>
    <w:p>
      <w:pPr>
        <w:pStyle w:val="null3"/>
        <w:jc w:val="center"/>
        <w:outlineLvl w:val="3"/>
      </w:pPr>
      <w:r>
        <w:rPr>
          <w:sz w:val="24"/>
          <w:b/>
        </w:rPr>
        <w:t>采购项目编号：</w:t>
      </w:r>
      <w:r>
        <w:rPr>
          <w:sz w:val="24"/>
          <w:b/>
        </w:rPr>
        <w:t>0724-2431Z3507436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广东警官学院手印实验室设备更新和安全改造项目</w:t>
      </w:r>
      <w:r>
        <w:rPr>
          <w:u w:val="single"/>
        </w:rPr>
        <w:t>”</w:t>
      </w:r>
      <w:r>
        <w:rPr/>
        <w:t>项目的招标[采购项目编号为：</w:t>
      </w:r>
      <w:r>
        <w:rPr>
          <w:u w:val="single"/>
        </w:rPr>
        <w:t>0724-2431Z3507436</w:t>
      </w:r>
      <w:r>
        <w:rPr/>
        <w:t>]，我方愿参与投标。</w:t>
      </w:r>
    </w:p>
    <w:p>
      <w:pPr>
        <w:pStyle w:val="null3"/>
        <w:ind w:firstLine="480"/>
      </w:pPr>
      <w:r>
        <w:rPr/>
        <w:t>我方确认收到贵方提供的</w:t>
      </w:r>
      <w:r>
        <w:rPr>
          <w:u w:val="single"/>
        </w:rPr>
        <w:t>“</w:t>
      </w:r>
      <w:r>
        <w:rPr>
          <w:u w:val="single"/>
        </w:rPr>
        <w:t>广东警官学院手印实验室设备更新和安全改造项目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广东警官学院手印实验室设备更新和安全改造项目</w:t>
      </w:r>
      <w:r>
        <w:rPr/>
        <w:t>”项目采购[采购项目编号为</w:t>
      </w:r>
      <w:r>
        <w:rPr/>
        <w:t>0724-2431Z3507436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广东警官学院(广东省公安司法管理干部学院)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广东警官学院手印实验室设备更新和安全改造项目</w:t>
      </w:r>
      <w:r>
        <w:rPr/>
        <w:t>招标中获中标（采购项目编号：</w:t>
      </w:r>
      <w:r>
        <w:rPr/>
        <w:t>0724-2431Z3507436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广东警官学院手印实验室设备更新和安全改造项目</w:t>
      </w:r>
      <w:r>
        <w:rPr/>
        <w:t>”项目（采购项目编号：</w:t>
      </w:r>
      <w:r>
        <w:rPr/>
        <w:t>0724-2431Z3507436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