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BEF53">
      <w:pPr>
        <w:pStyle w:val="2"/>
        <w:ind w:left="0" w:leftChars="0" w:firstLine="0" w:firstLineChars="0"/>
        <w:rPr>
          <w:rFonts w:hint="eastAsia" w:cs="宋体"/>
          <w:color w:val="auto"/>
        </w:rPr>
      </w:pPr>
      <w:r>
        <w:rPr>
          <w:rFonts w:hint="eastAsia" w:cs="宋体"/>
          <w:color w:val="auto"/>
        </w:rPr>
        <w:t>技术参数与性能指标应答表</w:t>
      </w:r>
    </w:p>
    <w:p w14:paraId="2300AFC7">
      <w:pPr>
        <w:jc w:val="center"/>
        <w:rPr>
          <w:rFonts w:hint="eastAsia" w:cs="宋体"/>
          <w:b/>
          <w:bCs/>
          <w:color w:val="000000"/>
          <w:szCs w:val="21"/>
        </w:rPr>
      </w:pPr>
    </w:p>
    <w:p w14:paraId="19E49CAC">
      <w:pPr>
        <w:pStyle w:val="4"/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clear" w:pos="4153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采购项目名称：</w:t>
      </w:r>
    </w:p>
    <w:p w14:paraId="7FE32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采购项目编号：</w:t>
      </w:r>
    </w:p>
    <w:p w14:paraId="367BB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default"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 xml:space="preserve">包  </w:t>
      </w:r>
      <w:bookmarkStart w:id="0" w:name="_GoBack"/>
      <w:bookmarkEnd w:id="0"/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>号：</w:t>
      </w:r>
    </w:p>
    <w:tbl>
      <w:tblPr>
        <w:tblStyle w:val="6"/>
        <w:tblW w:w="86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32"/>
        <w:gridCol w:w="2720"/>
        <w:gridCol w:w="1864"/>
        <w:gridCol w:w="1742"/>
      </w:tblGrid>
      <w:tr w14:paraId="6122F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80" w:type="dxa"/>
            <w:noWrap w:val="0"/>
            <w:vAlign w:val="center"/>
          </w:tcPr>
          <w:p w14:paraId="1DECD59D">
            <w:pPr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1532" w:type="dxa"/>
            <w:noWrap w:val="0"/>
            <w:vAlign w:val="center"/>
          </w:tcPr>
          <w:p w14:paraId="18DACED9">
            <w:pPr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  <w:lang w:val="en-US" w:eastAsia="zh-CN"/>
              </w:rPr>
              <w:t>内容名称</w:t>
            </w:r>
          </w:p>
        </w:tc>
        <w:tc>
          <w:tcPr>
            <w:tcW w:w="2720" w:type="dxa"/>
            <w:noWrap w:val="0"/>
            <w:vAlign w:val="center"/>
          </w:tcPr>
          <w:p w14:paraId="485CFEE8">
            <w:pPr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采购文件技术参数与性能指标</w:t>
            </w:r>
          </w:p>
        </w:tc>
        <w:tc>
          <w:tcPr>
            <w:tcW w:w="1864" w:type="dxa"/>
            <w:noWrap w:val="0"/>
            <w:vAlign w:val="center"/>
          </w:tcPr>
          <w:p w14:paraId="1C8A2094">
            <w:pPr>
              <w:jc w:val="center"/>
              <w:rPr>
                <w:rFonts w:hint="eastAsia" w:cs="宋体"/>
                <w:color w:val="000000"/>
              </w:rPr>
            </w:pPr>
            <w:r>
              <w:rPr>
                <w:rFonts w:hint="eastAsia" w:cs="宋体"/>
                <w:color w:val="000000"/>
              </w:rPr>
              <w:t>响应文件技术参数与性能指标</w:t>
            </w:r>
            <w:r>
              <w:rPr>
                <w:rFonts w:hint="eastAsia" w:cs="宋体"/>
                <w:color w:val="000000"/>
                <w:lang w:val="en-US" w:eastAsia="zh-CN"/>
              </w:rPr>
              <w:t>的</w:t>
            </w:r>
            <w:r>
              <w:rPr>
                <w:rFonts w:hint="eastAsia" w:cs="宋体"/>
                <w:color w:val="000000"/>
              </w:rPr>
              <w:t>响应</w:t>
            </w:r>
          </w:p>
        </w:tc>
        <w:tc>
          <w:tcPr>
            <w:tcW w:w="1742" w:type="dxa"/>
            <w:noWrap w:val="0"/>
            <w:vAlign w:val="center"/>
          </w:tcPr>
          <w:p w14:paraId="099C0D43">
            <w:pPr>
              <w:jc w:val="center"/>
              <w:rPr>
                <w:rFonts w:hint="default" w:eastAsia="宋体" w:cs="宋体"/>
                <w:color w:val="000000"/>
                <w:lang w:val="en-US" w:eastAsia="zh-CN"/>
              </w:rPr>
            </w:pPr>
            <w:r>
              <w:rPr>
                <w:rFonts w:hint="eastAsia" w:cs="宋体"/>
                <w:color w:val="000000"/>
                <w:lang w:val="en-US" w:eastAsia="zh-CN"/>
              </w:rPr>
              <w:t>说明</w:t>
            </w:r>
          </w:p>
        </w:tc>
      </w:tr>
      <w:tr w14:paraId="3F3D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780" w:type="dxa"/>
            <w:noWrap w:val="0"/>
            <w:vAlign w:val="top"/>
          </w:tcPr>
          <w:p w14:paraId="1A99E887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532" w:type="dxa"/>
            <w:noWrap w:val="0"/>
            <w:vAlign w:val="top"/>
          </w:tcPr>
          <w:p w14:paraId="38B820D2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2720" w:type="dxa"/>
            <w:noWrap w:val="0"/>
            <w:vAlign w:val="top"/>
          </w:tcPr>
          <w:p w14:paraId="29EB0199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864" w:type="dxa"/>
            <w:noWrap w:val="0"/>
            <w:vAlign w:val="top"/>
          </w:tcPr>
          <w:p w14:paraId="24AF04C4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742" w:type="dxa"/>
            <w:noWrap w:val="0"/>
            <w:vAlign w:val="top"/>
          </w:tcPr>
          <w:p w14:paraId="6837738F">
            <w:pPr>
              <w:jc w:val="center"/>
              <w:rPr>
                <w:rFonts w:hint="eastAsia" w:cs="宋体"/>
                <w:color w:val="000000"/>
              </w:rPr>
            </w:pPr>
          </w:p>
        </w:tc>
      </w:tr>
      <w:tr w14:paraId="2FD60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780" w:type="dxa"/>
            <w:noWrap w:val="0"/>
            <w:vAlign w:val="top"/>
          </w:tcPr>
          <w:p w14:paraId="411601CF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532" w:type="dxa"/>
            <w:noWrap w:val="0"/>
            <w:vAlign w:val="top"/>
          </w:tcPr>
          <w:p w14:paraId="5B83DC39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2720" w:type="dxa"/>
            <w:noWrap w:val="0"/>
            <w:vAlign w:val="top"/>
          </w:tcPr>
          <w:p w14:paraId="7DE32CF7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864" w:type="dxa"/>
            <w:noWrap w:val="0"/>
            <w:vAlign w:val="top"/>
          </w:tcPr>
          <w:p w14:paraId="22BD8702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742" w:type="dxa"/>
            <w:noWrap w:val="0"/>
            <w:vAlign w:val="top"/>
          </w:tcPr>
          <w:p w14:paraId="0F25D04C">
            <w:pPr>
              <w:jc w:val="center"/>
              <w:rPr>
                <w:rFonts w:hint="eastAsia" w:cs="宋体"/>
                <w:color w:val="000000"/>
              </w:rPr>
            </w:pPr>
          </w:p>
        </w:tc>
      </w:tr>
      <w:tr w14:paraId="68A4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780" w:type="dxa"/>
            <w:noWrap w:val="0"/>
            <w:vAlign w:val="top"/>
          </w:tcPr>
          <w:p w14:paraId="4F59882D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532" w:type="dxa"/>
            <w:noWrap w:val="0"/>
            <w:vAlign w:val="top"/>
          </w:tcPr>
          <w:p w14:paraId="2532B5C1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2720" w:type="dxa"/>
            <w:noWrap w:val="0"/>
            <w:vAlign w:val="top"/>
          </w:tcPr>
          <w:p w14:paraId="7606665A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864" w:type="dxa"/>
            <w:noWrap w:val="0"/>
            <w:vAlign w:val="top"/>
          </w:tcPr>
          <w:p w14:paraId="625DD90B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742" w:type="dxa"/>
            <w:noWrap w:val="0"/>
            <w:vAlign w:val="top"/>
          </w:tcPr>
          <w:p w14:paraId="7407D41D">
            <w:pPr>
              <w:jc w:val="center"/>
              <w:rPr>
                <w:rFonts w:hint="eastAsia" w:cs="宋体"/>
                <w:color w:val="000000"/>
              </w:rPr>
            </w:pPr>
          </w:p>
        </w:tc>
      </w:tr>
      <w:tr w14:paraId="75C22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780" w:type="dxa"/>
            <w:noWrap w:val="0"/>
            <w:vAlign w:val="top"/>
          </w:tcPr>
          <w:p w14:paraId="01BF1036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532" w:type="dxa"/>
            <w:noWrap w:val="0"/>
            <w:vAlign w:val="top"/>
          </w:tcPr>
          <w:p w14:paraId="1976A26A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2720" w:type="dxa"/>
            <w:noWrap w:val="0"/>
            <w:vAlign w:val="top"/>
          </w:tcPr>
          <w:p w14:paraId="1414C8A9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864" w:type="dxa"/>
            <w:noWrap w:val="0"/>
            <w:vAlign w:val="top"/>
          </w:tcPr>
          <w:p w14:paraId="59614EED">
            <w:pPr>
              <w:jc w:val="center"/>
              <w:rPr>
                <w:rFonts w:hint="eastAsia" w:cs="宋体"/>
                <w:color w:val="000000"/>
              </w:rPr>
            </w:pPr>
          </w:p>
        </w:tc>
        <w:tc>
          <w:tcPr>
            <w:tcW w:w="1742" w:type="dxa"/>
            <w:noWrap w:val="0"/>
            <w:vAlign w:val="top"/>
          </w:tcPr>
          <w:p w14:paraId="7EBD0776">
            <w:pPr>
              <w:jc w:val="center"/>
              <w:rPr>
                <w:rFonts w:hint="eastAsia" w:cs="宋体"/>
                <w:color w:val="000000"/>
              </w:rPr>
            </w:pPr>
          </w:p>
        </w:tc>
      </w:tr>
    </w:tbl>
    <w:p w14:paraId="27CDBFB9">
      <w:pPr>
        <w:adjustRightInd w:val="0"/>
        <w:spacing w:line="400" w:lineRule="exact"/>
        <w:ind w:firstLine="480" w:firstLineChars="200"/>
        <w:jc w:val="left"/>
        <w:rPr>
          <w:rFonts w:hint="eastAsia" w:cs="宋体"/>
        </w:rPr>
      </w:pPr>
      <w:r>
        <w:rPr>
          <w:rFonts w:hint="eastAsia" w:cs="宋体"/>
        </w:rPr>
        <w:t>注：1.</w:t>
      </w:r>
      <w:r>
        <w:rPr>
          <w:rFonts w:hint="eastAsia" w:cs="宋体"/>
          <w:color w:val="000000"/>
        </w:rPr>
        <w:t>供应商</w:t>
      </w:r>
      <w:r>
        <w:rPr>
          <w:rFonts w:hint="eastAsia" w:cs="宋体"/>
        </w:rPr>
        <w:t>必须把本磋商文件第</w:t>
      </w:r>
      <w:r>
        <w:rPr>
          <w:rFonts w:hint="eastAsia" w:cs="宋体"/>
          <w:lang w:val="en-US" w:eastAsia="zh-CN"/>
        </w:rPr>
        <w:t>三</w:t>
      </w:r>
      <w:r>
        <w:rPr>
          <w:rFonts w:hint="eastAsia" w:cs="宋体"/>
        </w:rPr>
        <w:t>章/3.2.技术要求</w:t>
      </w:r>
      <w:r>
        <w:rPr>
          <w:rFonts w:hint="eastAsia" w:cs="宋体"/>
          <w:lang w:val="en-US" w:eastAsia="zh-CN"/>
        </w:rPr>
        <w:t>/技术参数与性能指标</w:t>
      </w:r>
      <w:r>
        <w:rPr>
          <w:rFonts w:hint="eastAsia" w:cs="宋体"/>
        </w:rPr>
        <w:t>的内容列入此表。</w:t>
      </w:r>
    </w:p>
    <w:p w14:paraId="6014D2A6">
      <w:pPr>
        <w:adjustRightInd w:val="0"/>
        <w:spacing w:line="400" w:lineRule="exact"/>
        <w:ind w:firstLine="420" w:firstLineChars="175"/>
        <w:jc w:val="left"/>
        <w:rPr>
          <w:rFonts w:hint="eastAsia" w:cs="宋体"/>
        </w:rPr>
      </w:pPr>
      <w:r>
        <w:rPr>
          <w:rFonts w:hint="eastAsia" w:cs="宋体"/>
        </w:rPr>
        <w:t>2.按照本磋商文件第</w:t>
      </w:r>
      <w:r>
        <w:rPr>
          <w:rFonts w:hint="eastAsia" w:cs="宋体"/>
          <w:lang w:val="en-US" w:eastAsia="zh-CN"/>
        </w:rPr>
        <w:t>三</w:t>
      </w:r>
      <w:r>
        <w:rPr>
          <w:rFonts w:hint="eastAsia" w:cs="宋体"/>
        </w:rPr>
        <w:t>章/3.2.技术要求</w:t>
      </w:r>
      <w:r>
        <w:rPr>
          <w:rFonts w:hint="eastAsia" w:cs="宋体"/>
          <w:lang w:val="en-US" w:eastAsia="zh-CN"/>
        </w:rPr>
        <w:t>/技术参数与性能指标的</w:t>
      </w:r>
      <w:r>
        <w:rPr>
          <w:rFonts w:hint="eastAsia" w:cs="宋体"/>
        </w:rPr>
        <w:t>顺序逐条如实填写，不能对上表中“采购文件技术参数与性能指标”项需填写的内容进行随意增减或修改，否则存在可能被认定为提供虚假材料谋取中标的风险。</w:t>
      </w:r>
    </w:p>
    <w:p w14:paraId="2F36C458">
      <w:pPr>
        <w:adjustRightInd w:val="0"/>
        <w:spacing w:line="400" w:lineRule="exact"/>
        <w:ind w:firstLine="420" w:firstLineChars="175"/>
        <w:jc w:val="left"/>
        <w:rPr>
          <w:rFonts w:hint="eastAsia" w:cs="宋体"/>
          <w:highlight w:val="yellow"/>
        </w:rPr>
      </w:pPr>
      <w:r>
        <w:rPr>
          <w:rFonts w:hint="eastAsia" w:cs="宋体"/>
        </w:rPr>
        <w:t>3.</w:t>
      </w:r>
      <w:r>
        <w:rPr>
          <w:rFonts w:hint="eastAsia" w:cs="宋体"/>
          <w:color w:val="000000"/>
        </w:rPr>
        <w:t>供应商</w:t>
      </w:r>
      <w:r>
        <w:rPr>
          <w:rFonts w:hint="eastAsia" w:cs="宋体"/>
        </w:rPr>
        <w:t>必须据实填写，不得虚假填写，否则将取消其磋商或成交资格。</w:t>
      </w:r>
    </w:p>
    <w:p w14:paraId="28CD74B6">
      <w:pPr>
        <w:adjustRightInd w:val="0"/>
        <w:spacing w:line="400" w:lineRule="exact"/>
        <w:ind w:firstLine="480" w:firstLineChars="200"/>
        <w:jc w:val="left"/>
        <w:rPr>
          <w:rFonts w:hint="eastAsia" w:cs="宋体"/>
          <w:color w:val="000000"/>
        </w:rPr>
      </w:pPr>
    </w:p>
    <w:p w14:paraId="3560DC27">
      <w:pPr>
        <w:adjustRightInd w:val="0"/>
        <w:spacing w:line="400" w:lineRule="exact"/>
        <w:ind w:firstLine="480" w:firstLineChars="200"/>
        <w:jc w:val="left"/>
        <w:rPr>
          <w:rFonts w:hint="eastAsia" w:cs="宋体"/>
          <w:color w:val="000000"/>
        </w:rPr>
      </w:pPr>
    </w:p>
    <w:p w14:paraId="71725BB2">
      <w:pPr>
        <w:adjustRightInd w:val="0"/>
        <w:spacing w:line="400" w:lineRule="exact"/>
        <w:ind w:firstLine="480" w:firstLineChars="200"/>
        <w:jc w:val="left"/>
        <w:rPr>
          <w:rFonts w:hint="eastAsia" w:cs="宋体"/>
          <w:color w:val="000000"/>
        </w:rPr>
      </w:pPr>
      <w:r>
        <w:rPr>
          <w:rFonts w:hint="eastAsia" w:cs="宋体"/>
          <w:color w:val="000000"/>
        </w:rPr>
        <w:t>供应商名称：XXX（盖单位公章）</w:t>
      </w:r>
    </w:p>
    <w:p w14:paraId="1E474B72">
      <w:pPr>
        <w:adjustRightInd w:val="0"/>
        <w:spacing w:line="400" w:lineRule="exact"/>
        <w:ind w:firstLine="480" w:firstLineChars="200"/>
        <w:jc w:val="left"/>
        <w:rPr>
          <w:rFonts w:hint="eastAsia" w:cs="宋体"/>
          <w:bCs/>
          <w:color w:val="000000"/>
        </w:rPr>
      </w:pPr>
    </w:p>
    <w:p w14:paraId="6F072E02">
      <w:pPr>
        <w:adjustRightInd w:val="0"/>
        <w:spacing w:line="400" w:lineRule="exact"/>
        <w:ind w:firstLine="480" w:firstLineChars="200"/>
        <w:jc w:val="left"/>
      </w:pPr>
      <w:r>
        <w:rPr>
          <w:rFonts w:hint="eastAsia" w:cs="宋体"/>
          <w:bCs/>
          <w:color w:val="000000"/>
        </w:rPr>
        <w:t>日  期</w:t>
      </w:r>
      <w:r>
        <w:rPr>
          <w:rFonts w:hint="eastAsia" w:cs="宋体"/>
          <w:color w:val="000000"/>
        </w:rPr>
        <w:t>：</w:t>
      </w:r>
      <w:r>
        <w:rPr>
          <w:rFonts w:hint="eastAsia" w:cs="宋体"/>
          <w:bCs/>
          <w:color w:val="000000"/>
        </w:rPr>
        <w:t>XXX年XXX月XXX日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0000000"/>
    <w:rsid w:val="02867E41"/>
    <w:rsid w:val="02922F61"/>
    <w:rsid w:val="0AA47DA8"/>
    <w:rsid w:val="0AD043EA"/>
    <w:rsid w:val="16D30B74"/>
    <w:rsid w:val="218A0430"/>
    <w:rsid w:val="24DE5081"/>
    <w:rsid w:val="282D736F"/>
    <w:rsid w:val="32D16607"/>
    <w:rsid w:val="3BAA1FDA"/>
    <w:rsid w:val="4CD51273"/>
    <w:rsid w:val="5C454076"/>
    <w:rsid w:val="63DE29FC"/>
    <w:rsid w:val="69063168"/>
    <w:rsid w:val="6AAC105E"/>
    <w:rsid w:val="799A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ind w:firstLine="602" w:firstLineChars="200"/>
      <w:jc w:val="center"/>
      <w:outlineLvl w:val="1"/>
    </w:pPr>
    <w:rPr>
      <w:rFonts w:ascii="宋体" w:hAnsi="宋体"/>
      <w:b/>
      <w:bCs/>
      <w:sz w:val="28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  <w:pPr>
      <w:spacing w:line="360" w:lineRule="auto"/>
    </w:pPr>
    <w:rPr>
      <w:rFonts w:ascii="Times New Roman" w:hAnsi="Times New Roman" w:eastAsia="宋体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255</Characters>
  <Lines>0</Lines>
  <Paragraphs>0</Paragraphs>
  <TotalTime>1</TotalTime>
  <ScaleCrop>false</ScaleCrop>
  <LinksUpToDate>false</LinksUpToDate>
  <CharactersWithSpaces>257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2024-03-21T01:25:00Z</dcterms:created>
  <dc:creator>admin7</dc:creator>
  <cp:lastModifiedBy>梦@</cp:lastModifiedBy>
  <dcterms:modified xsi:type="dcterms:W3CDTF">2024-11-28T11:24:00Z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9219F34FAD444373B1272C0D173DD098_12</vt:lpwstr>
  </property>
</Properties>
</file>