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</w:pPr>
      <w:r>
        <w:rPr>
          <w:rFonts w:hint="eastAsia"/>
        </w:rPr>
        <w:t>投标一览表</w:t>
      </w:r>
    </w:p>
    <w:p>
      <w:pPr>
        <w:spacing w:afterLines="0" w:line="360" w:lineRule="auto"/>
        <w:rPr>
          <w:rFonts w:cs="Arial"/>
        </w:rPr>
      </w:pPr>
      <w:r>
        <w:rPr>
          <w:rFonts w:hint="eastAsia" w:cs="Arial"/>
        </w:rPr>
        <w:t>投标人名称_</w:t>
      </w:r>
      <w:r>
        <w:rPr>
          <w:rFonts w:hint="eastAsia" w:cs="Arial"/>
          <w:u w:val="single"/>
          <w:lang w:val="en-US" w:eastAsia="zh-CN"/>
        </w:rPr>
        <w:t>广州采芝林药业有限公司</w:t>
      </w:r>
      <w:r>
        <w:rPr>
          <w:rFonts w:hint="eastAsia" w:cs="Arial"/>
        </w:rPr>
        <w:t>___</w:t>
      </w:r>
    </w:p>
    <w:p>
      <w:pPr>
        <w:spacing w:afterLines="0" w:line="360" w:lineRule="auto"/>
        <w:rPr>
          <w:rFonts w:cs="Arial"/>
        </w:rPr>
      </w:pPr>
      <w:r>
        <w:rPr>
          <w:rFonts w:hint="eastAsia" w:cs="Arial"/>
        </w:rPr>
        <w:t>招标编号_</w:t>
      </w:r>
      <w:r>
        <w:rPr>
          <w:rFonts w:hint="eastAsia" w:cs="Arial"/>
          <w:u w:val="single"/>
        </w:rPr>
        <w:t>GXSZ-20240437BAGK</w:t>
      </w:r>
      <w:r>
        <w:rPr>
          <w:rFonts w:hint="eastAsia" w:cs="Arial"/>
        </w:rPr>
        <w:t>___</w:t>
      </w:r>
    </w:p>
    <w:tbl>
      <w:tblPr>
        <w:tblStyle w:val="4"/>
        <w:tblW w:w="9510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1781"/>
        <w:gridCol w:w="1217"/>
        <w:gridCol w:w="650"/>
        <w:gridCol w:w="616"/>
        <w:gridCol w:w="1084"/>
        <w:gridCol w:w="1033"/>
        <w:gridCol w:w="1200"/>
        <w:gridCol w:w="1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510" w:type="dxa"/>
            <w:gridSpan w:val="9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中药招标目录（采购包1）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72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招标目录序号</w:t>
            </w:r>
          </w:p>
        </w:tc>
        <w:tc>
          <w:tcPr>
            <w:tcW w:w="178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药品名称</w:t>
            </w:r>
          </w:p>
        </w:tc>
        <w:tc>
          <w:tcPr>
            <w:tcW w:w="12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包装规格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报价单位</w:t>
            </w:r>
          </w:p>
        </w:tc>
        <w:tc>
          <w:tcPr>
            <w:tcW w:w="61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质量等级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主要产地及要求</w:t>
            </w:r>
          </w:p>
        </w:tc>
        <w:tc>
          <w:tcPr>
            <w:tcW w:w="103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连包要求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最高限价（元）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炒酸枣仁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河北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1217.06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1156.21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麸炒苍术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内蒙古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224.61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柴胡(北柴胡)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山西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328.5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312.08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当归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甘肃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517.5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491.63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法半夏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四川，中粒原粒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304.97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289.72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黄芪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甘肃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123.17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防风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内蒙古，野生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761.14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723.08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党参片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甘肃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407.44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387.07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茯苓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湖南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72.9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全蝎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3g/5g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河南，漂淡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3968.74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3770.3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山慈菇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2794.31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2654.59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烫水蛭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2199.7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2089.72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淫羊藿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甘肃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399.94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379.94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太子参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福建，选货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167.91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159.51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白芍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安徽，直径1.2-2.5cm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231.56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醋鳖甲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湖南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348.15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蜈蚣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6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湖北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6.45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制远志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山西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605.44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3173.31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麸炒白术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436.76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575.17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砂仁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3g/5g/10g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广东，阳春砂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495.64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414.92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熟地黄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88.2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白术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409.63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丹参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99.9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389.15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麦冬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270.51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连翘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山西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316.29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黄连片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3g/5g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791.74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豆蔻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海南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169.46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752.15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茯神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115.46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160.99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桔梗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148.11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炙甘草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3g/5g/10g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甘肃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109.56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海螵蛸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192.47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川芎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6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85.5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西洋参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东北地区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1088.23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酒黄精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湖南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204.94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1033.82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山药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114.3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羌活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568.16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108.59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醋延胡索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353.57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539.75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薏苡仁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46.29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335.89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山萸肉(山茱萸)</w:t>
            </w:r>
          </w:p>
        </w:tc>
        <w:tc>
          <w:tcPr>
            <w:tcW w:w="12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156.09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醋五味子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154.54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地黄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82.93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泽泻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江西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73.67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麸炒枳实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江西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115.59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麸炒枳壳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江西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86.4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黄芩片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河北，枯芩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158.01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地龙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569.43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浙贝母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279.91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姜半夏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甘肃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271.54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大枣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54.26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枸杞子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宁夏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102.21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桑螵蛸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1647.77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干姜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83.19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1482.99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蒲公英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72.99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通草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1515.24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夏枯草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97.95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1363.72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炒紫苏子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68.66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广藿香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78.23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南沙参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348.04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钩藤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广西，双钩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247.76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313.24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红景天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西藏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439.33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木香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云南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112.04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395.4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瓜蒌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114.04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姜厚朴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69.69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102.64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防己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江西，粉防己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691.33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炙黄芪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甘肃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140.14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百合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湖南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193.24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盐杜仲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78.78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鬼箭羽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湖北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421.97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猪苓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陕西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385.2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379.77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皂角刺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145.29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346.68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醋香附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61.46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130.76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辛夷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307.93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仙鹤草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51.04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277.14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乌梅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69.81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玄参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湖北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69.72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黄柏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174.86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制天南星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192.21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秦艽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内蒙古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165.84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172.99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射干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河北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303.53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土鳖虫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184.11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煅龙骨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山西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660.6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茵陈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山西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83.5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594.54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天花粉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河北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143.63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生龙齿(龙齿)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山西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1669.89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白芷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93.99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1502.9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炒白芍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安徽，直径1.2-2.5cm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262.03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清半夏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6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四川，中粒切片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284.53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龟甲胶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东阿阿胶股份有限公司生产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5217.9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三七片（三七）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云南，60头切片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505.29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4696.11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北沙参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河北，山东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177.3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454.76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醋龟甲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湖北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321.94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五指毛桃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广东，圆片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116.49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芡实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95.91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醋莪术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85.37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桑寄生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43.02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檀香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海南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1350.93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干石斛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云南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227.44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1215.84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制何首乌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116.86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重楼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云南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628.38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马勃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广西，无纺布袋包装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1145.7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565.54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醋没药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213.69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916.56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蒲黄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安徽，无纺布袋包装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186.43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肉桂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3g/5g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广东，切丝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醋五灵脂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283.37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生半夏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1g</w:t>
            </w:r>
          </w:p>
        </w:tc>
        <w:tc>
          <w:tcPr>
            <w:tcW w:w="6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321.75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生石膏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湖北，粗粉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40.24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山豆根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522.64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玉竹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湖南，横切片，粒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146.31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418.11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佛手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139.24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盐补骨脂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68.66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桑白皮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111.86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麸炒薏苡仁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52.46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百部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湖北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132.3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41.97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干鱼腥草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60.15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火麻仁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山西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87.84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丝瓜络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不限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200.06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荆芥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6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湖北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62.1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预知子(八月札)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82.18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甘松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560.83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麻黄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3g/5g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甘肃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96.3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448.66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吴茱萸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3g/5g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128.61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土贝母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6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湖南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137.44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麸煨肉豆蔻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242.1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醋乳香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埃塞俄比亚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163.03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制仙茅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448.71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蒺藜(生蒺藜)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97.33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358.97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鹿茸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11733.15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醋三棱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85.5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9386.52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桑枝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广西/广东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39.66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胆南星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180.39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麻黄根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山西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135.39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酒女贞子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45.77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石决明(生石决明)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45.39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36.62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芥子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49.76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榼藤子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</w:t>
            </w:r>
          </w:p>
        </w:tc>
        <w:tc>
          <w:tcPr>
            <w:tcW w:w="6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34.31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桑椹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67.37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红曲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红参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吉林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1024.59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桑叶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56.37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819.67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木蝴蝶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141.01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白前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湖北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175.06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滑石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广西，无纺布袋包装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52.97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野菊花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134.1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蛇床子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江苏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95.01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生天南星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1g</w:t>
            </w:r>
          </w:p>
        </w:tc>
        <w:tc>
          <w:tcPr>
            <w:tcW w:w="6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190.8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海桐皮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88.87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152.64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琥珀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广西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176.91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蒲黄炭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无纺布袋包装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277.71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忍冬藤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44.87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化橘红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74.31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灯心草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1g/5g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563.14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五倍子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贵州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164.44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394.2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素馨花</w:t>
            </w:r>
          </w:p>
        </w:tc>
        <w:tc>
          <w:tcPr>
            <w:tcW w:w="121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1970.19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蛤蚧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112.73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1379.13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鸡骨草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5g/10g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108.64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橘络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734.53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泽兰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50.27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514.17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槐花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河北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114.69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夏天无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626.4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当归尾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292.37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438.48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伸筋草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湖南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56.83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叶下珠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10g/15g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江苏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77.29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制川乌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402.43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制白附子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177.66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281.7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甜叶菊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安徽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155.55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麝香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0.5g</w:t>
            </w:r>
          </w:p>
        </w:tc>
        <w:tc>
          <w:tcPr>
            <w:tcW w:w="6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1030.88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茯苓皮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云南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55.16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721.62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穿山龙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73.27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郁李仁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辽宁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230.64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制草乌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华北地区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419.53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161.45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青天葵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广东，小叶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1538.55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293.67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诃子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云南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连包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54.77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1076.99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羚羊角粉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0.3g</w:t>
            </w:r>
          </w:p>
        </w:tc>
        <w:tc>
          <w:tcPr>
            <w:tcW w:w="6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不限，规格0.3g/支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32.62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制马钱子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456.3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蜈蚣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湖北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4533.3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319.41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醋甘遂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535.76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375.03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生川乌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1g</w:t>
            </w:r>
          </w:p>
        </w:tc>
        <w:tc>
          <w:tcPr>
            <w:tcW w:w="6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369.77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生草乌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1g</w:t>
            </w:r>
          </w:p>
        </w:tc>
        <w:tc>
          <w:tcPr>
            <w:tcW w:w="6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352.94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橘红胎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951.93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666.35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生马钱子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1g</w:t>
            </w:r>
          </w:p>
        </w:tc>
        <w:tc>
          <w:tcPr>
            <w:tcW w:w="6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295.59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黄蜀葵花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39.88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广陈皮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1372.33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960.63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拳参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196.2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雄黄粉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1g</w:t>
            </w:r>
          </w:p>
        </w:tc>
        <w:tc>
          <w:tcPr>
            <w:tcW w:w="65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628.2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439.74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羊红膻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96.75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醋京大戟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1g</w:t>
            </w:r>
          </w:p>
        </w:tc>
        <w:tc>
          <w:tcPr>
            <w:tcW w:w="6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198.45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天仙藤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3g</w:t>
            </w:r>
          </w:p>
        </w:tc>
        <w:tc>
          <w:tcPr>
            <w:tcW w:w="6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71.1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石龙子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1g</w:t>
            </w:r>
          </w:p>
        </w:tc>
        <w:tc>
          <w:tcPr>
            <w:tcW w:w="6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663.75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464.63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金雀根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6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104.85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轻粉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0.1g</w:t>
            </w:r>
          </w:p>
        </w:tc>
        <w:tc>
          <w:tcPr>
            <w:tcW w:w="6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8172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5720.4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蟾酥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0.015g</w:t>
            </w:r>
          </w:p>
        </w:tc>
        <w:tc>
          <w:tcPr>
            <w:tcW w:w="6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133500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93450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斑蝥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0.03g</w:t>
            </w:r>
          </w:p>
        </w:tc>
        <w:tc>
          <w:tcPr>
            <w:tcW w:w="6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2459.25</w:t>
            </w:r>
          </w:p>
        </w:tc>
        <w:tc>
          <w:tcPr>
            <w:tcW w:w="12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1721.48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1781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砒霜</w:t>
            </w:r>
          </w:p>
        </w:tc>
        <w:tc>
          <w:tcPr>
            <w:tcW w:w="12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0.002g</w:t>
            </w:r>
          </w:p>
        </w:tc>
        <w:tc>
          <w:tcPr>
            <w:tcW w:w="65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kg</w:t>
            </w:r>
          </w:p>
        </w:tc>
        <w:tc>
          <w:tcPr>
            <w:tcW w:w="61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981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686.7</w:t>
            </w:r>
          </w:p>
        </w:tc>
      </w:tr>
    </w:tbl>
    <w:p>
      <w:pPr>
        <w:spacing w:afterLines="0" w:line="360" w:lineRule="auto"/>
        <w:jc w:val="right"/>
        <w:rPr>
          <w:rFonts w:hint="eastAsia" w:cs="Arial"/>
          <w:lang w:val="en-US" w:eastAsia="zh-CN"/>
        </w:rPr>
      </w:pPr>
      <w:r>
        <w:rPr>
          <w:rFonts w:hint="eastAsia" w:cs="Arial"/>
          <w:lang w:val="en-US" w:eastAsia="zh-CN"/>
        </w:rPr>
        <w:t>报价率100%。</w:t>
      </w:r>
    </w:p>
    <w:p>
      <w:pPr>
        <w:pStyle w:val="2"/>
        <w:rPr>
          <w:rFonts w:hint="default"/>
          <w:lang w:val="en-US" w:eastAsia="zh-CN"/>
        </w:rPr>
      </w:pPr>
    </w:p>
    <w:p>
      <w:pPr>
        <w:adjustRightInd w:val="0"/>
        <w:snapToGrid w:val="0"/>
        <w:spacing w:after="78"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投标人法定代表人（或法定代表人授权代表）签字：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</w:p>
    <w:p>
      <w:pPr>
        <w:adjustRightInd w:val="0"/>
        <w:snapToGrid w:val="0"/>
        <w:spacing w:after="78" w:line="360" w:lineRule="auto"/>
        <w:rPr>
          <w:rFonts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投标人名称（签章）：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  <w:u w:val="single"/>
          <w:lang w:val="en-US" w:eastAsia="zh-CN"/>
        </w:rPr>
        <w:t>广州采芝林药业有限公司</w:t>
      </w:r>
      <w:r>
        <w:rPr>
          <w:rFonts w:hint="eastAsia" w:ascii="宋体" w:hAnsi="宋体"/>
          <w:szCs w:val="21"/>
          <w:u w:val="single"/>
        </w:rPr>
        <w:t xml:space="preserve">    </w:t>
      </w:r>
    </w:p>
    <w:p>
      <w:pPr>
        <w:adjustRightInd w:val="0"/>
        <w:snapToGrid w:val="0"/>
        <w:spacing w:after="78"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  <w:u w:val="single"/>
          <w:lang w:val="en-US" w:eastAsia="zh-CN"/>
        </w:rPr>
        <w:t>2024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  <w:u w:val="single"/>
          <w:lang w:val="en-US" w:eastAsia="zh-CN"/>
        </w:rPr>
        <w:t>9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</w:rPr>
        <w:t xml:space="preserve"> 月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  <w:u w:val="single"/>
          <w:lang w:val="en-US" w:eastAsia="zh-CN"/>
        </w:rPr>
        <w:t>18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</w:rPr>
        <w:t xml:space="preserve"> 日</w:t>
      </w:r>
    </w:p>
    <w:p>
      <w:pPr>
        <w:spacing w:afterLines="0" w:line="360" w:lineRule="auto"/>
        <w:rPr>
          <w:rFonts w:cs="Arial"/>
          <w:b w:val="0"/>
          <w:bCs/>
          <w:color w:val="auto"/>
          <w:sz w:val="24"/>
          <w:szCs w:val="22"/>
        </w:rPr>
      </w:pPr>
      <w:r>
        <w:rPr>
          <w:rFonts w:hint="eastAsia" w:cs="Arial"/>
          <w:b w:val="0"/>
          <w:bCs/>
          <w:color w:val="auto"/>
          <w:sz w:val="24"/>
          <w:szCs w:val="22"/>
        </w:rPr>
        <w:t>备注： 1、若无上述单项产品的，该产品可不报价(在报价处填</w:t>
      </w:r>
      <w:r>
        <w:rPr>
          <w:rFonts w:hint="eastAsia" w:cs="宋体" w:asciiTheme="minorEastAsia" w:hAnsiTheme="minorEastAsia" w:eastAsiaTheme="minorEastAsia"/>
          <w:b w:val="0"/>
          <w:bCs/>
          <w:color w:val="auto"/>
          <w:sz w:val="24"/>
          <w:szCs w:val="20"/>
        </w:rPr>
        <w:t>/</w:t>
      </w:r>
      <w:r>
        <w:rPr>
          <w:rFonts w:hint="eastAsia" w:cs="Arial"/>
          <w:b w:val="0"/>
          <w:bCs/>
          <w:color w:val="auto"/>
          <w:sz w:val="24"/>
          <w:szCs w:val="22"/>
        </w:rPr>
        <w:t>)，但报标报价率低于85%的，投标无效处理。该《投标一览表》额外提供word的电子档给代理机构。</w:t>
      </w:r>
      <w:bookmarkStart w:id="0" w:name="_GoBack"/>
      <w:bookmarkEnd w:id="0"/>
    </w:p>
    <w:p>
      <w:pPr>
        <w:spacing w:afterLines="0" w:line="360" w:lineRule="auto"/>
        <w:rPr>
          <w:rFonts w:ascii="宋体" w:hAnsi="宋体"/>
          <w:b w:val="0"/>
          <w:bCs/>
          <w:color w:val="auto"/>
          <w:sz w:val="24"/>
          <w:szCs w:val="20"/>
        </w:rPr>
      </w:pPr>
      <w:r>
        <w:rPr>
          <w:rFonts w:hint="eastAsia" w:ascii="宋体" w:hAnsi="宋体"/>
          <w:b w:val="0"/>
          <w:bCs/>
          <w:color w:val="auto"/>
          <w:sz w:val="24"/>
          <w:szCs w:val="20"/>
        </w:rPr>
        <w:t>2、产品报价必需按表中报价单位进行报价，不得改变。</w:t>
      </w:r>
    </w:p>
    <w:p>
      <w:pPr>
        <w:spacing w:after="60" w:line="360" w:lineRule="auto"/>
        <w:jc w:val="left"/>
        <w:rPr>
          <w:rFonts w:hint="default" w:eastAsiaTheme="minorEastAsia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0"/>
        </w:rPr>
        <w:t>3、以上各项报价最多保留至小数点</w:t>
      </w:r>
      <w:r>
        <w:rPr>
          <w:rFonts w:hint="eastAsia" w:ascii="宋体" w:hAnsi="宋体"/>
          <w:b w:val="0"/>
          <w:bCs w:val="0"/>
          <w:sz w:val="24"/>
          <w:szCs w:val="20"/>
          <w:lang w:val="en-US" w:eastAsia="zh-CN"/>
        </w:rPr>
        <w:t>后两位。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zNmU5YTJjZDQ4MDMzNDc5MzBmYjUxNDljYWFjZWUifQ=="/>
  </w:docVars>
  <w:rsids>
    <w:rsidRoot w:val="468378F8"/>
    <w:rsid w:val="468378F8"/>
    <w:rsid w:val="535333CC"/>
    <w:rsid w:val="7780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Times New Roman" w:hAnsi="Times New Roman" w:eastAsiaTheme="minorEastAsia" w:cstheme="minorBidi"/>
      <w:color w:val="auto"/>
      <w:kern w:val="2"/>
      <w:sz w:val="28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220" w:beforeLines="0" w:beforeAutospacing="0" w:after="210" w:afterLines="0" w:afterAutospacing="0" w:line="360" w:lineRule="auto"/>
      <w:outlineLvl w:val="0"/>
    </w:pPr>
    <w:rPr>
      <w:rFonts w:ascii="Times New Roman" w:hAnsi="Times New Roman" w:eastAsia="宋体"/>
      <w:b/>
      <w:kern w:val="44"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文档正文"/>
    <w:basedOn w:val="1"/>
    <w:qFormat/>
    <w:uiPriority w:val="0"/>
    <w:pPr>
      <w:spacing w:afterLines="0" w:line="360" w:lineRule="auto"/>
    </w:pPr>
    <w:rPr>
      <w:rFonts w:cs="Arial"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2741</Words>
  <Characters>5739</Characters>
  <Lines>0</Lines>
  <Paragraphs>0</Paragraphs>
  <TotalTime>4</TotalTime>
  <ScaleCrop>false</ScaleCrop>
  <LinksUpToDate>false</LinksUpToDate>
  <CharactersWithSpaces>5774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2024-09-17T05:56:00Z</dcterms:created>
  <dc:creator>洪建君</dc:creator>
  <cp:lastModifiedBy>HongJJ</cp:lastModifiedBy>
  <cp:lastPrinted>2024-09-18T06:54:25Z</cp:lastPrinted>
  <dcterms:modified xsi:type="dcterms:W3CDTF">2024-09-18T06:57:56Z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9972931E84CF4314B20D8679F9FFC184_11</vt:lpwstr>
  </property>
</Properties>
</file>