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8B2" w:rsidRPr="009D0EA6" w:rsidRDefault="005868B2" w:rsidP="005868B2">
      <w:pPr>
        <w:pStyle w:val="af6"/>
        <w:rPr>
          <w:rFonts w:ascii="宋体" w:hAnsi="宋体"/>
          <w:sz w:val="36"/>
        </w:rPr>
      </w:pPr>
      <w:bookmarkStart w:id="0" w:name="_Toc165191908"/>
      <w:r w:rsidRPr="009D0EA6">
        <w:rPr>
          <w:rFonts w:ascii="宋体" w:hAnsi="宋体"/>
          <w:sz w:val="36"/>
        </w:rPr>
        <w:t>第三章 采购需求</w:t>
      </w:r>
      <w:bookmarkEnd w:id="0"/>
    </w:p>
    <w:p w:rsidR="005868B2" w:rsidRPr="009D0EA6" w:rsidRDefault="005868B2" w:rsidP="005868B2">
      <w:pPr>
        <w:tabs>
          <w:tab w:val="left" w:pos="900"/>
        </w:tabs>
        <w:spacing w:beforeLines="50" w:before="120" w:line="360" w:lineRule="auto"/>
        <w:rPr>
          <w:rFonts w:hAnsi="宋体" w:hint="eastAsia"/>
          <w:b/>
          <w:szCs w:val="21"/>
        </w:rPr>
      </w:pPr>
      <w:bookmarkStart w:id="1" w:name="_Toc158978330"/>
      <w:bookmarkStart w:id="2" w:name="_Toc172360661"/>
      <w:bookmarkStart w:id="3" w:name="_Toc219271393"/>
    </w:p>
    <w:p w:rsidR="005868B2" w:rsidRPr="009D0EA6" w:rsidRDefault="005868B2" w:rsidP="005868B2">
      <w:pPr>
        <w:tabs>
          <w:tab w:val="left" w:pos="900"/>
        </w:tabs>
        <w:spacing w:beforeLines="50" w:before="120" w:line="360" w:lineRule="auto"/>
        <w:rPr>
          <w:b/>
          <w:szCs w:val="21"/>
        </w:rPr>
      </w:pPr>
      <w:r w:rsidRPr="009D0EA6">
        <w:rPr>
          <w:rFonts w:hAnsi="宋体"/>
          <w:b/>
          <w:szCs w:val="21"/>
        </w:rPr>
        <w:t>一、采购标的需实现的功能或者目标，以及为落实政府采购政策需满足的要求：</w:t>
      </w:r>
    </w:p>
    <w:p w:rsidR="005868B2" w:rsidRPr="009D0EA6" w:rsidRDefault="005868B2" w:rsidP="005868B2">
      <w:pPr>
        <w:tabs>
          <w:tab w:val="left" w:pos="900"/>
        </w:tabs>
        <w:spacing w:beforeLines="50" w:before="120" w:line="360" w:lineRule="auto"/>
        <w:rPr>
          <w:b/>
          <w:szCs w:val="21"/>
        </w:rPr>
      </w:pPr>
      <w:r w:rsidRPr="009D0EA6">
        <w:rPr>
          <w:rFonts w:hAnsi="宋体"/>
          <w:b/>
          <w:szCs w:val="21"/>
        </w:rPr>
        <w:t>（一）采购标的需实现的功能或者目标</w:t>
      </w:r>
    </w:p>
    <w:p w:rsidR="005868B2" w:rsidRPr="009D0EA6" w:rsidRDefault="005868B2" w:rsidP="005868B2">
      <w:pPr>
        <w:autoSpaceDE w:val="0"/>
        <w:autoSpaceDN w:val="0"/>
        <w:adjustRightInd w:val="0"/>
        <w:spacing w:before="50" w:line="360" w:lineRule="auto"/>
        <w:ind w:firstLineChars="200" w:firstLine="420"/>
        <w:rPr>
          <w:szCs w:val="21"/>
        </w:rPr>
      </w:pPr>
      <w:r w:rsidRPr="009D0EA6">
        <w:rPr>
          <w:rFonts w:hAnsi="宋体"/>
          <w:szCs w:val="21"/>
        </w:rPr>
        <w:t>本次招标采购是为中国医学科学院整形外科医院配置基本设备，投标人应根据招标文件所提出的设备技术规格和服务要求，综合考虑设备的适用性，选择需要最佳性能价格比的设备前来投标。投标人应以技术先进的设备、优良的服务和优惠的价格，充分显示自己的竞争实力。</w:t>
      </w:r>
    </w:p>
    <w:p w:rsidR="005868B2" w:rsidRPr="009D0EA6" w:rsidRDefault="005868B2" w:rsidP="005868B2">
      <w:pPr>
        <w:tabs>
          <w:tab w:val="left" w:pos="900"/>
        </w:tabs>
        <w:spacing w:beforeLines="50" w:before="120" w:line="360" w:lineRule="auto"/>
        <w:rPr>
          <w:b/>
          <w:szCs w:val="21"/>
        </w:rPr>
      </w:pPr>
      <w:r w:rsidRPr="009D0EA6">
        <w:rPr>
          <w:rFonts w:hAnsi="宋体"/>
          <w:b/>
          <w:szCs w:val="21"/>
        </w:rPr>
        <w:t>（二）为落实政府采购政策需满足的要求</w:t>
      </w:r>
    </w:p>
    <w:p w:rsidR="005868B2" w:rsidRPr="009D0EA6" w:rsidRDefault="005868B2" w:rsidP="005868B2">
      <w:pPr>
        <w:numPr>
          <w:ilvl w:val="0"/>
          <w:numId w:val="12"/>
        </w:numPr>
        <w:tabs>
          <w:tab w:val="left" w:pos="420"/>
          <w:tab w:val="left" w:pos="900"/>
        </w:tabs>
        <w:spacing w:beforeLines="50" w:before="120" w:line="360" w:lineRule="auto"/>
        <w:rPr>
          <w:szCs w:val="21"/>
        </w:rPr>
      </w:pPr>
      <w:r w:rsidRPr="009D0EA6">
        <w:rPr>
          <w:rFonts w:hAnsi="宋体"/>
          <w:szCs w:val="21"/>
        </w:rPr>
        <w:t>促进中小企业发展政策：</w:t>
      </w:r>
      <w:r w:rsidRPr="009D0EA6">
        <w:rPr>
          <w:rFonts w:hAnsi="宋体"/>
          <w:szCs w:val="24"/>
        </w:rPr>
        <w:t>根据</w:t>
      </w:r>
      <w:r w:rsidRPr="009D0EA6">
        <w:rPr>
          <w:rFonts w:hAnsi="宋体"/>
        </w:rPr>
        <w:t>《政府采购促进中小企业发展管理办法》规定，本项目</w:t>
      </w:r>
      <w:r w:rsidRPr="009D0EA6">
        <w:rPr>
          <w:rFonts w:hAnsi="宋体" w:hint="eastAsia"/>
        </w:rPr>
        <w:t>采购</w:t>
      </w:r>
      <w:r w:rsidRPr="009D0EA6">
        <w:rPr>
          <w:rFonts w:hAnsi="宋体"/>
        </w:rPr>
        <w:t>货物为</w:t>
      </w:r>
      <w:r w:rsidRPr="009D0EA6">
        <w:rPr>
          <w:rFonts w:hAnsi="宋体" w:hint="eastAsia"/>
        </w:rPr>
        <w:t>中型或</w:t>
      </w:r>
      <w:r w:rsidRPr="009D0EA6">
        <w:rPr>
          <w:rFonts w:hAnsi="宋体"/>
        </w:rPr>
        <w:t>小型或微型企业</w:t>
      </w:r>
      <w:r w:rsidRPr="009D0EA6">
        <w:rPr>
          <w:rFonts w:hAnsi="宋体" w:hint="eastAsia"/>
        </w:rPr>
        <w:t>制造</w:t>
      </w:r>
      <w:r w:rsidRPr="009D0EA6">
        <w:rPr>
          <w:rFonts w:hAnsi="宋体"/>
          <w:szCs w:val="24"/>
        </w:rPr>
        <w:t>的，</w:t>
      </w:r>
      <w:r w:rsidRPr="009D0EA6">
        <w:rPr>
          <w:rFonts w:hAnsi="宋体"/>
        </w:rPr>
        <w:t>投标人应出具</w:t>
      </w:r>
      <w:r w:rsidRPr="009D0EA6">
        <w:rPr>
          <w:rFonts w:hAnsi="宋体"/>
          <w:szCs w:val="21"/>
        </w:rPr>
        <w:t>招标文件要求的《中小企业声明函》</w:t>
      </w:r>
      <w:r w:rsidRPr="009D0EA6">
        <w:rPr>
          <w:rFonts w:hAnsi="宋体"/>
          <w:szCs w:val="24"/>
        </w:rPr>
        <w:t>给予证明，否则评标时不予认可。投标人应对提交的中小企业声明函的真实性负责，提交的中小企业</w:t>
      </w:r>
      <w:proofErr w:type="gramStart"/>
      <w:r w:rsidRPr="009D0EA6">
        <w:rPr>
          <w:rFonts w:hAnsi="宋体"/>
          <w:szCs w:val="24"/>
        </w:rPr>
        <w:t>声明函不真实</w:t>
      </w:r>
      <w:proofErr w:type="gramEnd"/>
      <w:r w:rsidRPr="009D0EA6">
        <w:rPr>
          <w:rFonts w:hAnsi="宋体"/>
          <w:szCs w:val="24"/>
        </w:rPr>
        <w:t>的，应承担相应的法律责任</w:t>
      </w:r>
      <w:r w:rsidRPr="009D0EA6">
        <w:rPr>
          <w:rFonts w:hAnsi="宋体"/>
          <w:szCs w:val="21"/>
        </w:rPr>
        <w:t>。</w:t>
      </w:r>
      <w:r w:rsidRPr="009D0EA6">
        <w:rPr>
          <w:rFonts w:hAnsi="宋体" w:hint="eastAsia"/>
          <w:szCs w:val="21"/>
        </w:rPr>
        <w:t>（注：</w:t>
      </w:r>
      <w:r w:rsidRPr="009D0EA6">
        <w:rPr>
          <w:rFonts w:hint="eastAsia"/>
          <w:szCs w:val="21"/>
        </w:rPr>
        <w:t>依据《政府采购促进中小企业发展管理办法》规定享受扶持政策获得政府采购合同的小</w:t>
      </w:r>
      <w:proofErr w:type="gramStart"/>
      <w:r w:rsidRPr="009D0EA6">
        <w:rPr>
          <w:rFonts w:hint="eastAsia"/>
          <w:szCs w:val="21"/>
        </w:rPr>
        <w:t>微企业</w:t>
      </w:r>
      <w:proofErr w:type="gramEnd"/>
      <w:r w:rsidRPr="009D0EA6">
        <w:rPr>
          <w:rFonts w:hint="eastAsia"/>
          <w:szCs w:val="21"/>
        </w:rPr>
        <w:t>不得将合同分包给大中型企业，中型企业不得将合同分包给大型企业。</w:t>
      </w:r>
      <w:r w:rsidRPr="009D0EA6">
        <w:rPr>
          <w:rFonts w:hAnsi="宋体" w:hint="eastAsia"/>
          <w:szCs w:val="21"/>
        </w:rPr>
        <w:t>）</w:t>
      </w:r>
    </w:p>
    <w:p w:rsidR="005868B2" w:rsidRPr="009D0EA6" w:rsidRDefault="005868B2" w:rsidP="005868B2">
      <w:pPr>
        <w:numPr>
          <w:ilvl w:val="0"/>
          <w:numId w:val="12"/>
        </w:numPr>
        <w:tabs>
          <w:tab w:val="left" w:pos="420"/>
          <w:tab w:val="left" w:pos="900"/>
        </w:tabs>
        <w:spacing w:beforeLines="50" w:before="120" w:line="360" w:lineRule="auto"/>
        <w:rPr>
          <w:szCs w:val="21"/>
        </w:rPr>
      </w:pPr>
      <w:r w:rsidRPr="009D0EA6">
        <w:rPr>
          <w:rFonts w:hAnsi="宋体"/>
          <w:szCs w:val="21"/>
        </w:rPr>
        <w:t>监狱企业扶持政策：</w:t>
      </w:r>
      <w:r w:rsidRPr="009D0EA6">
        <w:rPr>
          <w:rFonts w:hAnsi="宋体"/>
          <w:iCs/>
          <w:szCs w:val="24"/>
        </w:rPr>
        <w:t>投标人如为监狱企业将视同为小型或微型企业，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r w:rsidRPr="009D0EA6">
        <w:rPr>
          <w:rFonts w:hAnsi="宋体"/>
          <w:szCs w:val="21"/>
        </w:rPr>
        <w:t>。</w:t>
      </w:r>
    </w:p>
    <w:p w:rsidR="005868B2" w:rsidRPr="009D0EA6" w:rsidRDefault="005868B2" w:rsidP="005868B2">
      <w:pPr>
        <w:numPr>
          <w:ilvl w:val="0"/>
          <w:numId w:val="12"/>
        </w:numPr>
        <w:tabs>
          <w:tab w:val="left" w:pos="420"/>
          <w:tab w:val="left" w:pos="900"/>
        </w:tabs>
        <w:spacing w:beforeLines="50" w:before="120" w:line="360" w:lineRule="auto"/>
        <w:rPr>
          <w:rFonts w:hint="eastAsia"/>
          <w:szCs w:val="21"/>
        </w:rPr>
      </w:pPr>
      <w:r w:rsidRPr="009D0EA6">
        <w:rPr>
          <w:rFonts w:hint="eastAsia"/>
          <w:szCs w:val="21"/>
        </w:rPr>
        <w:t>促进残疾人就业政府采购政策：根据《三部门联合发布关于促进残疾人就业政府采购政策的通知》（财库〔</w:t>
      </w:r>
      <w:r w:rsidRPr="009D0EA6">
        <w:rPr>
          <w:rFonts w:hint="eastAsia"/>
          <w:szCs w:val="21"/>
        </w:rPr>
        <w:t>2017</w:t>
      </w:r>
      <w:r w:rsidRPr="009D0EA6">
        <w:rPr>
          <w:rFonts w:hint="eastAsia"/>
          <w:szCs w:val="21"/>
        </w:rPr>
        <w:t>〕</w:t>
      </w:r>
      <w:r w:rsidRPr="009D0EA6">
        <w:rPr>
          <w:rFonts w:hint="eastAsia"/>
          <w:szCs w:val="21"/>
        </w:rPr>
        <w:t>141</w:t>
      </w:r>
      <w:r w:rsidRPr="009D0EA6">
        <w:rPr>
          <w:rFonts w:hint="eastAsia"/>
          <w:szCs w:val="21"/>
        </w:rPr>
        <w:t>号）规定，符合条件的残疾人福利性单位在参加本项目政府采购活动时，投标人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w:t>
      </w:r>
    </w:p>
    <w:p w:rsidR="005868B2" w:rsidRPr="009D0EA6" w:rsidRDefault="005868B2" w:rsidP="005868B2">
      <w:pPr>
        <w:numPr>
          <w:ilvl w:val="0"/>
          <w:numId w:val="12"/>
        </w:numPr>
        <w:tabs>
          <w:tab w:val="left" w:pos="420"/>
          <w:tab w:val="left" w:pos="900"/>
        </w:tabs>
        <w:spacing w:beforeLines="50" w:before="120" w:line="360" w:lineRule="auto"/>
        <w:rPr>
          <w:rFonts w:hint="eastAsia"/>
          <w:szCs w:val="21"/>
        </w:rPr>
      </w:pPr>
      <w:r w:rsidRPr="009D0EA6">
        <w:rPr>
          <w:rFonts w:hint="eastAsia"/>
          <w:szCs w:val="21"/>
        </w:rPr>
        <w:t>鼓励节能政策：投标人的</w:t>
      </w:r>
      <w:r w:rsidRPr="009D0EA6">
        <w:rPr>
          <w:rFonts w:ascii="宋体" w:hAnsi="宋体"/>
          <w:kern w:val="0"/>
          <w:szCs w:val="21"/>
        </w:rPr>
        <w:t>投标产品</w:t>
      </w:r>
      <w:r w:rsidRPr="009D0EA6">
        <w:rPr>
          <w:rFonts w:ascii="宋体" w:hAnsi="宋体" w:hint="eastAsia"/>
          <w:kern w:val="0"/>
          <w:szCs w:val="21"/>
        </w:rPr>
        <w:t>属于财政部、发展改革委公布的“节能产品政府采购品目清单”范围</w:t>
      </w:r>
      <w:r w:rsidRPr="009D0EA6">
        <w:rPr>
          <w:rFonts w:ascii="宋体" w:hAnsi="宋体"/>
          <w:kern w:val="0"/>
          <w:szCs w:val="21"/>
        </w:rPr>
        <w:t>的</w:t>
      </w:r>
      <w:r w:rsidRPr="009D0EA6">
        <w:rPr>
          <w:rFonts w:hint="eastAsia"/>
          <w:szCs w:val="21"/>
        </w:rPr>
        <w:t>，投标人需提供</w:t>
      </w:r>
      <w:r w:rsidRPr="009D0EA6">
        <w:rPr>
          <w:rFonts w:ascii="宋体" w:hAnsi="宋体" w:hint="eastAsia"/>
          <w:kern w:val="0"/>
          <w:szCs w:val="21"/>
        </w:rPr>
        <w:t>国家确定的</w:t>
      </w:r>
      <w:r w:rsidRPr="009D0EA6">
        <w:rPr>
          <w:rFonts w:hint="eastAsia"/>
          <w:szCs w:val="21"/>
        </w:rPr>
        <w:t>认证机构出具的、处于有效期之内的节能产品认证证书。</w:t>
      </w:r>
      <w:r w:rsidRPr="009D0EA6">
        <w:rPr>
          <w:rFonts w:ascii="宋体" w:hAnsi="宋体" w:hint="eastAsia"/>
          <w:kern w:val="0"/>
          <w:szCs w:val="21"/>
        </w:rPr>
        <w:t>国家确定的</w:t>
      </w:r>
      <w:r w:rsidRPr="009D0EA6">
        <w:rPr>
          <w:rFonts w:hint="eastAsia"/>
          <w:szCs w:val="21"/>
        </w:rPr>
        <w:t>认证机构和节能产品获证产品信息可从市场监管总局组建的节能产品、环境标志产品认证结果信息发布平台或中国政府采购网（</w:t>
      </w:r>
      <w:r w:rsidRPr="009D0EA6">
        <w:rPr>
          <w:rFonts w:hint="eastAsia"/>
          <w:szCs w:val="21"/>
        </w:rPr>
        <w:t>www.ccgp.gov.cn</w:t>
      </w:r>
      <w:r w:rsidRPr="009D0EA6">
        <w:rPr>
          <w:rFonts w:hint="eastAsia"/>
          <w:szCs w:val="21"/>
        </w:rPr>
        <w:t>）建立的认证结果信息发布平台链接中查询下载。</w:t>
      </w:r>
    </w:p>
    <w:p w:rsidR="005868B2" w:rsidRPr="009D0EA6" w:rsidRDefault="005868B2" w:rsidP="005868B2">
      <w:pPr>
        <w:numPr>
          <w:ilvl w:val="0"/>
          <w:numId w:val="12"/>
        </w:numPr>
        <w:tabs>
          <w:tab w:val="left" w:pos="420"/>
          <w:tab w:val="left" w:pos="900"/>
        </w:tabs>
        <w:spacing w:beforeLines="50" w:before="120" w:line="360" w:lineRule="auto"/>
        <w:rPr>
          <w:rFonts w:hint="eastAsia"/>
          <w:szCs w:val="21"/>
        </w:rPr>
      </w:pPr>
      <w:r w:rsidRPr="009D0EA6">
        <w:rPr>
          <w:rFonts w:hint="eastAsia"/>
          <w:szCs w:val="21"/>
        </w:rPr>
        <w:t>鼓励环保政策：投标人的</w:t>
      </w:r>
      <w:r w:rsidRPr="009D0EA6">
        <w:rPr>
          <w:rFonts w:ascii="宋体" w:hAnsi="宋体"/>
          <w:kern w:val="0"/>
          <w:szCs w:val="21"/>
        </w:rPr>
        <w:t>投标产品</w:t>
      </w:r>
      <w:r w:rsidRPr="009D0EA6">
        <w:rPr>
          <w:rFonts w:ascii="宋体" w:hAnsi="宋体" w:hint="eastAsia"/>
          <w:kern w:val="0"/>
          <w:szCs w:val="21"/>
        </w:rPr>
        <w:t>属于财政部、生态环境部公布的“环境标志产品政府采购品目清单”范围</w:t>
      </w:r>
      <w:r w:rsidRPr="009D0EA6">
        <w:rPr>
          <w:rFonts w:ascii="宋体" w:hAnsi="宋体"/>
          <w:kern w:val="0"/>
          <w:szCs w:val="21"/>
        </w:rPr>
        <w:t>的</w:t>
      </w:r>
      <w:r w:rsidRPr="009D0EA6">
        <w:rPr>
          <w:rFonts w:hint="eastAsia"/>
          <w:szCs w:val="21"/>
        </w:rPr>
        <w:t>，投标人需提供</w:t>
      </w:r>
      <w:r w:rsidRPr="009D0EA6">
        <w:rPr>
          <w:rFonts w:ascii="宋体" w:hAnsi="宋体" w:hint="eastAsia"/>
          <w:kern w:val="0"/>
          <w:szCs w:val="21"/>
        </w:rPr>
        <w:t>国家确定的</w:t>
      </w:r>
      <w:r w:rsidRPr="009D0EA6">
        <w:rPr>
          <w:rFonts w:hint="eastAsia"/>
          <w:szCs w:val="21"/>
        </w:rPr>
        <w:t>认证机构出具的、处于有效期之内的</w:t>
      </w:r>
      <w:r w:rsidRPr="009D0EA6">
        <w:rPr>
          <w:rFonts w:ascii="宋体" w:hAnsi="宋体" w:hint="eastAsia"/>
          <w:kern w:val="0"/>
          <w:szCs w:val="21"/>
        </w:rPr>
        <w:t>环境标志</w:t>
      </w:r>
      <w:r w:rsidRPr="009D0EA6">
        <w:rPr>
          <w:rFonts w:hint="eastAsia"/>
          <w:szCs w:val="21"/>
        </w:rPr>
        <w:t>产品认证证书。</w:t>
      </w:r>
      <w:r w:rsidRPr="009D0EA6">
        <w:rPr>
          <w:rFonts w:ascii="宋体" w:hAnsi="宋体" w:hint="eastAsia"/>
          <w:kern w:val="0"/>
          <w:szCs w:val="21"/>
        </w:rPr>
        <w:t>国家确定的</w:t>
      </w:r>
      <w:r w:rsidRPr="009D0EA6">
        <w:rPr>
          <w:rFonts w:hint="eastAsia"/>
          <w:szCs w:val="21"/>
        </w:rPr>
        <w:t>认证机构和</w:t>
      </w:r>
      <w:r w:rsidRPr="009D0EA6">
        <w:rPr>
          <w:rFonts w:ascii="宋体" w:hAnsi="宋体" w:hint="eastAsia"/>
          <w:kern w:val="0"/>
          <w:szCs w:val="21"/>
        </w:rPr>
        <w:t>环境标志</w:t>
      </w:r>
      <w:r w:rsidRPr="009D0EA6">
        <w:rPr>
          <w:rFonts w:hint="eastAsia"/>
          <w:szCs w:val="21"/>
        </w:rPr>
        <w:t>产品获证产品信息可从市场监管总局组建的节能产</w:t>
      </w:r>
      <w:r w:rsidRPr="009D0EA6">
        <w:rPr>
          <w:rFonts w:hint="eastAsia"/>
          <w:szCs w:val="21"/>
        </w:rPr>
        <w:lastRenderedPageBreak/>
        <w:t>品、环境标志产品认证结果信息发布平台或中国政府采购网（</w:t>
      </w:r>
      <w:r w:rsidRPr="009D0EA6">
        <w:rPr>
          <w:rFonts w:hint="eastAsia"/>
          <w:szCs w:val="21"/>
        </w:rPr>
        <w:t>www.ccgp.gov.cn</w:t>
      </w:r>
      <w:r w:rsidRPr="009D0EA6">
        <w:rPr>
          <w:rFonts w:hint="eastAsia"/>
          <w:szCs w:val="21"/>
        </w:rPr>
        <w:t>）建立的认证结果信息发布平台链接中查询下载。</w:t>
      </w:r>
    </w:p>
    <w:p w:rsidR="005868B2" w:rsidRPr="009D0EA6" w:rsidRDefault="005868B2" w:rsidP="005868B2">
      <w:pPr>
        <w:numPr>
          <w:ilvl w:val="0"/>
          <w:numId w:val="12"/>
        </w:numPr>
        <w:tabs>
          <w:tab w:val="left" w:pos="900"/>
        </w:tabs>
        <w:spacing w:beforeLines="50" w:before="120" w:line="360" w:lineRule="auto"/>
        <w:rPr>
          <w:szCs w:val="21"/>
        </w:rPr>
      </w:pPr>
      <w:r w:rsidRPr="009D0EA6">
        <w:rPr>
          <w:rFonts w:hint="eastAsia"/>
          <w:szCs w:val="21"/>
        </w:rPr>
        <w:t>政府采购活动中既有本国产品又有非本国产品参与竞争的，依法对本国产品给予价格评审优惠，对本国产品的报价给予</w:t>
      </w:r>
      <w:r w:rsidRPr="009D0EA6">
        <w:rPr>
          <w:rFonts w:hint="eastAsia"/>
          <w:szCs w:val="21"/>
        </w:rPr>
        <w:t>20%</w:t>
      </w:r>
      <w:r w:rsidRPr="009D0EA6">
        <w:rPr>
          <w:rFonts w:hint="eastAsia"/>
          <w:szCs w:val="21"/>
        </w:rPr>
        <w:t>的价格扣除，用扣除后的价格参与评审。当采购项目或者采购包中含有多种产品，供应商为该采购项目或者采购包提供的符合本国产品标准的产品成本之和占该供应商提供的全部产品成本之和的比例达到</w:t>
      </w:r>
      <w:r w:rsidRPr="009D0EA6">
        <w:rPr>
          <w:rFonts w:hint="eastAsia"/>
          <w:szCs w:val="21"/>
        </w:rPr>
        <w:t>80%</w:t>
      </w:r>
      <w:r w:rsidRPr="009D0EA6">
        <w:rPr>
          <w:rFonts w:hint="eastAsia"/>
          <w:szCs w:val="21"/>
        </w:rPr>
        <w:t>以上时，依法对该供应商提供的全部产品给予价格评审优惠，即对该供应商提供的全部产品的总报价给予</w:t>
      </w:r>
      <w:r w:rsidRPr="009D0EA6">
        <w:rPr>
          <w:rFonts w:hint="eastAsia"/>
          <w:szCs w:val="21"/>
        </w:rPr>
        <w:t>20%</w:t>
      </w:r>
      <w:r w:rsidRPr="009D0EA6">
        <w:rPr>
          <w:rFonts w:hint="eastAsia"/>
          <w:szCs w:val="21"/>
        </w:rPr>
        <w:t>的价格扣除，用扣除后的价格参与评审。提供符合本国产品标准的产品，投标人应出具《关于符合本国产品标准的声明函》。当采购项目或者采购包中含有多种产品的，投标人还应当提供《关于本国产品比例的声明函》。</w:t>
      </w:r>
    </w:p>
    <w:p w:rsidR="005868B2" w:rsidRPr="009D0EA6" w:rsidRDefault="005868B2" w:rsidP="005868B2">
      <w:pPr>
        <w:tabs>
          <w:tab w:val="left" w:pos="900"/>
        </w:tabs>
        <w:spacing w:beforeLines="50" w:before="120" w:line="360" w:lineRule="auto"/>
        <w:rPr>
          <w:b/>
          <w:szCs w:val="21"/>
        </w:rPr>
      </w:pPr>
      <w:r w:rsidRPr="009D0EA6">
        <w:rPr>
          <w:rFonts w:hAnsi="宋体"/>
          <w:b/>
          <w:szCs w:val="21"/>
        </w:rPr>
        <w:t>二、采购标的需执行的国家相关标准、行业标准、地方标准或者其他标准、规范：</w:t>
      </w:r>
    </w:p>
    <w:p w:rsidR="005868B2" w:rsidRPr="009D0EA6" w:rsidRDefault="005868B2" w:rsidP="005868B2">
      <w:pPr>
        <w:spacing w:line="360" w:lineRule="auto"/>
        <w:rPr>
          <w:rFonts w:hAnsi="宋体" w:hint="eastAsia"/>
          <w:szCs w:val="21"/>
        </w:rPr>
      </w:pPr>
      <w:r w:rsidRPr="009D0EA6">
        <w:rPr>
          <w:rFonts w:hAnsi="宋体"/>
          <w:kern w:val="0"/>
          <w:szCs w:val="21"/>
        </w:rPr>
        <w:t>★</w:t>
      </w:r>
      <w:r w:rsidRPr="009D0EA6">
        <w:rPr>
          <w:rFonts w:hAnsi="宋体" w:hint="eastAsia"/>
          <w:szCs w:val="21"/>
        </w:rPr>
        <w:t>1.</w:t>
      </w:r>
      <w:r w:rsidRPr="009D0EA6">
        <w:rPr>
          <w:rFonts w:hAnsi="宋体"/>
          <w:szCs w:val="21"/>
        </w:rPr>
        <w:t xml:space="preserve"> </w:t>
      </w:r>
      <w:r w:rsidRPr="009D0EA6">
        <w:rPr>
          <w:rFonts w:hAnsi="宋体"/>
          <w:szCs w:val="21"/>
        </w:rPr>
        <w:t>投标产品属于医疗器械的，</w:t>
      </w:r>
      <w:r w:rsidRPr="009D0EA6">
        <w:rPr>
          <w:rFonts w:hAnsi="宋体"/>
          <w:bCs/>
          <w:szCs w:val="21"/>
        </w:rPr>
        <w:t>应按</w:t>
      </w:r>
      <w:r w:rsidRPr="009D0EA6">
        <w:rPr>
          <w:rFonts w:hAnsi="宋体" w:hint="eastAsia"/>
          <w:bCs/>
          <w:szCs w:val="21"/>
        </w:rPr>
        <w:t>原</w:t>
      </w:r>
      <w:r w:rsidRPr="009D0EA6">
        <w:rPr>
          <w:rFonts w:hAnsi="宋体"/>
          <w:bCs/>
          <w:szCs w:val="21"/>
        </w:rPr>
        <w:t>国家食品药品监督管理</w:t>
      </w:r>
      <w:r w:rsidRPr="009D0EA6">
        <w:rPr>
          <w:rFonts w:hAnsi="宋体" w:hint="eastAsia"/>
          <w:bCs/>
          <w:szCs w:val="21"/>
        </w:rPr>
        <w:t>总</w:t>
      </w:r>
      <w:r w:rsidRPr="009D0EA6">
        <w:rPr>
          <w:rFonts w:hAnsi="宋体"/>
          <w:bCs/>
          <w:szCs w:val="21"/>
        </w:rPr>
        <w:t>局颁发的</w:t>
      </w:r>
      <w:r w:rsidRPr="009D0EA6">
        <w:rPr>
          <w:rFonts w:hAnsi="宋体" w:hint="eastAsia"/>
          <w:bCs/>
          <w:szCs w:val="21"/>
        </w:rPr>
        <w:t>《医疗器械注册管理办法》</w:t>
      </w:r>
      <w:r w:rsidRPr="009D0EA6">
        <w:rPr>
          <w:rFonts w:hAnsi="宋体"/>
          <w:bCs/>
          <w:szCs w:val="21"/>
        </w:rPr>
        <w:t>，办理医疗器械注册证</w:t>
      </w:r>
      <w:r w:rsidRPr="009D0EA6">
        <w:rPr>
          <w:rFonts w:ascii="Arial" w:hAnsi="Arial" w:cs="Arial"/>
          <w:szCs w:val="21"/>
        </w:rPr>
        <w:t>或者办理备案</w:t>
      </w:r>
      <w:r w:rsidRPr="009D0EA6">
        <w:rPr>
          <w:rFonts w:hAnsi="宋体"/>
          <w:bCs/>
          <w:szCs w:val="21"/>
        </w:rPr>
        <w:t>，</w:t>
      </w:r>
      <w:r w:rsidRPr="009D0EA6">
        <w:rPr>
          <w:rFonts w:hAnsi="宋体" w:hint="eastAsia"/>
          <w:bCs/>
          <w:szCs w:val="21"/>
        </w:rPr>
        <w:t>投标人</w:t>
      </w:r>
      <w:r w:rsidRPr="009D0EA6">
        <w:rPr>
          <w:rFonts w:hAnsi="宋体"/>
          <w:bCs/>
          <w:szCs w:val="21"/>
        </w:rPr>
        <w:t>须提供医疗器械注册证</w:t>
      </w:r>
      <w:r w:rsidRPr="009D0EA6">
        <w:rPr>
          <w:rFonts w:hAnsi="宋体"/>
          <w:szCs w:val="21"/>
        </w:rPr>
        <w:t>复印件</w:t>
      </w:r>
      <w:r w:rsidRPr="009D0EA6">
        <w:rPr>
          <w:rFonts w:hAnsi="宋体" w:hint="eastAsia"/>
          <w:szCs w:val="21"/>
        </w:rPr>
        <w:t>或</w:t>
      </w:r>
      <w:r w:rsidRPr="009D0EA6">
        <w:rPr>
          <w:rFonts w:hAnsi="宋体"/>
          <w:szCs w:val="21"/>
        </w:rPr>
        <w:t>备案凭证。</w:t>
      </w:r>
    </w:p>
    <w:p w:rsidR="005868B2" w:rsidRPr="009D0EA6" w:rsidRDefault="005868B2" w:rsidP="005868B2">
      <w:pPr>
        <w:spacing w:line="360" w:lineRule="auto"/>
        <w:rPr>
          <w:rFonts w:hAnsi="宋体" w:hint="eastAsia"/>
          <w:szCs w:val="21"/>
        </w:rPr>
      </w:pPr>
      <w:r w:rsidRPr="009D0EA6">
        <w:rPr>
          <w:rFonts w:hAnsi="宋体"/>
          <w:kern w:val="0"/>
          <w:szCs w:val="21"/>
        </w:rPr>
        <w:t>★</w:t>
      </w:r>
      <w:r w:rsidRPr="009D0EA6">
        <w:rPr>
          <w:rFonts w:hAnsi="宋体" w:hint="eastAsia"/>
          <w:szCs w:val="21"/>
        </w:rPr>
        <w:t>2.</w:t>
      </w:r>
      <w:r w:rsidRPr="009D0EA6">
        <w:rPr>
          <w:rFonts w:hAnsi="宋体"/>
          <w:szCs w:val="21"/>
        </w:rPr>
        <w:t>投标产品属于医疗器械的，</w:t>
      </w:r>
      <w:r w:rsidRPr="009D0EA6">
        <w:rPr>
          <w:rFonts w:hAnsi="宋体" w:hint="eastAsia"/>
          <w:szCs w:val="21"/>
        </w:rPr>
        <w:t>中华人民共和国境内制造商</w:t>
      </w:r>
      <w:r w:rsidRPr="009D0EA6">
        <w:rPr>
          <w:rFonts w:hAnsi="宋体"/>
          <w:bCs/>
          <w:szCs w:val="21"/>
        </w:rPr>
        <w:t>应按</w:t>
      </w:r>
      <w:r w:rsidRPr="009D0EA6">
        <w:rPr>
          <w:rFonts w:hAnsi="宋体" w:hint="eastAsia"/>
          <w:bCs/>
          <w:szCs w:val="21"/>
        </w:rPr>
        <w:t>原</w:t>
      </w:r>
      <w:r w:rsidRPr="009D0EA6">
        <w:rPr>
          <w:rFonts w:hAnsi="宋体"/>
          <w:bCs/>
          <w:szCs w:val="21"/>
        </w:rPr>
        <w:t>国家食品药品监督管理</w:t>
      </w:r>
      <w:r w:rsidRPr="009D0EA6">
        <w:rPr>
          <w:rFonts w:hAnsi="宋体" w:hint="eastAsia"/>
          <w:bCs/>
          <w:szCs w:val="21"/>
        </w:rPr>
        <w:t>总</w:t>
      </w:r>
      <w:r w:rsidRPr="009D0EA6">
        <w:rPr>
          <w:rFonts w:hAnsi="宋体"/>
          <w:bCs/>
          <w:szCs w:val="21"/>
        </w:rPr>
        <w:t>局颁发的</w:t>
      </w:r>
      <w:r w:rsidRPr="009D0EA6">
        <w:rPr>
          <w:rFonts w:hAnsi="宋体" w:hint="eastAsia"/>
          <w:bCs/>
          <w:szCs w:val="21"/>
        </w:rPr>
        <w:t>《医疗器械生产监督管理办法》</w:t>
      </w:r>
      <w:r w:rsidRPr="009D0EA6">
        <w:rPr>
          <w:rFonts w:hAnsi="宋体"/>
          <w:bCs/>
          <w:szCs w:val="21"/>
        </w:rPr>
        <w:t>，办理医疗器械</w:t>
      </w:r>
      <w:r w:rsidRPr="009D0EA6">
        <w:rPr>
          <w:rFonts w:hAnsi="宋体" w:hint="eastAsia"/>
          <w:bCs/>
          <w:szCs w:val="21"/>
        </w:rPr>
        <w:t>生产许可证</w:t>
      </w:r>
      <w:r w:rsidRPr="009D0EA6">
        <w:rPr>
          <w:rFonts w:ascii="Arial" w:hAnsi="Arial" w:cs="Arial"/>
          <w:szCs w:val="21"/>
        </w:rPr>
        <w:t>或者办理备案</w:t>
      </w:r>
      <w:r w:rsidRPr="009D0EA6">
        <w:rPr>
          <w:rFonts w:hAnsi="宋体"/>
          <w:bCs/>
          <w:szCs w:val="21"/>
        </w:rPr>
        <w:t>，</w:t>
      </w:r>
      <w:r w:rsidRPr="009D0EA6">
        <w:rPr>
          <w:rFonts w:hAnsi="宋体" w:hint="eastAsia"/>
          <w:bCs/>
          <w:szCs w:val="21"/>
        </w:rPr>
        <w:t>投标人</w:t>
      </w:r>
      <w:r w:rsidRPr="009D0EA6">
        <w:rPr>
          <w:rFonts w:hAnsi="宋体"/>
          <w:bCs/>
          <w:szCs w:val="21"/>
        </w:rPr>
        <w:t>须提供医疗器械</w:t>
      </w:r>
      <w:r w:rsidRPr="009D0EA6">
        <w:rPr>
          <w:rFonts w:hAnsi="宋体" w:hint="eastAsia"/>
          <w:bCs/>
          <w:szCs w:val="21"/>
        </w:rPr>
        <w:t>生产许可证</w:t>
      </w:r>
      <w:r w:rsidRPr="009D0EA6">
        <w:rPr>
          <w:rFonts w:hAnsi="宋体"/>
          <w:szCs w:val="21"/>
        </w:rPr>
        <w:t>复印件</w:t>
      </w:r>
      <w:r w:rsidRPr="009D0EA6">
        <w:rPr>
          <w:rFonts w:hAnsi="宋体" w:hint="eastAsia"/>
          <w:szCs w:val="21"/>
        </w:rPr>
        <w:t>或</w:t>
      </w:r>
      <w:r w:rsidRPr="009D0EA6">
        <w:rPr>
          <w:rFonts w:hAnsi="宋体"/>
          <w:szCs w:val="21"/>
        </w:rPr>
        <w:t>备案凭证</w:t>
      </w:r>
      <w:r w:rsidRPr="009D0EA6">
        <w:rPr>
          <w:rFonts w:hAnsi="宋体" w:hint="eastAsia"/>
          <w:szCs w:val="21"/>
        </w:rPr>
        <w:t>。</w:t>
      </w:r>
    </w:p>
    <w:p w:rsidR="005868B2" w:rsidRPr="009D0EA6" w:rsidRDefault="005868B2" w:rsidP="005868B2">
      <w:pPr>
        <w:spacing w:line="360" w:lineRule="auto"/>
        <w:rPr>
          <w:rFonts w:hAnsi="宋体" w:hint="eastAsia"/>
          <w:bCs/>
          <w:szCs w:val="21"/>
        </w:rPr>
      </w:pPr>
      <w:r w:rsidRPr="009D0EA6">
        <w:rPr>
          <w:rFonts w:hAnsi="宋体"/>
          <w:kern w:val="0"/>
          <w:szCs w:val="21"/>
        </w:rPr>
        <w:t>★</w:t>
      </w:r>
      <w:r w:rsidRPr="009D0EA6">
        <w:rPr>
          <w:rFonts w:hAnsi="宋体" w:hint="eastAsia"/>
          <w:kern w:val="0"/>
          <w:szCs w:val="21"/>
        </w:rPr>
        <w:t>3.</w:t>
      </w:r>
      <w:r w:rsidRPr="009D0EA6">
        <w:rPr>
          <w:rFonts w:hAnsi="宋体"/>
          <w:szCs w:val="21"/>
        </w:rPr>
        <w:t>投标产品属于</w:t>
      </w:r>
      <w:r w:rsidRPr="009D0EA6">
        <w:rPr>
          <w:rFonts w:hAnsi="宋体" w:hint="eastAsia"/>
          <w:szCs w:val="21"/>
        </w:rPr>
        <w:t>辐射或射线类的设备或材料的，需提供投标人的辐射安全许可证</w:t>
      </w:r>
      <w:r w:rsidRPr="009D0EA6">
        <w:rPr>
          <w:rFonts w:hAnsi="宋体"/>
          <w:szCs w:val="21"/>
        </w:rPr>
        <w:t>复印件</w:t>
      </w:r>
      <w:r w:rsidRPr="009D0EA6">
        <w:rPr>
          <w:rFonts w:hAnsi="宋体" w:hint="eastAsia"/>
          <w:szCs w:val="21"/>
        </w:rPr>
        <w:t>（不适用的情况除外）。</w:t>
      </w:r>
      <w:r w:rsidRPr="009D0EA6">
        <w:rPr>
          <w:rFonts w:hint="eastAsia"/>
          <w:bCs/>
          <w:szCs w:val="21"/>
        </w:rPr>
        <w:t>投标产品属于压力容器的，投标人需要根据国家特种设备制造相关管理规定，提供投标产品制造商的特种设备制造许可证（压力容器）。</w:t>
      </w:r>
    </w:p>
    <w:p w:rsidR="005868B2" w:rsidRPr="009D0EA6" w:rsidRDefault="005868B2" w:rsidP="005868B2">
      <w:pPr>
        <w:tabs>
          <w:tab w:val="left" w:pos="420"/>
        </w:tabs>
        <w:spacing w:line="360" w:lineRule="auto"/>
        <w:rPr>
          <w:rFonts w:ascii="宋体" w:hAnsi="宋体" w:hint="eastAsia"/>
          <w:szCs w:val="21"/>
        </w:rPr>
      </w:pPr>
      <w:r w:rsidRPr="009D0EA6">
        <w:rPr>
          <w:rFonts w:hAnsi="宋体"/>
          <w:kern w:val="0"/>
          <w:szCs w:val="21"/>
        </w:rPr>
        <w:t>★</w:t>
      </w:r>
      <w:r w:rsidRPr="009D0EA6">
        <w:rPr>
          <w:rFonts w:hint="eastAsia"/>
        </w:rPr>
        <w:t>4</w:t>
      </w:r>
      <w:r w:rsidRPr="009D0EA6">
        <w:t>.</w:t>
      </w:r>
      <w:r w:rsidRPr="009D0EA6">
        <w:tab/>
      </w:r>
      <w:r w:rsidRPr="009D0EA6">
        <w:rPr>
          <w:rFonts w:ascii="宋体" w:hAnsi="宋体" w:hint="eastAsia"/>
          <w:szCs w:val="21"/>
        </w:rPr>
        <w:t>投标产品及制造商应符合国家有关部门规定的相应技术、计量、节能、安全和环保法规及标准，如国家有关部门对投标产品或其制造商有强制性规定或要求的，投标产品或其制造商必须符合相应规定或要求，投标人须提供</w:t>
      </w:r>
      <w:r w:rsidRPr="009D0EA6">
        <w:rPr>
          <w:rFonts w:ascii="宋体" w:hAnsi="宋体"/>
          <w:szCs w:val="21"/>
        </w:rPr>
        <w:t>相关证明文件的复印件</w:t>
      </w:r>
      <w:r w:rsidRPr="009D0EA6">
        <w:rPr>
          <w:rFonts w:ascii="宋体" w:hAnsi="宋体" w:hint="eastAsia"/>
          <w:szCs w:val="21"/>
        </w:rPr>
        <w:t>。</w:t>
      </w:r>
    </w:p>
    <w:p w:rsidR="005868B2" w:rsidRPr="009D0EA6" w:rsidRDefault="005868B2" w:rsidP="005868B2">
      <w:pPr>
        <w:tabs>
          <w:tab w:val="left" w:pos="420"/>
        </w:tabs>
        <w:spacing w:line="360" w:lineRule="auto"/>
        <w:rPr>
          <w:rFonts w:hAnsi="宋体" w:hint="eastAsia"/>
          <w:bCs/>
          <w:szCs w:val="21"/>
        </w:rPr>
      </w:pPr>
      <w:r w:rsidRPr="009D0EA6">
        <w:rPr>
          <w:rFonts w:hAnsi="宋体" w:hint="eastAsia"/>
          <w:bCs/>
          <w:szCs w:val="21"/>
        </w:rPr>
        <w:t>5</w:t>
      </w:r>
      <w:r w:rsidRPr="009D0EA6">
        <w:rPr>
          <w:rFonts w:hAnsi="宋体" w:hint="eastAsia"/>
          <w:bCs/>
          <w:szCs w:val="21"/>
        </w:rPr>
        <w:t>．投标产品的包装应符合《财政部等三部门联合印发商品包装和快递包装政府采购需求标准（试行）》（财办库〔</w:t>
      </w:r>
      <w:r w:rsidRPr="009D0EA6">
        <w:rPr>
          <w:rFonts w:hAnsi="宋体" w:hint="eastAsia"/>
          <w:bCs/>
          <w:szCs w:val="21"/>
        </w:rPr>
        <w:t>2020</w:t>
      </w:r>
      <w:r w:rsidRPr="009D0EA6">
        <w:rPr>
          <w:rFonts w:hAnsi="宋体" w:hint="eastAsia"/>
          <w:bCs/>
          <w:szCs w:val="21"/>
        </w:rPr>
        <w:t>〕</w:t>
      </w:r>
      <w:r w:rsidRPr="009D0EA6">
        <w:rPr>
          <w:rFonts w:hAnsi="宋体" w:hint="eastAsia"/>
          <w:bCs/>
          <w:szCs w:val="21"/>
        </w:rPr>
        <w:t>123</w:t>
      </w:r>
      <w:r w:rsidRPr="009D0EA6">
        <w:rPr>
          <w:rFonts w:hAnsi="宋体" w:hint="eastAsia"/>
          <w:bCs/>
          <w:szCs w:val="21"/>
        </w:rPr>
        <w:t>号）的规定。</w:t>
      </w:r>
    </w:p>
    <w:p w:rsidR="005868B2" w:rsidRPr="009D0EA6" w:rsidRDefault="005868B2" w:rsidP="005868B2">
      <w:pPr>
        <w:tabs>
          <w:tab w:val="left" w:pos="900"/>
        </w:tabs>
        <w:spacing w:beforeLines="50" w:before="120" w:line="360" w:lineRule="auto"/>
        <w:rPr>
          <w:rFonts w:ascii="宋体" w:hAnsi="宋体" w:hint="eastAsia"/>
          <w:b/>
          <w:szCs w:val="21"/>
        </w:rPr>
      </w:pPr>
      <w:r w:rsidRPr="009D0EA6">
        <w:rPr>
          <w:rFonts w:ascii="宋体" w:hAnsi="宋体" w:hint="eastAsia"/>
          <w:b/>
          <w:szCs w:val="21"/>
        </w:rPr>
        <w:t>三、采购标的</w:t>
      </w:r>
      <w:proofErr w:type="gramStart"/>
      <w:r w:rsidRPr="009D0EA6">
        <w:rPr>
          <w:rFonts w:ascii="宋体" w:hAnsi="宋体" w:hint="eastAsia"/>
          <w:b/>
          <w:szCs w:val="21"/>
        </w:rPr>
        <w:t>的</w:t>
      </w:r>
      <w:proofErr w:type="gramEnd"/>
      <w:r w:rsidRPr="009D0EA6">
        <w:rPr>
          <w:rFonts w:ascii="宋体" w:hAnsi="宋体" w:hint="eastAsia"/>
          <w:b/>
          <w:szCs w:val="21"/>
        </w:rPr>
        <w:t>数量、采购项目交付或者实施的时间和地点：</w:t>
      </w:r>
    </w:p>
    <w:p w:rsidR="005868B2" w:rsidRPr="009D0EA6" w:rsidRDefault="005868B2" w:rsidP="005868B2">
      <w:pPr>
        <w:spacing w:beforeLines="50" w:before="120" w:line="360" w:lineRule="auto"/>
        <w:rPr>
          <w:rFonts w:ascii="宋体" w:hAnsi="宋体" w:hint="eastAsia"/>
          <w:b/>
          <w:szCs w:val="21"/>
        </w:rPr>
      </w:pPr>
      <w:r w:rsidRPr="009D0EA6">
        <w:rPr>
          <w:rFonts w:ascii="宋体" w:hAnsi="宋体" w:hint="eastAsia"/>
          <w:b/>
          <w:szCs w:val="21"/>
        </w:rPr>
        <w:t>（一）采购标的</w:t>
      </w:r>
      <w:proofErr w:type="gramStart"/>
      <w:r w:rsidRPr="009D0EA6">
        <w:rPr>
          <w:rFonts w:ascii="宋体" w:hAnsi="宋体" w:hint="eastAsia"/>
          <w:b/>
          <w:szCs w:val="21"/>
        </w:rPr>
        <w:t>的</w:t>
      </w:r>
      <w:proofErr w:type="gramEnd"/>
      <w:r w:rsidRPr="009D0EA6">
        <w:rPr>
          <w:rFonts w:ascii="宋体" w:hAnsi="宋体" w:hint="eastAsia"/>
          <w:b/>
          <w:szCs w:val="21"/>
        </w:rPr>
        <w:t>数量</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869"/>
        <w:gridCol w:w="1156"/>
        <w:gridCol w:w="3240"/>
        <w:gridCol w:w="1160"/>
        <w:gridCol w:w="1155"/>
        <w:gridCol w:w="1657"/>
      </w:tblGrid>
      <w:tr w:rsidR="005868B2" w:rsidRPr="009D0EA6" w:rsidTr="00FE23A8">
        <w:trPr>
          <w:trHeight w:val="57"/>
        </w:trPr>
        <w:tc>
          <w:tcPr>
            <w:tcW w:w="470" w:type="pct"/>
            <w:shd w:val="clear" w:color="auto" w:fill="auto"/>
            <w:vAlign w:val="center"/>
            <w:hideMark/>
          </w:tcPr>
          <w:p w:rsidR="005868B2" w:rsidRPr="009D0EA6" w:rsidRDefault="005868B2" w:rsidP="00FE23A8">
            <w:pPr>
              <w:widowControl/>
              <w:snapToGrid w:val="0"/>
              <w:jc w:val="center"/>
              <w:rPr>
                <w:rFonts w:ascii="宋体" w:hAnsi="宋体"/>
                <w:b/>
                <w:kern w:val="0"/>
                <w:szCs w:val="21"/>
              </w:rPr>
            </w:pPr>
            <w:proofErr w:type="gramStart"/>
            <w:r w:rsidRPr="009D0EA6">
              <w:rPr>
                <w:rFonts w:ascii="宋体" w:hAnsi="宋体"/>
                <w:b/>
                <w:kern w:val="0"/>
                <w:szCs w:val="21"/>
              </w:rPr>
              <w:t>包号</w:t>
            </w:r>
            <w:proofErr w:type="gramEnd"/>
          </w:p>
        </w:tc>
        <w:tc>
          <w:tcPr>
            <w:tcW w:w="626" w:type="pct"/>
            <w:shd w:val="clear" w:color="auto" w:fill="auto"/>
            <w:vAlign w:val="center"/>
            <w:hideMark/>
          </w:tcPr>
          <w:p w:rsidR="005868B2" w:rsidRPr="009D0EA6" w:rsidRDefault="005868B2" w:rsidP="00FE23A8">
            <w:pPr>
              <w:widowControl/>
              <w:snapToGrid w:val="0"/>
              <w:jc w:val="center"/>
              <w:rPr>
                <w:rFonts w:ascii="宋体" w:hAnsi="宋体"/>
                <w:b/>
                <w:kern w:val="0"/>
                <w:szCs w:val="21"/>
              </w:rPr>
            </w:pPr>
            <w:r w:rsidRPr="009D0EA6">
              <w:rPr>
                <w:rFonts w:ascii="宋体" w:hAnsi="宋体"/>
                <w:b/>
                <w:kern w:val="0"/>
                <w:szCs w:val="21"/>
              </w:rPr>
              <w:t>品目号</w:t>
            </w:r>
          </w:p>
        </w:tc>
        <w:tc>
          <w:tcPr>
            <w:tcW w:w="1754" w:type="pct"/>
            <w:shd w:val="clear" w:color="auto" w:fill="auto"/>
            <w:vAlign w:val="center"/>
            <w:hideMark/>
          </w:tcPr>
          <w:p w:rsidR="005868B2" w:rsidRPr="009D0EA6" w:rsidRDefault="005868B2" w:rsidP="00FE23A8">
            <w:pPr>
              <w:widowControl/>
              <w:snapToGrid w:val="0"/>
              <w:jc w:val="center"/>
              <w:rPr>
                <w:rFonts w:ascii="宋体" w:hAnsi="宋体"/>
                <w:b/>
                <w:kern w:val="0"/>
                <w:szCs w:val="21"/>
              </w:rPr>
            </w:pPr>
            <w:r w:rsidRPr="009D0EA6">
              <w:rPr>
                <w:rFonts w:ascii="宋体" w:hAnsi="宋体" w:hint="eastAsia"/>
                <w:b/>
                <w:kern w:val="0"/>
                <w:szCs w:val="21"/>
              </w:rPr>
              <w:t>标的</w:t>
            </w:r>
            <w:r w:rsidRPr="009D0EA6">
              <w:rPr>
                <w:rFonts w:ascii="宋体" w:hAnsi="宋体"/>
                <w:b/>
                <w:kern w:val="0"/>
                <w:szCs w:val="21"/>
              </w:rPr>
              <w:t>名称</w:t>
            </w:r>
          </w:p>
        </w:tc>
        <w:tc>
          <w:tcPr>
            <w:tcW w:w="628" w:type="pct"/>
            <w:shd w:val="clear" w:color="auto" w:fill="auto"/>
            <w:vAlign w:val="center"/>
            <w:hideMark/>
          </w:tcPr>
          <w:p w:rsidR="005868B2" w:rsidRPr="009D0EA6" w:rsidRDefault="005868B2" w:rsidP="00FE23A8">
            <w:pPr>
              <w:widowControl/>
              <w:snapToGrid w:val="0"/>
              <w:jc w:val="center"/>
              <w:rPr>
                <w:rFonts w:ascii="宋体" w:hAnsi="宋体"/>
                <w:b/>
                <w:kern w:val="0"/>
                <w:szCs w:val="21"/>
              </w:rPr>
            </w:pPr>
            <w:r w:rsidRPr="009D0EA6">
              <w:rPr>
                <w:rFonts w:ascii="宋体" w:hAnsi="宋体"/>
                <w:b/>
                <w:kern w:val="0"/>
                <w:szCs w:val="21"/>
              </w:rPr>
              <w:t>数量</w:t>
            </w:r>
          </w:p>
        </w:tc>
        <w:tc>
          <w:tcPr>
            <w:tcW w:w="625" w:type="pct"/>
            <w:shd w:val="clear" w:color="auto" w:fill="auto"/>
            <w:vAlign w:val="center"/>
            <w:hideMark/>
          </w:tcPr>
          <w:p w:rsidR="005868B2" w:rsidRPr="009D0EA6" w:rsidRDefault="005868B2" w:rsidP="00FE23A8">
            <w:pPr>
              <w:widowControl/>
              <w:snapToGrid w:val="0"/>
              <w:jc w:val="center"/>
              <w:rPr>
                <w:rFonts w:ascii="宋体" w:hAnsi="宋体"/>
                <w:b/>
                <w:kern w:val="0"/>
                <w:szCs w:val="21"/>
              </w:rPr>
            </w:pPr>
            <w:r w:rsidRPr="009D0EA6">
              <w:rPr>
                <w:rFonts w:ascii="宋体" w:hAnsi="宋体"/>
                <w:b/>
                <w:kern w:val="0"/>
                <w:szCs w:val="21"/>
              </w:rPr>
              <w:t>单位</w:t>
            </w:r>
          </w:p>
        </w:tc>
        <w:tc>
          <w:tcPr>
            <w:tcW w:w="897" w:type="pct"/>
            <w:shd w:val="clear" w:color="auto" w:fill="auto"/>
            <w:vAlign w:val="center"/>
            <w:hideMark/>
          </w:tcPr>
          <w:p w:rsidR="005868B2" w:rsidRPr="009D0EA6" w:rsidRDefault="005868B2" w:rsidP="00FE23A8">
            <w:pPr>
              <w:widowControl/>
              <w:snapToGrid w:val="0"/>
              <w:jc w:val="center"/>
              <w:rPr>
                <w:rFonts w:ascii="宋体" w:hAnsi="宋体"/>
                <w:b/>
                <w:kern w:val="0"/>
                <w:szCs w:val="21"/>
              </w:rPr>
            </w:pPr>
            <w:r w:rsidRPr="009D0EA6">
              <w:rPr>
                <w:rFonts w:ascii="宋体" w:hAnsi="宋体" w:hint="eastAsia"/>
                <w:b/>
                <w:kern w:val="0"/>
                <w:szCs w:val="21"/>
              </w:rPr>
              <w:t>货期</w:t>
            </w:r>
          </w:p>
        </w:tc>
      </w:tr>
      <w:tr w:rsidR="005868B2" w:rsidRPr="009D0EA6" w:rsidTr="00FE23A8">
        <w:trPr>
          <w:trHeight w:val="363"/>
        </w:trPr>
        <w:tc>
          <w:tcPr>
            <w:tcW w:w="470" w:type="pct"/>
            <w:shd w:val="clear" w:color="auto" w:fill="auto"/>
            <w:vAlign w:val="center"/>
          </w:tcPr>
          <w:p w:rsidR="005868B2" w:rsidRPr="009D0EA6" w:rsidRDefault="005868B2" w:rsidP="00FE23A8">
            <w:pPr>
              <w:snapToGrid w:val="0"/>
              <w:jc w:val="center"/>
              <w:rPr>
                <w:rFonts w:ascii="宋体" w:hAnsi="宋体"/>
                <w:color w:val="000000"/>
                <w:szCs w:val="21"/>
              </w:rPr>
            </w:pPr>
            <w:r w:rsidRPr="009D0EA6">
              <w:rPr>
                <w:rFonts w:ascii="宋体" w:hAnsi="宋体" w:hint="eastAsia"/>
                <w:color w:val="000000"/>
                <w:szCs w:val="21"/>
              </w:rPr>
              <w:t>1</w:t>
            </w:r>
          </w:p>
        </w:tc>
        <w:tc>
          <w:tcPr>
            <w:tcW w:w="626" w:type="pct"/>
            <w:shd w:val="clear" w:color="auto" w:fill="auto"/>
            <w:vAlign w:val="center"/>
          </w:tcPr>
          <w:p w:rsidR="005868B2" w:rsidRPr="009D0EA6" w:rsidRDefault="005868B2" w:rsidP="00FE23A8">
            <w:pPr>
              <w:jc w:val="center"/>
            </w:pPr>
            <w:r w:rsidRPr="009D0EA6">
              <w:rPr>
                <w:rFonts w:hint="eastAsia"/>
              </w:rPr>
              <w:t>1-1</w:t>
            </w:r>
          </w:p>
        </w:tc>
        <w:tc>
          <w:tcPr>
            <w:tcW w:w="1754" w:type="pct"/>
            <w:shd w:val="clear" w:color="auto" w:fill="auto"/>
            <w:vAlign w:val="center"/>
          </w:tcPr>
          <w:p w:rsidR="005868B2" w:rsidRPr="009D0EA6" w:rsidRDefault="005868B2" w:rsidP="00FE23A8">
            <w:pPr>
              <w:jc w:val="center"/>
              <w:rPr>
                <w:rFonts w:ascii="宋体" w:hAnsi="宋体" w:cs="宋体"/>
                <w:color w:val="000000"/>
                <w:sz w:val="22"/>
                <w:szCs w:val="22"/>
              </w:rPr>
            </w:pPr>
            <w:proofErr w:type="gramStart"/>
            <w:r w:rsidRPr="009D0EA6">
              <w:rPr>
                <w:rFonts w:ascii="宋体" w:hAnsi="宋体" w:cs="宋体" w:hint="eastAsia"/>
                <w:color w:val="000000"/>
                <w:sz w:val="22"/>
                <w:szCs w:val="22"/>
              </w:rPr>
              <w:t>铥</w:t>
            </w:r>
            <w:proofErr w:type="gramEnd"/>
            <w:r w:rsidRPr="009D0EA6">
              <w:rPr>
                <w:rFonts w:ascii="宋体" w:hAnsi="宋体" w:cs="宋体" w:hint="eastAsia"/>
                <w:color w:val="000000"/>
                <w:sz w:val="22"/>
                <w:szCs w:val="22"/>
              </w:rPr>
              <w:t>激光</w:t>
            </w:r>
          </w:p>
        </w:tc>
        <w:tc>
          <w:tcPr>
            <w:tcW w:w="628" w:type="pct"/>
            <w:shd w:val="clear" w:color="auto" w:fill="auto"/>
            <w:vAlign w:val="center"/>
          </w:tcPr>
          <w:p w:rsidR="005868B2" w:rsidRPr="009D0EA6" w:rsidRDefault="005868B2" w:rsidP="00FE23A8">
            <w:pPr>
              <w:jc w:val="center"/>
              <w:rPr>
                <w:rFonts w:hint="eastAsia"/>
              </w:rPr>
            </w:pPr>
            <w:r w:rsidRPr="009D0EA6">
              <w:rPr>
                <w:rFonts w:hint="eastAsia"/>
              </w:rPr>
              <w:t>1</w:t>
            </w:r>
          </w:p>
        </w:tc>
        <w:tc>
          <w:tcPr>
            <w:tcW w:w="625" w:type="pct"/>
            <w:shd w:val="clear" w:color="auto" w:fill="auto"/>
            <w:vAlign w:val="center"/>
          </w:tcPr>
          <w:p w:rsidR="005868B2" w:rsidRPr="009D0EA6" w:rsidRDefault="005868B2" w:rsidP="00FE23A8">
            <w:pPr>
              <w:snapToGrid w:val="0"/>
              <w:jc w:val="center"/>
            </w:pPr>
            <w:r w:rsidRPr="009D0EA6">
              <w:rPr>
                <w:rFonts w:hint="eastAsia"/>
              </w:rPr>
              <w:t>台</w:t>
            </w:r>
          </w:p>
        </w:tc>
        <w:tc>
          <w:tcPr>
            <w:tcW w:w="897" w:type="pct"/>
            <w:shd w:val="clear" w:color="auto" w:fill="auto"/>
            <w:vAlign w:val="center"/>
          </w:tcPr>
          <w:p w:rsidR="005868B2" w:rsidRPr="009D0EA6" w:rsidRDefault="005868B2" w:rsidP="00FE23A8">
            <w:pPr>
              <w:widowControl/>
              <w:snapToGrid w:val="0"/>
              <w:jc w:val="center"/>
            </w:pPr>
            <w:r w:rsidRPr="009D0EA6">
              <w:rPr>
                <w:rFonts w:hint="eastAsia"/>
              </w:rPr>
              <w:t>60</w:t>
            </w:r>
            <w:r w:rsidRPr="009D0EA6">
              <w:rPr>
                <w:rFonts w:hint="eastAsia"/>
              </w:rPr>
              <w:t>个自然日内</w:t>
            </w:r>
          </w:p>
        </w:tc>
      </w:tr>
      <w:tr w:rsidR="005868B2" w:rsidRPr="009D0EA6" w:rsidTr="00FE23A8">
        <w:trPr>
          <w:trHeight w:val="363"/>
        </w:trPr>
        <w:tc>
          <w:tcPr>
            <w:tcW w:w="470" w:type="pct"/>
            <w:shd w:val="clear" w:color="auto" w:fill="auto"/>
            <w:vAlign w:val="center"/>
          </w:tcPr>
          <w:p w:rsidR="005868B2" w:rsidRPr="009D0EA6" w:rsidRDefault="005868B2" w:rsidP="00FE23A8">
            <w:pPr>
              <w:snapToGrid w:val="0"/>
              <w:jc w:val="center"/>
              <w:rPr>
                <w:rFonts w:ascii="宋体" w:hAnsi="宋体" w:hint="eastAsia"/>
                <w:color w:val="000000"/>
                <w:szCs w:val="21"/>
              </w:rPr>
            </w:pPr>
            <w:r w:rsidRPr="009D0EA6">
              <w:rPr>
                <w:rFonts w:ascii="宋体" w:hAnsi="宋体" w:hint="eastAsia"/>
                <w:color w:val="000000"/>
                <w:szCs w:val="21"/>
              </w:rPr>
              <w:t>2</w:t>
            </w:r>
          </w:p>
        </w:tc>
        <w:tc>
          <w:tcPr>
            <w:tcW w:w="626" w:type="pct"/>
            <w:shd w:val="clear" w:color="auto" w:fill="auto"/>
            <w:vAlign w:val="center"/>
          </w:tcPr>
          <w:p w:rsidR="005868B2" w:rsidRPr="009D0EA6" w:rsidRDefault="005868B2" w:rsidP="00FE23A8">
            <w:pPr>
              <w:jc w:val="center"/>
              <w:rPr>
                <w:rFonts w:hint="eastAsia"/>
              </w:rPr>
            </w:pPr>
            <w:r w:rsidRPr="009D0EA6">
              <w:rPr>
                <w:rFonts w:hint="eastAsia"/>
              </w:rPr>
              <w:t>2-1</w:t>
            </w:r>
          </w:p>
        </w:tc>
        <w:tc>
          <w:tcPr>
            <w:tcW w:w="1754" w:type="pct"/>
            <w:shd w:val="clear" w:color="auto" w:fill="auto"/>
            <w:vAlign w:val="center"/>
          </w:tcPr>
          <w:p w:rsidR="005868B2" w:rsidRPr="009D0EA6" w:rsidRDefault="005868B2" w:rsidP="00FE23A8">
            <w:pPr>
              <w:jc w:val="center"/>
              <w:rPr>
                <w:rFonts w:ascii="宋体" w:hAnsi="宋体" w:cs="宋体"/>
                <w:color w:val="000000"/>
                <w:sz w:val="22"/>
                <w:szCs w:val="22"/>
              </w:rPr>
            </w:pPr>
            <w:r w:rsidRPr="009D0EA6">
              <w:rPr>
                <w:rFonts w:ascii="宋体" w:hAnsi="宋体" w:cs="宋体"/>
                <w:color w:val="000000"/>
                <w:sz w:val="22"/>
                <w:szCs w:val="22"/>
              </w:rPr>
              <w:t>超脉冲点阵手术激光系统</w:t>
            </w:r>
          </w:p>
        </w:tc>
        <w:tc>
          <w:tcPr>
            <w:tcW w:w="628" w:type="pct"/>
            <w:shd w:val="clear" w:color="auto" w:fill="auto"/>
            <w:vAlign w:val="center"/>
          </w:tcPr>
          <w:p w:rsidR="005868B2" w:rsidRPr="009D0EA6" w:rsidRDefault="005868B2" w:rsidP="00FE23A8">
            <w:pPr>
              <w:jc w:val="center"/>
              <w:rPr>
                <w:rFonts w:hint="eastAsia"/>
              </w:rPr>
            </w:pPr>
            <w:r w:rsidRPr="009D0EA6">
              <w:rPr>
                <w:rFonts w:hint="eastAsia"/>
              </w:rPr>
              <w:t>1</w:t>
            </w:r>
          </w:p>
        </w:tc>
        <w:tc>
          <w:tcPr>
            <w:tcW w:w="625" w:type="pct"/>
            <w:shd w:val="clear" w:color="auto" w:fill="auto"/>
            <w:vAlign w:val="center"/>
          </w:tcPr>
          <w:p w:rsidR="005868B2" w:rsidRPr="009D0EA6" w:rsidRDefault="005868B2" w:rsidP="00FE23A8">
            <w:pPr>
              <w:snapToGrid w:val="0"/>
              <w:jc w:val="center"/>
              <w:rPr>
                <w:rFonts w:hint="eastAsia"/>
              </w:rPr>
            </w:pPr>
            <w:r w:rsidRPr="009D0EA6">
              <w:rPr>
                <w:rFonts w:hint="eastAsia"/>
              </w:rPr>
              <w:t>台</w:t>
            </w:r>
          </w:p>
        </w:tc>
        <w:tc>
          <w:tcPr>
            <w:tcW w:w="897" w:type="pct"/>
            <w:shd w:val="clear" w:color="auto" w:fill="auto"/>
            <w:vAlign w:val="center"/>
          </w:tcPr>
          <w:p w:rsidR="005868B2" w:rsidRPr="009D0EA6" w:rsidRDefault="005868B2" w:rsidP="00FE23A8">
            <w:pPr>
              <w:widowControl/>
              <w:snapToGrid w:val="0"/>
              <w:jc w:val="center"/>
              <w:rPr>
                <w:rFonts w:hint="eastAsia"/>
              </w:rPr>
            </w:pPr>
            <w:r w:rsidRPr="009D0EA6">
              <w:rPr>
                <w:rFonts w:hint="eastAsia"/>
              </w:rPr>
              <w:t>90</w:t>
            </w:r>
            <w:r w:rsidRPr="009D0EA6">
              <w:rPr>
                <w:rFonts w:hint="eastAsia"/>
              </w:rPr>
              <w:t>个自然日内</w:t>
            </w:r>
          </w:p>
        </w:tc>
      </w:tr>
      <w:tr w:rsidR="005868B2" w:rsidRPr="009D0EA6" w:rsidTr="00FE23A8">
        <w:trPr>
          <w:trHeight w:val="363"/>
        </w:trPr>
        <w:tc>
          <w:tcPr>
            <w:tcW w:w="470" w:type="pct"/>
            <w:shd w:val="clear" w:color="auto" w:fill="auto"/>
            <w:vAlign w:val="center"/>
          </w:tcPr>
          <w:p w:rsidR="005868B2" w:rsidRPr="009D0EA6" w:rsidRDefault="005868B2" w:rsidP="00FE23A8">
            <w:pPr>
              <w:snapToGrid w:val="0"/>
              <w:jc w:val="center"/>
              <w:rPr>
                <w:rFonts w:ascii="宋体" w:hAnsi="宋体" w:hint="eastAsia"/>
                <w:color w:val="000000"/>
                <w:szCs w:val="21"/>
              </w:rPr>
            </w:pPr>
            <w:r w:rsidRPr="009D0EA6">
              <w:rPr>
                <w:rFonts w:ascii="宋体" w:hAnsi="宋体" w:hint="eastAsia"/>
                <w:color w:val="000000"/>
                <w:szCs w:val="21"/>
              </w:rPr>
              <w:t>3</w:t>
            </w:r>
          </w:p>
        </w:tc>
        <w:tc>
          <w:tcPr>
            <w:tcW w:w="626" w:type="pct"/>
            <w:shd w:val="clear" w:color="auto" w:fill="auto"/>
            <w:vAlign w:val="center"/>
          </w:tcPr>
          <w:p w:rsidR="005868B2" w:rsidRPr="009D0EA6" w:rsidRDefault="005868B2" w:rsidP="00FE23A8">
            <w:pPr>
              <w:jc w:val="center"/>
              <w:rPr>
                <w:rFonts w:hint="eastAsia"/>
              </w:rPr>
            </w:pPr>
            <w:r w:rsidRPr="009D0EA6">
              <w:rPr>
                <w:rFonts w:hint="eastAsia"/>
              </w:rPr>
              <w:t>3-1</w:t>
            </w:r>
          </w:p>
        </w:tc>
        <w:tc>
          <w:tcPr>
            <w:tcW w:w="1754" w:type="pct"/>
            <w:shd w:val="clear" w:color="auto" w:fill="auto"/>
            <w:vAlign w:val="center"/>
          </w:tcPr>
          <w:p w:rsidR="005868B2" w:rsidRPr="009D0EA6" w:rsidRDefault="005868B2" w:rsidP="00FE23A8">
            <w:pPr>
              <w:jc w:val="center"/>
              <w:rPr>
                <w:rFonts w:ascii="宋体" w:hAnsi="宋体" w:cs="宋体"/>
                <w:color w:val="000000"/>
                <w:sz w:val="22"/>
                <w:szCs w:val="22"/>
              </w:rPr>
            </w:pPr>
            <w:r w:rsidRPr="009D0EA6">
              <w:rPr>
                <w:rFonts w:ascii="宋体" w:hAnsi="宋体" w:cs="宋体"/>
                <w:color w:val="000000"/>
                <w:sz w:val="22"/>
                <w:szCs w:val="22"/>
              </w:rPr>
              <w:t>自动发药机</w:t>
            </w:r>
          </w:p>
        </w:tc>
        <w:tc>
          <w:tcPr>
            <w:tcW w:w="628" w:type="pct"/>
            <w:shd w:val="clear" w:color="auto" w:fill="auto"/>
            <w:vAlign w:val="center"/>
          </w:tcPr>
          <w:p w:rsidR="005868B2" w:rsidRPr="009D0EA6" w:rsidRDefault="005868B2" w:rsidP="00FE23A8">
            <w:pPr>
              <w:jc w:val="center"/>
              <w:rPr>
                <w:rFonts w:hint="eastAsia"/>
              </w:rPr>
            </w:pPr>
            <w:r w:rsidRPr="009D0EA6">
              <w:rPr>
                <w:rFonts w:hint="eastAsia"/>
              </w:rPr>
              <w:t>1</w:t>
            </w:r>
          </w:p>
        </w:tc>
        <w:tc>
          <w:tcPr>
            <w:tcW w:w="625" w:type="pct"/>
            <w:shd w:val="clear" w:color="auto" w:fill="auto"/>
            <w:vAlign w:val="center"/>
          </w:tcPr>
          <w:p w:rsidR="005868B2" w:rsidRPr="009D0EA6" w:rsidRDefault="005868B2" w:rsidP="00FE23A8">
            <w:pPr>
              <w:snapToGrid w:val="0"/>
              <w:jc w:val="center"/>
              <w:rPr>
                <w:rFonts w:hint="eastAsia"/>
              </w:rPr>
            </w:pPr>
            <w:r w:rsidRPr="009D0EA6">
              <w:rPr>
                <w:rFonts w:hint="eastAsia"/>
              </w:rPr>
              <w:t>台</w:t>
            </w:r>
          </w:p>
        </w:tc>
        <w:tc>
          <w:tcPr>
            <w:tcW w:w="897" w:type="pct"/>
            <w:shd w:val="clear" w:color="auto" w:fill="auto"/>
            <w:vAlign w:val="center"/>
          </w:tcPr>
          <w:p w:rsidR="005868B2" w:rsidRPr="009D0EA6" w:rsidRDefault="005868B2" w:rsidP="00FE23A8">
            <w:pPr>
              <w:jc w:val="center"/>
            </w:pPr>
            <w:r w:rsidRPr="009D0EA6">
              <w:rPr>
                <w:rFonts w:hint="eastAsia"/>
              </w:rPr>
              <w:t>60</w:t>
            </w:r>
            <w:r w:rsidRPr="009D0EA6">
              <w:rPr>
                <w:rFonts w:hint="eastAsia"/>
              </w:rPr>
              <w:t>个自然日内</w:t>
            </w:r>
          </w:p>
        </w:tc>
      </w:tr>
      <w:tr w:rsidR="005868B2" w:rsidRPr="009D0EA6" w:rsidTr="00FE23A8">
        <w:trPr>
          <w:trHeight w:val="363"/>
        </w:trPr>
        <w:tc>
          <w:tcPr>
            <w:tcW w:w="470" w:type="pct"/>
            <w:shd w:val="clear" w:color="auto" w:fill="auto"/>
            <w:vAlign w:val="center"/>
          </w:tcPr>
          <w:p w:rsidR="005868B2" w:rsidRPr="009D0EA6" w:rsidRDefault="005868B2" w:rsidP="00FE23A8">
            <w:pPr>
              <w:snapToGrid w:val="0"/>
              <w:jc w:val="center"/>
              <w:rPr>
                <w:rFonts w:ascii="宋体" w:hAnsi="宋体" w:hint="eastAsia"/>
                <w:color w:val="000000"/>
                <w:szCs w:val="21"/>
              </w:rPr>
            </w:pPr>
            <w:r w:rsidRPr="009D0EA6">
              <w:rPr>
                <w:rFonts w:ascii="宋体" w:hAnsi="宋体" w:hint="eastAsia"/>
                <w:color w:val="000000"/>
                <w:szCs w:val="21"/>
              </w:rPr>
              <w:t>4</w:t>
            </w:r>
          </w:p>
        </w:tc>
        <w:tc>
          <w:tcPr>
            <w:tcW w:w="626" w:type="pct"/>
            <w:shd w:val="clear" w:color="auto" w:fill="auto"/>
            <w:vAlign w:val="center"/>
          </w:tcPr>
          <w:p w:rsidR="005868B2" w:rsidRPr="009D0EA6" w:rsidRDefault="005868B2" w:rsidP="00FE23A8">
            <w:pPr>
              <w:jc w:val="center"/>
              <w:rPr>
                <w:rFonts w:hint="eastAsia"/>
              </w:rPr>
            </w:pPr>
            <w:r w:rsidRPr="009D0EA6">
              <w:rPr>
                <w:rFonts w:hint="eastAsia"/>
              </w:rPr>
              <w:t>4-1</w:t>
            </w:r>
          </w:p>
        </w:tc>
        <w:tc>
          <w:tcPr>
            <w:tcW w:w="1754" w:type="pct"/>
            <w:shd w:val="clear" w:color="auto" w:fill="auto"/>
            <w:vAlign w:val="center"/>
          </w:tcPr>
          <w:p w:rsidR="005868B2" w:rsidRPr="009D0EA6" w:rsidRDefault="005868B2" w:rsidP="00FE23A8">
            <w:pPr>
              <w:jc w:val="center"/>
              <w:rPr>
                <w:rFonts w:ascii="宋体" w:hAnsi="宋体" w:cs="宋体"/>
                <w:color w:val="000000"/>
                <w:sz w:val="22"/>
                <w:szCs w:val="22"/>
              </w:rPr>
            </w:pPr>
            <w:r w:rsidRPr="009D0EA6">
              <w:rPr>
                <w:rFonts w:ascii="宋体" w:hAnsi="宋体" w:cs="宋体"/>
                <w:color w:val="000000"/>
                <w:sz w:val="22"/>
                <w:szCs w:val="22"/>
              </w:rPr>
              <w:t>皮肤超声</w:t>
            </w:r>
          </w:p>
        </w:tc>
        <w:tc>
          <w:tcPr>
            <w:tcW w:w="628" w:type="pct"/>
            <w:shd w:val="clear" w:color="auto" w:fill="auto"/>
            <w:vAlign w:val="center"/>
          </w:tcPr>
          <w:p w:rsidR="005868B2" w:rsidRPr="009D0EA6" w:rsidRDefault="005868B2" w:rsidP="00FE23A8">
            <w:pPr>
              <w:jc w:val="center"/>
              <w:rPr>
                <w:rFonts w:hint="eastAsia"/>
              </w:rPr>
            </w:pPr>
            <w:r w:rsidRPr="009D0EA6">
              <w:rPr>
                <w:rFonts w:hint="eastAsia"/>
              </w:rPr>
              <w:t>1</w:t>
            </w:r>
          </w:p>
        </w:tc>
        <w:tc>
          <w:tcPr>
            <w:tcW w:w="625" w:type="pct"/>
            <w:shd w:val="clear" w:color="auto" w:fill="auto"/>
            <w:vAlign w:val="center"/>
          </w:tcPr>
          <w:p w:rsidR="005868B2" w:rsidRPr="009D0EA6" w:rsidRDefault="005868B2" w:rsidP="00FE23A8">
            <w:pPr>
              <w:snapToGrid w:val="0"/>
              <w:jc w:val="center"/>
              <w:rPr>
                <w:rFonts w:hint="eastAsia"/>
              </w:rPr>
            </w:pPr>
            <w:r w:rsidRPr="009D0EA6">
              <w:rPr>
                <w:rFonts w:hint="eastAsia"/>
              </w:rPr>
              <w:t>台</w:t>
            </w:r>
          </w:p>
        </w:tc>
        <w:tc>
          <w:tcPr>
            <w:tcW w:w="897" w:type="pct"/>
            <w:shd w:val="clear" w:color="auto" w:fill="auto"/>
            <w:vAlign w:val="center"/>
          </w:tcPr>
          <w:p w:rsidR="005868B2" w:rsidRPr="009D0EA6" w:rsidRDefault="005868B2" w:rsidP="00FE23A8">
            <w:pPr>
              <w:jc w:val="center"/>
            </w:pPr>
            <w:r w:rsidRPr="009D0EA6">
              <w:rPr>
                <w:rFonts w:hint="eastAsia"/>
              </w:rPr>
              <w:t>60</w:t>
            </w:r>
            <w:r w:rsidRPr="009D0EA6">
              <w:rPr>
                <w:rFonts w:hint="eastAsia"/>
              </w:rPr>
              <w:t>个自然日内</w:t>
            </w:r>
          </w:p>
        </w:tc>
      </w:tr>
      <w:tr w:rsidR="005868B2" w:rsidRPr="009D0EA6" w:rsidTr="00FE23A8">
        <w:trPr>
          <w:trHeight w:val="363"/>
        </w:trPr>
        <w:tc>
          <w:tcPr>
            <w:tcW w:w="470" w:type="pct"/>
            <w:shd w:val="clear" w:color="auto" w:fill="auto"/>
            <w:vAlign w:val="center"/>
          </w:tcPr>
          <w:p w:rsidR="005868B2" w:rsidRPr="009D0EA6" w:rsidRDefault="005868B2" w:rsidP="00FE23A8">
            <w:pPr>
              <w:snapToGrid w:val="0"/>
              <w:jc w:val="center"/>
              <w:rPr>
                <w:rFonts w:ascii="宋体" w:hAnsi="宋体" w:hint="eastAsia"/>
                <w:color w:val="000000"/>
                <w:szCs w:val="21"/>
              </w:rPr>
            </w:pPr>
            <w:r w:rsidRPr="009D0EA6">
              <w:rPr>
                <w:rFonts w:ascii="宋体" w:hAnsi="宋体" w:hint="eastAsia"/>
                <w:color w:val="000000"/>
                <w:szCs w:val="21"/>
              </w:rPr>
              <w:t>5</w:t>
            </w:r>
          </w:p>
        </w:tc>
        <w:tc>
          <w:tcPr>
            <w:tcW w:w="626" w:type="pct"/>
            <w:shd w:val="clear" w:color="auto" w:fill="auto"/>
            <w:vAlign w:val="center"/>
          </w:tcPr>
          <w:p w:rsidR="005868B2" w:rsidRPr="009D0EA6" w:rsidRDefault="005868B2" w:rsidP="00FE23A8">
            <w:pPr>
              <w:jc w:val="center"/>
              <w:rPr>
                <w:rFonts w:hint="eastAsia"/>
              </w:rPr>
            </w:pPr>
            <w:r w:rsidRPr="009D0EA6">
              <w:rPr>
                <w:rFonts w:hint="eastAsia"/>
              </w:rPr>
              <w:t>5-1</w:t>
            </w:r>
          </w:p>
        </w:tc>
        <w:tc>
          <w:tcPr>
            <w:tcW w:w="1754" w:type="pct"/>
            <w:shd w:val="clear" w:color="auto" w:fill="auto"/>
            <w:vAlign w:val="center"/>
          </w:tcPr>
          <w:p w:rsidR="005868B2" w:rsidRPr="009D0EA6" w:rsidRDefault="005868B2" w:rsidP="00FE23A8">
            <w:pPr>
              <w:jc w:val="center"/>
              <w:rPr>
                <w:rFonts w:hint="eastAsia"/>
                <w:color w:val="000000"/>
                <w:sz w:val="22"/>
                <w:szCs w:val="22"/>
              </w:rPr>
            </w:pPr>
            <w:proofErr w:type="gramStart"/>
            <w:r w:rsidRPr="009D0EA6">
              <w:rPr>
                <w:rFonts w:hint="eastAsia"/>
                <w:color w:val="000000"/>
                <w:sz w:val="22"/>
                <w:szCs w:val="22"/>
              </w:rPr>
              <w:t>超声机</w:t>
            </w:r>
            <w:proofErr w:type="gramEnd"/>
          </w:p>
        </w:tc>
        <w:tc>
          <w:tcPr>
            <w:tcW w:w="628" w:type="pct"/>
            <w:shd w:val="clear" w:color="auto" w:fill="auto"/>
            <w:vAlign w:val="center"/>
          </w:tcPr>
          <w:p w:rsidR="005868B2" w:rsidRPr="009D0EA6" w:rsidRDefault="005868B2" w:rsidP="00FE23A8">
            <w:pPr>
              <w:jc w:val="center"/>
              <w:rPr>
                <w:rFonts w:hint="eastAsia"/>
              </w:rPr>
            </w:pPr>
            <w:r w:rsidRPr="009D0EA6">
              <w:rPr>
                <w:rFonts w:hint="eastAsia"/>
              </w:rPr>
              <w:t>1</w:t>
            </w:r>
          </w:p>
        </w:tc>
        <w:tc>
          <w:tcPr>
            <w:tcW w:w="625" w:type="pct"/>
            <w:shd w:val="clear" w:color="auto" w:fill="auto"/>
            <w:vAlign w:val="center"/>
          </w:tcPr>
          <w:p w:rsidR="005868B2" w:rsidRPr="009D0EA6" w:rsidRDefault="005868B2" w:rsidP="00FE23A8">
            <w:pPr>
              <w:jc w:val="center"/>
            </w:pPr>
            <w:r w:rsidRPr="009D0EA6">
              <w:rPr>
                <w:rFonts w:hint="eastAsia"/>
              </w:rPr>
              <w:t>台</w:t>
            </w:r>
          </w:p>
        </w:tc>
        <w:tc>
          <w:tcPr>
            <w:tcW w:w="897" w:type="pct"/>
            <w:shd w:val="clear" w:color="auto" w:fill="auto"/>
            <w:vAlign w:val="center"/>
          </w:tcPr>
          <w:p w:rsidR="005868B2" w:rsidRPr="009D0EA6" w:rsidRDefault="005868B2" w:rsidP="00FE23A8">
            <w:pPr>
              <w:jc w:val="center"/>
            </w:pPr>
            <w:r w:rsidRPr="009D0EA6">
              <w:rPr>
                <w:rFonts w:hint="eastAsia"/>
              </w:rPr>
              <w:t>60</w:t>
            </w:r>
            <w:r w:rsidRPr="009D0EA6">
              <w:rPr>
                <w:rFonts w:hint="eastAsia"/>
              </w:rPr>
              <w:t>个自然日内</w:t>
            </w:r>
          </w:p>
        </w:tc>
      </w:tr>
      <w:tr w:rsidR="005868B2" w:rsidRPr="009D0EA6" w:rsidTr="00FE23A8">
        <w:trPr>
          <w:trHeight w:val="363"/>
        </w:trPr>
        <w:tc>
          <w:tcPr>
            <w:tcW w:w="470" w:type="pct"/>
            <w:shd w:val="clear" w:color="auto" w:fill="auto"/>
            <w:vAlign w:val="center"/>
          </w:tcPr>
          <w:p w:rsidR="005868B2" w:rsidRPr="009D0EA6" w:rsidRDefault="005868B2" w:rsidP="00FE23A8">
            <w:pPr>
              <w:snapToGrid w:val="0"/>
              <w:jc w:val="center"/>
              <w:rPr>
                <w:rFonts w:ascii="宋体" w:hAnsi="宋体" w:hint="eastAsia"/>
                <w:color w:val="000000"/>
                <w:szCs w:val="21"/>
              </w:rPr>
            </w:pPr>
            <w:r w:rsidRPr="009D0EA6">
              <w:rPr>
                <w:rFonts w:ascii="宋体" w:hAnsi="宋体" w:hint="eastAsia"/>
                <w:color w:val="000000"/>
                <w:szCs w:val="21"/>
              </w:rPr>
              <w:t>6</w:t>
            </w:r>
          </w:p>
        </w:tc>
        <w:tc>
          <w:tcPr>
            <w:tcW w:w="626" w:type="pct"/>
            <w:shd w:val="clear" w:color="auto" w:fill="auto"/>
            <w:vAlign w:val="center"/>
          </w:tcPr>
          <w:p w:rsidR="005868B2" w:rsidRPr="009D0EA6" w:rsidRDefault="005868B2" w:rsidP="00FE23A8">
            <w:pPr>
              <w:jc w:val="center"/>
              <w:rPr>
                <w:rFonts w:hint="eastAsia"/>
              </w:rPr>
            </w:pPr>
            <w:r w:rsidRPr="009D0EA6">
              <w:rPr>
                <w:rFonts w:hint="eastAsia"/>
              </w:rPr>
              <w:t>6-1</w:t>
            </w:r>
          </w:p>
        </w:tc>
        <w:tc>
          <w:tcPr>
            <w:tcW w:w="1754" w:type="pct"/>
            <w:shd w:val="clear" w:color="auto" w:fill="auto"/>
            <w:vAlign w:val="center"/>
          </w:tcPr>
          <w:p w:rsidR="005868B2" w:rsidRPr="009D0EA6" w:rsidRDefault="005868B2" w:rsidP="00FE23A8">
            <w:pPr>
              <w:jc w:val="center"/>
              <w:rPr>
                <w:rFonts w:hint="eastAsia"/>
                <w:color w:val="000000"/>
                <w:sz w:val="22"/>
                <w:szCs w:val="22"/>
              </w:rPr>
            </w:pPr>
            <w:r w:rsidRPr="009D0EA6">
              <w:rPr>
                <w:rFonts w:hint="eastAsia"/>
                <w:color w:val="000000"/>
                <w:sz w:val="22"/>
                <w:szCs w:val="22"/>
              </w:rPr>
              <w:t>输注工作站</w:t>
            </w:r>
          </w:p>
        </w:tc>
        <w:tc>
          <w:tcPr>
            <w:tcW w:w="628" w:type="pct"/>
            <w:shd w:val="clear" w:color="auto" w:fill="auto"/>
            <w:vAlign w:val="center"/>
          </w:tcPr>
          <w:p w:rsidR="005868B2" w:rsidRPr="009D0EA6" w:rsidRDefault="005868B2" w:rsidP="00FE23A8">
            <w:pPr>
              <w:jc w:val="center"/>
              <w:rPr>
                <w:rFonts w:hint="eastAsia"/>
              </w:rPr>
            </w:pPr>
            <w:r w:rsidRPr="009D0EA6">
              <w:rPr>
                <w:rFonts w:hint="eastAsia"/>
              </w:rPr>
              <w:t>1</w:t>
            </w:r>
            <w:r>
              <w:rPr>
                <w:rFonts w:hint="eastAsia"/>
              </w:rPr>
              <w:t>0</w:t>
            </w:r>
          </w:p>
        </w:tc>
        <w:tc>
          <w:tcPr>
            <w:tcW w:w="625" w:type="pct"/>
            <w:shd w:val="clear" w:color="auto" w:fill="auto"/>
            <w:vAlign w:val="center"/>
          </w:tcPr>
          <w:p w:rsidR="005868B2" w:rsidRPr="009D0EA6" w:rsidRDefault="005868B2" w:rsidP="00FE23A8">
            <w:pPr>
              <w:jc w:val="center"/>
            </w:pPr>
            <w:r w:rsidRPr="009D0EA6">
              <w:rPr>
                <w:rFonts w:hint="eastAsia"/>
              </w:rPr>
              <w:t>台</w:t>
            </w:r>
          </w:p>
        </w:tc>
        <w:tc>
          <w:tcPr>
            <w:tcW w:w="897" w:type="pct"/>
            <w:shd w:val="clear" w:color="auto" w:fill="auto"/>
            <w:vAlign w:val="center"/>
          </w:tcPr>
          <w:p w:rsidR="005868B2" w:rsidRPr="009D0EA6" w:rsidRDefault="005868B2" w:rsidP="00FE23A8">
            <w:pPr>
              <w:jc w:val="center"/>
            </w:pPr>
            <w:r w:rsidRPr="009D0EA6">
              <w:rPr>
                <w:rFonts w:hint="eastAsia"/>
              </w:rPr>
              <w:t>60</w:t>
            </w:r>
            <w:r w:rsidRPr="009D0EA6">
              <w:rPr>
                <w:rFonts w:hint="eastAsia"/>
              </w:rPr>
              <w:t>个自然日内</w:t>
            </w:r>
          </w:p>
        </w:tc>
      </w:tr>
      <w:tr w:rsidR="005868B2" w:rsidRPr="009D0EA6" w:rsidTr="00FE23A8">
        <w:trPr>
          <w:trHeight w:val="363"/>
        </w:trPr>
        <w:tc>
          <w:tcPr>
            <w:tcW w:w="470" w:type="pct"/>
            <w:shd w:val="clear" w:color="auto" w:fill="auto"/>
            <w:vAlign w:val="center"/>
          </w:tcPr>
          <w:p w:rsidR="005868B2" w:rsidRPr="009D0EA6" w:rsidRDefault="005868B2" w:rsidP="00FE23A8">
            <w:pPr>
              <w:snapToGrid w:val="0"/>
              <w:jc w:val="center"/>
              <w:rPr>
                <w:rFonts w:ascii="宋体" w:hAnsi="宋体" w:hint="eastAsia"/>
                <w:color w:val="000000"/>
                <w:szCs w:val="21"/>
              </w:rPr>
            </w:pPr>
            <w:r w:rsidRPr="009D0EA6">
              <w:rPr>
                <w:rFonts w:ascii="宋体" w:hAnsi="宋体" w:hint="eastAsia"/>
                <w:color w:val="000000"/>
                <w:szCs w:val="21"/>
              </w:rPr>
              <w:t>7</w:t>
            </w:r>
          </w:p>
        </w:tc>
        <w:tc>
          <w:tcPr>
            <w:tcW w:w="626" w:type="pct"/>
            <w:shd w:val="clear" w:color="auto" w:fill="auto"/>
            <w:vAlign w:val="center"/>
          </w:tcPr>
          <w:p w:rsidR="005868B2" w:rsidRPr="009D0EA6" w:rsidRDefault="005868B2" w:rsidP="00FE23A8">
            <w:pPr>
              <w:jc w:val="center"/>
              <w:rPr>
                <w:rFonts w:hint="eastAsia"/>
              </w:rPr>
            </w:pPr>
            <w:r w:rsidRPr="009D0EA6">
              <w:rPr>
                <w:rFonts w:hint="eastAsia"/>
              </w:rPr>
              <w:t>7-1</w:t>
            </w:r>
          </w:p>
        </w:tc>
        <w:tc>
          <w:tcPr>
            <w:tcW w:w="1754" w:type="pct"/>
            <w:shd w:val="clear" w:color="auto" w:fill="auto"/>
            <w:vAlign w:val="center"/>
          </w:tcPr>
          <w:p w:rsidR="005868B2" w:rsidRPr="009D0EA6" w:rsidRDefault="005868B2" w:rsidP="00FE23A8">
            <w:pPr>
              <w:jc w:val="center"/>
              <w:rPr>
                <w:rFonts w:hint="eastAsia"/>
                <w:color w:val="000000"/>
                <w:sz w:val="22"/>
                <w:szCs w:val="22"/>
              </w:rPr>
            </w:pPr>
            <w:r w:rsidRPr="009D0EA6">
              <w:rPr>
                <w:rFonts w:hint="eastAsia"/>
                <w:color w:val="000000"/>
                <w:sz w:val="22"/>
                <w:szCs w:val="22"/>
              </w:rPr>
              <w:t>低能量冲击波康复治疗仪</w:t>
            </w:r>
          </w:p>
        </w:tc>
        <w:tc>
          <w:tcPr>
            <w:tcW w:w="628" w:type="pct"/>
            <w:shd w:val="clear" w:color="auto" w:fill="auto"/>
            <w:vAlign w:val="center"/>
          </w:tcPr>
          <w:p w:rsidR="005868B2" w:rsidRPr="009D0EA6" w:rsidRDefault="005868B2" w:rsidP="00FE23A8">
            <w:pPr>
              <w:jc w:val="center"/>
              <w:rPr>
                <w:rFonts w:hint="eastAsia"/>
              </w:rPr>
            </w:pPr>
            <w:r w:rsidRPr="009D0EA6">
              <w:rPr>
                <w:rFonts w:hint="eastAsia"/>
              </w:rPr>
              <w:t>1</w:t>
            </w:r>
          </w:p>
        </w:tc>
        <w:tc>
          <w:tcPr>
            <w:tcW w:w="625" w:type="pct"/>
            <w:shd w:val="clear" w:color="auto" w:fill="auto"/>
            <w:vAlign w:val="center"/>
          </w:tcPr>
          <w:p w:rsidR="005868B2" w:rsidRPr="009D0EA6" w:rsidRDefault="005868B2" w:rsidP="00FE23A8">
            <w:pPr>
              <w:jc w:val="center"/>
            </w:pPr>
            <w:r w:rsidRPr="009D0EA6">
              <w:rPr>
                <w:rFonts w:hint="eastAsia"/>
              </w:rPr>
              <w:t>台</w:t>
            </w:r>
          </w:p>
        </w:tc>
        <w:tc>
          <w:tcPr>
            <w:tcW w:w="897" w:type="pct"/>
            <w:shd w:val="clear" w:color="auto" w:fill="auto"/>
            <w:vAlign w:val="center"/>
          </w:tcPr>
          <w:p w:rsidR="005868B2" w:rsidRPr="009D0EA6" w:rsidRDefault="005868B2" w:rsidP="00FE23A8">
            <w:pPr>
              <w:jc w:val="center"/>
            </w:pPr>
            <w:r w:rsidRPr="009D0EA6">
              <w:rPr>
                <w:rFonts w:hint="eastAsia"/>
              </w:rPr>
              <w:t>60</w:t>
            </w:r>
            <w:r w:rsidRPr="009D0EA6">
              <w:rPr>
                <w:rFonts w:hint="eastAsia"/>
              </w:rPr>
              <w:t>个自然日内</w:t>
            </w:r>
          </w:p>
        </w:tc>
      </w:tr>
      <w:tr w:rsidR="005868B2" w:rsidRPr="009D0EA6" w:rsidTr="00FE23A8">
        <w:trPr>
          <w:trHeight w:val="363"/>
        </w:trPr>
        <w:tc>
          <w:tcPr>
            <w:tcW w:w="470" w:type="pct"/>
            <w:vMerge w:val="restart"/>
            <w:shd w:val="clear" w:color="auto" w:fill="auto"/>
            <w:vAlign w:val="center"/>
          </w:tcPr>
          <w:p w:rsidR="005868B2" w:rsidRPr="009D0EA6" w:rsidRDefault="005868B2" w:rsidP="00FE23A8">
            <w:pPr>
              <w:snapToGrid w:val="0"/>
              <w:jc w:val="center"/>
              <w:rPr>
                <w:rFonts w:ascii="宋体" w:hAnsi="宋体" w:hint="eastAsia"/>
                <w:color w:val="000000"/>
                <w:szCs w:val="21"/>
              </w:rPr>
            </w:pPr>
            <w:r w:rsidRPr="009D0EA6">
              <w:rPr>
                <w:rFonts w:ascii="宋体" w:hAnsi="宋体" w:hint="eastAsia"/>
                <w:color w:val="000000"/>
                <w:szCs w:val="21"/>
              </w:rPr>
              <w:lastRenderedPageBreak/>
              <w:t>8</w:t>
            </w:r>
          </w:p>
        </w:tc>
        <w:tc>
          <w:tcPr>
            <w:tcW w:w="626" w:type="pct"/>
            <w:shd w:val="clear" w:color="auto" w:fill="auto"/>
            <w:vAlign w:val="center"/>
          </w:tcPr>
          <w:p w:rsidR="005868B2" w:rsidRPr="009D0EA6" w:rsidRDefault="005868B2" w:rsidP="00FE23A8">
            <w:pPr>
              <w:jc w:val="center"/>
              <w:rPr>
                <w:rFonts w:hint="eastAsia"/>
              </w:rPr>
            </w:pPr>
            <w:r w:rsidRPr="009D0EA6">
              <w:rPr>
                <w:rFonts w:hint="eastAsia"/>
              </w:rPr>
              <w:t>8-1</w:t>
            </w:r>
          </w:p>
        </w:tc>
        <w:tc>
          <w:tcPr>
            <w:tcW w:w="1754" w:type="pct"/>
            <w:shd w:val="clear" w:color="auto" w:fill="auto"/>
            <w:vAlign w:val="center"/>
          </w:tcPr>
          <w:p w:rsidR="005868B2" w:rsidRPr="009D0EA6" w:rsidRDefault="005868B2" w:rsidP="00FE23A8">
            <w:pPr>
              <w:jc w:val="center"/>
              <w:rPr>
                <w:rFonts w:hint="eastAsia"/>
                <w:color w:val="000000"/>
                <w:sz w:val="22"/>
                <w:szCs w:val="22"/>
              </w:rPr>
            </w:pPr>
            <w:r w:rsidRPr="009D0EA6">
              <w:rPr>
                <w:rFonts w:hint="eastAsia"/>
                <w:color w:val="000000"/>
                <w:sz w:val="22"/>
                <w:szCs w:val="22"/>
              </w:rPr>
              <w:t>上下肢主被动康复训练仪</w:t>
            </w:r>
          </w:p>
        </w:tc>
        <w:tc>
          <w:tcPr>
            <w:tcW w:w="628" w:type="pct"/>
            <w:shd w:val="clear" w:color="auto" w:fill="auto"/>
            <w:vAlign w:val="center"/>
          </w:tcPr>
          <w:p w:rsidR="005868B2" w:rsidRPr="009D0EA6" w:rsidRDefault="005868B2" w:rsidP="00FE23A8">
            <w:pPr>
              <w:jc w:val="center"/>
              <w:rPr>
                <w:rFonts w:hint="eastAsia"/>
              </w:rPr>
            </w:pPr>
            <w:r w:rsidRPr="009D0EA6">
              <w:rPr>
                <w:rFonts w:hint="eastAsia"/>
              </w:rPr>
              <w:t>1</w:t>
            </w:r>
          </w:p>
        </w:tc>
        <w:tc>
          <w:tcPr>
            <w:tcW w:w="625" w:type="pct"/>
            <w:shd w:val="clear" w:color="auto" w:fill="auto"/>
            <w:vAlign w:val="center"/>
          </w:tcPr>
          <w:p w:rsidR="005868B2" w:rsidRPr="009D0EA6" w:rsidRDefault="005868B2" w:rsidP="00FE23A8">
            <w:pPr>
              <w:jc w:val="center"/>
            </w:pPr>
            <w:r w:rsidRPr="009D0EA6">
              <w:rPr>
                <w:rFonts w:hint="eastAsia"/>
              </w:rPr>
              <w:t>台</w:t>
            </w:r>
          </w:p>
        </w:tc>
        <w:tc>
          <w:tcPr>
            <w:tcW w:w="897" w:type="pct"/>
            <w:shd w:val="clear" w:color="auto" w:fill="auto"/>
            <w:vAlign w:val="center"/>
          </w:tcPr>
          <w:p w:rsidR="005868B2" w:rsidRPr="009D0EA6" w:rsidRDefault="005868B2" w:rsidP="00FE23A8">
            <w:pPr>
              <w:jc w:val="center"/>
            </w:pPr>
            <w:r w:rsidRPr="009D0EA6">
              <w:rPr>
                <w:rFonts w:hint="eastAsia"/>
              </w:rPr>
              <w:t>60</w:t>
            </w:r>
            <w:r w:rsidRPr="009D0EA6">
              <w:rPr>
                <w:rFonts w:hint="eastAsia"/>
              </w:rPr>
              <w:t>个自然日内</w:t>
            </w:r>
          </w:p>
        </w:tc>
      </w:tr>
      <w:tr w:rsidR="005868B2" w:rsidRPr="009D0EA6" w:rsidTr="00FE23A8">
        <w:trPr>
          <w:trHeight w:val="363"/>
        </w:trPr>
        <w:tc>
          <w:tcPr>
            <w:tcW w:w="470" w:type="pct"/>
            <w:vMerge/>
            <w:shd w:val="clear" w:color="auto" w:fill="auto"/>
            <w:vAlign w:val="center"/>
          </w:tcPr>
          <w:p w:rsidR="005868B2" w:rsidRPr="009D0EA6" w:rsidRDefault="005868B2" w:rsidP="00FE23A8">
            <w:pPr>
              <w:snapToGrid w:val="0"/>
              <w:jc w:val="center"/>
              <w:rPr>
                <w:rFonts w:ascii="宋体" w:hAnsi="宋体" w:hint="eastAsia"/>
                <w:color w:val="000000"/>
                <w:szCs w:val="21"/>
              </w:rPr>
            </w:pPr>
          </w:p>
        </w:tc>
        <w:tc>
          <w:tcPr>
            <w:tcW w:w="626" w:type="pct"/>
            <w:shd w:val="clear" w:color="auto" w:fill="auto"/>
            <w:vAlign w:val="center"/>
          </w:tcPr>
          <w:p w:rsidR="005868B2" w:rsidRPr="009D0EA6" w:rsidRDefault="005868B2" w:rsidP="00FE23A8">
            <w:pPr>
              <w:jc w:val="center"/>
              <w:rPr>
                <w:rFonts w:hint="eastAsia"/>
              </w:rPr>
            </w:pPr>
            <w:r w:rsidRPr="009D0EA6">
              <w:rPr>
                <w:rFonts w:hint="eastAsia"/>
              </w:rPr>
              <w:t>8-2</w:t>
            </w:r>
          </w:p>
        </w:tc>
        <w:tc>
          <w:tcPr>
            <w:tcW w:w="1754" w:type="pct"/>
            <w:shd w:val="clear" w:color="auto" w:fill="auto"/>
            <w:vAlign w:val="center"/>
          </w:tcPr>
          <w:p w:rsidR="005868B2" w:rsidRPr="009D0EA6" w:rsidRDefault="005868B2" w:rsidP="00FE23A8">
            <w:pPr>
              <w:jc w:val="center"/>
              <w:rPr>
                <w:rFonts w:hint="eastAsia"/>
                <w:color w:val="000000"/>
                <w:sz w:val="22"/>
                <w:szCs w:val="22"/>
              </w:rPr>
            </w:pPr>
            <w:r w:rsidRPr="009D0EA6">
              <w:rPr>
                <w:rFonts w:hint="eastAsia"/>
                <w:color w:val="000000"/>
                <w:sz w:val="22"/>
                <w:szCs w:val="22"/>
              </w:rPr>
              <w:t>血流动力学监测平台</w:t>
            </w:r>
          </w:p>
        </w:tc>
        <w:tc>
          <w:tcPr>
            <w:tcW w:w="628" w:type="pct"/>
            <w:shd w:val="clear" w:color="auto" w:fill="auto"/>
            <w:vAlign w:val="center"/>
          </w:tcPr>
          <w:p w:rsidR="005868B2" w:rsidRPr="009D0EA6" w:rsidRDefault="005868B2" w:rsidP="00FE23A8">
            <w:pPr>
              <w:jc w:val="center"/>
              <w:rPr>
                <w:rFonts w:hint="eastAsia"/>
              </w:rPr>
            </w:pPr>
            <w:r w:rsidRPr="009D0EA6">
              <w:rPr>
                <w:rFonts w:hint="eastAsia"/>
              </w:rPr>
              <w:t>1</w:t>
            </w:r>
          </w:p>
        </w:tc>
        <w:tc>
          <w:tcPr>
            <w:tcW w:w="625" w:type="pct"/>
            <w:shd w:val="clear" w:color="auto" w:fill="auto"/>
            <w:vAlign w:val="center"/>
          </w:tcPr>
          <w:p w:rsidR="005868B2" w:rsidRPr="009D0EA6" w:rsidRDefault="005868B2" w:rsidP="00FE23A8">
            <w:pPr>
              <w:jc w:val="center"/>
            </w:pPr>
            <w:r w:rsidRPr="009D0EA6">
              <w:rPr>
                <w:rFonts w:hint="eastAsia"/>
              </w:rPr>
              <w:t>台</w:t>
            </w:r>
          </w:p>
        </w:tc>
        <w:tc>
          <w:tcPr>
            <w:tcW w:w="897" w:type="pct"/>
            <w:shd w:val="clear" w:color="auto" w:fill="auto"/>
            <w:vAlign w:val="center"/>
          </w:tcPr>
          <w:p w:rsidR="005868B2" w:rsidRPr="009D0EA6" w:rsidRDefault="005868B2" w:rsidP="00FE23A8">
            <w:pPr>
              <w:jc w:val="center"/>
            </w:pPr>
            <w:r w:rsidRPr="009D0EA6">
              <w:rPr>
                <w:rFonts w:hint="eastAsia"/>
              </w:rPr>
              <w:t>60</w:t>
            </w:r>
            <w:r w:rsidRPr="009D0EA6">
              <w:rPr>
                <w:rFonts w:hint="eastAsia"/>
              </w:rPr>
              <w:t>个自然日内</w:t>
            </w:r>
          </w:p>
        </w:tc>
      </w:tr>
      <w:tr w:rsidR="005868B2" w:rsidRPr="009D0EA6" w:rsidTr="00FE23A8">
        <w:trPr>
          <w:trHeight w:val="363"/>
        </w:trPr>
        <w:tc>
          <w:tcPr>
            <w:tcW w:w="470" w:type="pct"/>
            <w:shd w:val="clear" w:color="auto" w:fill="auto"/>
            <w:vAlign w:val="center"/>
          </w:tcPr>
          <w:p w:rsidR="005868B2" w:rsidRPr="009D0EA6" w:rsidRDefault="005868B2" w:rsidP="00FE23A8">
            <w:pPr>
              <w:snapToGrid w:val="0"/>
              <w:jc w:val="center"/>
              <w:rPr>
                <w:rFonts w:ascii="宋体" w:hAnsi="宋体" w:hint="eastAsia"/>
                <w:color w:val="000000"/>
                <w:szCs w:val="21"/>
              </w:rPr>
            </w:pPr>
            <w:r w:rsidRPr="009D0EA6">
              <w:rPr>
                <w:rFonts w:ascii="宋体" w:hAnsi="宋体" w:hint="eastAsia"/>
                <w:color w:val="000000"/>
                <w:szCs w:val="21"/>
              </w:rPr>
              <w:t>9</w:t>
            </w:r>
          </w:p>
        </w:tc>
        <w:tc>
          <w:tcPr>
            <w:tcW w:w="626" w:type="pct"/>
            <w:shd w:val="clear" w:color="auto" w:fill="auto"/>
            <w:vAlign w:val="center"/>
          </w:tcPr>
          <w:p w:rsidR="005868B2" w:rsidRPr="009D0EA6" w:rsidRDefault="005868B2" w:rsidP="00FE23A8">
            <w:pPr>
              <w:jc w:val="center"/>
              <w:rPr>
                <w:rFonts w:hint="eastAsia"/>
              </w:rPr>
            </w:pPr>
            <w:r w:rsidRPr="009D0EA6">
              <w:rPr>
                <w:rFonts w:hint="eastAsia"/>
              </w:rPr>
              <w:t>9-1</w:t>
            </w:r>
          </w:p>
        </w:tc>
        <w:tc>
          <w:tcPr>
            <w:tcW w:w="1754" w:type="pct"/>
            <w:shd w:val="clear" w:color="auto" w:fill="auto"/>
            <w:vAlign w:val="center"/>
          </w:tcPr>
          <w:p w:rsidR="005868B2" w:rsidRPr="009D0EA6" w:rsidRDefault="005868B2" w:rsidP="00FE23A8">
            <w:pPr>
              <w:jc w:val="center"/>
              <w:rPr>
                <w:rFonts w:hint="eastAsia"/>
                <w:color w:val="000000"/>
                <w:sz w:val="22"/>
                <w:szCs w:val="22"/>
              </w:rPr>
            </w:pPr>
            <w:r w:rsidRPr="009D0EA6">
              <w:rPr>
                <w:rFonts w:hint="eastAsia"/>
                <w:color w:val="000000"/>
                <w:sz w:val="22"/>
                <w:szCs w:val="22"/>
              </w:rPr>
              <w:t>甩头仪</w:t>
            </w:r>
          </w:p>
        </w:tc>
        <w:tc>
          <w:tcPr>
            <w:tcW w:w="628" w:type="pct"/>
            <w:shd w:val="clear" w:color="auto" w:fill="auto"/>
            <w:vAlign w:val="center"/>
          </w:tcPr>
          <w:p w:rsidR="005868B2" w:rsidRPr="009D0EA6" w:rsidRDefault="005868B2" w:rsidP="00FE23A8">
            <w:pPr>
              <w:jc w:val="center"/>
              <w:rPr>
                <w:rFonts w:hint="eastAsia"/>
              </w:rPr>
            </w:pPr>
            <w:r w:rsidRPr="009D0EA6">
              <w:rPr>
                <w:rFonts w:hint="eastAsia"/>
              </w:rPr>
              <w:t>1</w:t>
            </w:r>
          </w:p>
        </w:tc>
        <w:tc>
          <w:tcPr>
            <w:tcW w:w="625" w:type="pct"/>
            <w:shd w:val="clear" w:color="auto" w:fill="auto"/>
            <w:vAlign w:val="center"/>
          </w:tcPr>
          <w:p w:rsidR="005868B2" w:rsidRPr="009D0EA6" w:rsidRDefault="005868B2" w:rsidP="00FE23A8">
            <w:pPr>
              <w:jc w:val="center"/>
            </w:pPr>
            <w:r w:rsidRPr="009D0EA6">
              <w:rPr>
                <w:rFonts w:hint="eastAsia"/>
              </w:rPr>
              <w:t>台</w:t>
            </w:r>
          </w:p>
        </w:tc>
        <w:tc>
          <w:tcPr>
            <w:tcW w:w="897" w:type="pct"/>
            <w:shd w:val="clear" w:color="auto" w:fill="auto"/>
            <w:vAlign w:val="center"/>
          </w:tcPr>
          <w:p w:rsidR="005868B2" w:rsidRPr="009D0EA6" w:rsidRDefault="005868B2" w:rsidP="00FE23A8">
            <w:pPr>
              <w:jc w:val="center"/>
            </w:pPr>
            <w:r w:rsidRPr="009D0EA6">
              <w:rPr>
                <w:rFonts w:hint="eastAsia"/>
              </w:rPr>
              <w:t>60</w:t>
            </w:r>
            <w:r w:rsidRPr="009D0EA6">
              <w:rPr>
                <w:rFonts w:hint="eastAsia"/>
              </w:rPr>
              <w:t>个自然日内</w:t>
            </w:r>
          </w:p>
        </w:tc>
      </w:tr>
      <w:tr w:rsidR="005868B2" w:rsidRPr="009D0EA6" w:rsidTr="00FE23A8">
        <w:trPr>
          <w:trHeight w:val="363"/>
        </w:trPr>
        <w:tc>
          <w:tcPr>
            <w:tcW w:w="470" w:type="pct"/>
            <w:shd w:val="clear" w:color="auto" w:fill="auto"/>
            <w:vAlign w:val="center"/>
          </w:tcPr>
          <w:p w:rsidR="005868B2" w:rsidRPr="009D0EA6" w:rsidRDefault="005868B2" w:rsidP="00FE23A8">
            <w:pPr>
              <w:snapToGrid w:val="0"/>
              <w:jc w:val="center"/>
              <w:rPr>
                <w:rFonts w:ascii="宋体" w:hAnsi="宋体" w:hint="eastAsia"/>
                <w:color w:val="000000"/>
                <w:szCs w:val="21"/>
              </w:rPr>
            </w:pPr>
            <w:r w:rsidRPr="009D0EA6">
              <w:rPr>
                <w:rFonts w:ascii="宋体" w:hAnsi="宋体" w:hint="eastAsia"/>
                <w:color w:val="000000"/>
                <w:szCs w:val="21"/>
              </w:rPr>
              <w:t>10</w:t>
            </w:r>
          </w:p>
        </w:tc>
        <w:tc>
          <w:tcPr>
            <w:tcW w:w="626" w:type="pct"/>
            <w:shd w:val="clear" w:color="auto" w:fill="auto"/>
            <w:vAlign w:val="center"/>
          </w:tcPr>
          <w:p w:rsidR="005868B2" w:rsidRPr="009D0EA6" w:rsidRDefault="005868B2" w:rsidP="00FE23A8">
            <w:pPr>
              <w:jc w:val="center"/>
              <w:rPr>
                <w:rFonts w:hint="eastAsia"/>
              </w:rPr>
            </w:pPr>
            <w:r w:rsidRPr="009D0EA6">
              <w:rPr>
                <w:rFonts w:hint="eastAsia"/>
              </w:rPr>
              <w:t>10-1</w:t>
            </w:r>
          </w:p>
        </w:tc>
        <w:tc>
          <w:tcPr>
            <w:tcW w:w="1754" w:type="pct"/>
            <w:shd w:val="clear" w:color="auto" w:fill="auto"/>
            <w:vAlign w:val="center"/>
          </w:tcPr>
          <w:p w:rsidR="005868B2" w:rsidRPr="009D0EA6" w:rsidRDefault="005868B2" w:rsidP="00FE23A8">
            <w:pPr>
              <w:jc w:val="center"/>
              <w:rPr>
                <w:rFonts w:hint="eastAsia"/>
                <w:color w:val="000000"/>
                <w:sz w:val="22"/>
                <w:szCs w:val="22"/>
              </w:rPr>
            </w:pPr>
            <w:r w:rsidRPr="009D0EA6">
              <w:rPr>
                <w:rFonts w:hint="eastAsia"/>
                <w:color w:val="000000"/>
                <w:sz w:val="22"/>
                <w:szCs w:val="22"/>
              </w:rPr>
              <w:t>电动病床</w:t>
            </w:r>
          </w:p>
        </w:tc>
        <w:tc>
          <w:tcPr>
            <w:tcW w:w="628" w:type="pct"/>
            <w:shd w:val="clear" w:color="auto" w:fill="auto"/>
            <w:vAlign w:val="center"/>
          </w:tcPr>
          <w:p w:rsidR="005868B2" w:rsidRPr="009D0EA6" w:rsidRDefault="005868B2" w:rsidP="00FE23A8">
            <w:pPr>
              <w:jc w:val="center"/>
              <w:rPr>
                <w:rFonts w:hint="eastAsia"/>
              </w:rPr>
            </w:pPr>
            <w:r w:rsidRPr="009D0EA6">
              <w:rPr>
                <w:rFonts w:hint="eastAsia"/>
              </w:rPr>
              <w:t>1</w:t>
            </w:r>
            <w:r>
              <w:rPr>
                <w:rFonts w:hint="eastAsia"/>
              </w:rPr>
              <w:t>2</w:t>
            </w:r>
          </w:p>
        </w:tc>
        <w:tc>
          <w:tcPr>
            <w:tcW w:w="625" w:type="pct"/>
            <w:shd w:val="clear" w:color="auto" w:fill="auto"/>
            <w:vAlign w:val="center"/>
          </w:tcPr>
          <w:p w:rsidR="005868B2" w:rsidRPr="009D0EA6" w:rsidRDefault="005868B2" w:rsidP="00FE23A8">
            <w:pPr>
              <w:jc w:val="center"/>
            </w:pPr>
            <w:r w:rsidRPr="009D0EA6">
              <w:rPr>
                <w:rFonts w:hint="eastAsia"/>
              </w:rPr>
              <w:t>台</w:t>
            </w:r>
          </w:p>
        </w:tc>
        <w:tc>
          <w:tcPr>
            <w:tcW w:w="897" w:type="pct"/>
            <w:shd w:val="clear" w:color="auto" w:fill="auto"/>
            <w:vAlign w:val="center"/>
          </w:tcPr>
          <w:p w:rsidR="005868B2" w:rsidRPr="009D0EA6" w:rsidRDefault="005868B2" w:rsidP="00FE23A8">
            <w:pPr>
              <w:jc w:val="center"/>
            </w:pPr>
            <w:r w:rsidRPr="009D0EA6">
              <w:rPr>
                <w:rFonts w:hint="eastAsia"/>
              </w:rPr>
              <w:t>60</w:t>
            </w:r>
            <w:r w:rsidRPr="009D0EA6">
              <w:rPr>
                <w:rFonts w:hint="eastAsia"/>
              </w:rPr>
              <w:t>个自然日内</w:t>
            </w:r>
          </w:p>
        </w:tc>
      </w:tr>
    </w:tbl>
    <w:p w:rsidR="005868B2" w:rsidRPr="009D0EA6" w:rsidRDefault="005868B2" w:rsidP="005868B2">
      <w:pPr>
        <w:tabs>
          <w:tab w:val="left" w:pos="900"/>
        </w:tabs>
        <w:spacing w:beforeLines="50" w:before="120" w:line="360" w:lineRule="auto"/>
        <w:rPr>
          <w:rFonts w:ascii="宋体" w:hAnsi="宋体" w:hint="eastAsia"/>
          <w:b/>
          <w:szCs w:val="21"/>
        </w:rPr>
      </w:pPr>
      <w:r w:rsidRPr="009D0EA6">
        <w:rPr>
          <w:rFonts w:ascii="宋体" w:hAnsi="宋体" w:hint="eastAsia"/>
          <w:b/>
          <w:szCs w:val="21"/>
        </w:rPr>
        <w:t>（二）采购项目交付或者实施的时间和地点</w:t>
      </w:r>
    </w:p>
    <w:p w:rsidR="005868B2" w:rsidRPr="009D0EA6" w:rsidRDefault="005868B2" w:rsidP="005868B2">
      <w:pPr>
        <w:numPr>
          <w:ilvl w:val="0"/>
          <w:numId w:val="13"/>
        </w:numPr>
        <w:tabs>
          <w:tab w:val="left" w:pos="420"/>
          <w:tab w:val="left" w:pos="900"/>
        </w:tabs>
        <w:spacing w:line="360" w:lineRule="auto"/>
        <w:rPr>
          <w:rFonts w:hint="eastAsia"/>
          <w:szCs w:val="21"/>
        </w:rPr>
      </w:pPr>
      <w:r w:rsidRPr="009D0EA6">
        <w:rPr>
          <w:rFonts w:hAnsi="宋体"/>
          <w:szCs w:val="21"/>
        </w:rPr>
        <w:t>采购项目（标的）交付的时间：</w:t>
      </w:r>
      <w:r w:rsidRPr="009D0EA6">
        <w:rPr>
          <w:rFonts w:hAnsi="宋体" w:hint="eastAsia"/>
        </w:rPr>
        <w:t>采购人指定时间，详见上表；</w:t>
      </w:r>
    </w:p>
    <w:p w:rsidR="005868B2" w:rsidRPr="009D0EA6" w:rsidRDefault="005868B2" w:rsidP="005868B2">
      <w:pPr>
        <w:numPr>
          <w:ilvl w:val="0"/>
          <w:numId w:val="13"/>
        </w:numPr>
        <w:tabs>
          <w:tab w:val="left" w:pos="420"/>
          <w:tab w:val="left" w:pos="900"/>
        </w:tabs>
        <w:spacing w:line="360" w:lineRule="auto"/>
        <w:rPr>
          <w:szCs w:val="21"/>
        </w:rPr>
      </w:pPr>
      <w:r w:rsidRPr="009D0EA6">
        <w:rPr>
          <w:rFonts w:hAnsi="宋体"/>
          <w:szCs w:val="21"/>
        </w:rPr>
        <w:t>采购项目（标的）交付的地点：中国医学科学院整形外科医院指定地点</w:t>
      </w:r>
      <w:r w:rsidRPr="009D0EA6">
        <w:rPr>
          <w:rFonts w:hAnsi="宋体" w:hint="eastAsia"/>
          <w:szCs w:val="21"/>
        </w:rPr>
        <w:t>。</w:t>
      </w:r>
    </w:p>
    <w:p w:rsidR="005868B2" w:rsidRPr="009D0EA6" w:rsidRDefault="005868B2" w:rsidP="005868B2">
      <w:pPr>
        <w:tabs>
          <w:tab w:val="left" w:pos="900"/>
        </w:tabs>
        <w:spacing w:beforeLines="50" w:before="120" w:line="360" w:lineRule="auto"/>
        <w:rPr>
          <w:rFonts w:ascii="宋体" w:hAnsi="宋体" w:hint="eastAsia"/>
          <w:b/>
          <w:szCs w:val="21"/>
        </w:rPr>
      </w:pPr>
      <w:r w:rsidRPr="009D0EA6">
        <w:rPr>
          <w:rFonts w:ascii="宋体" w:hAnsi="宋体" w:hint="eastAsia"/>
          <w:b/>
          <w:szCs w:val="21"/>
        </w:rPr>
        <w:t>四、采购标的需满足的服务标准、期限、效率等要求（</w:t>
      </w:r>
      <w:r w:rsidRPr="009D0EA6">
        <w:rPr>
          <w:rFonts w:hAnsi="宋体" w:hint="eastAsia"/>
          <w:b/>
          <w:szCs w:val="21"/>
        </w:rPr>
        <w:t>以各包技术规格中要求为准，</w:t>
      </w:r>
      <w:r w:rsidRPr="009D0EA6">
        <w:rPr>
          <w:rFonts w:ascii="宋体" w:hAnsi="宋体" w:hint="eastAsia"/>
          <w:b/>
          <w:szCs w:val="21"/>
        </w:rPr>
        <w:t>如技术规格中无要求，则以本款要求为准。）</w:t>
      </w:r>
    </w:p>
    <w:p w:rsidR="005868B2" w:rsidRPr="009D0EA6" w:rsidRDefault="005868B2" w:rsidP="005868B2">
      <w:pPr>
        <w:tabs>
          <w:tab w:val="left" w:pos="900"/>
        </w:tabs>
        <w:spacing w:beforeLines="50" w:before="120" w:line="360" w:lineRule="auto"/>
        <w:rPr>
          <w:rFonts w:ascii="宋体" w:hAnsi="宋体" w:hint="eastAsia"/>
          <w:b/>
          <w:szCs w:val="21"/>
        </w:rPr>
      </w:pPr>
      <w:r w:rsidRPr="009D0EA6">
        <w:rPr>
          <w:rFonts w:ascii="宋体" w:hAnsi="宋体" w:hint="eastAsia"/>
          <w:b/>
          <w:szCs w:val="21"/>
        </w:rPr>
        <w:t>（一）采购标的需满足的服务标准、效率要求</w:t>
      </w:r>
    </w:p>
    <w:p w:rsidR="005868B2" w:rsidRPr="009D0EA6" w:rsidRDefault="005868B2" w:rsidP="005868B2">
      <w:pPr>
        <w:numPr>
          <w:ilvl w:val="0"/>
          <w:numId w:val="14"/>
        </w:numPr>
        <w:spacing w:before="50" w:line="360" w:lineRule="auto"/>
        <w:rPr>
          <w:rFonts w:hint="eastAsia"/>
          <w:bCs/>
          <w:szCs w:val="21"/>
        </w:rPr>
      </w:pPr>
      <w:r w:rsidRPr="009D0EA6">
        <w:rPr>
          <w:rFonts w:ascii="宋体" w:hAnsi="宋体"/>
          <w:bCs/>
          <w:szCs w:val="21"/>
        </w:rPr>
        <w:t>投标人应有能力做好售后服务工作和提供技术保障。投标人或投标产品制造商应设有专业的售后服务维修机构，有充足的零件储备和能力相当的技术服务人员</w:t>
      </w:r>
      <w:r w:rsidRPr="009D0EA6">
        <w:rPr>
          <w:rFonts w:ascii="宋体" w:hAnsi="宋体" w:hint="eastAsia"/>
          <w:bCs/>
          <w:szCs w:val="21"/>
        </w:rPr>
        <w:t>，</w:t>
      </w:r>
      <w:r w:rsidRPr="009D0EA6">
        <w:rPr>
          <w:rFonts w:ascii="宋体" w:hAnsi="宋体" w:hint="eastAsia"/>
          <w:szCs w:val="21"/>
        </w:rPr>
        <w:t>并保证投标产品停产后5年的备件供应</w:t>
      </w:r>
      <w:r w:rsidRPr="009D0EA6">
        <w:rPr>
          <w:rFonts w:ascii="宋体" w:hAnsi="宋体"/>
          <w:bCs/>
          <w:szCs w:val="21"/>
        </w:rPr>
        <w:t>。</w:t>
      </w:r>
      <w:r w:rsidRPr="009D0EA6">
        <w:rPr>
          <w:rFonts w:ascii="宋体" w:hAnsi="宋体" w:hint="eastAsia"/>
          <w:bCs/>
          <w:szCs w:val="21"/>
        </w:rPr>
        <w:t>质量保证期内的免费售后维修及服务包括所有投标产品及配件，并含第三方产品，同时投标人应定期对所有投标产品提供维护保养服务。</w:t>
      </w:r>
    </w:p>
    <w:p w:rsidR="005868B2" w:rsidRPr="009D0EA6" w:rsidRDefault="005868B2" w:rsidP="005868B2">
      <w:pPr>
        <w:numPr>
          <w:ilvl w:val="0"/>
          <w:numId w:val="14"/>
        </w:numPr>
        <w:spacing w:before="50" w:line="360" w:lineRule="auto"/>
        <w:rPr>
          <w:rFonts w:hint="eastAsia"/>
          <w:bCs/>
          <w:szCs w:val="21"/>
        </w:rPr>
      </w:pPr>
      <w:r w:rsidRPr="009D0EA6">
        <w:rPr>
          <w:rFonts w:hAnsi="宋体"/>
        </w:rPr>
        <w:t>投标人发运货物时，每台设备要提供</w:t>
      </w:r>
      <w:r w:rsidRPr="009D0EA6">
        <w:rPr>
          <w:rFonts w:hAnsi="宋体" w:hint="eastAsia"/>
        </w:rPr>
        <w:t>一</w:t>
      </w:r>
      <w:r w:rsidRPr="009D0EA6">
        <w:rPr>
          <w:rFonts w:hAnsi="宋体"/>
        </w:rPr>
        <w:t>整套中文的技术资料，包括安装、操作手册、使用说明、维修保养手册、电路图、零配件清单等，这些资料费应包括在投标报价内。如果</w:t>
      </w:r>
      <w:r w:rsidRPr="009D0EA6">
        <w:rPr>
          <w:rFonts w:hAnsi="宋体" w:hint="eastAsia"/>
        </w:rPr>
        <w:t>采购人</w:t>
      </w:r>
      <w:r w:rsidRPr="009D0EA6">
        <w:rPr>
          <w:rFonts w:hAnsi="宋体"/>
        </w:rPr>
        <w:t>确认投标人提供的技术资料不完整或在运输过程中丢失，投标人</w:t>
      </w:r>
      <w:r w:rsidRPr="009D0EA6">
        <w:rPr>
          <w:rFonts w:hAnsi="宋体" w:hint="eastAsia"/>
        </w:rPr>
        <w:t>需保证</w:t>
      </w:r>
      <w:r w:rsidRPr="009D0EA6">
        <w:rPr>
          <w:rFonts w:hAnsi="宋体"/>
        </w:rPr>
        <w:t>在收到</w:t>
      </w:r>
      <w:r w:rsidRPr="009D0EA6">
        <w:rPr>
          <w:rFonts w:hAnsi="宋体" w:hint="eastAsia"/>
        </w:rPr>
        <w:t>采购人</w:t>
      </w:r>
      <w:r w:rsidRPr="009D0EA6">
        <w:rPr>
          <w:rFonts w:hAnsi="宋体"/>
        </w:rPr>
        <w:t>通知后</w:t>
      </w:r>
      <w:r w:rsidRPr="009D0EA6">
        <w:rPr>
          <w:rFonts w:hAnsi="宋体"/>
        </w:rPr>
        <w:t>3</w:t>
      </w:r>
      <w:r w:rsidRPr="009D0EA6">
        <w:rPr>
          <w:rFonts w:hAnsi="宋体"/>
        </w:rPr>
        <w:t>天内将这些资料免费寄给</w:t>
      </w:r>
      <w:r w:rsidRPr="009D0EA6">
        <w:rPr>
          <w:rFonts w:hAnsi="宋体" w:hint="eastAsia"/>
        </w:rPr>
        <w:t>采购人</w:t>
      </w:r>
      <w:r w:rsidRPr="009D0EA6">
        <w:rPr>
          <w:rFonts w:hAnsi="宋体"/>
        </w:rPr>
        <w:t>。</w:t>
      </w:r>
    </w:p>
    <w:p w:rsidR="005868B2" w:rsidRPr="009D0EA6" w:rsidRDefault="005868B2" w:rsidP="005868B2">
      <w:pPr>
        <w:numPr>
          <w:ilvl w:val="0"/>
          <w:numId w:val="14"/>
        </w:numPr>
        <w:spacing w:before="50" w:line="360" w:lineRule="auto"/>
        <w:rPr>
          <w:rFonts w:hint="eastAsia"/>
          <w:bCs/>
          <w:szCs w:val="21"/>
        </w:rPr>
      </w:pPr>
      <w:r w:rsidRPr="009D0EA6">
        <w:rPr>
          <w:rFonts w:hAnsi="宋体"/>
        </w:rPr>
        <w:t>投标人应在</w:t>
      </w:r>
      <w:r w:rsidRPr="009D0EA6">
        <w:rPr>
          <w:rFonts w:hAnsi="宋体" w:hint="eastAsia"/>
        </w:rPr>
        <w:t>保证在</w:t>
      </w:r>
      <w:r w:rsidRPr="009D0EA6">
        <w:rPr>
          <w:rFonts w:hAnsi="宋体"/>
        </w:rPr>
        <w:t>接到</w:t>
      </w:r>
      <w:r w:rsidRPr="009D0EA6">
        <w:rPr>
          <w:rFonts w:hAnsi="宋体" w:hint="eastAsia"/>
        </w:rPr>
        <w:t>采购人</w:t>
      </w:r>
      <w:r w:rsidRPr="009D0EA6">
        <w:rPr>
          <w:rFonts w:hAnsi="宋体"/>
        </w:rPr>
        <w:t>通知的一周内，自付费用在</w:t>
      </w:r>
      <w:r w:rsidRPr="009D0EA6">
        <w:rPr>
          <w:rFonts w:hAnsi="宋体" w:hint="eastAsia"/>
        </w:rPr>
        <w:t>采购人</w:t>
      </w:r>
      <w:r w:rsidRPr="009D0EA6">
        <w:rPr>
          <w:rFonts w:hAnsi="宋体"/>
        </w:rPr>
        <w:t>指定所在地对设备进行安装、调试和试运行，直到该产品的技术指标完全符合合同要求为止。投标人技术人员的费用，如：差旅费、住宿费等应计入投标报价。投标人安装人员应自备必要的专用工具、量具及调试用的材料等。</w:t>
      </w:r>
    </w:p>
    <w:p w:rsidR="005868B2" w:rsidRPr="009D0EA6" w:rsidRDefault="005868B2" w:rsidP="005868B2">
      <w:pPr>
        <w:pStyle w:val="af2"/>
        <w:numPr>
          <w:ilvl w:val="0"/>
          <w:numId w:val="14"/>
        </w:numPr>
        <w:spacing w:before="50" w:line="360" w:lineRule="auto"/>
        <w:rPr>
          <w:rFonts w:hAnsi="宋体"/>
          <w:szCs w:val="21"/>
        </w:rPr>
      </w:pPr>
      <w:r w:rsidRPr="009D0EA6">
        <w:rPr>
          <w:rFonts w:hAnsi="宋体"/>
          <w:szCs w:val="21"/>
        </w:rPr>
        <w:t>投标人应负责投标货物质量保证期内的免费维修和配件供应，投标人售后服务维修机构应备有所购货物及时维修所需的关键零部件。</w:t>
      </w:r>
    </w:p>
    <w:p w:rsidR="005868B2" w:rsidRPr="009D0EA6" w:rsidRDefault="005868B2" w:rsidP="005868B2">
      <w:pPr>
        <w:pStyle w:val="af2"/>
        <w:numPr>
          <w:ilvl w:val="0"/>
          <w:numId w:val="14"/>
        </w:numPr>
        <w:spacing w:before="50" w:line="360" w:lineRule="auto"/>
        <w:rPr>
          <w:rFonts w:hAnsi="宋体" w:hint="eastAsia"/>
          <w:szCs w:val="21"/>
        </w:rPr>
      </w:pPr>
      <w:r w:rsidRPr="009D0EA6">
        <w:rPr>
          <w:rFonts w:hAnsi="宋体"/>
          <w:szCs w:val="21"/>
        </w:rPr>
        <w:t>投标人应</w:t>
      </w:r>
      <w:r w:rsidRPr="009D0EA6">
        <w:rPr>
          <w:rFonts w:hAnsi="宋体" w:hint="eastAsia"/>
          <w:szCs w:val="21"/>
        </w:rPr>
        <w:t>保证</w:t>
      </w:r>
      <w:r w:rsidRPr="009D0EA6">
        <w:rPr>
          <w:rFonts w:hAnsi="宋体"/>
          <w:szCs w:val="21"/>
        </w:rPr>
        <w:t>在质量保证期内提供</w:t>
      </w:r>
      <w:r w:rsidRPr="009D0EA6">
        <w:rPr>
          <w:rFonts w:hAnsi="宋体" w:hint="eastAsia"/>
          <w:szCs w:val="21"/>
        </w:rPr>
        <w:t>投标</w:t>
      </w:r>
      <w:r w:rsidRPr="009D0EA6">
        <w:rPr>
          <w:rFonts w:hAnsi="宋体"/>
          <w:szCs w:val="21"/>
        </w:rPr>
        <w:t>货物专用的软件和相应数据库资料的免费升级</w:t>
      </w:r>
      <w:r w:rsidRPr="009D0EA6">
        <w:rPr>
          <w:rFonts w:hAnsi="宋体" w:hint="eastAsia"/>
          <w:szCs w:val="21"/>
        </w:rPr>
        <w:t>服务</w:t>
      </w:r>
      <w:r w:rsidRPr="009D0EA6">
        <w:rPr>
          <w:rFonts w:hAnsi="宋体"/>
          <w:szCs w:val="21"/>
        </w:rPr>
        <w:t>。（如果有）</w:t>
      </w:r>
    </w:p>
    <w:p w:rsidR="005868B2" w:rsidRPr="009D0EA6" w:rsidRDefault="005868B2" w:rsidP="005868B2">
      <w:pPr>
        <w:pStyle w:val="af2"/>
        <w:numPr>
          <w:ilvl w:val="0"/>
          <w:numId w:val="14"/>
        </w:numPr>
        <w:spacing w:before="50" w:line="360" w:lineRule="auto"/>
        <w:rPr>
          <w:rFonts w:hAnsi="宋体" w:hint="eastAsia"/>
          <w:szCs w:val="21"/>
        </w:rPr>
      </w:pPr>
      <w:r w:rsidRPr="009D0EA6">
        <w:rPr>
          <w:rFonts w:hAnsi="宋体"/>
          <w:szCs w:val="21"/>
        </w:rPr>
        <w:t>在合同执行期和质量保证期内，投标人应</w:t>
      </w:r>
      <w:r w:rsidRPr="009D0EA6">
        <w:rPr>
          <w:rFonts w:hAnsi="宋体" w:hint="eastAsia"/>
          <w:szCs w:val="21"/>
        </w:rPr>
        <w:t>保证</w:t>
      </w:r>
      <w:r w:rsidRPr="009D0EA6">
        <w:rPr>
          <w:rFonts w:hAnsi="宋体"/>
          <w:szCs w:val="21"/>
        </w:rPr>
        <w:t>在收到要求提供维修服务的通知后2小时内给予反馈，24小时内派合格的技术人员赴现场提供免费服务，解决问题。如不能按</w:t>
      </w:r>
      <w:r w:rsidRPr="009D0EA6">
        <w:rPr>
          <w:rFonts w:hAnsi="宋体" w:hint="eastAsia"/>
          <w:szCs w:val="21"/>
        </w:rPr>
        <w:t>采购人</w:t>
      </w:r>
      <w:r w:rsidRPr="009D0EA6">
        <w:rPr>
          <w:rFonts w:hAnsi="宋体"/>
          <w:szCs w:val="21"/>
        </w:rPr>
        <w:t>要求的时间予以修复，投标人应</w:t>
      </w:r>
      <w:r w:rsidRPr="009D0EA6">
        <w:rPr>
          <w:rFonts w:hAnsi="宋体" w:hint="eastAsia"/>
          <w:szCs w:val="21"/>
        </w:rPr>
        <w:t>保证</w:t>
      </w:r>
      <w:r w:rsidRPr="009D0EA6">
        <w:rPr>
          <w:rFonts w:hAnsi="宋体"/>
          <w:szCs w:val="21"/>
        </w:rPr>
        <w:t>免费提供同类备用设备，供</w:t>
      </w:r>
      <w:r w:rsidRPr="009D0EA6">
        <w:rPr>
          <w:rFonts w:hAnsi="宋体" w:hint="eastAsia"/>
          <w:szCs w:val="21"/>
        </w:rPr>
        <w:t>采购人</w:t>
      </w:r>
      <w:r w:rsidRPr="009D0EA6">
        <w:rPr>
          <w:rFonts w:hAnsi="宋体"/>
          <w:szCs w:val="21"/>
        </w:rPr>
        <w:t>使用。</w:t>
      </w:r>
    </w:p>
    <w:p w:rsidR="005868B2" w:rsidRPr="009D0EA6" w:rsidRDefault="005868B2" w:rsidP="005868B2">
      <w:pPr>
        <w:tabs>
          <w:tab w:val="left" w:pos="900"/>
        </w:tabs>
        <w:spacing w:beforeLines="50" w:before="120" w:line="360" w:lineRule="auto"/>
        <w:rPr>
          <w:rFonts w:ascii="宋体" w:hAnsi="宋体" w:hint="eastAsia"/>
          <w:b/>
          <w:szCs w:val="21"/>
        </w:rPr>
      </w:pPr>
      <w:r w:rsidRPr="009D0EA6">
        <w:rPr>
          <w:rFonts w:ascii="宋体" w:hAnsi="宋体" w:hint="eastAsia"/>
          <w:b/>
          <w:szCs w:val="21"/>
        </w:rPr>
        <w:t>（二）采购标的需满足的服务期限要求</w:t>
      </w:r>
    </w:p>
    <w:p w:rsidR="005868B2" w:rsidRPr="009D0EA6" w:rsidRDefault="005868B2" w:rsidP="005868B2">
      <w:pPr>
        <w:pStyle w:val="af2"/>
        <w:spacing w:before="50" w:line="360" w:lineRule="auto"/>
        <w:ind w:firstLineChars="200" w:firstLine="420"/>
        <w:rPr>
          <w:rFonts w:hAnsi="宋体" w:hint="eastAsia"/>
          <w:bCs/>
          <w:szCs w:val="21"/>
        </w:rPr>
      </w:pPr>
      <w:r w:rsidRPr="009D0EA6">
        <w:rPr>
          <w:rFonts w:hAnsi="宋体"/>
          <w:szCs w:val="21"/>
        </w:rPr>
        <w:t>1.质量保证期（保修期）及服务要求：</w:t>
      </w:r>
      <w:r w:rsidRPr="009D0EA6">
        <w:rPr>
          <w:rFonts w:hAnsi="宋体" w:hint="eastAsia"/>
          <w:bCs/>
          <w:szCs w:val="21"/>
        </w:rPr>
        <w:t>详见</w:t>
      </w:r>
      <w:r w:rsidRPr="009D0EA6">
        <w:rPr>
          <w:rFonts w:hAnsi="宋体"/>
          <w:bCs/>
          <w:szCs w:val="21"/>
        </w:rPr>
        <w:t>每包技术</w:t>
      </w:r>
      <w:r w:rsidRPr="009D0EA6">
        <w:rPr>
          <w:rFonts w:hAnsi="宋体" w:hint="eastAsia"/>
          <w:bCs/>
          <w:szCs w:val="21"/>
        </w:rPr>
        <w:t>要求</w:t>
      </w:r>
      <w:r w:rsidRPr="009D0EA6">
        <w:rPr>
          <w:rFonts w:hAnsi="宋体"/>
          <w:bCs/>
          <w:szCs w:val="21"/>
        </w:rPr>
        <w:t>中。</w:t>
      </w:r>
    </w:p>
    <w:p w:rsidR="005868B2" w:rsidRPr="009D0EA6" w:rsidRDefault="005868B2" w:rsidP="005868B2">
      <w:pPr>
        <w:snapToGrid w:val="0"/>
        <w:spacing w:line="360" w:lineRule="auto"/>
        <w:ind w:firstLineChars="200" w:firstLine="420"/>
        <w:rPr>
          <w:rFonts w:ascii="宋体" w:hAnsi="宋体" w:cs="仿宋_GB2312"/>
          <w:color w:val="000000"/>
          <w:kern w:val="0"/>
          <w:szCs w:val="21"/>
        </w:rPr>
      </w:pPr>
      <w:r w:rsidRPr="009D0EA6">
        <w:rPr>
          <w:rFonts w:ascii="宋体" w:hAnsi="宋体" w:cs="仿宋_GB2312" w:hint="eastAsia"/>
          <w:color w:val="000000"/>
          <w:kern w:val="0"/>
          <w:szCs w:val="21"/>
        </w:rPr>
        <w:t>2.售后服务：由设备原厂负责售后服务并做出售后服务承诺。</w:t>
      </w:r>
    </w:p>
    <w:p w:rsidR="005868B2" w:rsidRPr="009D0EA6" w:rsidRDefault="005868B2" w:rsidP="005868B2">
      <w:pPr>
        <w:snapToGrid w:val="0"/>
        <w:spacing w:line="360" w:lineRule="auto"/>
        <w:ind w:firstLineChars="200" w:firstLine="420"/>
        <w:rPr>
          <w:rFonts w:ascii="宋体" w:hAnsi="宋体" w:cs="仿宋_GB2312"/>
          <w:color w:val="000000"/>
          <w:kern w:val="0"/>
          <w:szCs w:val="21"/>
        </w:rPr>
      </w:pPr>
      <w:r w:rsidRPr="009D0EA6">
        <w:rPr>
          <w:rFonts w:ascii="宋体" w:hAnsi="宋体" w:cs="仿宋_GB2312" w:hint="eastAsia"/>
          <w:color w:val="000000"/>
          <w:kern w:val="0"/>
          <w:szCs w:val="21"/>
        </w:rPr>
        <w:lastRenderedPageBreak/>
        <w:t>（1）负责设备的安装、调试和人员培训，</w:t>
      </w:r>
      <w:proofErr w:type="gramStart"/>
      <w:r w:rsidRPr="009D0EA6">
        <w:rPr>
          <w:rFonts w:ascii="宋体" w:hAnsi="宋体" w:cs="仿宋_GB2312" w:hint="eastAsia"/>
          <w:color w:val="000000"/>
          <w:kern w:val="0"/>
          <w:szCs w:val="21"/>
        </w:rPr>
        <w:t>直至人员</w:t>
      </w:r>
      <w:proofErr w:type="gramEnd"/>
      <w:r w:rsidRPr="009D0EA6">
        <w:rPr>
          <w:rFonts w:ascii="宋体" w:hAnsi="宋体" w:cs="仿宋_GB2312" w:hint="eastAsia"/>
          <w:color w:val="000000"/>
          <w:kern w:val="0"/>
          <w:szCs w:val="21"/>
        </w:rPr>
        <w:t>能够完全掌握独立操作。应详细做出人员培训方案，包括培训地点，培训时长及培训达到的效果。</w:t>
      </w:r>
    </w:p>
    <w:p w:rsidR="005868B2" w:rsidRPr="009D0EA6" w:rsidRDefault="005868B2" w:rsidP="005868B2">
      <w:pPr>
        <w:snapToGrid w:val="0"/>
        <w:spacing w:line="360" w:lineRule="auto"/>
        <w:ind w:firstLineChars="200" w:firstLine="420"/>
        <w:rPr>
          <w:rFonts w:ascii="宋体" w:hAnsi="宋体" w:cs="仿宋_GB2312"/>
          <w:color w:val="000000"/>
          <w:kern w:val="0"/>
          <w:szCs w:val="21"/>
        </w:rPr>
      </w:pPr>
      <w:r w:rsidRPr="009D0EA6">
        <w:rPr>
          <w:rFonts w:ascii="宋体" w:hAnsi="宋体" w:cs="仿宋_GB2312" w:hint="eastAsia"/>
          <w:color w:val="000000"/>
          <w:kern w:val="0"/>
          <w:szCs w:val="21"/>
        </w:rPr>
        <w:t>（2）维修点：有固定维修点，提供详细地址及联系电话；</w:t>
      </w:r>
    </w:p>
    <w:p w:rsidR="005868B2" w:rsidRPr="009D0EA6" w:rsidRDefault="005868B2" w:rsidP="005868B2">
      <w:pPr>
        <w:snapToGrid w:val="0"/>
        <w:spacing w:line="360" w:lineRule="auto"/>
        <w:ind w:firstLineChars="200" w:firstLine="420"/>
        <w:rPr>
          <w:rFonts w:ascii="宋体" w:hAnsi="宋体" w:cs="仿宋_GB2312"/>
          <w:color w:val="000000"/>
          <w:kern w:val="0"/>
          <w:szCs w:val="21"/>
        </w:rPr>
      </w:pPr>
      <w:r w:rsidRPr="009D0EA6">
        <w:rPr>
          <w:rFonts w:ascii="宋体" w:hAnsi="宋体" w:cs="仿宋_GB2312" w:hint="eastAsia"/>
          <w:color w:val="000000"/>
          <w:kern w:val="0"/>
          <w:szCs w:val="21"/>
        </w:rPr>
        <w:t>（3）维修工程师：有专职的维修工程师并提供人数；</w:t>
      </w:r>
    </w:p>
    <w:p w:rsidR="005868B2" w:rsidRPr="009D0EA6" w:rsidRDefault="005868B2" w:rsidP="005868B2">
      <w:pPr>
        <w:snapToGrid w:val="0"/>
        <w:spacing w:line="360" w:lineRule="auto"/>
        <w:ind w:firstLineChars="200" w:firstLine="420"/>
        <w:rPr>
          <w:rFonts w:ascii="宋体" w:hAnsi="宋体" w:cs="仿宋_GB2312"/>
          <w:color w:val="000000"/>
          <w:kern w:val="0"/>
          <w:szCs w:val="21"/>
        </w:rPr>
      </w:pPr>
      <w:r w:rsidRPr="009D0EA6">
        <w:rPr>
          <w:rFonts w:ascii="宋体" w:hAnsi="宋体" w:cs="仿宋_GB2312" w:hint="eastAsia"/>
          <w:color w:val="000000"/>
          <w:kern w:val="0"/>
          <w:szCs w:val="21"/>
        </w:rPr>
        <w:t>（4）维修响应速度：</w:t>
      </w:r>
    </w:p>
    <w:p w:rsidR="005868B2" w:rsidRPr="009D0EA6" w:rsidRDefault="005868B2" w:rsidP="005868B2">
      <w:pPr>
        <w:snapToGrid w:val="0"/>
        <w:spacing w:line="360" w:lineRule="auto"/>
        <w:ind w:firstLineChars="250" w:firstLine="525"/>
        <w:rPr>
          <w:rFonts w:ascii="宋体" w:hAnsi="宋体" w:cs="仿宋_GB2312"/>
          <w:color w:val="000000"/>
          <w:kern w:val="0"/>
          <w:szCs w:val="21"/>
        </w:rPr>
      </w:pPr>
      <w:r w:rsidRPr="009D0EA6">
        <w:rPr>
          <w:rFonts w:ascii="宋体" w:hAnsi="宋体" w:cs="仿宋_GB2312" w:hint="eastAsia"/>
          <w:color w:val="000000"/>
          <w:kern w:val="0"/>
          <w:szCs w:val="21"/>
        </w:rPr>
        <w:t>两小时内做出维修方案决定；</w:t>
      </w:r>
    </w:p>
    <w:p w:rsidR="005868B2" w:rsidRPr="009D0EA6" w:rsidRDefault="005868B2" w:rsidP="005868B2">
      <w:pPr>
        <w:snapToGrid w:val="0"/>
        <w:spacing w:line="360" w:lineRule="auto"/>
        <w:ind w:firstLineChars="250" w:firstLine="525"/>
        <w:rPr>
          <w:rFonts w:ascii="宋体" w:hAnsi="宋体" w:cs="仿宋_GB2312"/>
          <w:color w:val="000000"/>
          <w:kern w:val="0"/>
          <w:szCs w:val="21"/>
        </w:rPr>
      </w:pPr>
      <w:r w:rsidRPr="009D0EA6">
        <w:rPr>
          <w:rFonts w:ascii="宋体" w:hAnsi="宋体" w:cs="仿宋_GB2312" w:hint="eastAsia"/>
          <w:color w:val="000000"/>
          <w:kern w:val="0"/>
          <w:szCs w:val="21"/>
        </w:rPr>
        <w:t>如2小时内无法通过电话解决问题，维修人员必须在接到故障报告后24小时内到达医院</w:t>
      </w:r>
    </w:p>
    <w:p w:rsidR="005868B2" w:rsidRPr="009D0EA6" w:rsidRDefault="005868B2" w:rsidP="005868B2">
      <w:pPr>
        <w:snapToGrid w:val="0"/>
        <w:spacing w:line="360" w:lineRule="auto"/>
        <w:ind w:firstLineChars="250" w:firstLine="525"/>
        <w:rPr>
          <w:rFonts w:ascii="宋体" w:hAnsi="宋体" w:cs="仿宋_GB2312"/>
          <w:color w:val="000000"/>
          <w:kern w:val="0"/>
          <w:szCs w:val="21"/>
        </w:rPr>
      </w:pPr>
      <w:r w:rsidRPr="009D0EA6">
        <w:rPr>
          <w:rFonts w:ascii="宋体" w:hAnsi="宋体" w:cs="仿宋_GB2312"/>
          <w:color w:val="000000"/>
          <w:kern w:val="0"/>
          <w:szCs w:val="21"/>
        </w:rPr>
        <w:t>出现故障时，如48小时无法排除故障，免费提供备用设备。</w:t>
      </w:r>
    </w:p>
    <w:p w:rsidR="005868B2" w:rsidRPr="009D0EA6" w:rsidRDefault="005868B2" w:rsidP="005868B2">
      <w:pPr>
        <w:snapToGrid w:val="0"/>
        <w:spacing w:line="360" w:lineRule="auto"/>
        <w:ind w:firstLineChars="200" w:firstLine="420"/>
        <w:rPr>
          <w:rFonts w:ascii="宋体" w:hAnsi="宋体" w:cs="仿宋_GB2312"/>
          <w:color w:val="000000"/>
          <w:kern w:val="0"/>
          <w:szCs w:val="21"/>
        </w:rPr>
      </w:pPr>
      <w:r w:rsidRPr="009D0EA6">
        <w:rPr>
          <w:rFonts w:ascii="宋体" w:hAnsi="宋体" w:cs="仿宋_GB2312" w:hint="eastAsia"/>
          <w:color w:val="000000"/>
          <w:kern w:val="0"/>
          <w:szCs w:val="21"/>
        </w:rPr>
        <w:t>（5）保修期内的开机率：投标方保证开机率≥95%（按一年365天计算）；</w:t>
      </w:r>
    </w:p>
    <w:p w:rsidR="005868B2" w:rsidRPr="009D0EA6" w:rsidRDefault="005868B2" w:rsidP="005868B2">
      <w:pPr>
        <w:snapToGrid w:val="0"/>
        <w:spacing w:line="360" w:lineRule="auto"/>
        <w:ind w:firstLineChars="200" w:firstLine="420"/>
        <w:rPr>
          <w:rFonts w:ascii="宋体" w:hAnsi="宋体" w:cs="仿宋_GB2312"/>
          <w:color w:val="000000"/>
          <w:kern w:val="0"/>
          <w:szCs w:val="21"/>
        </w:rPr>
      </w:pPr>
      <w:r w:rsidRPr="009D0EA6">
        <w:rPr>
          <w:rFonts w:ascii="宋体" w:hAnsi="宋体" w:cs="仿宋_GB2312" w:hint="eastAsia"/>
          <w:color w:val="000000"/>
          <w:kern w:val="0"/>
          <w:szCs w:val="21"/>
        </w:rPr>
        <w:t>（6）保修期内，每季度对设备提供巡检、保养或预防性维护，每年对设备进行质控检测≥1次</w:t>
      </w:r>
    </w:p>
    <w:p w:rsidR="005868B2" w:rsidRPr="009D0EA6" w:rsidRDefault="005868B2" w:rsidP="005868B2">
      <w:pPr>
        <w:snapToGrid w:val="0"/>
        <w:spacing w:line="360" w:lineRule="auto"/>
        <w:ind w:firstLineChars="200" w:firstLine="420"/>
        <w:rPr>
          <w:rFonts w:ascii="宋体" w:hAnsi="宋体" w:cs="仿宋_GB2312"/>
          <w:color w:val="000000"/>
          <w:kern w:val="0"/>
          <w:szCs w:val="21"/>
        </w:rPr>
      </w:pPr>
      <w:r w:rsidRPr="009D0EA6">
        <w:rPr>
          <w:rFonts w:ascii="宋体" w:hAnsi="宋体" w:cs="仿宋_GB2312" w:hint="eastAsia"/>
          <w:color w:val="000000"/>
          <w:kern w:val="0"/>
          <w:szCs w:val="21"/>
        </w:rPr>
        <w:t>（7）提供维修手册、软件等服务类资料</w:t>
      </w:r>
    </w:p>
    <w:p w:rsidR="005868B2" w:rsidRPr="009D0EA6" w:rsidRDefault="005868B2" w:rsidP="005868B2">
      <w:pPr>
        <w:pStyle w:val="af2"/>
        <w:spacing w:line="360" w:lineRule="auto"/>
        <w:ind w:firstLine="480"/>
        <w:rPr>
          <w:rFonts w:hAnsi="宋体" w:cs="仿宋_GB2312"/>
          <w:color w:val="000000"/>
          <w:szCs w:val="21"/>
        </w:rPr>
      </w:pPr>
      <w:r w:rsidRPr="009D0EA6">
        <w:rPr>
          <w:rFonts w:hAnsi="宋体" w:cs="仿宋_GB2312"/>
          <w:color w:val="000000"/>
          <w:szCs w:val="21"/>
        </w:rPr>
        <w:t>（</w:t>
      </w:r>
      <w:r w:rsidRPr="009D0EA6">
        <w:rPr>
          <w:rFonts w:hAnsi="宋体" w:cs="仿宋_GB2312" w:hint="eastAsia"/>
          <w:color w:val="000000"/>
          <w:szCs w:val="21"/>
        </w:rPr>
        <w:t>8</w:t>
      </w:r>
      <w:r w:rsidRPr="009D0EA6">
        <w:rPr>
          <w:rFonts w:hAnsi="宋体" w:cs="仿宋_GB2312"/>
          <w:color w:val="000000"/>
          <w:szCs w:val="21"/>
        </w:rPr>
        <w:t xml:space="preserve">）提供免费软件升级更新 </w:t>
      </w:r>
    </w:p>
    <w:p w:rsidR="005868B2" w:rsidRPr="009D0EA6" w:rsidRDefault="005868B2" w:rsidP="005868B2">
      <w:pPr>
        <w:pStyle w:val="af2"/>
        <w:spacing w:line="360" w:lineRule="auto"/>
        <w:ind w:firstLine="480"/>
        <w:rPr>
          <w:rFonts w:hAnsi="宋体" w:cs="仿宋_GB2312"/>
          <w:color w:val="000000"/>
          <w:szCs w:val="21"/>
        </w:rPr>
      </w:pPr>
      <w:r w:rsidRPr="009D0EA6">
        <w:rPr>
          <w:rFonts w:hAnsi="宋体" w:cs="仿宋_GB2312"/>
          <w:color w:val="000000"/>
          <w:szCs w:val="21"/>
        </w:rPr>
        <w:t>3.备件及技术服务</w:t>
      </w:r>
    </w:p>
    <w:p w:rsidR="005868B2" w:rsidRPr="009D0EA6" w:rsidRDefault="005868B2" w:rsidP="005868B2">
      <w:pPr>
        <w:pStyle w:val="af2"/>
        <w:spacing w:line="360" w:lineRule="auto"/>
        <w:ind w:firstLine="480"/>
        <w:rPr>
          <w:rFonts w:hAnsi="宋体" w:cs="仿宋_GB2312"/>
          <w:color w:val="000000"/>
          <w:szCs w:val="21"/>
        </w:rPr>
      </w:pPr>
      <w:r w:rsidRPr="009D0EA6">
        <w:rPr>
          <w:rFonts w:hAnsi="宋体" w:cs="仿宋_GB2312"/>
          <w:color w:val="000000"/>
          <w:szCs w:val="21"/>
        </w:rPr>
        <w:t>（1）为保证设备正常运行，设备原厂应在中国境内方便的地点设置备件库，存入所有必须的备件，并保证设备停产后不少于5年的供应期。</w:t>
      </w:r>
    </w:p>
    <w:p w:rsidR="005868B2" w:rsidRPr="009D0EA6" w:rsidRDefault="005868B2" w:rsidP="005868B2">
      <w:pPr>
        <w:pStyle w:val="af2"/>
        <w:spacing w:line="360" w:lineRule="auto"/>
        <w:ind w:firstLine="480"/>
        <w:rPr>
          <w:rFonts w:hAnsi="宋体" w:cs="仿宋_GB2312"/>
          <w:color w:val="000000"/>
          <w:szCs w:val="21"/>
        </w:rPr>
      </w:pPr>
      <w:r w:rsidRPr="009D0EA6">
        <w:rPr>
          <w:rFonts w:hAnsi="宋体" w:cs="仿宋_GB2312"/>
          <w:color w:val="000000"/>
          <w:szCs w:val="21"/>
        </w:rPr>
        <w:t>（2）应提供原厂维修配件明细表及报价单(如提供公开信息渠道可查询到的，可免提供，但须注明查询方法及来源)。</w:t>
      </w:r>
    </w:p>
    <w:p w:rsidR="005868B2" w:rsidRPr="009D0EA6" w:rsidRDefault="005868B2" w:rsidP="005868B2">
      <w:pPr>
        <w:pStyle w:val="af2"/>
        <w:spacing w:line="360" w:lineRule="auto"/>
        <w:ind w:firstLine="480"/>
        <w:rPr>
          <w:rFonts w:hAnsi="宋体" w:cs="仿宋_GB2312"/>
          <w:color w:val="000000"/>
          <w:szCs w:val="21"/>
        </w:rPr>
      </w:pPr>
      <w:r w:rsidRPr="009D0EA6">
        <w:rPr>
          <w:rFonts w:hAnsi="宋体" w:cs="仿宋_GB2312"/>
          <w:color w:val="000000"/>
          <w:szCs w:val="21"/>
        </w:rPr>
        <w:t>（3）应免费开放数据接口，以便招标人将该设备与相关信息系统连接。如连接</w:t>
      </w:r>
      <w:proofErr w:type="gramStart"/>
      <w:r w:rsidRPr="009D0EA6">
        <w:rPr>
          <w:rFonts w:hAnsi="宋体" w:cs="仿宋_GB2312"/>
          <w:color w:val="000000"/>
          <w:szCs w:val="21"/>
        </w:rPr>
        <w:t>需发生</w:t>
      </w:r>
      <w:proofErr w:type="gramEnd"/>
      <w:r w:rsidRPr="009D0EA6">
        <w:rPr>
          <w:rFonts w:hAnsi="宋体" w:cs="仿宋_GB2312"/>
          <w:color w:val="000000"/>
          <w:szCs w:val="21"/>
        </w:rPr>
        <w:t>软件（含接口费）及硬件费用，其费用应含在投标报价内。</w:t>
      </w:r>
    </w:p>
    <w:p w:rsidR="005868B2" w:rsidRPr="009D0EA6" w:rsidRDefault="005868B2" w:rsidP="005868B2">
      <w:pPr>
        <w:pStyle w:val="af2"/>
        <w:spacing w:line="360" w:lineRule="auto"/>
        <w:ind w:firstLine="480"/>
        <w:rPr>
          <w:rFonts w:hAnsi="宋体" w:cs="仿宋_GB2312"/>
          <w:color w:val="000000"/>
          <w:szCs w:val="21"/>
        </w:rPr>
      </w:pPr>
      <w:r w:rsidRPr="009D0EA6">
        <w:rPr>
          <w:rFonts w:hAnsi="宋体" w:cs="仿宋_GB2312"/>
          <w:color w:val="000000"/>
          <w:szCs w:val="21"/>
        </w:rPr>
        <w:t>（4）安装完成后，由招标人、当地质检部门及相关部门联合验收（如需要），达到本标书中各项技术指标和原设备的产品标准，并满足安全使用防护要求的，方可验收合格。</w:t>
      </w:r>
    </w:p>
    <w:p w:rsidR="005868B2" w:rsidRPr="009D0EA6" w:rsidRDefault="005868B2" w:rsidP="005868B2">
      <w:pPr>
        <w:pStyle w:val="af2"/>
        <w:spacing w:line="360" w:lineRule="auto"/>
        <w:ind w:firstLine="480"/>
        <w:rPr>
          <w:rFonts w:hAnsi="宋体" w:cs="仿宋_GB2312"/>
          <w:color w:val="000000"/>
          <w:szCs w:val="21"/>
        </w:rPr>
      </w:pPr>
      <w:r w:rsidRPr="009D0EA6">
        <w:rPr>
          <w:rFonts w:hAnsi="宋体" w:cs="仿宋_GB2312"/>
          <w:color w:val="000000"/>
          <w:szCs w:val="21"/>
        </w:rPr>
        <w:t>（5）专用工具：如有专用工具，投标人应向招标人提供设备使用及维护的专用工具。</w:t>
      </w:r>
    </w:p>
    <w:p w:rsidR="005868B2" w:rsidRPr="009D0EA6" w:rsidRDefault="005868B2" w:rsidP="005868B2">
      <w:pPr>
        <w:pStyle w:val="af2"/>
        <w:spacing w:line="360" w:lineRule="auto"/>
        <w:ind w:firstLine="480"/>
        <w:rPr>
          <w:rFonts w:hAnsi="宋体" w:cs="仿宋_GB2312"/>
          <w:color w:val="000000"/>
          <w:szCs w:val="21"/>
        </w:rPr>
      </w:pPr>
      <w:r w:rsidRPr="009D0EA6">
        <w:rPr>
          <w:rFonts w:hAnsi="宋体" w:cs="仿宋_GB2312"/>
          <w:color w:val="000000"/>
          <w:szCs w:val="21"/>
        </w:rPr>
        <w:t>（6）资料</w:t>
      </w:r>
    </w:p>
    <w:p w:rsidR="005868B2" w:rsidRPr="009D0EA6" w:rsidRDefault="005868B2" w:rsidP="005868B2">
      <w:pPr>
        <w:pStyle w:val="af2"/>
        <w:spacing w:line="360" w:lineRule="auto"/>
        <w:ind w:firstLineChars="200" w:firstLine="420"/>
        <w:rPr>
          <w:rFonts w:hAnsi="宋体" w:cs="仿宋_GB2312"/>
          <w:color w:val="000000"/>
          <w:szCs w:val="21"/>
        </w:rPr>
      </w:pPr>
      <w:r w:rsidRPr="009D0EA6">
        <w:rPr>
          <w:rFonts w:hAnsi="宋体" w:cs="仿宋_GB2312"/>
          <w:color w:val="000000"/>
          <w:szCs w:val="21"/>
        </w:rPr>
        <w:t>①卖方须向买方提供操作手册、技术资料（维修及使用）：中文2套 ，英文1套。</w:t>
      </w:r>
    </w:p>
    <w:p w:rsidR="005868B2" w:rsidRPr="009D0EA6" w:rsidRDefault="005868B2" w:rsidP="005868B2">
      <w:pPr>
        <w:pStyle w:val="af2"/>
        <w:spacing w:line="360" w:lineRule="auto"/>
        <w:ind w:firstLineChars="200" w:firstLine="420"/>
        <w:rPr>
          <w:rFonts w:hAnsi="宋体" w:cs="仿宋_GB2312"/>
          <w:color w:val="000000"/>
          <w:szCs w:val="21"/>
        </w:rPr>
      </w:pPr>
      <w:r w:rsidRPr="009D0EA6">
        <w:rPr>
          <w:rFonts w:hAnsi="宋体" w:cs="仿宋_GB2312"/>
          <w:color w:val="000000"/>
          <w:szCs w:val="21"/>
        </w:rPr>
        <w:t>②卖方须向买方提供设备的运行、安装、使用环境要求。</w:t>
      </w:r>
    </w:p>
    <w:p w:rsidR="005868B2" w:rsidRPr="009D0EA6" w:rsidRDefault="005868B2" w:rsidP="005868B2">
      <w:pPr>
        <w:pStyle w:val="af2"/>
        <w:spacing w:line="360" w:lineRule="auto"/>
        <w:ind w:firstLine="480"/>
        <w:rPr>
          <w:rFonts w:hAnsi="宋体" w:cs="仿宋_GB2312"/>
          <w:color w:val="000000"/>
          <w:szCs w:val="21"/>
        </w:rPr>
      </w:pPr>
      <w:r w:rsidRPr="009D0EA6">
        <w:rPr>
          <w:rFonts w:hAnsi="宋体" w:cs="仿宋_GB2312"/>
          <w:color w:val="000000"/>
          <w:szCs w:val="21"/>
        </w:rPr>
        <w:t>（7）技术服务</w:t>
      </w:r>
    </w:p>
    <w:p w:rsidR="005868B2" w:rsidRPr="009D0EA6" w:rsidRDefault="005868B2" w:rsidP="005868B2">
      <w:pPr>
        <w:pStyle w:val="af2"/>
        <w:spacing w:line="360" w:lineRule="auto"/>
        <w:ind w:firstLineChars="200" w:firstLine="420"/>
        <w:rPr>
          <w:rFonts w:hAnsi="宋体" w:cs="仿宋_GB2312"/>
          <w:color w:val="000000"/>
          <w:szCs w:val="21"/>
        </w:rPr>
      </w:pPr>
      <w:r w:rsidRPr="009D0EA6">
        <w:rPr>
          <w:rFonts w:hAnsi="宋体" w:cs="仿宋_GB2312"/>
          <w:color w:val="000000"/>
          <w:szCs w:val="21"/>
        </w:rPr>
        <w:t>在货物运抵使用单位后，卖方应在使用单位所要求的时间派工程技术人员到达现场，在买方技术人员在场的情况下开箱清点货物，组织安装、调试，并承担所需的工具、备件、消耗品及因此发生的一切费用。</w:t>
      </w:r>
    </w:p>
    <w:p w:rsidR="005868B2" w:rsidRPr="009D0EA6" w:rsidRDefault="005868B2" w:rsidP="005868B2">
      <w:pPr>
        <w:pStyle w:val="af2"/>
        <w:spacing w:line="360" w:lineRule="auto"/>
        <w:ind w:firstLine="480"/>
        <w:rPr>
          <w:rFonts w:hAnsi="宋体" w:cs="仿宋_GB2312"/>
          <w:color w:val="000000"/>
          <w:szCs w:val="21"/>
        </w:rPr>
      </w:pPr>
      <w:r w:rsidRPr="009D0EA6">
        <w:rPr>
          <w:rFonts w:hAnsi="宋体" w:cs="仿宋_GB2312"/>
          <w:color w:val="000000"/>
          <w:szCs w:val="21"/>
        </w:rPr>
        <w:t>（8）如是国家规定强制检定的计量设备，安装时需提供省级以上计量部门出具的该设备的初检合格证书，如不能出具，买方进行计量初检的费用应含在投标报价内。</w:t>
      </w:r>
    </w:p>
    <w:p w:rsidR="005868B2" w:rsidRPr="009D0EA6" w:rsidRDefault="005868B2" w:rsidP="005868B2">
      <w:pPr>
        <w:tabs>
          <w:tab w:val="left" w:pos="900"/>
          <w:tab w:val="left" w:pos="5670"/>
        </w:tabs>
        <w:spacing w:beforeLines="50" w:before="120" w:line="360" w:lineRule="auto"/>
        <w:rPr>
          <w:rFonts w:ascii="宋体" w:hAnsi="宋体" w:hint="eastAsia"/>
          <w:b/>
          <w:szCs w:val="21"/>
        </w:rPr>
      </w:pPr>
      <w:r w:rsidRPr="009D0EA6">
        <w:rPr>
          <w:rFonts w:ascii="宋体" w:hAnsi="宋体" w:hint="eastAsia"/>
          <w:b/>
          <w:szCs w:val="21"/>
        </w:rPr>
        <w:t>五、采购标的</w:t>
      </w:r>
      <w:proofErr w:type="gramStart"/>
      <w:r w:rsidRPr="009D0EA6">
        <w:rPr>
          <w:rFonts w:ascii="宋体" w:hAnsi="宋体" w:hint="eastAsia"/>
          <w:b/>
          <w:szCs w:val="21"/>
        </w:rPr>
        <w:t>的</w:t>
      </w:r>
      <w:proofErr w:type="gramEnd"/>
      <w:r w:rsidRPr="009D0EA6">
        <w:rPr>
          <w:rFonts w:ascii="宋体" w:hAnsi="宋体" w:hint="eastAsia"/>
          <w:b/>
          <w:szCs w:val="21"/>
        </w:rPr>
        <w:t>验收标准</w:t>
      </w:r>
    </w:p>
    <w:p w:rsidR="005868B2" w:rsidRPr="009D0EA6" w:rsidRDefault="005868B2" w:rsidP="005868B2">
      <w:pPr>
        <w:tabs>
          <w:tab w:val="left" w:pos="900"/>
        </w:tabs>
        <w:spacing w:beforeLines="50" w:before="120" w:line="360" w:lineRule="auto"/>
        <w:rPr>
          <w:rFonts w:hAnsi="宋体" w:hint="eastAsia"/>
          <w:szCs w:val="24"/>
        </w:rPr>
      </w:pPr>
      <w:r w:rsidRPr="009D0EA6">
        <w:rPr>
          <w:rFonts w:hAnsi="宋体" w:hint="eastAsia"/>
          <w:szCs w:val="21"/>
        </w:rPr>
        <w:t>1.</w:t>
      </w:r>
      <w:r w:rsidRPr="009D0EA6">
        <w:rPr>
          <w:rFonts w:hAnsi="宋体" w:hint="eastAsia"/>
          <w:szCs w:val="24"/>
        </w:rPr>
        <w:t xml:space="preserve"> </w:t>
      </w:r>
      <w:r w:rsidRPr="009D0EA6">
        <w:rPr>
          <w:rFonts w:hAnsi="宋体" w:hint="eastAsia"/>
          <w:szCs w:val="24"/>
        </w:rPr>
        <w:t>投标人</w:t>
      </w:r>
      <w:r w:rsidRPr="009D0EA6">
        <w:rPr>
          <w:rFonts w:hAnsi="宋体"/>
          <w:szCs w:val="24"/>
        </w:rPr>
        <w:t>应</w:t>
      </w:r>
      <w:r w:rsidRPr="009D0EA6">
        <w:rPr>
          <w:rFonts w:hAnsi="宋体" w:hint="eastAsia"/>
          <w:szCs w:val="24"/>
        </w:rPr>
        <w:t>保证</w:t>
      </w:r>
      <w:r w:rsidRPr="009D0EA6">
        <w:rPr>
          <w:rFonts w:hAnsi="宋体"/>
          <w:szCs w:val="24"/>
        </w:rPr>
        <w:t>在发货前对货物的质量、规格、性能、数量和重量等进行准确而全面的检验，并出</w:t>
      </w:r>
      <w:r w:rsidRPr="009D0EA6">
        <w:rPr>
          <w:rFonts w:hAnsi="宋体"/>
          <w:szCs w:val="24"/>
        </w:rPr>
        <w:lastRenderedPageBreak/>
        <w:t>具一份证明货物符合合同规定的证书。该证书将作为提交付款单据的一部分，但有关质量、规格、性能、数量或重要的检验不应视为最终检验。</w:t>
      </w:r>
      <w:r w:rsidRPr="009D0EA6">
        <w:rPr>
          <w:rFonts w:hAnsi="宋体" w:hint="eastAsia"/>
          <w:szCs w:val="24"/>
        </w:rPr>
        <w:t>投标人</w:t>
      </w:r>
      <w:r w:rsidRPr="009D0EA6">
        <w:rPr>
          <w:rFonts w:hAnsi="宋体"/>
          <w:szCs w:val="24"/>
        </w:rPr>
        <w:t>检验的结果和详细要求应在质量证书中加以说明。</w:t>
      </w:r>
    </w:p>
    <w:p w:rsidR="005868B2" w:rsidRPr="009D0EA6" w:rsidRDefault="005868B2" w:rsidP="005868B2">
      <w:pPr>
        <w:tabs>
          <w:tab w:val="left" w:pos="900"/>
        </w:tabs>
        <w:spacing w:beforeLines="50" w:before="120" w:line="360" w:lineRule="auto"/>
        <w:rPr>
          <w:rFonts w:hAnsi="宋体" w:hint="eastAsia"/>
          <w:szCs w:val="24"/>
        </w:rPr>
      </w:pPr>
      <w:r w:rsidRPr="009D0EA6">
        <w:rPr>
          <w:rFonts w:hAnsi="宋体" w:hint="eastAsia"/>
          <w:szCs w:val="24"/>
        </w:rPr>
        <w:t>2.</w:t>
      </w:r>
      <w:r w:rsidRPr="009D0EA6">
        <w:rPr>
          <w:rFonts w:hint="eastAsia"/>
        </w:rPr>
        <w:t xml:space="preserve"> </w:t>
      </w:r>
      <w:r w:rsidRPr="009D0EA6">
        <w:rPr>
          <w:rFonts w:hAnsi="宋体" w:hint="eastAsia"/>
          <w:szCs w:val="24"/>
        </w:rPr>
        <w:t>货物运抵采购项目（标的）交付的地点后，采购人将在</w:t>
      </w:r>
      <w:r w:rsidRPr="009D0EA6">
        <w:rPr>
          <w:rFonts w:hAnsi="宋体" w:hint="eastAsia"/>
          <w:szCs w:val="24"/>
          <w:u w:val="single"/>
        </w:rPr>
        <w:t>7</w:t>
      </w:r>
      <w:r w:rsidRPr="009D0EA6">
        <w:rPr>
          <w:rFonts w:hAnsi="宋体" w:hint="eastAsia"/>
          <w:szCs w:val="24"/>
          <w:u w:val="single"/>
        </w:rPr>
        <w:t>个工作</w:t>
      </w:r>
      <w:r w:rsidRPr="009D0EA6">
        <w:rPr>
          <w:rFonts w:hAnsi="宋体" w:hint="eastAsia"/>
          <w:szCs w:val="24"/>
        </w:rPr>
        <w:t>日内组织验收，由采购人</w:t>
      </w:r>
      <w:r w:rsidRPr="009D0EA6">
        <w:t>组织验收小组，</w:t>
      </w:r>
      <w:r w:rsidRPr="009D0EA6">
        <w:rPr>
          <w:rFonts w:hint="eastAsia"/>
        </w:rPr>
        <w:t>对货物的数量、外观、包装、质量、安全、</w:t>
      </w:r>
      <w:r w:rsidRPr="009D0EA6">
        <w:t>功能</w:t>
      </w:r>
      <w:r w:rsidRPr="009D0EA6">
        <w:rPr>
          <w:rFonts w:hint="eastAsia"/>
        </w:rPr>
        <w:t>及</w:t>
      </w:r>
      <w:r w:rsidRPr="009D0EA6">
        <w:t>性能</w:t>
      </w:r>
      <w:r w:rsidRPr="009D0EA6">
        <w:rPr>
          <w:rFonts w:hint="eastAsia"/>
        </w:rPr>
        <w:t>等进行</w:t>
      </w:r>
      <w:r w:rsidRPr="009D0EA6">
        <w:t>验收</w:t>
      </w:r>
      <w:r w:rsidRPr="009D0EA6">
        <w:rPr>
          <w:rFonts w:hint="eastAsia"/>
        </w:rPr>
        <w:t>，项目</w:t>
      </w:r>
      <w:r w:rsidRPr="009D0EA6">
        <w:rPr>
          <w:rFonts w:hAnsi="宋体" w:hint="eastAsia"/>
          <w:szCs w:val="24"/>
        </w:rPr>
        <w:t>验收依据为采购合同、招标文件和投标文件。验收小组将根据验收情况制作验收备忘录并签署验收意见。</w:t>
      </w:r>
    </w:p>
    <w:p w:rsidR="005868B2" w:rsidRPr="009D0EA6" w:rsidRDefault="005868B2" w:rsidP="005868B2">
      <w:pPr>
        <w:tabs>
          <w:tab w:val="left" w:pos="900"/>
        </w:tabs>
        <w:spacing w:beforeLines="50" w:before="120" w:line="360" w:lineRule="auto"/>
        <w:rPr>
          <w:rFonts w:ascii="宋体" w:hAnsi="宋体"/>
          <w:szCs w:val="21"/>
        </w:rPr>
      </w:pPr>
      <w:r w:rsidRPr="009D0EA6">
        <w:rPr>
          <w:rFonts w:hAnsi="宋体" w:hint="eastAsia"/>
          <w:szCs w:val="21"/>
        </w:rPr>
        <w:t>3.</w:t>
      </w:r>
      <w:r w:rsidRPr="009D0EA6">
        <w:rPr>
          <w:rFonts w:hAnsi="宋体"/>
          <w:szCs w:val="21"/>
        </w:rPr>
        <w:t>投标人应</w:t>
      </w:r>
      <w:r w:rsidRPr="009D0EA6">
        <w:rPr>
          <w:rFonts w:hint="eastAsia"/>
          <w:szCs w:val="21"/>
        </w:rPr>
        <w:t>负责使所供计量仪器通过计量部门的验收，并承担相关费用（包括运费）。若需要，应在检测期间提供备用仪器，以便不影响采购人的使用。</w:t>
      </w:r>
    </w:p>
    <w:p w:rsidR="005868B2" w:rsidRPr="009D0EA6" w:rsidRDefault="005868B2" w:rsidP="005868B2">
      <w:pPr>
        <w:tabs>
          <w:tab w:val="left" w:pos="900"/>
        </w:tabs>
        <w:spacing w:beforeLines="50" w:before="120" w:line="360" w:lineRule="auto"/>
        <w:rPr>
          <w:rFonts w:ascii="宋体" w:hAnsi="宋体" w:hint="eastAsia"/>
          <w:b/>
          <w:szCs w:val="21"/>
        </w:rPr>
      </w:pPr>
      <w:r w:rsidRPr="009D0EA6">
        <w:rPr>
          <w:rFonts w:ascii="宋体" w:hAnsi="宋体" w:hint="eastAsia"/>
          <w:b/>
          <w:szCs w:val="21"/>
        </w:rPr>
        <w:t>六、采购标的</w:t>
      </w:r>
      <w:proofErr w:type="gramStart"/>
      <w:r w:rsidRPr="009D0EA6">
        <w:rPr>
          <w:rFonts w:ascii="宋体" w:hAnsi="宋体" w:hint="eastAsia"/>
          <w:b/>
          <w:szCs w:val="21"/>
        </w:rPr>
        <w:t>的</w:t>
      </w:r>
      <w:proofErr w:type="gramEnd"/>
      <w:r w:rsidRPr="009D0EA6">
        <w:rPr>
          <w:rFonts w:ascii="宋体" w:hAnsi="宋体" w:hint="eastAsia"/>
          <w:b/>
          <w:szCs w:val="21"/>
        </w:rPr>
        <w:t>其他技术、服务等要求</w:t>
      </w:r>
    </w:p>
    <w:p w:rsidR="005868B2" w:rsidRPr="009D0EA6" w:rsidRDefault="005868B2" w:rsidP="005868B2">
      <w:pPr>
        <w:numPr>
          <w:ilvl w:val="0"/>
          <w:numId w:val="15"/>
        </w:numPr>
        <w:tabs>
          <w:tab w:val="left" w:pos="900"/>
        </w:tabs>
        <w:spacing w:beforeLines="50" w:before="120" w:line="360" w:lineRule="auto"/>
        <w:rPr>
          <w:rFonts w:ascii="宋体" w:hAnsi="宋体" w:hint="eastAsia"/>
          <w:b/>
          <w:szCs w:val="21"/>
        </w:rPr>
      </w:pPr>
      <w:r w:rsidRPr="009D0EA6">
        <w:rPr>
          <w:rFonts w:ascii="宋体" w:hAnsi="宋体" w:hint="eastAsia"/>
          <w:b/>
          <w:szCs w:val="21"/>
        </w:rPr>
        <w:t>投标人需要提供投标产品技术支持资料（或证明材料），并需要同时加盖投标人和生产厂家（或境内总代理、独家代理）公章。其中技术支持资料指生产厂家公开发布的印刷资料或检测机构出具的检验报告，若生产厂家公开发布的印刷资料或检测机构出具的检验报告不一致，以检测机构出具的检验报告为准。如投标人技术响应与技术支持资料（或证明材料）不一致，将以技术支持资料（或证明材料）为准。对于技术规格中标注“▲”号的技术参数，投标人须在投标文件中按照招标文件技术规格的要求提供技术应答的证明材料，如技术规格中无特殊要求则应提交本条款规定的技术支持资料。对于投标人提供的投标文件技术应答未按本条款要求提供投标产品技术支持资料（或证明材料）的，或提供的投标产品技术支持资料（或证明材料）未按本条款要求同时加盖投标人和生产厂家（或境内总代理、独家代理）公章的，评标委员会可不予承认，并可认为该技术应答不符合招标文件要求。由此产生的评标风险，由投标人承担。</w:t>
      </w:r>
    </w:p>
    <w:p w:rsidR="005868B2" w:rsidRPr="009D0EA6" w:rsidRDefault="005868B2" w:rsidP="005868B2">
      <w:pPr>
        <w:numPr>
          <w:ilvl w:val="0"/>
          <w:numId w:val="15"/>
        </w:numPr>
        <w:tabs>
          <w:tab w:val="left" w:pos="900"/>
        </w:tabs>
        <w:spacing w:beforeLines="50" w:before="120" w:line="360" w:lineRule="auto"/>
        <w:rPr>
          <w:rFonts w:ascii="宋体" w:hAnsi="宋体" w:hint="eastAsia"/>
          <w:szCs w:val="21"/>
        </w:rPr>
      </w:pPr>
      <w:r w:rsidRPr="009D0EA6">
        <w:rPr>
          <w:rFonts w:hAnsi="宋体"/>
          <w:szCs w:val="21"/>
        </w:rPr>
        <w:t>投标人所提供的部件之间及设备之间的连线或接插件均视为设备内部部件，应包含在相应的配置中。</w:t>
      </w:r>
    </w:p>
    <w:p w:rsidR="005868B2" w:rsidRPr="009D0EA6" w:rsidRDefault="005868B2" w:rsidP="005868B2">
      <w:pPr>
        <w:numPr>
          <w:ilvl w:val="0"/>
          <w:numId w:val="15"/>
        </w:numPr>
        <w:tabs>
          <w:tab w:val="left" w:pos="900"/>
        </w:tabs>
        <w:spacing w:beforeLines="50" w:before="120" w:line="360" w:lineRule="auto"/>
        <w:rPr>
          <w:rFonts w:ascii="宋体" w:hAnsi="宋体" w:hint="eastAsia"/>
          <w:szCs w:val="21"/>
        </w:rPr>
      </w:pPr>
      <w:r w:rsidRPr="009D0EA6">
        <w:rPr>
          <w:rFonts w:ascii="宋体" w:hAnsi="宋体"/>
          <w:szCs w:val="21"/>
        </w:rPr>
        <w:t>工作条件</w:t>
      </w:r>
      <w:r w:rsidRPr="009D0EA6">
        <w:rPr>
          <w:rFonts w:ascii="宋体" w:hAnsi="宋体" w:hint="eastAsia"/>
          <w:szCs w:val="21"/>
        </w:rPr>
        <w:t>：</w:t>
      </w:r>
      <w:r w:rsidRPr="009D0EA6">
        <w:rPr>
          <w:rFonts w:hAnsi="宋体"/>
          <w:bCs/>
          <w:kern w:val="0"/>
          <w:szCs w:val="21"/>
        </w:rPr>
        <w:t>除了在技术规格中另有规定外，投标人提供的一切仪器、设备和系统，应符合下列</w:t>
      </w:r>
      <w:r w:rsidRPr="009D0EA6">
        <w:rPr>
          <w:rFonts w:hAnsi="宋体" w:hint="eastAsia"/>
          <w:bCs/>
          <w:kern w:val="0"/>
          <w:szCs w:val="21"/>
        </w:rPr>
        <w:t>条件</w:t>
      </w:r>
      <w:r w:rsidRPr="009D0EA6">
        <w:rPr>
          <w:rFonts w:hAnsi="宋体"/>
          <w:bCs/>
          <w:kern w:val="0"/>
          <w:szCs w:val="21"/>
        </w:rPr>
        <w:t>：</w:t>
      </w:r>
    </w:p>
    <w:p w:rsidR="005868B2" w:rsidRPr="009D0EA6" w:rsidRDefault="005868B2" w:rsidP="005868B2">
      <w:pPr>
        <w:numPr>
          <w:ilvl w:val="0"/>
          <w:numId w:val="16"/>
        </w:numPr>
        <w:tabs>
          <w:tab w:val="clear" w:pos="1140"/>
          <w:tab w:val="num" w:pos="735"/>
        </w:tabs>
        <w:spacing w:beforeLines="50" w:before="120" w:line="360" w:lineRule="auto"/>
        <w:ind w:left="735" w:hanging="315"/>
        <w:rPr>
          <w:rFonts w:hint="eastAsia"/>
          <w:bCs/>
          <w:kern w:val="0"/>
          <w:szCs w:val="21"/>
        </w:rPr>
      </w:pPr>
      <w:r w:rsidRPr="009D0EA6">
        <w:rPr>
          <w:rFonts w:hAnsi="宋体"/>
          <w:szCs w:val="21"/>
        </w:rPr>
        <w:t>仪器设备的插头要符合中国电工标准。如不符合，则应提供适合仪器插头的插座，必须要有接地。</w:t>
      </w:r>
    </w:p>
    <w:p w:rsidR="005868B2" w:rsidRPr="009D0EA6" w:rsidRDefault="005868B2" w:rsidP="005868B2">
      <w:pPr>
        <w:numPr>
          <w:ilvl w:val="0"/>
          <w:numId w:val="16"/>
        </w:numPr>
        <w:tabs>
          <w:tab w:val="clear" w:pos="1140"/>
          <w:tab w:val="num" w:pos="735"/>
        </w:tabs>
        <w:spacing w:beforeLines="50" w:before="120" w:line="360" w:lineRule="auto"/>
        <w:ind w:left="735" w:hanging="315"/>
        <w:rPr>
          <w:bCs/>
          <w:kern w:val="0"/>
          <w:szCs w:val="21"/>
        </w:rPr>
      </w:pPr>
      <w:r w:rsidRPr="009D0EA6">
        <w:rPr>
          <w:rFonts w:hAnsi="宋体"/>
          <w:kern w:val="0"/>
          <w:szCs w:val="21"/>
        </w:rPr>
        <w:t>如果仪器设备需特殊的工作条件（如：水、电源、磁场强度、特殊温度、湿度、震动强度等），投标人应在有关投标文件中加以说明。</w:t>
      </w:r>
    </w:p>
    <w:p w:rsidR="005868B2" w:rsidRPr="009D0EA6" w:rsidRDefault="005868B2" w:rsidP="005868B2">
      <w:pPr>
        <w:numPr>
          <w:ilvl w:val="0"/>
          <w:numId w:val="15"/>
        </w:numPr>
        <w:tabs>
          <w:tab w:val="left" w:pos="900"/>
        </w:tabs>
        <w:spacing w:beforeLines="50" w:before="120" w:line="360" w:lineRule="auto"/>
        <w:rPr>
          <w:rFonts w:ascii="宋体" w:hAnsi="宋体" w:hint="eastAsia"/>
          <w:szCs w:val="21"/>
        </w:rPr>
      </w:pPr>
      <w:r w:rsidRPr="009D0EA6">
        <w:rPr>
          <w:rFonts w:hAnsi="宋体"/>
          <w:szCs w:val="21"/>
        </w:rPr>
        <w:t>培训</w:t>
      </w:r>
      <w:r w:rsidRPr="009D0EA6">
        <w:rPr>
          <w:rFonts w:hAnsi="宋体" w:hint="eastAsia"/>
          <w:szCs w:val="21"/>
        </w:rPr>
        <w:t>要求：培训</w:t>
      </w:r>
      <w:r w:rsidRPr="009D0EA6">
        <w:rPr>
          <w:rFonts w:hAnsi="宋体"/>
          <w:szCs w:val="21"/>
        </w:rPr>
        <w:t>是指涉及产品基本原理、安装、调试、操作使用和保养维修等有关内容的学习。投标人应</w:t>
      </w:r>
      <w:r w:rsidRPr="009D0EA6">
        <w:rPr>
          <w:rFonts w:hAnsi="宋体" w:hint="eastAsia"/>
          <w:szCs w:val="21"/>
        </w:rPr>
        <w:t>保证</w:t>
      </w:r>
      <w:r w:rsidRPr="009D0EA6">
        <w:rPr>
          <w:rFonts w:hAnsi="宋体"/>
          <w:szCs w:val="21"/>
        </w:rPr>
        <w:t>在</w:t>
      </w:r>
      <w:r w:rsidRPr="009D0EA6">
        <w:rPr>
          <w:rFonts w:hAnsi="宋体" w:hint="eastAsia"/>
          <w:szCs w:val="21"/>
        </w:rPr>
        <w:t>采购人</w:t>
      </w:r>
      <w:r w:rsidRPr="009D0EA6">
        <w:rPr>
          <w:rFonts w:hAnsi="宋体"/>
          <w:szCs w:val="21"/>
        </w:rPr>
        <w:t>指定交货地点对每包（品目）最终用户设备操作人员提供不少于</w:t>
      </w:r>
      <w:r w:rsidRPr="009D0EA6">
        <w:rPr>
          <w:rFonts w:hAnsi="宋体"/>
          <w:szCs w:val="21"/>
        </w:rPr>
        <w:t>1</w:t>
      </w:r>
      <w:r w:rsidRPr="009D0EA6">
        <w:rPr>
          <w:rFonts w:hAnsi="宋体"/>
          <w:szCs w:val="21"/>
        </w:rPr>
        <w:t>天的免费培训。投标人</w:t>
      </w:r>
      <w:r w:rsidRPr="009D0EA6">
        <w:rPr>
          <w:rFonts w:hAnsi="宋体" w:hint="eastAsia"/>
          <w:szCs w:val="21"/>
        </w:rPr>
        <w:t>投标时</w:t>
      </w:r>
      <w:r w:rsidRPr="009D0EA6">
        <w:rPr>
          <w:rFonts w:hAnsi="宋体"/>
          <w:szCs w:val="21"/>
        </w:rPr>
        <w:t>应</w:t>
      </w:r>
      <w:r w:rsidRPr="009D0EA6">
        <w:rPr>
          <w:rFonts w:hAnsi="宋体" w:hint="eastAsia"/>
          <w:szCs w:val="21"/>
        </w:rPr>
        <w:t>提供</w:t>
      </w:r>
      <w:r w:rsidRPr="009D0EA6">
        <w:rPr>
          <w:rFonts w:hAnsi="宋体"/>
          <w:szCs w:val="21"/>
        </w:rPr>
        <w:t>详细的培训方案。培训教员的差旅费、食宿费、培训教材等费用，应计入投标报价。</w:t>
      </w:r>
      <w:r w:rsidRPr="009D0EA6">
        <w:rPr>
          <w:rFonts w:ascii="宋体" w:hAnsi="宋体" w:hint="eastAsia"/>
          <w:b/>
          <w:szCs w:val="21"/>
        </w:rPr>
        <w:t>（</w:t>
      </w:r>
      <w:r w:rsidRPr="009D0EA6">
        <w:rPr>
          <w:rFonts w:hAnsi="宋体" w:hint="eastAsia"/>
          <w:b/>
          <w:szCs w:val="21"/>
        </w:rPr>
        <w:t>以各包技术规格中要求为准，</w:t>
      </w:r>
      <w:r w:rsidRPr="009D0EA6">
        <w:rPr>
          <w:rFonts w:ascii="宋体" w:hAnsi="宋体" w:hint="eastAsia"/>
          <w:b/>
          <w:szCs w:val="21"/>
        </w:rPr>
        <w:t>如技术规格中无要求，则以本款要求为</w:t>
      </w:r>
      <w:r w:rsidRPr="009D0EA6">
        <w:rPr>
          <w:rFonts w:ascii="宋体" w:hAnsi="宋体" w:hint="eastAsia"/>
          <w:b/>
          <w:szCs w:val="21"/>
        </w:rPr>
        <w:lastRenderedPageBreak/>
        <w:t>准。）</w:t>
      </w:r>
    </w:p>
    <w:p w:rsidR="005868B2" w:rsidRPr="009D0EA6" w:rsidRDefault="005868B2" w:rsidP="005868B2">
      <w:pPr>
        <w:tabs>
          <w:tab w:val="left" w:pos="900"/>
        </w:tabs>
        <w:spacing w:beforeLines="50" w:before="120" w:line="360" w:lineRule="auto"/>
        <w:rPr>
          <w:b/>
          <w:szCs w:val="21"/>
        </w:rPr>
      </w:pPr>
      <w:r w:rsidRPr="009D0EA6">
        <w:rPr>
          <w:rFonts w:hAnsi="宋体" w:hint="eastAsia"/>
          <w:b/>
          <w:szCs w:val="21"/>
        </w:rPr>
        <w:t>七</w:t>
      </w:r>
      <w:r w:rsidRPr="009D0EA6">
        <w:rPr>
          <w:rFonts w:hAnsi="宋体"/>
          <w:b/>
          <w:szCs w:val="21"/>
        </w:rPr>
        <w:t>、采购标的需满足的质量、安全、技术规格、物理特性等要求：</w:t>
      </w:r>
    </w:p>
    <w:p w:rsidR="005868B2" w:rsidRPr="009D0EA6" w:rsidRDefault="005868B2" w:rsidP="005868B2">
      <w:pPr>
        <w:adjustRightInd w:val="0"/>
        <w:snapToGrid w:val="0"/>
        <w:spacing w:line="360" w:lineRule="auto"/>
        <w:jc w:val="center"/>
        <w:rPr>
          <w:b/>
          <w:bCs/>
        </w:rPr>
      </w:pPr>
      <w:r w:rsidRPr="009D0EA6">
        <w:rPr>
          <w:rFonts w:ascii="宋体" w:hAnsi="宋体"/>
          <w:szCs w:val="21"/>
          <w:u w:val="single"/>
        </w:rPr>
        <w:br w:type="page"/>
      </w:r>
      <w:bookmarkEnd w:id="1"/>
      <w:bookmarkEnd w:id="2"/>
      <w:bookmarkEnd w:id="3"/>
      <w:r w:rsidRPr="009D0EA6">
        <w:rPr>
          <w:b/>
          <w:bCs/>
          <w:sz w:val="24"/>
          <w:szCs w:val="28"/>
        </w:rPr>
        <w:lastRenderedPageBreak/>
        <w:t>第</w:t>
      </w:r>
      <w:r w:rsidRPr="009D0EA6">
        <w:rPr>
          <w:rFonts w:hint="eastAsia"/>
          <w:b/>
          <w:bCs/>
          <w:sz w:val="24"/>
          <w:szCs w:val="28"/>
        </w:rPr>
        <w:t>1</w:t>
      </w:r>
      <w:r w:rsidRPr="009D0EA6">
        <w:rPr>
          <w:rFonts w:hint="eastAsia"/>
          <w:b/>
          <w:bCs/>
          <w:sz w:val="24"/>
          <w:szCs w:val="28"/>
        </w:rPr>
        <w:t>包</w:t>
      </w:r>
      <w:r w:rsidRPr="009D0EA6">
        <w:rPr>
          <w:rFonts w:hint="eastAsia"/>
          <w:b/>
          <w:bCs/>
          <w:sz w:val="24"/>
          <w:szCs w:val="28"/>
        </w:rPr>
        <w:t xml:space="preserve">  </w:t>
      </w:r>
      <w:r w:rsidRPr="009D0EA6">
        <w:rPr>
          <w:rFonts w:hint="eastAsia"/>
          <w:b/>
          <w:bCs/>
          <w:sz w:val="24"/>
          <w:szCs w:val="28"/>
        </w:rPr>
        <w:t>品目</w:t>
      </w:r>
      <w:r w:rsidRPr="009D0EA6">
        <w:rPr>
          <w:rFonts w:hint="eastAsia"/>
          <w:b/>
          <w:bCs/>
          <w:sz w:val="24"/>
          <w:szCs w:val="28"/>
        </w:rPr>
        <w:t xml:space="preserve">1-1  </w:t>
      </w:r>
      <w:proofErr w:type="gramStart"/>
      <w:r w:rsidRPr="009D0EA6">
        <w:rPr>
          <w:rFonts w:hint="eastAsia"/>
          <w:b/>
          <w:bCs/>
          <w:sz w:val="24"/>
          <w:szCs w:val="28"/>
        </w:rPr>
        <w:t>铥</w:t>
      </w:r>
      <w:proofErr w:type="gramEnd"/>
      <w:r w:rsidRPr="009D0EA6">
        <w:rPr>
          <w:rFonts w:hint="eastAsia"/>
          <w:b/>
          <w:bCs/>
          <w:sz w:val="24"/>
          <w:szCs w:val="28"/>
        </w:rPr>
        <w:t>激光</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1、适用范围：用于泌尿外科良性前列腺增生；</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2、激光器分类：4类</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▲3、激光波长：≥1900纳米，单一激光工作波长</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4、激光器类型：光纤激光器 电光转换率高</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5、激光传输方式：光纤</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6、组织穿透深度：≤0.1mm</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7、组织光凝固层：≤1mm</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8、激光工作模式：单一连续波</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9、激光防电击等级：BF型</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10、可设置最低功率:≤5W</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▲11、最大平均输出功率：≥120W</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 xml:space="preserve">12、激光终端输出功率可调，步进≤5W </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▲13、激光输出功率不稳定度非实测值：≤±5%</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▲14、激光输出功率复现性非实测值：≤±5%</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15、有功率反馈系统，可以自动跟踪、即时显示</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16、激光输出系统：包含导光系统</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17、激光输出接口：国际通用SMA905接口</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18、界面操作：彩色电容屏触摸操作界面</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19、指示光：绿色波长 520nm (士10nm) ，亮度可调节</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20、双脚踏控制开关，具有防激发保护装置</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21、无需开机预热</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22、冷却系统：水冷</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23、配有紧急停止按钮</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24、配置要求</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）掺</w:t>
      </w:r>
      <w:proofErr w:type="gramStart"/>
      <w:r w:rsidRPr="009D0EA6">
        <w:rPr>
          <w:rFonts w:ascii="宋体" w:hAnsi="宋体" w:cs="宋体" w:hint="eastAsia"/>
          <w:sz w:val="24"/>
          <w:szCs w:val="24"/>
        </w:rPr>
        <w:t>铥</w:t>
      </w:r>
      <w:proofErr w:type="gramEnd"/>
      <w:r w:rsidRPr="009D0EA6">
        <w:rPr>
          <w:rFonts w:ascii="宋体" w:hAnsi="宋体" w:cs="宋体" w:hint="eastAsia"/>
          <w:sz w:val="24"/>
          <w:szCs w:val="24"/>
        </w:rPr>
        <w:t>光纤激光治疗机主机1台</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）嵌入式控制软件1套</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）脚踏开关1套</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4</w:t>
      </w:r>
      <w:r w:rsidRPr="009D0EA6">
        <w:rPr>
          <w:rFonts w:ascii="宋体" w:hAnsi="宋体" w:cs="宋体" w:hint="eastAsia"/>
          <w:sz w:val="24"/>
          <w:szCs w:val="24"/>
        </w:rPr>
        <w:t>）掺</w:t>
      </w:r>
      <w:proofErr w:type="gramStart"/>
      <w:r w:rsidRPr="009D0EA6">
        <w:rPr>
          <w:rFonts w:ascii="宋体" w:hAnsi="宋体" w:cs="宋体" w:hint="eastAsia"/>
          <w:sz w:val="24"/>
          <w:szCs w:val="24"/>
        </w:rPr>
        <w:t>铥</w:t>
      </w:r>
      <w:proofErr w:type="gramEnd"/>
      <w:r w:rsidRPr="009D0EA6">
        <w:rPr>
          <w:rFonts w:ascii="宋体" w:hAnsi="宋体" w:cs="宋体" w:hint="eastAsia"/>
          <w:sz w:val="24"/>
          <w:szCs w:val="24"/>
        </w:rPr>
        <w:t>光纤激光治疗机附件光纤2根</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5</w:t>
      </w:r>
      <w:r w:rsidRPr="009D0EA6">
        <w:rPr>
          <w:rFonts w:ascii="宋体" w:hAnsi="宋体" w:cs="宋体" w:hint="eastAsia"/>
          <w:sz w:val="24"/>
          <w:szCs w:val="24"/>
        </w:rPr>
        <w:t>）光纤剥离器1把</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lastRenderedPageBreak/>
        <w:t>（</w:t>
      </w:r>
      <w:r w:rsidRPr="009D0EA6">
        <w:rPr>
          <w:rFonts w:ascii="宋体" w:hAnsi="宋体" w:cs="宋体"/>
          <w:sz w:val="24"/>
          <w:szCs w:val="24"/>
        </w:rPr>
        <w:t>6</w:t>
      </w:r>
      <w:r w:rsidRPr="009D0EA6">
        <w:rPr>
          <w:rFonts w:ascii="宋体" w:hAnsi="宋体" w:cs="宋体" w:hint="eastAsia"/>
          <w:sz w:val="24"/>
          <w:szCs w:val="24"/>
        </w:rPr>
        <w:t>）光纤切割笔1把</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7</w:t>
      </w:r>
      <w:r w:rsidRPr="009D0EA6">
        <w:rPr>
          <w:rFonts w:ascii="宋体" w:hAnsi="宋体" w:cs="宋体" w:hint="eastAsia"/>
          <w:sz w:val="24"/>
          <w:szCs w:val="24"/>
        </w:rPr>
        <w:t>）手持光纤端面检测仪1个</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8</w:t>
      </w:r>
      <w:r w:rsidRPr="009D0EA6">
        <w:rPr>
          <w:rFonts w:ascii="宋体" w:hAnsi="宋体" w:cs="宋体" w:hint="eastAsia"/>
          <w:sz w:val="24"/>
          <w:szCs w:val="24"/>
        </w:rPr>
        <w:t>）激光防护镜1副</w:t>
      </w:r>
    </w:p>
    <w:p w:rsidR="005868B2" w:rsidRPr="009D0EA6" w:rsidRDefault="005868B2" w:rsidP="005868B2">
      <w:pPr>
        <w:snapToGrid w:val="0"/>
        <w:spacing w:line="360" w:lineRule="auto"/>
        <w:jc w:val="left"/>
        <w:rPr>
          <w:rFonts w:ascii="宋体" w:hAnsi="宋体" w:cs="宋体" w:hint="eastAsia"/>
          <w:sz w:val="24"/>
          <w:szCs w:val="24"/>
        </w:rPr>
      </w:pPr>
      <w:r w:rsidRPr="009D0EA6">
        <w:rPr>
          <w:rFonts w:ascii="宋体" w:hAnsi="宋体" w:cs="宋体" w:hint="eastAsia"/>
          <w:sz w:val="24"/>
          <w:szCs w:val="24"/>
        </w:rPr>
        <w:t>（</w:t>
      </w:r>
      <w:r w:rsidRPr="009D0EA6">
        <w:rPr>
          <w:rFonts w:ascii="宋体" w:hAnsi="宋体" w:cs="宋体"/>
          <w:sz w:val="24"/>
          <w:szCs w:val="24"/>
        </w:rPr>
        <w:t>9</w:t>
      </w:r>
      <w:r w:rsidRPr="009D0EA6">
        <w:rPr>
          <w:rFonts w:ascii="宋体" w:hAnsi="宋体" w:cs="宋体" w:hint="eastAsia"/>
          <w:sz w:val="24"/>
          <w:szCs w:val="24"/>
        </w:rPr>
        <w:t>）质保期：不少于</w:t>
      </w:r>
      <w:r w:rsidRPr="009D0EA6">
        <w:rPr>
          <w:rFonts w:ascii="宋体" w:hAnsi="宋体" w:cs="宋体"/>
          <w:sz w:val="24"/>
          <w:szCs w:val="24"/>
        </w:rPr>
        <w:t>3</w:t>
      </w:r>
      <w:r w:rsidRPr="009D0EA6">
        <w:rPr>
          <w:rFonts w:ascii="宋体" w:hAnsi="宋体" w:cs="宋体" w:hint="eastAsia"/>
          <w:sz w:val="24"/>
          <w:szCs w:val="24"/>
        </w:rPr>
        <w:t>年</w:t>
      </w:r>
    </w:p>
    <w:p w:rsidR="005868B2" w:rsidRPr="009D0EA6" w:rsidRDefault="005868B2" w:rsidP="005868B2">
      <w:pPr>
        <w:snapToGrid w:val="0"/>
        <w:spacing w:line="360" w:lineRule="auto"/>
        <w:jc w:val="left"/>
        <w:rPr>
          <w:rFonts w:ascii="宋体" w:hAnsi="宋体" w:cs="宋体" w:hint="eastAsia"/>
          <w:sz w:val="24"/>
          <w:szCs w:val="24"/>
        </w:rPr>
      </w:pPr>
    </w:p>
    <w:p w:rsidR="005868B2" w:rsidRPr="009D0EA6" w:rsidRDefault="005868B2" w:rsidP="005868B2">
      <w:pPr>
        <w:snapToGrid w:val="0"/>
        <w:spacing w:line="360" w:lineRule="auto"/>
        <w:jc w:val="left"/>
        <w:sectPr w:rsidR="005868B2" w:rsidRPr="009D0EA6">
          <w:footerReference w:type="even" r:id="rId6"/>
          <w:footerReference w:type="default" r:id="rId7"/>
          <w:pgSz w:w="11907" w:h="16840"/>
          <w:pgMar w:top="1440" w:right="1287" w:bottom="1440" w:left="1599" w:header="720" w:footer="1134" w:gutter="0"/>
          <w:cols w:space="720"/>
          <w:docGrid w:linePitch="286"/>
        </w:sectPr>
      </w:pPr>
    </w:p>
    <w:p w:rsidR="005868B2" w:rsidRPr="009D0EA6" w:rsidRDefault="005868B2" w:rsidP="005868B2">
      <w:pPr>
        <w:adjustRightInd w:val="0"/>
        <w:snapToGrid w:val="0"/>
        <w:spacing w:line="360" w:lineRule="auto"/>
        <w:jc w:val="center"/>
        <w:rPr>
          <w:rFonts w:ascii="宋体" w:hAnsi="宋体" w:cs="宋体" w:hint="eastAsia"/>
          <w:b/>
          <w:bCs/>
          <w:sz w:val="24"/>
          <w:szCs w:val="24"/>
        </w:rPr>
      </w:pPr>
      <w:r w:rsidRPr="009D0EA6">
        <w:rPr>
          <w:rFonts w:ascii="宋体" w:hAnsi="宋体" w:cs="宋体" w:hint="eastAsia"/>
          <w:b/>
          <w:bCs/>
          <w:sz w:val="24"/>
          <w:szCs w:val="24"/>
        </w:rPr>
        <w:lastRenderedPageBreak/>
        <w:t>第2包  品目2-1  超脉冲点阵手术激光系统</w:t>
      </w:r>
    </w:p>
    <w:p w:rsidR="005868B2" w:rsidRPr="009D0EA6" w:rsidRDefault="005868B2" w:rsidP="005868B2">
      <w:pPr>
        <w:adjustRightInd w:val="0"/>
        <w:snapToGrid w:val="0"/>
        <w:spacing w:line="360" w:lineRule="auto"/>
        <w:jc w:val="center"/>
        <w:rPr>
          <w:rFonts w:ascii="宋体" w:hAnsi="宋体" w:cs="宋体"/>
          <w:b/>
          <w:bCs/>
          <w:sz w:val="24"/>
          <w:szCs w:val="24"/>
        </w:rPr>
      </w:pP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1、激光类型：射频激发二氧化碳激光</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2、</w:t>
      </w:r>
      <w:proofErr w:type="gramStart"/>
      <w:r w:rsidRPr="009D0EA6">
        <w:rPr>
          <w:rFonts w:ascii="宋体" w:hAnsi="宋体" w:cs="宋体" w:hint="eastAsia"/>
          <w:sz w:val="24"/>
          <w:szCs w:val="24"/>
        </w:rPr>
        <w:t>激光管需具备</w:t>
      </w:r>
      <w:proofErr w:type="gramEnd"/>
      <w:r w:rsidRPr="009D0EA6">
        <w:rPr>
          <w:rFonts w:ascii="宋体" w:hAnsi="宋体" w:cs="宋体" w:hint="eastAsia"/>
          <w:sz w:val="24"/>
          <w:szCs w:val="24"/>
        </w:rPr>
        <w:t>保护外壳，设备具备钥匙锁开关</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3、激光波长：10600nm±100nm</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4、平均输出功率: ≥60W</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5、激光发射峰值功率: ≥240W</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6、脉冲宽度：≥2ms</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7、定时照射：1ms-1s，可调节</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8、每脉冲能量：2-225mJ，可调节</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9、重复速率：1-1000HZ，可调节</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10、单发脉冲穿透深度：≥4000微米</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11、光斑大小：≤0.12mm</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12、设备冷却方式：内部闭环</w:t>
      </w:r>
      <w:proofErr w:type="gramStart"/>
      <w:r w:rsidRPr="009D0EA6">
        <w:rPr>
          <w:rFonts w:ascii="宋体" w:hAnsi="宋体" w:cs="宋体" w:hint="eastAsia"/>
          <w:sz w:val="24"/>
          <w:szCs w:val="24"/>
        </w:rPr>
        <w:t>冷却液风热交换器</w:t>
      </w:r>
      <w:proofErr w:type="gramEnd"/>
      <w:r w:rsidRPr="009D0EA6">
        <w:rPr>
          <w:rFonts w:ascii="宋体" w:hAnsi="宋体" w:cs="宋体" w:hint="eastAsia"/>
          <w:sz w:val="24"/>
          <w:szCs w:val="24"/>
        </w:rPr>
        <w:t>技术</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13、能量输出脉冲方式: 超脉冲模式/连续脉冲模式</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14、光斑形状：≥7种光斑图型可选</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15、光斑密度：1-80%光斑密度可调</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16、光斑大小:≥9种光斑大小可选</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17</w:t>
      </w:r>
      <w:r w:rsidRPr="009D0EA6">
        <w:rPr>
          <w:rFonts w:ascii="宋体" w:hAnsi="宋体" w:cs="宋体" w:hint="eastAsia"/>
          <w:sz w:val="24"/>
          <w:szCs w:val="24"/>
        </w:rPr>
        <w:t>、质保期：不少于</w:t>
      </w:r>
      <w:r w:rsidRPr="009D0EA6">
        <w:rPr>
          <w:rFonts w:ascii="宋体" w:hAnsi="宋体" w:cs="宋体"/>
          <w:sz w:val="24"/>
          <w:szCs w:val="24"/>
        </w:rPr>
        <w:t>7</w:t>
      </w:r>
      <w:r w:rsidRPr="009D0EA6">
        <w:rPr>
          <w:rFonts w:ascii="宋体" w:hAnsi="宋体" w:cs="宋体" w:hint="eastAsia"/>
          <w:sz w:val="24"/>
          <w:szCs w:val="24"/>
        </w:rPr>
        <w:t>年</w:t>
      </w:r>
    </w:p>
    <w:p w:rsidR="005868B2" w:rsidRPr="009D0EA6" w:rsidRDefault="005868B2" w:rsidP="005868B2">
      <w:pPr>
        <w:snapToGrid w:val="0"/>
        <w:spacing w:line="360" w:lineRule="auto"/>
        <w:jc w:val="left"/>
        <w:rPr>
          <w:rFonts w:hint="eastAsia"/>
        </w:rPr>
      </w:pPr>
    </w:p>
    <w:p w:rsidR="005868B2" w:rsidRPr="009D0EA6" w:rsidRDefault="005868B2" w:rsidP="005868B2">
      <w:pPr>
        <w:snapToGrid w:val="0"/>
        <w:spacing w:line="360" w:lineRule="auto"/>
        <w:jc w:val="left"/>
        <w:sectPr w:rsidR="005868B2" w:rsidRPr="009D0EA6">
          <w:pgSz w:w="11907" w:h="16840"/>
          <w:pgMar w:top="1440" w:right="1287" w:bottom="1440" w:left="1599" w:header="720" w:footer="1134" w:gutter="0"/>
          <w:cols w:space="720"/>
          <w:docGrid w:linePitch="286"/>
        </w:sectPr>
      </w:pPr>
    </w:p>
    <w:p w:rsidR="005868B2" w:rsidRPr="009D0EA6" w:rsidRDefault="005868B2" w:rsidP="005868B2">
      <w:pPr>
        <w:adjustRightInd w:val="0"/>
        <w:snapToGrid w:val="0"/>
        <w:spacing w:line="360" w:lineRule="auto"/>
        <w:jc w:val="center"/>
        <w:rPr>
          <w:rFonts w:ascii="宋体" w:hAnsi="宋体" w:cs="宋体" w:hint="eastAsia"/>
          <w:b/>
          <w:bCs/>
          <w:sz w:val="24"/>
          <w:szCs w:val="24"/>
        </w:rPr>
      </w:pPr>
      <w:r w:rsidRPr="009D0EA6">
        <w:rPr>
          <w:rFonts w:ascii="宋体" w:hAnsi="宋体" w:cs="宋体" w:hint="eastAsia"/>
          <w:b/>
          <w:bCs/>
          <w:sz w:val="24"/>
          <w:szCs w:val="24"/>
        </w:rPr>
        <w:lastRenderedPageBreak/>
        <w:t>第3包  品目3-1  自助发药机</w:t>
      </w:r>
    </w:p>
    <w:p w:rsidR="005868B2" w:rsidRPr="009D0EA6" w:rsidRDefault="005868B2" w:rsidP="005868B2">
      <w:pPr>
        <w:adjustRightInd w:val="0"/>
        <w:snapToGrid w:val="0"/>
        <w:spacing w:line="360" w:lineRule="auto"/>
        <w:jc w:val="center"/>
        <w:rPr>
          <w:rFonts w:ascii="宋体" w:hAnsi="宋体" w:cs="宋体"/>
          <w:b/>
          <w:bCs/>
          <w:sz w:val="24"/>
          <w:szCs w:val="24"/>
        </w:rPr>
      </w:pPr>
    </w:p>
    <w:p w:rsidR="005868B2" w:rsidRPr="009D0EA6" w:rsidRDefault="005868B2" w:rsidP="005868B2">
      <w:pPr>
        <w:adjustRightInd w:val="0"/>
        <w:snapToGrid w:val="0"/>
        <w:spacing w:line="360" w:lineRule="auto"/>
        <w:rPr>
          <w:rFonts w:ascii="宋体" w:hAnsi="宋体" w:cs="宋体"/>
          <w:bCs/>
          <w:sz w:val="24"/>
          <w:szCs w:val="24"/>
        </w:rPr>
      </w:pPr>
      <w:r w:rsidRPr="009D0EA6">
        <w:rPr>
          <w:rFonts w:ascii="宋体" w:hAnsi="宋体" w:cs="宋体" w:hint="eastAsia"/>
          <w:sz w:val="24"/>
          <w:szCs w:val="24"/>
        </w:rPr>
        <w:t>一、</w:t>
      </w:r>
      <w:r w:rsidRPr="009D0EA6">
        <w:rPr>
          <w:rFonts w:ascii="宋体" w:hAnsi="宋体" w:cs="宋体" w:hint="eastAsia"/>
          <w:bCs/>
          <w:sz w:val="24"/>
          <w:szCs w:val="24"/>
        </w:rPr>
        <w:t>基本要求：全自助式微药房 1 套，</w:t>
      </w:r>
      <w:r w:rsidRPr="009D0EA6">
        <w:rPr>
          <w:rFonts w:ascii="宋体" w:hAnsi="宋体" w:cs="宋体" w:hint="eastAsia"/>
          <w:sz w:val="24"/>
          <w:szCs w:val="24"/>
        </w:rPr>
        <w:t>支持急诊、肠道、发热药房、</w:t>
      </w:r>
      <w:r w:rsidRPr="009D0EA6">
        <w:rPr>
          <w:rFonts w:ascii="宋体" w:hAnsi="宋体" w:cs="宋体" w:hint="eastAsia"/>
          <w:bCs/>
          <w:sz w:val="24"/>
          <w:szCs w:val="24"/>
        </w:rPr>
        <w:t>门诊取药、出院带药等，药品全部包装规格的发放，支持实体或电子</w:t>
      </w:r>
      <w:proofErr w:type="gramStart"/>
      <w:r w:rsidRPr="009D0EA6">
        <w:rPr>
          <w:rFonts w:ascii="宋体" w:hAnsi="宋体" w:cs="宋体" w:hint="eastAsia"/>
          <w:bCs/>
          <w:sz w:val="24"/>
          <w:szCs w:val="24"/>
        </w:rPr>
        <w:t>医</w:t>
      </w:r>
      <w:proofErr w:type="gramEnd"/>
      <w:r w:rsidRPr="009D0EA6">
        <w:rPr>
          <w:rFonts w:ascii="宋体" w:hAnsi="宋体" w:cs="宋体" w:hint="eastAsia"/>
          <w:bCs/>
          <w:sz w:val="24"/>
          <w:szCs w:val="24"/>
        </w:rPr>
        <w:t>保卡、处方条码等多种识别方式自助取药，药品存储空间密闭，符合国家药品管理规定。</w:t>
      </w:r>
    </w:p>
    <w:p w:rsidR="005868B2" w:rsidRPr="009D0EA6" w:rsidRDefault="005868B2" w:rsidP="005868B2">
      <w:pPr>
        <w:numPr>
          <w:ilvl w:val="255"/>
          <w:numId w:val="0"/>
        </w:numPr>
        <w:adjustRightInd w:val="0"/>
        <w:snapToGrid w:val="0"/>
        <w:spacing w:line="360" w:lineRule="auto"/>
        <w:rPr>
          <w:rFonts w:ascii="宋体" w:hAnsi="宋体" w:cs="宋体"/>
          <w:sz w:val="24"/>
          <w:szCs w:val="24"/>
        </w:rPr>
      </w:pPr>
      <w:r w:rsidRPr="009D0EA6">
        <w:rPr>
          <w:rFonts w:ascii="宋体" w:hAnsi="宋体" w:cs="宋体" w:hint="eastAsia"/>
          <w:bCs/>
          <w:sz w:val="24"/>
          <w:szCs w:val="24"/>
        </w:rPr>
        <w:t>二、</w:t>
      </w:r>
      <w:r w:rsidRPr="009D0EA6">
        <w:rPr>
          <w:rFonts w:ascii="宋体" w:hAnsi="宋体" w:cs="宋体" w:hint="eastAsia"/>
          <w:sz w:val="24"/>
          <w:szCs w:val="24"/>
        </w:rPr>
        <w:t>技术和性能参数要求</w:t>
      </w:r>
    </w:p>
    <w:p w:rsidR="005868B2" w:rsidRPr="009D0EA6" w:rsidRDefault="005868B2" w:rsidP="005868B2">
      <w:pPr>
        <w:numPr>
          <w:ilvl w:val="255"/>
          <w:numId w:val="0"/>
        </w:numPr>
        <w:adjustRightInd w:val="0"/>
        <w:snapToGrid w:val="0"/>
        <w:spacing w:line="360" w:lineRule="auto"/>
        <w:rPr>
          <w:rFonts w:ascii="宋体" w:hAnsi="宋体" w:cs="宋体"/>
          <w:sz w:val="24"/>
          <w:szCs w:val="24"/>
        </w:rPr>
      </w:pPr>
      <w:r w:rsidRPr="009D0EA6">
        <w:rPr>
          <w:rFonts w:ascii="宋体" w:hAnsi="宋体" w:cs="宋体"/>
          <w:sz w:val="24"/>
          <w:szCs w:val="24"/>
        </w:rPr>
        <w:t>1</w:t>
      </w:r>
      <w:r w:rsidRPr="009D0EA6">
        <w:rPr>
          <w:rFonts w:ascii="宋体" w:hAnsi="宋体" w:cs="宋体" w:hint="eastAsia"/>
          <w:sz w:val="24"/>
          <w:szCs w:val="24"/>
        </w:rPr>
        <w:t>、储药功能要求</w:t>
      </w:r>
    </w:p>
    <w:p w:rsidR="005868B2" w:rsidRPr="009D0EA6" w:rsidRDefault="005868B2" w:rsidP="005868B2">
      <w:pPr>
        <w:adjustRightInd w:val="0"/>
        <w:snapToGrid w:val="0"/>
        <w:spacing w:line="360" w:lineRule="auto"/>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）储药容量：药品综合存储容量≥2000盒</w:t>
      </w:r>
    </w:p>
    <w:p w:rsidR="005868B2" w:rsidRPr="009D0EA6" w:rsidRDefault="005868B2" w:rsidP="005868B2">
      <w:pPr>
        <w:numPr>
          <w:ilvl w:val="0"/>
          <w:numId w:val="34"/>
        </w:numPr>
        <w:adjustRightInd w:val="0"/>
        <w:snapToGrid w:val="0"/>
        <w:spacing w:line="360" w:lineRule="auto"/>
        <w:rPr>
          <w:rFonts w:ascii="宋体" w:hAnsi="宋体" w:cs="宋体"/>
          <w:sz w:val="24"/>
          <w:szCs w:val="24"/>
        </w:rPr>
      </w:pPr>
      <w:r w:rsidRPr="009D0EA6">
        <w:rPr>
          <w:rFonts w:ascii="宋体" w:hAnsi="宋体" w:cs="宋体" w:hint="eastAsia"/>
          <w:sz w:val="24"/>
          <w:szCs w:val="24"/>
        </w:rPr>
        <w:t>存储方式：设备需具备可根据药盒尺寸自动调整存储位置和容量的功能</w:t>
      </w:r>
    </w:p>
    <w:p w:rsidR="005868B2" w:rsidRPr="009D0EA6" w:rsidRDefault="005868B2" w:rsidP="005868B2">
      <w:pPr>
        <w:numPr>
          <w:ilvl w:val="0"/>
          <w:numId w:val="34"/>
        </w:numPr>
        <w:adjustRightInd w:val="0"/>
        <w:snapToGrid w:val="0"/>
        <w:spacing w:line="360" w:lineRule="auto"/>
        <w:rPr>
          <w:rFonts w:ascii="宋体" w:hAnsi="宋体" w:cs="宋体"/>
          <w:sz w:val="24"/>
          <w:szCs w:val="24"/>
        </w:rPr>
      </w:pPr>
      <w:r w:rsidRPr="009D0EA6">
        <w:rPr>
          <w:rFonts w:ascii="宋体" w:hAnsi="宋体" w:cs="宋体" w:hint="eastAsia"/>
          <w:sz w:val="24"/>
          <w:szCs w:val="24"/>
        </w:rPr>
        <w:t>品</w:t>
      </w:r>
      <w:proofErr w:type="gramStart"/>
      <w:r w:rsidRPr="009D0EA6">
        <w:rPr>
          <w:rFonts w:ascii="宋体" w:hAnsi="宋体" w:cs="宋体" w:hint="eastAsia"/>
          <w:sz w:val="24"/>
          <w:szCs w:val="24"/>
        </w:rPr>
        <w:t>规</w:t>
      </w:r>
      <w:proofErr w:type="gramEnd"/>
      <w:r w:rsidRPr="009D0EA6">
        <w:rPr>
          <w:rFonts w:ascii="宋体" w:hAnsi="宋体" w:cs="宋体" w:hint="eastAsia"/>
          <w:sz w:val="24"/>
          <w:szCs w:val="24"/>
        </w:rPr>
        <w:t>容量：≥500种品</w:t>
      </w:r>
      <w:proofErr w:type="gramStart"/>
      <w:r w:rsidRPr="009D0EA6">
        <w:rPr>
          <w:rFonts w:ascii="宋体" w:hAnsi="宋体" w:cs="宋体" w:hint="eastAsia"/>
          <w:sz w:val="24"/>
          <w:szCs w:val="24"/>
        </w:rPr>
        <w:t>规</w:t>
      </w:r>
      <w:proofErr w:type="gramEnd"/>
      <w:r w:rsidRPr="009D0EA6">
        <w:rPr>
          <w:rFonts w:ascii="宋体" w:hAnsi="宋体" w:cs="宋体" w:hint="eastAsia"/>
          <w:sz w:val="24"/>
          <w:szCs w:val="24"/>
        </w:rPr>
        <w:t>,需提供加盖制造商公章的技术文件。</w:t>
      </w:r>
    </w:p>
    <w:p w:rsidR="005868B2" w:rsidRPr="009D0EA6" w:rsidRDefault="005868B2" w:rsidP="005868B2">
      <w:pPr>
        <w:numPr>
          <w:ilvl w:val="0"/>
          <w:numId w:val="34"/>
        </w:numPr>
        <w:adjustRightInd w:val="0"/>
        <w:snapToGrid w:val="0"/>
        <w:spacing w:line="360" w:lineRule="auto"/>
        <w:rPr>
          <w:rFonts w:ascii="宋体" w:hAnsi="宋体" w:cs="宋体"/>
          <w:sz w:val="24"/>
          <w:szCs w:val="24"/>
        </w:rPr>
      </w:pPr>
      <w:r w:rsidRPr="009D0EA6">
        <w:rPr>
          <w:rFonts w:ascii="宋体" w:hAnsi="宋体" w:cs="宋体" w:hint="eastAsia"/>
          <w:sz w:val="24"/>
          <w:szCs w:val="24"/>
        </w:rPr>
        <w:t>效期管理：系统可根据入库药品效期智能排序，优先发放近效期药品。支持药品近效期自定义设置，过期药品将被锁定，无法发放。</w:t>
      </w:r>
    </w:p>
    <w:p w:rsidR="005868B2" w:rsidRPr="009D0EA6" w:rsidRDefault="005868B2" w:rsidP="005868B2">
      <w:pPr>
        <w:numPr>
          <w:ilvl w:val="0"/>
          <w:numId w:val="34"/>
        </w:numPr>
        <w:adjustRightInd w:val="0"/>
        <w:snapToGrid w:val="0"/>
        <w:spacing w:line="360" w:lineRule="auto"/>
        <w:rPr>
          <w:rFonts w:ascii="宋体" w:hAnsi="宋体" w:cs="宋体"/>
          <w:sz w:val="24"/>
          <w:szCs w:val="24"/>
        </w:rPr>
      </w:pPr>
      <w:r w:rsidRPr="009D0EA6">
        <w:rPr>
          <w:rFonts w:ascii="宋体" w:hAnsi="宋体" w:cs="宋体" w:hint="eastAsia"/>
          <w:sz w:val="24"/>
          <w:szCs w:val="24"/>
        </w:rPr>
        <w:t>需具备支持各品</w:t>
      </w:r>
      <w:proofErr w:type="gramStart"/>
      <w:r w:rsidRPr="009D0EA6">
        <w:rPr>
          <w:rFonts w:ascii="宋体" w:hAnsi="宋体" w:cs="宋体" w:hint="eastAsia"/>
          <w:sz w:val="24"/>
          <w:szCs w:val="24"/>
        </w:rPr>
        <w:t>规</w:t>
      </w:r>
      <w:proofErr w:type="gramEnd"/>
      <w:r w:rsidRPr="009D0EA6">
        <w:rPr>
          <w:rFonts w:ascii="宋体" w:hAnsi="宋体" w:cs="宋体" w:hint="eastAsia"/>
          <w:sz w:val="24"/>
          <w:szCs w:val="24"/>
        </w:rPr>
        <w:t>药品差异</w:t>
      </w:r>
      <w:proofErr w:type="gramStart"/>
      <w:r w:rsidRPr="009D0EA6">
        <w:rPr>
          <w:rFonts w:ascii="宋体" w:hAnsi="宋体" w:cs="宋体" w:hint="eastAsia"/>
          <w:sz w:val="24"/>
          <w:szCs w:val="24"/>
        </w:rPr>
        <w:t>化设置</w:t>
      </w:r>
      <w:proofErr w:type="gramEnd"/>
      <w:r w:rsidRPr="009D0EA6">
        <w:rPr>
          <w:rFonts w:ascii="宋体" w:hAnsi="宋体" w:cs="宋体" w:hint="eastAsia"/>
          <w:sz w:val="24"/>
          <w:szCs w:val="24"/>
        </w:rPr>
        <w:t>最低安全库存值；并实时可查询设备内药品所有关联信息，与HIS库存信息同步。</w:t>
      </w:r>
    </w:p>
    <w:p w:rsidR="005868B2" w:rsidRPr="009D0EA6" w:rsidRDefault="005868B2" w:rsidP="005868B2">
      <w:pPr>
        <w:numPr>
          <w:ilvl w:val="0"/>
          <w:numId w:val="34"/>
        </w:numPr>
        <w:adjustRightInd w:val="0"/>
        <w:snapToGrid w:val="0"/>
        <w:spacing w:line="360" w:lineRule="auto"/>
        <w:rPr>
          <w:rFonts w:ascii="宋体" w:hAnsi="宋体" w:cs="宋体"/>
          <w:sz w:val="24"/>
          <w:szCs w:val="24"/>
        </w:rPr>
      </w:pPr>
      <w:r w:rsidRPr="009D0EA6">
        <w:rPr>
          <w:rFonts w:ascii="宋体" w:hAnsi="宋体" w:cs="宋体" w:hint="eastAsia"/>
          <w:sz w:val="24"/>
          <w:szCs w:val="24"/>
        </w:rPr>
        <w:t>设备药品的储存模式：药品平放于两侧</w:t>
      </w:r>
      <w:proofErr w:type="gramStart"/>
      <w:r w:rsidRPr="009D0EA6">
        <w:rPr>
          <w:rFonts w:ascii="宋体" w:hAnsi="宋体" w:cs="宋体" w:hint="eastAsia"/>
          <w:sz w:val="24"/>
          <w:szCs w:val="24"/>
        </w:rPr>
        <w:t>平板药架单元</w:t>
      </w:r>
      <w:proofErr w:type="gramEnd"/>
      <w:r w:rsidRPr="009D0EA6">
        <w:rPr>
          <w:rFonts w:ascii="宋体" w:hAnsi="宋体" w:cs="宋体" w:hint="eastAsia"/>
          <w:sz w:val="24"/>
          <w:szCs w:val="24"/>
        </w:rPr>
        <w:t>。</w:t>
      </w:r>
    </w:p>
    <w:p w:rsidR="005868B2" w:rsidRPr="009D0EA6" w:rsidRDefault="005868B2" w:rsidP="005868B2">
      <w:pPr>
        <w:numPr>
          <w:ilvl w:val="0"/>
          <w:numId w:val="35"/>
        </w:numPr>
        <w:adjustRightInd w:val="0"/>
        <w:snapToGrid w:val="0"/>
        <w:spacing w:line="360" w:lineRule="auto"/>
        <w:rPr>
          <w:rFonts w:ascii="宋体" w:hAnsi="宋体" w:cs="宋体"/>
          <w:sz w:val="24"/>
          <w:szCs w:val="24"/>
        </w:rPr>
      </w:pPr>
      <w:r w:rsidRPr="009D0EA6">
        <w:rPr>
          <w:rFonts w:ascii="宋体" w:hAnsi="宋体" w:cs="宋体" w:hint="eastAsia"/>
          <w:sz w:val="24"/>
          <w:szCs w:val="24"/>
        </w:rPr>
        <w:t>发药功能要求</w:t>
      </w:r>
    </w:p>
    <w:p w:rsidR="005868B2" w:rsidRPr="009D0EA6" w:rsidRDefault="005868B2" w:rsidP="005868B2">
      <w:pPr>
        <w:numPr>
          <w:ilvl w:val="255"/>
          <w:numId w:val="0"/>
        </w:numPr>
        <w:adjustRightInd w:val="0"/>
        <w:snapToGrid w:val="0"/>
        <w:spacing w:line="360" w:lineRule="auto"/>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）需具备支持各类包装类型的药品，中西成药包括但不限于整盒或拆零的片剂、胶囊、合剂、口服液、针剂（安瓿和西林）、颗粒制剂、输液袋等。</w:t>
      </w:r>
    </w:p>
    <w:p w:rsidR="005868B2" w:rsidRPr="009D0EA6" w:rsidRDefault="005868B2" w:rsidP="005868B2">
      <w:pPr>
        <w:numPr>
          <w:ilvl w:val="0"/>
          <w:numId w:val="36"/>
        </w:numPr>
        <w:adjustRightInd w:val="0"/>
        <w:snapToGrid w:val="0"/>
        <w:spacing w:line="360" w:lineRule="auto"/>
        <w:rPr>
          <w:rFonts w:ascii="宋体" w:hAnsi="宋体" w:cs="宋体"/>
          <w:sz w:val="24"/>
          <w:szCs w:val="24"/>
        </w:rPr>
      </w:pPr>
      <w:r w:rsidRPr="009D0EA6">
        <w:rPr>
          <w:rFonts w:ascii="宋体" w:hAnsi="宋体" w:cs="宋体" w:hint="eastAsia"/>
          <w:sz w:val="24"/>
          <w:szCs w:val="24"/>
        </w:rPr>
        <w:t>需具备每小时调剂≥80张处方。</w:t>
      </w:r>
    </w:p>
    <w:p w:rsidR="005868B2" w:rsidRPr="009D0EA6" w:rsidRDefault="005868B2" w:rsidP="005868B2">
      <w:pPr>
        <w:numPr>
          <w:ilvl w:val="0"/>
          <w:numId w:val="36"/>
        </w:numPr>
        <w:adjustRightInd w:val="0"/>
        <w:snapToGrid w:val="0"/>
        <w:spacing w:line="360" w:lineRule="auto"/>
        <w:rPr>
          <w:rFonts w:ascii="宋体" w:hAnsi="宋体" w:cs="宋体"/>
          <w:sz w:val="24"/>
          <w:szCs w:val="24"/>
        </w:rPr>
      </w:pPr>
      <w:r w:rsidRPr="009D0EA6">
        <w:rPr>
          <w:rFonts w:ascii="宋体" w:hAnsi="宋体" w:cs="宋体" w:hint="eastAsia"/>
          <w:sz w:val="24"/>
          <w:szCs w:val="24"/>
        </w:rPr>
        <w:t>自助取药机需具备药品条形码自动识别系统，支持</w:t>
      </w:r>
      <w:proofErr w:type="gramStart"/>
      <w:r w:rsidRPr="009D0EA6">
        <w:rPr>
          <w:rFonts w:ascii="宋体" w:hAnsi="宋体" w:cs="宋体" w:hint="eastAsia"/>
          <w:sz w:val="24"/>
          <w:szCs w:val="24"/>
        </w:rPr>
        <w:t>医</w:t>
      </w:r>
      <w:proofErr w:type="gramEnd"/>
      <w:r w:rsidRPr="009D0EA6">
        <w:rPr>
          <w:rFonts w:ascii="宋体" w:hAnsi="宋体" w:cs="宋体" w:hint="eastAsia"/>
          <w:sz w:val="24"/>
          <w:szCs w:val="24"/>
        </w:rPr>
        <w:t>保卡、处方条码等多种识别方式。可自动识别与手动输入条形码两种模式。能根据条形码信息有效实施对每个单包装药品的效期管理、追踪管理，并能提供无条码药品的进药方案。</w:t>
      </w:r>
    </w:p>
    <w:p w:rsidR="005868B2" w:rsidRPr="009D0EA6" w:rsidRDefault="005868B2" w:rsidP="005868B2">
      <w:pPr>
        <w:numPr>
          <w:ilvl w:val="0"/>
          <w:numId w:val="36"/>
        </w:numPr>
        <w:adjustRightInd w:val="0"/>
        <w:snapToGrid w:val="0"/>
        <w:spacing w:line="360" w:lineRule="auto"/>
        <w:rPr>
          <w:rFonts w:ascii="宋体" w:hAnsi="宋体" w:cs="宋体"/>
          <w:sz w:val="24"/>
          <w:szCs w:val="24"/>
        </w:rPr>
      </w:pPr>
      <w:r w:rsidRPr="009D0EA6">
        <w:rPr>
          <w:rFonts w:ascii="宋体" w:hAnsi="宋体" w:cs="宋体" w:hint="eastAsia"/>
          <w:sz w:val="24"/>
          <w:szCs w:val="24"/>
        </w:rPr>
        <w:t>设备运行原理：采用机械手前后两侧抓取技术（机械手无需旋转）。</w:t>
      </w:r>
    </w:p>
    <w:p w:rsidR="005868B2" w:rsidRPr="009D0EA6" w:rsidRDefault="005868B2" w:rsidP="005868B2">
      <w:pPr>
        <w:numPr>
          <w:ilvl w:val="0"/>
          <w:numId w:val="36"/>
        </w:numPr>
        <w:adjustRightInd w:val="0"/>
        <w:snapToGrid w:val="0"/>
        <w:spacing w:line="360" w:lineRule="auto"/>
        <w:rPr>
          <w:rFonts w:ascii="宋体" w:hAnsi="宋体" w:cs="宋体"/>
          <w:sz w:val="24"/>
          <w:szCs w:val="24"/>
        </w:rPr>
      </w:pPr>
      <w:r w:rsidRPr="009D0EA6">
        <w:rPr>
          <w:rFonts w:ascii="宋体" w:hAnsi="宋体" w:cs="宋体" w:hint="eastAsia"/>
          <w:sz w:val="24"/>
          <w:szCs w:val="24"/>
        </w:rPr>
        <w:t>出药口：标准单出药口，有挡板装置方便患者取药。</w:t>
      </w:r>
    </w:p>
    <w:p w:rsidR="005868B2" w:rsidRPr="009D0EA6" w:rsidRDefault="005868B2" w:rsidP="005868B2">
      <w:pPr>
        <w:numPr>
          <w:ilvl w:val="0"/>
          <w:numId w:val="36"/>
        </w:numPr>
        <w:adjustRightInd w:val="0"/>
        <w:snapToGrid w:val="0"/>
        <w:spacing w:line="360" w:lineRule="auto"/>
        <w:rPr>
          <w:rFonts w:ascii="宋体" w:hAnsi="宋体" w:cs="宋体"/>
          <w:sz w:val="24"/>
          <w:szCs w:val="24"/>
        </w:rPr>
      </w:pPr>
      <w:r w:rsidRPr="009D0EA6">
        <w:rPr>
          <w:rFonts w:ascii="宋体" w:hAnsi="宋体" w:cs="宋体" w:hint="eastAsia"/>
          <w:sz w:val="24"/>
          <w:szCs w:val="24"/>
        </w:rPr>
        <w:t>发药安全：核对准确率确保不低于99.99%。需提供加盖制造商公章的技术文件。</w:t>
      </w:r>
    </w:p>
    <w:p w:rsidR="005868B2" w:rsidRPr="009D0EA6" w:rsidRDefault="005868B2" w:rsidP="005868B2">
      <w:pPr>
        <w:numPr>
          <w:ilvl w:val="0"/>
          <w:numId w:val="36"/>
        </w:numPr>
        <w:adjustRightInd w:val="0"/>
        <w:snapToGrid w:val="0"/>
        <w:spacing w:line="360" w:lineRule="auto"/>
        <w:rPr>
          <w:rFonts w:ascii="宋体" w:hAnsi="宋体" w:cs="宋体"/>
          <w:sz w:val="24"/>
          <w:szCs w:val="24"/>
        </w:rPr>
      </w:pPr>
      <w:r w:rsidRPr="009D0EA6">
        <w:rPr>
          <w:rFonts w:ascii="宋体" w:hAnsi="宋体" w:cs="宋体" w:hint="eastAsia"/>
          <w:sz w:val="24"/>
          <w:szCs w:val="24"/>
        </w:rPr>
        <w:t>调剂失败处置：若处方中某个品</w:t>
      </w:r>
      <w:proofErr w:type="gramStart"/>
      <w:r w:rsidRPr="009D0EA6">
        <w:rPr>
          <w:rFonts w:ascii="宋体" w:hAnsi="宋体" w:cs="宋体" w:hint="eastAsia"/>
          <w:sz w:val="24"/>
          <w:szCs w:val="24"/>
        </w:rPr>
        <w:t>规</w:t>
      </w:r>
      <w:proofErr w:type="gramEnd"/>
      <w:r w:rsidRPr="009D0EA6">
        <w:rPr>
          <w:rFonts w:ascii="宋体" w:hAnsi="宋体" w:cs="宋体" w:hint="eastAsia"/>
          <w:sz w:val="24"/>
          <w:szCs w:val="24"/>
        </w:rPr>
        <w:t>药品调剂失败，设备需具备可自动妥善处理并重新调剂该品</w:t>
      </w:r>
      <w:proofErr w:type="gramStart"/>
      <w:r w:rsidRPr="009D0EA6">
        <w:rPr>
          <w:rFonts w:ascii="宋体" w:hAnsi="宋体" w:cs="宋体" w:hint="eastAsia"/>
          <w:sz w:val="24"/>
          <w:szCs w:val="24"/>
        </w:rPr>
        <w:t>规</w:t>
      </w:r>
      <w:proofErr w:type="gramEnd"/>
      <w:r w:rsidRPr="009D0EA6">
        <w:rPr>
          <w:rFonts w:ascii="宋体" w:hAnsi="宋体" w:cs="宋体" w:hint="eastAsia"/>
          <w:sz w:val="24"/>
          <w:szCs w:val="24"/>
        </w:rPr>
        <w:t xml:space="preserve">药品，直至调剂成功；若因库存不足导致调剂失败，整张处方已调剂药品自动妥善处理， </w:t>
      </w:r>
    </w:p>
    <w:p w:rsidR="005868B2" w:rsidRPr="009D0EA6" w:rsidRDefault="005868B2" w:rsidP="005868B2">
      <w:pPr>
        <w:numPr>
          <w:ilvl w:val="0"/>
          <w:numId w:val="36"/>
        </w:numPr>
        <w:adjustRightInd w:val="0"/>
        <w:snapToGrid w:val="0"/>
        <w:spacing w:line="360" w:lineRule="auto"/>
        <w:rPr>
          <w:rFonts w:ascii="宋体" w:hAnsi="宋体" w:cs="宋体"/>
          <w:sz w:val="24"/>
          <w:szCs w:val="24"/>
        </w:rPr>
      </w:pPr>
      <w:r w:rsidRPr="009D0EA6">
        <w:rPr>
          <w:rFonts w:ascii="宋体" w:hAnsi="宋体" w:cs="宋体" w:hint="eastAsia"/>
          <w:sz w:val="24"/>
          <w:szCs w:val="24"/>
        </w:rPr>
        <w:t>设备内药品过期时，设备需具备自动屏蔽功能。</w:t>
      </w:r>
    </w:p>
    <w:p w:rsidR="005868B2" w:rsidRPr="009D0EA6" w:rsidRDefault="005868B2" w:rsidP="005868B2">
      <w:pPr>
        <w:numPr>
          <w:ilvl w:val="0"/>
          <w:numId w:val="36"/>
        </w:numPr>
        <w:adjustRightInd w:val="0"/>
        <w:snapToGrid w:val="0"/>
        <w:spacing w:line="360" w:lineRule="auto"/>
        <w:rPr>
          <w:rFonts w:ascii="宋体" w:hAnsi="宋体" w:cs="宋体"/>
          <w:sz w:val="24"/>
          <w:szCs w:val="24"/>
        </w:rPr>
      </w:pPr>
      <w:r w:rsidRPr="009D0EA6">
        <w:rPr>
          <w:rFonts w:ascii="宋体" w:hAnsi="宋体" w:cs="宋体" w:hint="eastAsia"/>
          <w:sz w:val="24"/>
          <w:szCs w:val="24"/>
        </w:rPr>
        <w:t>用药指导：设备需具备发药完成时、自动打印用药指导单延伸药学服务。</w:t>
      </w:r>
    </w:p>
    <w:p w:rsidR="005868B2" w:rsidRPr="009D0EA6" w:rsidRDefault="005868B2" w:rsidP="005868B2">
      <w:pPr>
        <w:numPr>
          <w:ilvl w:val="0"/>
          <w:numId w:val="36"/>
        </w:numPr>
        <w:adjustRightInd w:val="0"/>
        <w:snapToGrid w:val="0"/>
        <w:spacing w:line="360" w:lineRule="auto"/>
        <w:rPr>
          <w:rFonts w:ascii="宋体" w:hAnsi="宋体" w:cs="宋体"/>
          <w:sz w:val="24"/>
          <w:szCs w:val="24"/>
        </w:rPr>
      </w:pPr>
      <w:r w:rsidRPr="009D0EA6">
        <w:rPr>
          <w:rFonts w:ascii="宋体" w:hAnsi="宋体" w:cs="宋体" w:hint="eastAsia"/>
          <w:sz w:val="24"/>
          <w:szCs w:val="24"/>
        </w:rPr>
        <w:lastRenderedPageBreak/>
        <w:t>具备操作指引：取药全流程需同时伴随屏幕文字显示和语音指导播报。</w:t>
      </w:r>
    </w:p>
    <w:p w:rsidR="005868B2" w:rsidRPr="009D0EA6" w:rsidRDefault="005868B2" w:rsidP="005868B2">
      <w:pPr>
        <w:numPr>
          <w:ilvl w:val="0"/>
          <w:numId w:val="35"/>
        </w:numPr>
        <w:adjustRightInd w:val="0"/>
        <w:snapToGrid w:val="0"/>
        <w:spacing w:line="360" w:lineRule="auto"/>
        <w:rPr>
          <w:rFonts w:ascii="宋体" w:hAnsi="宋体" w:cs="宋体"/>
          <w:sz w:val="24"/>
          <w:szCs w:val="24"/>
        </w:rPr>
      </w:pPr>
      <w:r w:rsidRPr="009D0EA6">
        <w:rPr>
          <w:rFonts w:ascii="宋体" w:hAnsi="宋体" w:cs="宋体" w:hint="eastAsia"/>
          <w:sz w:val="24"/>
          <w:szCs w:val="24"/>
        </w:rPr>
        <w:t>补药、退药功能要求</w:t>
      </w:r>
    </w:p>
    <w:p w:rsidR="005868B2" w:rsidRPr="009D0EA6" w:rsidRDefault="005868B2" w:rsidP="005868B2">
      <w:pPr>
        <w:numPr>
          <w:ilvl w:val="0"/>
          <w:numId w:val="37"/>
        </w:numPr>
        <w:adjustRightInd w:val="0"/>
        <w:snapToGrid w:val="0"/>
        <w:spacing w:line="360" w:lineRule="auto"/>
        <w:rPr>
          <w:rFonts w:ascii="宋体" w:hAnsi="宋体" w:cs="宋体"/>
          <w:sz w:val="24"/>
          <w:szCs w:val="24"/>
        </w:rPr>
      </w:pPr>
      <w:r w:rsidRPr="009D0EA6">
        <w:rPr>
          <w:rFonts w:ascii="宋体" w:hAnsi="宋体" w:cs="宋体" w:hint="eastAsia"/>
          <w:sz w:val="24"/>
          <w:szCs w:val="24"/>
        </w:rPr>
        <w:t>补药方式：设备内需具备生成补药清单功能；人工补药速度需每小时≥300盒；并确保补药准确率≥99.99%。</w:t>
      </w:r>
    </w:p>
    <w:p w:rsidR="005868B2" w:rsidRPr="009D0EA6" w:rsidRDefault="005868B2" w:rsidP="005868B2">
      <w:pPr>
        <w:numPr>
          <w:ilvl w:val="0"/>
          <w:numId w:val="37"/>
        </w:numPr>
        <w:adjustRightInd w:val="0"/>
        <w:snapToGrid w:val="0"/>
        <w:spacing w:line="360" w:lineRule="auto"/>
        <w:rPr>
          <w:rFonts w:ascii="宋体" w:hAnsi="宋体" w:cs="宋体"/>
          <w:sz w:val="24"/>
          <w:szCs w:val="24"/>
        </w:rPr>
      </w:pPr>
      <w:r w:rsidRPr="009D0EA6">
        <w:rPr>
          <w:rFonts w:ascii="宋体" w:hAnsi="宋体" w:cs="宋体" w:hint="eastAsia"/>
          <w:sz w:val="24"/>
          <w:szCs w:val="24"/>
        </w:rPr>
        <w:t>设备需具备一键式退货功能：可一次性输入需要退出设备的所有（单品种或多品种）药品信息（某品</w:t>
      </w:r>
      <w:proofErr w:type="gramStart"/>
      <w:r w:rsidRPr="009D0EA6">
        <w:rPr>
          <w:rFonts w:ascii="宋体" w:hAnsi="宋体" w:cs="宋体" w:hint="eastAsia"/>
          <w:sz w:val="24"/>
          <w:szCs w:val="24"/>
        </w:rPr>
        <w:t>规</w:t>
      </w:r>
      <w:proofErr w:type="gramEnd"/>
      <w:r w:rsidRPr="009D0EA6">
        <w:rPr>
          <w:rFonts w:ascii="宋体" w:hAnsi="宋体" w:cs="宋体" w:hint="eastAsia"/>
          <w:sz w:val="24"/>
          <w:szCs w:val="24"/>
        </w:rPr>
        <w:t>、某批次），无需人工干预。</w:t>
      </w:r>
    </w:p>
    <w:p w:rsidR="005868B2" w:rsidRPr="009D0EA6" w:rsidRDefault="005868B2" w:rsidP="005868B2">
      <w:pPr>
        <w:numPr>
          <w:ilvl w:val="0"/>
          <w:numId w:val="35"/>
        </w:numPr>
        <w:adjustRightInd w:val="0"/>
        <w:snapToGrid w:val="0"/>
        <w:spacing w:line="360" w:lineRule="auto"/>
        <w:rPr>
          <w:rFonts w:ascii="宋体" w:hAnsi="宋体" w:cs="宋体"/>
          <w:sz w:val="24"/>
          <w:szCs w:val="24"/>
        </w:rPr>
      </w:pPr>
      <w:r w:rsidRPr="009D0EA6">
        <w:rPr>
          <w:rFonts w:ascii="宋体" w:hAnsi="宋体" w:cs="宋体" w:hint="eastAsia"/>
          <w:sz w:val="24"/>
          <w:szCs w:val="24"/>
        </w:rPr>
        <w:t>监控功能要求</w:t>
      </w:r>
    </w:p>
    <w:p w:rsidR="005868B2" w:rsidRPr="009D0EA6" w:rsidRDefault="005868B2" w:rsidP="005868B2">
      <w:pPr>
        <w:numPr>
          <w:ilvl w:val="0"/>
          <w:numId w:val="38"/>
        </w:numPr>
        <w:adjustRightInd w:val="0"/>
        <w:snapToGrid w:val="0"/>
        <w:spacing w:line="360" w:lineRule="auto"/>
        <w:rPr>
          <w:rFonts w:ascii="宋体" w:hAnsi="宋体" w:cs="宋体"/>
          <w:sz w:val="24"/>
          <w:szCs w:val="24"/>
        </w:rPr>
      </w:pPr>
      <w:r w:rsidRPr="009D0EA6">
        <w:rPr>
          <w:rFonts w:ascii="宋体" w:hAnsi="宋体" w:cs="宋体" w:hint="eastAsia"/>
          <w:sz w:val="24"/>
          <w:szCs w:val="24"/>
        </w:rPr>
        <w:t>设备内的温度和湿度实时监控，可导出数据。需提供加盖制造商公章的技术文件。</w:t>
      </w:r>
    </w:p>
    <w:p w:rsidR="005868B2" w:rsidRPr="009D0EA6" w:rsidRDefault="005868B2" w:rsidP="005868B2">
      <w:pPr>
        <w:numPr>
          <w:ilvl w:val="0"/>
          <w:numId w:val="38"/>
        </w:numPr>
        <w:adjustRightInd w:val="0"/>
        <w:snapToGrid w:val="0"/>
        <w:spacing w:line="360" w:lineRule="auto"/>
        <w:rPr>
          <w:rFonts w:ascii="宋体" w:hAnsi="宋体" w:cs="宋体"/>
          <w:sz w:val="24"/>
          <w:szCs w:val="24"/>
        </w:rPr>
      </w:pPr>
      <w:r w:rsidRPr="009D0EA6">
        <w:rPr>
          <w:rFonts w:ascii="宋体" w:hAnsi="宋体" w:cs="宋体" w:hint="eastAsia"/>
          <w:sz w:val="24"/>
          <w:szCs w:val="24"/>
        </w:rPr>
        <w:t>设备内外均需具备监控系统，对内外环境进行监控记录，支持影像回溯，便于故障排除和行为追溯。需提供加盖制造商公章的技术文件。</w:t>
      </w:r>
    </w:p>
    <w:p w:rsidR="005868B2" w:rsidRPr="009D0EA6" w:rsidRDefault="005868B2" w:rsidP="005868B2">
      <w:pPr>
        <w:numPr>
          <w:ilvl w:val="0"/>
          <w:numId w:val="35"/>
        </w:numPr>
        <w:adjustRightInd w:val="0"/>
        <w:snapToGrid w:val="0"/>
        <w:spacing w:line="360" w:lineRule="auto"/>
        <w:rPr>
          <w:rFonts w:ascii="宋体" w:hAnsi="宋体" w:cs="宋体"/>
          <w:sz w:val="24"/>
          <w:szCs w:val="24"/>
        </w:rPr>
      </w:pPr>
      <w:r w:rsidRPr="009D0EA6">
        <w:rPr>
          <w:rFonts w:ascii="宋体" w:hAnsi="宋体" w:cs="宋体" w:hint="eastAsia"/>
          <w:sz w:val="24"/>
          <w:szCs w:val="24"/>
        </w:rPr>
        <w:t>感染防控措施：设备内外需配备可实现对物表进行消杀的防控功能。自定义消杀时长，支持统计累计消</w:t>
      </w:r>
      <w:proofErr w:type="gramStart"/>
      <w:r w:rsidRPr="009D0EA6">
        <w:rPr>
          <w:rFonts w:ascii="宋体" w:hAnsi="宋体" w:cs="宋体" w:hint="eastAsia"/>
          <w:sz w:val="24"/>
          <w:szCs w:val="24"/>
        </w:rPr>
        <w:t>杀使用</w:t>
      </w:r>
      <w:proofErr w:type="gramEnd"/>
      <w:r w:rsidRPr="009D0EA6">
        <w:rPr>
          <w:rFonts w:ascii="宋体" w:hAnsi="宋体" w:cs="宋体" w:hint="eastAsia"/>
          <w:sz w:val="24"/>
          <w:szCs w:val="24"/>
        </w:rPr>
        <w:t>总时数，支持</w:t>
      </w:r>
      <w:proofErr w:type="gramStart"/>
      <w:r w:rsidRPr="009D0EA6">
        <w:rPr>
          <w:rFonts w:ascii="宋体" w:hAnsi="宋体" w:cs="宋体" w:hint="eastAsia"/>
          <w:sz w:val="24"/>
          <w:szCs w:val="24"/>
        </w:rPr>
        <w:t>消杀总时数</w:t>
      </w:r>
      <w:proofErr w:type="gramEnd"/>
      <w:r w:rsidRPr="009D0EA6">
        <w:rPr>
          <w:rFonts w:ascii="宋体" w:hAnsi="宋体" w:cs="宋体" w:hint="eastAsia"/>
          <w:sz w:val="24"/>
          <w:szCs w:val="24"/>
        </w:rPr>
        <w:t>到期自动报警。需提供加盖制造商公章的技术文件。</w:t>
      </w:r>
    </w:p>
    <w:p w:rsidR="005868B2" w:rsidRPr="009D0EA6" w:rsidRDefault="005868B2" w:rsidP="005868B2">
      <w:pPr>
        <w:numPr>
          <w:ilvl w:val="0"/>
          <w:numId w:val="35"/>
        </w:numPr>
        <w:adjustRightInd w:val="0"/>
        <w:snapToGrid w:val="0"/>
        <w:spacing w:line="360" w:lineRule="auto"/>
        <w:rPr>
          <w:rFonts w:ascii="宋体" w:hAnsi="宋体" w:cs="宋体"/>
          <w:sz w:val="24"/>
          <w:szCs w:val="24"/>
        </w:rPr>
      </w:pPr>
      <w:r w:rsidRPr="009D0EA6">
        <w:rPr>
          <w:rFonts w:ascii="宋体" w:hAnsi="宋体" w:cs="宋体"/>
          <w:sz w:val="24"/>
          <w:szCs w:val="24"/>
        </w:rPr>
        <w:t>报警及通知功能：设备需具备完善的报警及通知功能，包括但不限于设备缺药、药品低于安全库存值、药品临期和过期、温度和湿度异常、设备故障等。</w:t>
      </w:r>
    </w:p>
    <w:p w:rsidR="005868B2" w:rsidRPr="009D0EA6" w:rsidRDefault="005868B2" w:rsidP="005868B2">
      <w:pPr>
        <w:numPr>
          <w:ilvl w:val="0"/>
          <w:numId w:val="35"/>
        </w:numPr>
        <w:adjustRightInd w:val="0"/>
        <w:snapToGrid w:val="0"/>
        <w:spacing w:line="360" w:lineRule="auto"/>
        <w:rPr>
          <w:rFonts w:ascii="宋体" w:hAnsi="宋体" w:cs="宋体"/>
          <w:sz w:val="24"/>
          <w:szCs w:val="24"/>
        </w:rPr>
      </w:pPr>
      <w:r w:rsidRPr="009D0EA6">
        <w:rPr>
          <w:rFonts w:ascii="宋体" w:hAnsi="宋体" w:cs="宋体"/>
          <w:sz w:val="24"/>
          <w:szCs w:val="24"/>
        </w:rPr>
        <w:t>统计功能：设备需具备药房管理所需的各种统计报表，包括但不限于库存盘点、销量统计（总表、分项表）等。</w:t>
      </w:r>
    </w:p>
    <w:p w:rsidR="005868B2" w:rsidRPr="009D0EA6" w:rsidRDefault="005868B2" w:rsidP="005868B2">
      <w:pPr>
        <w:numPr>
          <w:ilvl w:val="0"/>
          <w:numId w:val="35"/>
        </w:numPr>
        <w:adjustRightInd w:val="0"/>
        <w:snapToGrid w:val="0"/>
        <w:spacing w:line="360" w:lineRule="auto"/>
        <w:rPr>
          <w:rFonts w:ascii="宋体" w:hAnsi="宋体" w:cs="宋体"/>
          <w:sz w:val="24"/>
          <w:szCs w:val="24"/>
        </w:rPr>
      </w:pPr>
      <w:r w:rsidRPr="009D0EA6">
        <w:rPr>
          <w:rFonts w:ascii="宋体" w:hAnsi="宋体" w:cs="宋体"/>
          <w:sz w:val="24"/>
          <w:szCs w:val="24"/>
        </w:rPr>
        <w:t>数据备份：设备需具备数据自动安全备份和自动复原功能。</w:t>
      </w:r>
    </w:p>
    <w:p w:rsidR="005868B2" w:rsidRPr="009D0EA6" w:rsidRDefault="005868B2" w:rsidP="005868B2">
      <w:pPr>
        <w:numPr>
          <w:ilvl w:val="0"/>
          <w:numId w:val="35"/>
        </w:numPr>
        <w:adjustRightInd w:val="0"/>
        <w:snapToGrid w:val="0"/>
        <w:spacing w:line="360" w:lineRule="auto"/>
        <w:rPr>
          <w:rFonts w:ascii="宋体" w:hAnsi="宋体" w:cs="宋体"/>
          <w:sz w:val="24"/>
          <w:szCs w:val="24"/>
        </w:rPr>
      </w:pPr>
      <w:r w:rsidRPr="009D0EA6">
        <w:rPr>
          <w:rFonts w:ascii="宋体" w:hAnsi="宋体" w:cs="宋体"/>
          <w:sz w:val="24"/>
          <w:szCs w:val="24"/>
        </w:rPr>
        <w:t>设备可与医院HIS系统连接，需具备后续可开发功能，配合HIS系统不断升级。</w:t>
      </w:r>
    </w:p>
    <w:p w:rsidR="005868B2" w:rsidRPr="009D0EA6" w:rsidRDefault="005868B2" w:rsidP="005868B2">
      <w:pPr>
        <w:numPr>
          <w:ilvl w:val="0"/>
          <w:numId w:val="35"/>
        </w:numPr>
        <w:adjustRightInd w:val="0"/>
        <w:snapToGrid w:val="0"/>
        <w:spacing w:line="360" w:lineRule="auto"/>
        <w:rPr>
          <w:rFonts w:ascii="宋体" w:hAnsi="宋体" w:cs="宋体"/>
          <w:sz w:val="24"/>
          <w:szCs w:val="24"/>
        </w:rPr>
      </w:pPr>
      <w:r w:rsidRPr="009D0EA6">
        <w:rPr>
          <w:rFonts w:ascii="宋体" w:hAnsi="宋体" w:cs="宋体"/>
          <w:sz w:val="24"/>
          <w:szCs w:val="24"/>
        </w:rPr>
        <w:t>在日常运行中，设备需具备无需通过人工设置，自动根据药品包装规格、空间储位情况，实时自动调整药品的存位。</w:t>
      </w:r>
    </w:p>
    <w:p w:rsidR="005868B2" w:rsidRPr="009D0EA6" w:rsidRDefault="005868B2" w:rsidP="005868B2">
      <w:pPr>
        <w:numPr>
          <w:ilvl w:val="0"/>
          <w:numId w:val="35"/>
        </w:numPr>
        <w:adjustRightInd w:val="0"/>
        <w:snapToGrid w:val="0"/>
        <w:spacing w:line="360" w:lineRule="auto"/>
        <w:rPr>
          <w:rFonts w:ascii="宋体" w:hAnsi="宋体" w:cs="宋体"/>
          <w:sz w:val="24"/>
          <w:szCs w:val="24"/>
        </w:rPr>
      </w:pPr>
      <w:r w:rsidRPr="009D0EA6">
        <w:rPr>
          <w:rFonts w:ascii="宋体" w:hAnsi="宋体" w:cs="宋体"/>
          <w:sz w:val="24"/>
          <w:szCs w:val="24"/>
        </w:rPr>
        <w:t>设备需具备玻璃层板的储存模式，支持调整最大容量需求。</w:t>
      </w:r>
    </w:p>
    <w:p w:rsidR="005868B2" w:rsidRPr="009D0EA6" w:rsidRDefault="005868B2" w:rsidP="005868B2">
      <w:pPr>
        <w:numPr>
          <w:ilvl w:val="0"/>
          <w:numId w:val="35"/>
        </w:numPr>
        <w:adjustRightInd w:val="0"/>
        <w:snapToGrid w:val="0"/>
        <w:spacing w:line="360" w:lineRule="auto"/>
        <w:rPr>
          <w:rFonts w:ascii="宋体" w:hAnsi="宋体" w:cs="宋体"/>
          <w:sz w:val="24"/>
          <w:szCs w:val="24"/>
        </w:rPr>
      </w:pPr>
      <w:r w:rsidRPr="009D0EA6">
        <w:rPr>
          <w:rFonts w:ascii="宋体" w:hAnsi="宋体" w:cs="宋体"/>
          <w:sz w:val="24"/>
          <w:szCs w:val="24"/>
        </w:rPr>
        <w:t>HIS系统出现故障，设备点应具备应急处理。</w:t>
      </w:r>
    </w:p>
    <w:p w:rsidR="005868B2" w:rsidRPr="009D0EA6" w:rsidRDefault="005868B2" w:rsidP="005868B2">
      <w:pPr>
        <w:numPr>
          <w:ilvl w:val="0"/>
          <w:numId w:val="35"/>
        </w:numPr>
        <w:adjustRightInd w:val="0"/>
        <w:snapToGrid w:val="0"/>
        <w:spacing w:line="360" w:lineRule="auto"/>
        <w:rPr>
          <w:rFonts w:ascii="宋体" w:hAnsi="宋体" w:cs="宋体"/>
          <w:sz w:val="24"/>
          <w:szCs w:val="24"/>
        </w:rPr>
      </w:pPr>
      <w:r w:rsidRPr="009D0EA6">
        <w:rPr>
          <w:rFonts w:ascii="宋体" w:hAnsi="宋体" w:cs="宋体"/>
          <w:sz w:val="24"/>
          <w:szCs w:val="24"/>
        </w:rPr>
        <w:t>设备需具备无需人工干预，能对所指定任一批次、效期的任一药品实现自动出库，且不影响其他药品的库存。</w:t>
      </w:r>
    </w:p>
    <w:p w:rsidR="005868B2" w:rsidRPr="009D0EA6" w:rsidRDefault="005868B2" w:rsidP="005868B2">
      <w:pPr>
        <w:numPr>
          <w:ilvl w:val="0"/>
          <w:numId w:val="35"/>
        </w:numPr>
        <w:adjustRightInd w:val="0"/>
        <w:snapToGrid w:val="0"/>
        <w:spacing w:line="360" w:lineRule="auto"/>
        <w:rPr>
          <w:rFonts w:ascii="宋体" w:hAnsi="宋体" w:cs="宋体"/>
          <w:sz w:val="24"/>
          <w:szCs w:val="24"/>
        </w:rPr>
      </w:pPr>
      <w:r w:rsidRPr="009D0EA6">
        <w:rPr>
          <w:rFonts w:ascii="宋体" w:hAnsi="宋体" w:cs="宋体"/>
          <w:sz w:val="24"/>
          <w:szCs w:val="24"/>
        </w:rPr>
        <w:t>设备对所发出的药品需具备充分的保护装置，避免发药过程对药品外包装所造成的损坏风险。需提供加盖制造商公章的技术文件。</w:t>
      </w:r>
    </w:p>
    <w:p w:rsidR="005868B2" w:rsidRPr="009D0EA6" w:rsidRDefault="005868B2" w:rsidP="005868B2">
      <w:pPr>
        <w:numPr>
          <w:ilvl w:val="0"/>
          <w:numId w:val="35"/>
        </w:numPr>
        <w:adjustRightInd w:val="0"/>
        <w:snapToGrid w:val="0"/>
        <w:spacing w:line="360" w:lineRule="auto"/>
        <w:rPr>
          <w:rFonts w:ascii="宋体" w:hAnsi="宋体" w:cs="宋体"/>
          <w:sz w:val="24"/>
          <w:szCs w:val="24"/>
        </w:rPr>
      </w:pPr>
      <w:r w:rsidRPr="009D0EA6">
        <w:rPr>
          <w:rFonts w:ascii="宋体" w:hAnsi="宋体" w:cs="宋体"/>
          <w:sz w:val="24"/>
          <w:szCs w:val="24"/>
        </w:rPr>
        <w:t>药品储存位置自动灵活。设备会自动根据药品包装盒尺寸，自动优化药品在设备内的任意存放位置。</w:t>
      </w:r>
    </w:p>
    <w:p w:rsidR="005868B2" w:rsidRPr="009D0EA6" w:rsidRDefault="005868B2" w:rsidP="005868B2">
      <w:pPr>
        <w:numPr>
          <w:ilvl w:val="0"/>
          <w:numId w:val="35"/>
        </w:numPr>
        <w:adjustRightInd w:val="0"/>
        <w:snapToGrid w:val="0"/>
        <w:spacing w:line="360" w:lineRule="auto"/>
        <w:rPr>
          <w:rFonts w:ascii="宋体" w:hAnsi="宋体" w:cs="宋体"/>
          <w:sz w:val="24"/>
          <w:szCs w:val="24"/>
        </w:rPr>
      </w:pPr>
      <w:r w:rsidRPr="009D0EA6">
        <w:rPr>
          <w:rFonts w:ascii="宋体" w:hAnsi="宋体" w:cs="宋体"/>
          <w:sz w:val="24"/>
          <w:szCs w:val="24"/>
        </w:rPr>
        <w:t>实时监测设备内药品信息，包括每个单包装药品的批次批号、效期、已发放药品信</w:t>
      </w:r>
      <w:r w:rsidRPr="009D0EA6">
        <w:rPr>
          <w:rFonts w:ascii="宋体" w:hAnsi="宋体" w:cs="宋体"/>
          <w:sz w:val="24"/>
          <w:szCs w:val="24"/>
        </w:rPr>
        <w:lastRenderedPageBreak/>
        <w:t>息、待发药品信息等。</w:t>
      </w:r>
    </w:p>
    <w:p w:rsidR="005868B2" w:rsidRPr="009D0EA6" w:rsidRDefault="005868B2" w:rsidP="005868B2">
      <w:pPr>
        <w:numPr>
          <w:ilvl w:val="0"/>
          <w:numId w:val="35"/>
        </w:numPr>
        <w:adjustRightInd w:val="0"/>
        <w:snapToGrid w:val="0"/>
        <w:spacing w:line="360" w:lineRule="auto"/>
        <w:rPr>
          <w:rFonts w:ascii="宋体" w:hAnsi="宋体" w:cs="宋体"/>
          <w:sz w:val="24"/>
          <w:szCs w:val="24"/>
        </w:rPr>
      </w:pPr>
      <w:r w:rsidRPr="009D0EA6">
        <w:rPr>
          <w:rFonts w:ascii="宋体" w:hAnsi="宋体" w:cs="宋体"/>
          <w:sz w:val="24"/>
          <w:szCs w:val="24"/>
        </w:rPr>
        <w:t>有安全装置：所有运动部件均包裹在内部，如无意开启设备侧门，设备会立刻自动停止运行。</w:t>
      </w:r>
    </w:p>
    <w:p w:rsidR="005868B2" w:rsidRPr="009D0EA6" w:rsidRDefault="005868B2" w:rsidP="005868B2">
      <w:pPr>
        <w:numPr>
          <w:ilvl w:val="0"/>
          <w:numId w:val="35"/>
        </w:numPr>
        <w:adjustRightInd w:val="0"/>
        <w:snapToGrid w:val="0"/>
        <w:spacing w:line="360" w:lineRule="auto"/>
        <w:rPr>
          <w:rFonts w:ascii="宋体" w:hAnsi="宋体" w:cs="宋体"/>
          <w:sz w:val="24"/>
          <w:szCs w:val="24"/>
        </w:rPr>
      </w:pPr>
      <w:r w:rsidRPr="009D0EA6">
        <w:rPr>
          <w:rFonts w:ascii="宋体" w:hAnsi="宋体" w:cs="宋体"/>
          <w:sz w:val="24"/>
          <w:szCs w:val="24"/>
        </w:rPr>
        <w:t>设备运行噪音≦60分贝</w:t>
      </w:r>
    </w:p>
    <w:p w:rsidR="005868B2" w:rsidRPr="009D0EA6" w:rsidRDefault="005868B2" w:rsidP="005868B2">
      <w:pPr>
        <w:numPr>
          <w:ilvl w:val="0"/>
          <w:numId w:val="35"/>
        </w:numPr>
        <w:adjustRightInd w:val="0"/>
        <w:snapToGrid w:val="0"/>
        <w:spacing w:line="360" w:lineRule="auto"/>
        <w:rPr>
          <w:rFonts w:ascii="宋体" w:hAnsi="宋体" w:cs="宋体"/>
          <w:sz w:val="24"/>
          <w:szCs w:val="24"/>
        </w:rPr>
      </w:pPr>
      <w:r w:rsidRPr="009D0EA6">
        <w:rPr>
          <w:rFonts w:ascii="宋体" w:hAnsi="宋体" w:cs="宋体"/>
          <w:sz w:val="24"/>
          <w:szCs w:val="24"/>
        </w:rPr>
        <w:t>设备需具备药品发放失败自动清仓回流。需提供加盖制造商公章的技术文件。</w:t>
      </w:r>
    </w:p>
    <w:p w:rsidR="005868B2" w:rsidRPr="009D0EA6" w:rsidRDefault="005868B2" w:rsidP="005868B2">
      <w:pPr>
        <w:numPr>
          <w:ilvl w:val="0"/>
          <w:numId w:val="35"/>
        </w:numPr>
        <w:adjustRightInd w:val="0"/>
        <w:snapToGrid w:val="0"/>
        <w:spacing w:line="360" w:lineRule="auto"/>
        <w:rPr>
          <w:rFonts w:ascii="宋体" w:hAnsi="宋体" w:cs="宋体"/>
          <w:sz w:val="24"/>
          <w:szCs w:val="24"/>
        </w:rPr>
      </w:pPr>
      <w:r w:rsidRPr="009D0EA6">
        <w:rPr>
          <w:rFonts w:ascii="宋体" w:hAnsi="宋体" w:cs="宋体"/>
          <w:sz w:val="24"/>
          <w:szCs w:val="24"/>
        </w:rPr>
        <w:t>软件系统</w:t>
      </w:r>
    </w:p>
    <w:p w:rsidR="005868B2" w:rsidRPr="009D0EA6" w:rsidRDefault="005868B2" w:rsidP="005868B2">
      <w:pPr>
        <w:adjustRightInd w:val="0"/>
        <w:snapToGrid w:val="0"/>
        <w:spacing w:line="360" w:lineRule="auto"/>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）药品分拣管理软件</w:t>
      </w:r>
    </w:p>
    <w:p w:rsidR="005868B2" w:rsidRPr="009D0EA6" w:rsidRDefault="005868B2" w:rsidP="005868B2">
      <w:pPr>
        <w:adjustRightInd w:val="0"/>
        <w:snapToGrid w:val="0"/>
        <w:spacing w:line="360" w:lineRule="auto"/>
        <w:rPr>
          <w:rFonts w:ascii="宋体" w:hAnsi="宋体" w:cs="宋体"/>
          <w:sz w:val="24"/>
          <w:szCs w:val="24"/>
        </w:rPr>
      </w:pPr>
      <w:r w:rsidRPr="009D0EA6">
        <w:rPr>
          <w:rFonts w:ascii="宋体" w:hAnsi="宋体" w:cs="宋体" w:hint="eastAsia"/>
          <w:sz w:val="24"/>
          <w:szCs w:val="24"/>
        </w:rPr>
        <w:t>功能要求：支持药品自动分拣，多种分拣模式，库存实时监控与预警，错误检测报警，与HIS无缝对接，记录查询导出及效率统计分析。</w:t>
      </w:r>
    </w:p>
    <w:p w:rsidR="005868B2" w:rsidRPr="009D0EA6" w:rsidRDefault="005868B2" w:rsidP="005868B2">
      <w:pPr>
        <w:adjustRightInd w:val="0"/>
        <w:snapToGrid w:val="0"/>
        <w:spacing w:line="360" w:lineRule="auto"/>
        <w:rPr>
          <w:rFonts w:ascii="宋体" w:hAnsi="宋体" w:cs="宋体"/>
          <w:sz w:val="24"/>
          <w:szCs w:val="24"/>
        </w:rPr>
      </w:pPr>
      <w:r w:rsidRPr="009D0EA6">
        <w:rPr>
          <w:rFonts w:ascii="宋体" w:hAnsi="宋体" w:cs="宋体" w:hint="eastAsia"/>
          <w:sz w:val="24"/>
          <w:szCs w:val="24"/>
        </w:rPr>
        <w:t>性能要求：分拣准确率≥99.9%，全年无故障运行时间≥99.9%。</w:t>
      </w:r>
    </w:p>
    <w:p w:rsidR="005868B2" w:rsidRPr="009D0EA6" w:rsidRDefault="005868B2" w:rsidP="005868B2">
      <w:pPr>
        <w:adjustRightInd w:val="0"/>
        <w:snapToGrid w:val="0"/>
        <w:spacing w:line="360" w:lineRule="auto"/>
        <w:rPr>
          <w:rFonts w:ascii="宋体" w:hAnsi="宋体" w:cs="宋体"/>
          <w:sz w:val="24"/>
          <w:szCs w:val="24"/>
        </w:rPr>
      </w:pPr>
      <w:r w:rsidRPr="009D0EA6">
        <w:rPr>
          <w:rFonts w:ascii="宋体" w:hAnsi="宋体" w:cs="宋体" w:hint="eastAsia"/>
          <w:sz w:val="24"/>
          <w:szCs w:val="24"/>
        </w:rPr>
        <w:t>兼容性要求：支持Windows、Linux操作系统，与主流数据库集成。</w:t>
      </w:r>
    </w:p>
    <w:p w:rsidR="005868B2" w:rsidRPr="009D0EA6" w:rsidRDefault="005868B2" w:rsidP="005868B2">
      <w:pPr>
        <w:numPr>
          <w:ilvl w:val="255"/>
          <w:numId w:val="0"/>
        </w:numPr>
        <w:adjustRightInd w:val="0"/>
        <w:snapToGrid w:val="0"/>
        <w:spacing w:line="360" w:lineRule="auto"/>
        <w:rPr>
          <w:rFonts w:ascii="宋体" w:hAnsi="宋体" w:cs="宋体"/>
          <w:sz w:val="24"/>
          <w:szCs w:val="24"/>
        </w:rPr>
      </w:pPr>
      <w:r w:rsidRPr="009D0EA6">
        <w:rPr>
          <w:rFonts w:ascii="宋体" w:hAnsi="宋体" w:cs="宋体" w:hint="eastAsia"/>
          <w:sz w:val="24"/>
          <w:szCs w:val="24"/>
        </w:rPr>
        <w:t>安全性要求：用户权限分级管理，数据加密传输</w:t>
      </w:r>
    </w:p>
    <w:p w:rsidR="005868B2" w:rsidRPr="009D0EA6" w:rsidRDefault="005868B2" w:rsidP="005868B2">
      <w:pPr>
        <w:adjustRightInd w:val="0"/>
        <w:snapToGrid w:val="0"/>
        <w:spacing w:line="360" w:lineRule="auto"/>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）数据统计与分析软件</w:t>
      </w:r>
    </w:p>
    <w:p w:rsidR="005868B2" w:rsidRPr="009D0EA6" w:rsidRDefault="005868B2" w:rsidP="005868B2">
      <w:pPr>
        <w:adjustRightInd w:val="0"/>
        <w:snapToGrid w:val="0"/>
        <w:spacing w:line="360" w:lineRule="auto"/>
        <w:rPr>
          <w:rFonts w:ascii="宋体" w:hAnsi="宋体" w:cs="宋体"/>
          <w:sz w:val="24"/>
          <w:szCs w:val="24"/>
        </w:rPr>
      </w:pPr>
      <w:r w:rsidRPr="009D0EA6">
        <w:rPr>
          <w:rFonts w:ascii="宋体" w:hAnsi="宋体" w:cs="宋体" w:hint="eastAsia"/>
          <w:sz w:val="24"/>
          <w:szCs w:val="24"/>
        </w:rPr>
        <w:t>功能要求：多维</w:t>
      </w:r>
      <w:proofErr w:type="gramStart"/>
      <w:r w:rsidRPr="009D0EA6">
        <w:rPr>
          <w:rFonts w:ascii="宋体" w:hAnsi="宋体" w:cs="宋体" w:hint="eastAsia"/>
          <w:sz w:val="24"/>
          <w:szCs w:val="24"/>
        </w:rPr>
        <w:t>度数据</w:t>
      </w:r>
      <w:proofErr w:type="gramEnd"/>
      <w:r w:rsidRPr="009D0EA6">
        <w:rPr>
          <w:rFonts w:ascii="宋体" w:hAnsi="宋体" w:cs="宋体" w:hint="eastAsia"/>
          <w:sz w:val="24"/>
          <w:szCs w:val="24"/>
        </w:rPr>
        <w:t>统计，自定义报表生成，数据预测，数据导出。</w:t>
      </w:r>
    </w:p>
    <w:p w:rsidR="005868B2" w:rsidRPr="009D0EA6" w:rsidRDefault="005868B2" w:rsidP="005868B2">
      <w:pPr>
        <w:adjustRightInd w:val="0"/>
        <w:snapToGrid w:val="0"/>
        <w:spacing w:line="360" w:lineRule="auto"/>
        <w:rPr>
          <w:rFonts w:ascii="宋体" w:hAnsi="宋体" w:cs="宋体"/>
          <w:sz w:val="24"/>
          <w:szCs w:val="24"/>
        </w:rPr>
      </w:pPr>
      <w:r w:rsidRPr="009D0EA6">
        <w:rPr>
          <w:rFonts w:ascii="宋体" w:hAnsi="宋体" w:cs="宋体" w:hint="eastAsia"/>
          <w:sz w:val="24"/>
          <w:szCs w:val="24"/>
        </w:rPr>
        <w:t>性能要求：报表生成时间≤5秒，支持多用户并发操作</w:t>
      </w:r>
    </w:p>
    <w:p w:rsidR="005868B2" w:rsidRPr="009D0EA6" w:rsidRDefault="005868B2" w:rsidP="005868B2">
      <w:pPr>
        <w:adjustRightInd w:val="0"/>
        <w:snapToGrid w:val="0"/>
        <w:spacing w:line="360" w:lineRule="auto"/>
        <w:rPr>
          <w:rFonts w:ascii="宋体" w:hAnsi="宋体" w:cs="宋体"/>
          <w:sz w:val="24"/>
          <w:szCs w:val="24"/>
        </w:rPr>
      </w:pPr>
      <w:r w:rsidRPr="009D0EA6">
        <w:rPr>
          <w:rFonts w:ascii="宋体" w:hAnsi="宋体" w:cs="宋体" w:hint="eastAsia"/>
          <w:sz w:val="24"/>
          <w:szCs w:val="24"/>
        </w:rPr>
        <w:t>兼容性要求：与主流数据库集成，支持Windows、Linux操作系统。</w:t>
      </w:r>
    </w:p>
    <w:p w:rsidR="005868B2" w:rsidRPr="009D0EA6" w:rsidRDefault="005868B2" w:rsidP="005868B2">
      <w:pPr>
        <w:numPr>
          <w:ilvl w:val="255"/>
          <w:numId w:val="0"/>
        </w:numPr>
        <w:adjustRightInd w:val="0"/>
        <w:snapToGrid w:val="0"/>
        <w:spacing w:line="360" w:lineRule="auto"/>
        <w:rPr>
          <w:rFonts w:ascii="宋体" w:hAnsi="宋体" w:cs="宋体"/>
          <w:sz w:val="24"/>
          <w:szCs w:val="24"/>
        </w:rPr>
      </w:pPr>
      <w:r w:rsidRPr="009D0EA6">
        <w:rPr>
          <w:rFonts w:ascii="宋体" w:hAnsi="宋体" w:cs="宋体" w:hint="eastAsia"/>
          <w:sz w:val="24"/>
          <w:szCs w:val="24"/>
        </w:rPr>
        <w:t>安全性要求：数据访问权限分级管理，数据备份与恢复。</w:t>
      </w:r>
    </w:p>
    <w:p w:rsidR="005868B2" w:rsidRPr="009D0EA6" w:rsidRDefault="005868B2" w:rsidP="005868B2">
      <w:pPr>
        <w:adjustRightInd w:val="0"/>
        <w:snapToGrid w:val="0"/>
        <w:spacing w:line="360" w:lineRule="auto"/>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）系统操作界面软件</w:t>
      </w:r>
    </w:p>
    <w:p w:rsidR="005868B2" w:rsidRPr="009D0EA6" w:rsidRDefault="005868B2" w:rsidP="005868B2">
      <w:pPr>
        <w:adjustRightInd w:val="0"/>
        <w:snapToGrid w:val="0"/>
        <w:spacing w:line="360" w:lineRule="auto"/>
        <w:rPr>
          <w:rFonts w:ascii="宋体" w:hAnsi="宋体" w:cs="宋体"/>
          <w:sz w:val="24"/>
          <w:szCs w:val="24"/>
        </w:rPr>
      </w:pPr>
      <w:r w:rsidRPr="009D0EA6">
        <w:rPr>
          <w:rFonts w:ascii="宋体" w:hAnsi="宋体" w:cs="宋体" w:hint="eastAsia"/>
          <w:sz w:val="24"/>
          <w:szCs w:val="24"/>
        </w:rPr>
        <w:t>功能要求：图形化操作界面，多语言切换，操作指引与帮助文档，用户自定义界面布局，操作日志记录查询与导出。</w:t>
      </w:r>
    </w:p>
    <w:p w:rsidR="005868B2" w:rsidRPr="009D0EA6" w:rsidRDefault="005868B2" w:rsidP="005868B2">
      <w:pPr>
        <w:adjustRightInd w:val="0"/>
        <w:snapToGrid w:val="0"/>
        <w:spacing w:line="360" w:lineRule="auto"/>
        <w:rPr>
          <w:rFonts w:ascii="宋体" w:hAnsi="宋体" w:cs="宋体"/>
          <w:sz w:val="24"/>
          <w:szCs w:val="24"/>
        </w:rPr>
      </w:pPr>
      <w:r w:rsidRPr="009D0EA6">
        <w:rPr>
          <w:rFonts w:ascii="宋体" w:hAnsi="宋体" w:cs="宋体" w:hint="eastAsia"/>
          <w:sz w:val="24"/>
          <w:szCs w:val="24"/>
        </w:rPr>
        <w:t>性能要求：支持多用户并发操作</w:t>
      </w:r>
    </w:p>
    <w:p w:rsidR="005868B2" w:rsidRPr="009D0EA6" w:rsidRDefault="005868B2" w:rsidP="005868B2">
      <w:pPr>
        <w:adjustRightInd w:val="0"/>
        <w:snapToGrid w:val="0"/>
        <w:spacing w:line="360" w:lineRule="auto"/>
        <w:rPr>
          <w:rFonts w:ascii="宋体" w:hAnsi="宋体" w:cs="宋体"/>
          <w:sz w:val="24"/>
          <w:szCs w:val="24"/>
        </w:rPr>
      </w:pPr>
      <w:r w:rsidRPr="009D0EA6">
        <w:rPr>
          <w:rFonts w:ascii="宋体" w:hAnsi="宋体" w:cs="宋体" w:hint="eastAsia"/>
          <w:sz w:val="24"/>
          <w:szCs w:val="24"/>
        </w:rPr>
        <w:t>兼容性要求：支持Windows、Linux操作系统及主流浏览器。</w:t>
      </w:r>
    </w:p>
    <w:p w:rsidR="005868B2" w:rsidRPr="009D0EA6" w:rsidRDefault="005868B2" w:rsidP="005868B2">
      <w:pPr>
        <w:numPr>
          <w:ilvl w:val="255"/>
          <w:numId w:val="0"/>
        </w:numPr>
        <w:adjustRightInd w:val="0"/>
        <w:snapToGrid w:val="0"/>
        <w:spacing w:line="360" w:lineRule="auto"/>
        <w:rPr>
          <w:rFonts w:ascii="宋体" w:hAnsi="宋体" w:cs="宋体"/>
          <w:sz w:val="24"/>
          <w:szCs w:val="24"/>
        </w:rPr>
      </w:pPr>
      <w:r w:rsidRPr="009D0EA6">
        <w:rPr>
          <w:rFonts w:ascii="宋体" w:hAnsi="宋体" w:cs="宋体" w:hint="eastAsia"/>
          <w:sz w:val="24"/>
          <w:szCs w:val="24"/>
        </w:rPr>
        <w:t>安全性要求：用户登录身份验证，操作权限分级管理。</w:t>
      </w:r>
    </w:p>
    <w:p w:rsidR="005868B2" w:rsidRPr="009D0EA6" w:rsidRDefault="005868B2" w:rsidP="005868B2">
      <w:pPr>
        <w:adjustRightInd w:val="0"/>
        <w:snapToGrid w:val="0"/>
        <w:spacing w:line="360" w:lineRule="auto"/>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4</w:t>
      </w:r>
      <w:r w:rsidRPr="009D0EA6">
        <w:rPr>
          <w:rFonts w:ascii="宋体" w:hAnsi="宋体" w:cs="宋体" w:hint="eastAsia"/>
          <w:sz w:val="24"/>
          <w:szCs w:val="24"/>
        </w:rPr>
        <w:t>）视觉分析识别软件</w:t>
      </w:r>
    </w:p>
    <w:p w:rsidR="005868B2" w:rsidRPr="009D0EA6" w:rsidRDefault="005868B2" w:rsidP="005868B2">
      <w:pPr>
        <w:adjustRightInd w:val="0"/>
        <w:snapToGrid w:val="0"/>
        <w:spacing w:line="360" w:lineRule="auto"/>
        <w:rPr>
          <w:rFonts w:ascii="宋体" w:hAnsi="宋体" w:cs="宋体"/>
          <w:sz w:val="24"/>
          <w:szCs w:val="24"/>
        </w:rPr>
      </w:pPr>
      <w:r w:rsidRPr="009D0EA6">
        <w:rPr>
          <w:rFonts w:ascii="宋体" w:hAnsi="宋体" w:cs="宋体" w:hint="eastAsia"/>
          <w:sz w:val="24"/>
          <w:szCs w:val="24"/>
        </w:rPr>
        <w:t>功能要求：药品包装、条形码，错误检测报警，识别记录查询导出，图像存储与检索。</w:t>
      </w:r>
    </w:p>
    <w:p w:rsidR="005868B2" w:rsidRPr="009D0EA6" w:rsidRDefault="005868B2" w:rsidP="005868B2">
      <w:pPr>
        <w:adjustRightInd w:val="0"/>
        <w:snapToGrid w:val="0"/>
        <w:spacing w:line="360" w:lineRule="auto"/>
        <w:rPr>
          <w:rFonts w:ascii="宋体" w:hAnsi="宋体" w:cs="宋体"/>
          <w:sz w:val="24"/>
          <w:szCs w:val="24"/>
        </w:rPr>
      </w:pPr>
      <w:r w:rsidRPr="009D0EA6">
        <w:rPr>
          <w:rFonts w:ascii="宋体" w:hAnsi="宋体" w:cs="宋体" w:hint="eastAsia"/>
          <w:sz w:val="24"/>
          <w:szCs w:val="24"/>
        </w:rPr>
        <w:t>性能要求：识别准确率≥99.9%，单次识别响应时间≤150毫秒，每日处理图像量≥50,000张。</w:t>
      </w:r>
    </w:p>
    <w:p w:rsidR="005868B2" w:rsidRPr="009D0EA6" w:rsidRDefault="005868B2" w:rsidP="005868B2">
      <w:pPr>
        <w:adjustRightInd w:val="0"/>
        <w:snapToGrid w:val="0"/>
        <w:spacing w:line="360" w:lineRule="auto"/>
        <w:rPr>
          <w:rFonts w:ascii="宋体" w:hAnsi="宋体" w:cs="宋体"/>
          <w:sz w:val="24"/>
          <w:szCs w:val="24"/>
        </w:rPr>
      </w:pPr>
      <w:r w:rsidRPr="009D0EA6">
        <w:rPr>
          <w:rFonts w:ascii="宋体" w:hAnsi="宋体" w:cs="宋体" w:hint="eastAsia"/>
          <w:sz w:val="24"/>
          <w:szCs w:val="24"/>
        </w:rPr>
        <w:t>兼容性要求：支持Windows、Linux操作系统，与主流数据库集成。</w:t>
      </w:r>
    </w:p>
    <w:p w:rsidR="005868B2" w:rsidRPr="009D0EA6" w:rsidRDefault="005868B2" w:rsidP="005868B2">
      <w:pPr>
        <w:numPr>
          <w:ilvl w:val="255"/>
          <w:numId w:val="0"/>
        </w:numPr>
        <w:adjustRightInd w:val="0"/>
        <w:snapToGrid w:val="0"/>
        <w:spacing w:line="360" w:lineRule="auto"/>
        <w:rPr>
          <w:rFonts w:ascii="宋体" w:hAnsi="宋体" w:cs="宋体"/>
          <w:sz w:val="24"/>
          <w:szCs w:val="24"/>
        </w:rPr>
      </w:pPr>
      <w:r w:rsidRPr="009D0EA6">
        <w:rPr>
          <w:rFonts w:ascii="宋体" w:hAnsi="宋体" w:cs="宋体" w:hint="eastAsia"/>
          <w:sz w:val="24"/>
          <w:szCs w:val="24"/>
        </w:rPr>
        <w:t>安全性要求：数据加密传输，用户权限分级管理。</w:t>
      </w:r>
    </w:p>
    <w:p w:rsidR="005868B2" w:rsidRPr="009D0EA6" w:rsidRDefault="005868B2" w:rsidP="005868B2">
      <w:pPr>
        <w:adjustRightInd w:val="0"/>
        <w:snapToGrid w:val="0"/>
        <w:spacing w:line="360" w:lineRule="auto"/>
      </w:pPr>
      <w:r w:rsidRPr="009D0EA6">
        <w:rPr>
          <w:rFonts w:ascii="宋体" w:hAnsi="宋体" w:cs="宋体"/>
          <w:sz w:val="24"/>
          <w:szCs w:val="24"/>
        </w:rPr>
        <w:t>21</w:t>
      </w:r>
      <w:r w:rsidRPr="009D0EA6">
        <w:rPr>
          <w:rFonts w:ascii="宋体" w:hAnsi="宋体" w:cs="宋体" w:hint="eastAsia"/>
          <w:sz w:val="24"/>
          <w:szCs w:val="24"/>
        </w:rPr>
        <w:t>、质保期：不少于</w:t>
      </w:r>
      <w:r w:rsidRPr="009D0EA6">
        <w:rPr>
          <w:rFonts w:ascii="宋体" w:hAnsi="宋体" w:cs="宋体"/>
          <w:sz w:val="24"/>
          <w:szCs w:val="24"/>
        </w:rPr>
        <w:t>3</w:t>
      </w:r>
      <w:r w:rsidRPr="009D0EA6">
        <w:rPr>
          <w:rFonts w:ascii="宋体" w:hAnsi="宋体" w:cs="宋体" w:hint="eastAsia"/>
          <w:sz w:val="24"/>
          <w:szCs w:val="24"/>
        </w:rPr>
        <w:t>年。</w:t>
      </w:r>
    </w:p>
    <w:p w:rsidR="005868B2" w:rsidRPr="009D0EA6" w:rsidRDefault="005868B2" w:rsidP="005868B2">
      <w:pPr>
        <w:adjustRightInd w:val="0"/>
        <w:snapToGrid w:val="0"/>
        <w:spacing w:line="360" w:lineRule="auto"/>
        <w:jc w:val="center"/>
        <w:rPr>
          <w:rFonts w:ascii="宋体" w:hAnsi="宋体" w:cs="宋体" w:hint="eastAsia"/>
          <w:b/>
          <w:bCs/>
          <w:sz w:val="24"/>
          <w:szCs w:val="24"/>
        </w:rPr>
      </w:pPr>
      <w:r w:rsidRPr="009D0EA6">
        <w:rPr>
          <w:rFonts w:ascii="宋体" w:hAnsi="宋体" w:cs="宋体" w:hint="eastAsia"/>
          <w:b/>
          <w:bCs/>
          <w:sz w:val="24"/>
          <w:szCs w:val="24"/>
        </w:rPr>
        <w:lastRenderedPageBreak/>
        <w:t>第4包  品目4-1  皮肤超声</w:t>
      </w:r>
    </w:p>
    <w:p w:rsidR="005868B2" w:rsidRPr="009D0EA6" w:rsidRDefault="005868B2" w:rsidP="005868B2">
      <w:pPr>
        <w:adjustRightInd w:val="0"/>
        <w:snapToGrid w:val="0"/>
        <w:spacing w:line="360" w:lineRule="auto"/>
        <w:jc w:val="center"/>
        <w:rPr>
          <w:rFonts w:ascii="宋体" w:hAnsi="宋体" w:cs="宋体"/>
          <w:b/>
          <w:bCs/>
          <w:sz w:val="24"/>
          <w:szCs w:val="24"/>
        </w:rPr>
      </w:pP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一、功能要求：可探测浅表病灶组织。主要用于观察和分析浅表组织（皮肤，浅表血管，小器官等）的结构、血流状态。支持变频、彩色、能量、多普勒等多种模式，可应用定性和定量分析，从而满足科室临床诊疗的要求。</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二、技术要求</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1、主机</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）便携式主机</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）≥15英寸液晶显示器</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）主机重量≤7Kg</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4</w:t>
      </w:r>
      <w:r w:rsidRPr="009D0EA6">
        <w:rPr>
          <w:rFonts w:ascii="宋体" w:hAnsi="宋体" w:cs="宋体" w:hint="eastAsia"/>
          <w:sz w:val="24"/>
          <w:szCs w:val="24"/>
        </w:rPr>
        <w:t>）显示器开合角≥135度翻转</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5</w:t>
      </w:r>
      <w:r w:rsidRPr="009D0EA6">
        <w:rPr>
          <w:rFonts w:ascii="宋体" w:hAnsi="宋体" w:cs="宋体" w:hint="eastAsia"/>
          <w:sz w:val="24"/>
          <w:szCs w:val="24"/>
        </w:rPr>
        <w:t>）具备全物理键盘式(非触摸式)控制面板</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6</w:t>
      </w:r>
      <w:r w:rsidRPr="009D0EA6">
        <w:rPr>
          <w:rFonts w:ascii="宋体" w:hAnsi="宋体" w:cs="宋体" w:hint="eastAsia"/>
          <w:sz w:val="24"/>
          <w:szCs w:val="24"/>
        </w:rPr>
        <w:t>）主机内置探头接口≥1个</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7</w:t>
      </w:r>
      <w:r w:rsidRPr="009D0EA6">
        <w:rPr>
          <w:rFonts w:ascii="宋体" w:hAnsi="宋体" w:cs="宋体" w:hint="eastAsia"/>
          <w:sz w:val="24"/>
          <w:szCs w:val="24"/>
        </w:rPr>
        <w:t>）硬盘：配置固态硬盘，硬盘容量≥90GB</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8</w:t>
      </w:r>
      <w:r w:rsidRPr="009D0EA6">
        <w:rPr>
          <w:rFonts w:ascii="宋体" w:hAnsi="宋体" w:cs="宋体" w:hint="eastAsia"/>
          <w:sz w:val="24"/>
          <w:szCs w:val="24"/>
        </w:rPr>
        <w:t>）多波束并行处理技术</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9</w:t>
      </w:r>
      <w:r w:rsidRPr="009D0EA6">
        <w:rPr>
          <w:rFonts w:ascii="宋体" w:hAnsi="宋体" w:cs="宋体" w:hint="eastAsia"/>
          <w:sz w:val="24"/>
          <w:szCs w:val="24"/>
        </w:rPr>
        <w:t>）数字式声</w:t>
      </w:r>
      <w:proofErr w:type="gramStart"/>
      <w:r w:rsidRPr="009D0EA6">
        <w:rPr>
          <w:rFonts w:ascii="宋体" w:hAnsi="宋体" w:cs="宋体" w:hint="eastAsia"/>
          <w:sz w:val="24"/>
          <w:szCs w:val="24"/>
        </w:rPr>
        <w:t>束形成器</w:t>
      </w:r>
      <w:proofErr w:type="gramEnd"/>
      <w:r w:rsidRPr="009D0EA6">
        <w:rPr>
          <w:rFonts w:ascii="宋体" w:hAnsi="宋体" w:cs="宋体" w:hint="eastAsia"/>
          <w:sz w:val="24"/>
          <w:szCs w:val="24"/>
        </w:rPr>
        <w:t>：数字式全程动态连续聚焦，数字式可变孔径及动态变迹，A/D≥16bit</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10</w:t>
      </w:r>
      <w:r w:rsidRPr="009D0EA6">
        <w:rPr>
          <w:rFonts w:ascii="宋体" w:hAnsi="宋体" w:cs="宋体" w:hint="eastAsia"/>
          <w:sz w:val="24"/>
          <w:szCs w:val="24"/>
        </w:rPr>
        <w:t>）物理通道：≥128通道</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11</w:t>
      </w:r>
      <w:r w:rsidRPr="009D0EA6">
        <w:rPr>
          <w:rFonts w:ascii="宋体" w:hAnsi="宋体" w:cs="宋体" w:hint="eastAsia"/>
          <w:sz w:val="24"/>
          <w:szCs w:val="24"/>
        </w:rPr>
        <w:t>）≥5种成像单元，包括但不限于</w:t>
      </w:r>
      <w:proofErr w:type="gramStart"/>
      <w:r w:rsidRPr="009D0EA6">
        <w:rPr>
          <w:rFonts w:ascii="宋体" w:hAnsi="宋体" w:cs="宋体" w:hint="eastAsia"/>
          <w:sz w:val="24"/>
          <w:szCs w:val="24"/>
        </w:rPr>
        <w:t>二维灰阶</w:t>
      </w:r>
      <w:proofErr w:type="gramEnd"/>
      <w:r w:rsidRPr="009D0EA6">
        <w:rPr>
          <w:rFonts w:ascii="宋体" w:hAnsi="宋体" w:cs="宋体" w:hint="eastAsia"/>
          <w:sz w:val="24"/>
          <w:szCs w:val="24"/>
        </w:rPr>
        <w:t>成像单元、 双幅成像单元、彩色多普勒成像单元、能量多普勒成像单元、频谱多普勒成像单元等</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12</w:t>
      </w:r>
      <w:r w:rsidRPr="009D0EA6">
        <w:rPr>
          <w:rFonts w:ascii="宋体" w:hAnsi="宋体" w:cs="宋体" w:hint="eastAsia"/>
          <w:sz w:val="24"/>
          <w:szCs w:val="24"/>
        </w:rPr>
        <w:t>）支持模式≥5种，包括但不限于</w:t>
      </w:r>
      <w:proofErr w:type="gramStart"/>
      <w:r w:rsidRPr="009D0EA6">
        <w:rPr>
          <w:rFonts w:ascii="宋体" w:hAnsi="宋体" w:cs="宋体" w:hint="eastAsia"/>
          <w:sz w:val="24"/>
          <w:szCs w:val="24"/>
        </w:rPr>
        <w:t>二维灰阶</w:t>
      </w:r>
      <w:proofErr w:type="gramEnd"/>
      <w:r w:rsidRPr="009D0EA6">
        <w:rPr>
          <w:rFonts w:ascii="宋体" w:hAnsi="宋体" w:cs="宋体" w:hint="eastAsia"/>
          <w:sz w:val="24"/>
          <w:szCs w:val="24"/>
        </w:rPr>
        <w:t>模式、 双幅成像模式、彩色多普勒模式、能量多普勒模式、频谱多普勒模式等，输出功率可调</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13</w:t>
      </w:r>
      <w:r w:rsidRPr="009D0EA6">
        <w:rPr>
          <w:rFonts w:ascii="宋体" w:hAnsi="宋体" w:cs="宋体" w:hint="eastAsia"/>
          <w:sz w:val="24"/>
          <w:szCs w:val="24"/>
        </w:rPr>
        <w:t xml:space="preserve">）具备空间复合成像功能 </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14</w:t>
      </w:r>
      <w:r w:rsidRPr="009D0EA6">
        <w:rPr>
          <w:rFonts w:ascii="宋体" w:hAnsi="宋体" w:cs="宋体" w:hint="eastAsia"/>
          <w:sz w:val="24"/>
          <w:szCs w:val="24"/>
        </w:rPr>
        <w:t>）具备图像增强功能，即斑点噪音抑制，≥3级可调</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15</w:t>
      </w:r>
      <w:r w:rsidRPr="009D0EA6">
        <w:rPr>
          <w:rFonts w:ascii="宋体" w:hAnsi="宋体" w:cs="宋体" w:hint="eastAsia"/>
          <w:sz w:val="24"/>
          <w:szCs w:val="24"/>
        </w:rPr>
        <w:t>）数据储存后，可对回放的常规图像进行各种参数调节</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16</w:t>
      </w:r>
      <w:r w:rsidRPr="009D0EA6">
        <w:rPr>
          <w:rFonts w:ascii="宋体" w:hAnsi="宋体" w:cs="宋体" w:hint="eastAsia"/>
          <w:sz w:val="24"/>
          <w:szCs w:val="24"/>
        </w:rPr>
        <w:t>）支持图像前端放大和图像后端放大</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17</w:t>
      </w:r>
      <w:r w:rsidRPr="009D0EA6">
        <w:rPr>
          <w:rFonts w:ascii="宋体" w:hAnsi="宋体" w:cs="宋体" w:hint="eastAsia"/>
          <w:sz w:val="24"/>
          <w:szCs w:val="24"/>
        </w:rPr>
        <w:t>）支持一键全屏放大，≥2级可调</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18</w:t>
      </w:r>
      <w:r w:rsidRPr="009D0EA6">
        <w:rPr>
          <w:rFonts w:ascii="宋体" w:hAnsi="宋体" w:cs="宋体" w:hint="eastAsia"/>
          <w:sz w:val="24"/>
          <w:szCs w:val="24"/>
        </w:rPr>
        <w:t>）支持DICOM3.0及以上</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19</w:t>
      </w:r>
      <w:r w:rsidRPr="009D0EA6">
        <w:rPr>
          <w:rFonts w:ascii="宋体" w:hAnsi="宋体" w:cs="宋体" w:hint="eastAsia"/>
          <w:sz w:val="24"/>
          <w:szCs w:val="24"/>
        </w:rPr>
        <w:t>）支持穿刺中位线</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20</w:t>
      </w:r>
      <w:r w:rsidRPr="009D0EA6">
        <w:rPr>
          <w:rFonts w:ascii="宋体" w:hAnsi="宋体" w:cs="宋体" w:hint="eastAsia"/>
          <w:sz w:val="24"/>
          <w:szCs w:val="24"/>
        </w:rPr>
        <w:t>）可配置≥3种探头</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lastRenderedPageBreak/>
        <w:t>（</w:t>
      </w:r>
      <w:r w:rsidRPr="009D0EA6">
        <w:rPr>
          <w:rFonts w:ascii="宋体" w:hAnsi="宋体" w:cs="宋体"/>
          <w:sz w:val="24"/>
          <w:szCs w:val="24"/>
        </w:rPr>
        <w:t>21</w:t>
      </w:r>
      <w:r w:rsidRPr="009D0EA6">
        <w:rPr>
          <w:rFonts w:ascii="宋体" w:hAnsi="宋体" w:cs="宋体" w:hint="eastAsia"/>
          <w:sz w:val="24"/>
          <w:szCs w:val="24"/>
        </w:rPr>
        <w:t>）不需要使用水囊</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2、探头</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）超宽频变频探头：基波≥3种，彩色多普勒≥2种，PW≥1种，可视可调</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）探头基元≥256</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）探头防水等级≥IPX7</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4</w:t>
      </w:r>
      <w:r w:rsidRPr="009D0EA6">
        <w:rPr>
          <w:rFonts w:ascii="宋体" w:hAnsi="宋体" w:cs="宋体" w:hint="eastAsia"/>
          <w:sz w:val="24"/>
          <w:szCs w:val="24"/>
        </w:rPr>
        <w:t>）探头1：超高频探头，频率范围：22-38MHz，最大探测深度≥20mm，侧向分辨率≤50μm，轴向分辨率≤50μm</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5</w:t>
      </w:r>
      <w:r w:rsidRPr="009D0EA6">
        <w:rPr>
          <w:rFonts w:ascii="宋体" w:hAnsi="宋体" w:cs="宋体" w:hint="eastAsia"/>
          <w:sz w:val="24"/>
          <w:szCs w:val="24"/>
        </w:rPr>
        <w:t>）探头2：超高频探头，频率范围：38-62MHz，最大探测深度≥7.5mm，侧向分辨率≤30μm，轴向分辨率≤30μm</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6</w:t>
      </w:r>
      <w:r w:rsidRPr="009D0EA6">
        <w:rPr>
          <w:rFonts w:ascii="宋体" w:hAnsi="宋体" w:cs="宋体" w:hint="eastAsia"/>
          <w:sz w:val="24"/>
          <w:szCs w:val="24"/>
        </w:rPr>
        <w:t>）探头3：超高频探头，频率范围：8-22MHz，最大探测深度≥60mm，侧向分辨率≤500μm，轴向分辨率≤500μm</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3、</w:t>
      </w:r>
      <w:proofErr w:type="gramStart"/>
      <w:r w:rsidRPr="009D0EA6">
        <w:rPr>
          <w:rFonts w:ascii="宋体" w:hAnsi="宋体" w:cs="宋体" w:hint="eastAsia"/>
          <w:sz w:val="24"/>
          <w:szCs w:val="24"/>
        </w:rPr>
        <w:t>二维灰阶</w:t>
      </w:r>
      <w:proofErr w:type="gramEnd"/>
      <w:r w:rsidRPr="009D0EA6">
        <w:rPr>
          <w:rFonts w:ascii="宋体" w:hAnsi="宋体" w:cs="宋体" w:hint="eastAsia"/>
          <w:sz w:val="24"/>
          <w:szCs w:val="24"/>
        </w:rPr>
        <w:t>模式</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）最高扫描线密度≥1024超声线</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）最大探测深度≥20mm</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w:t>
      </w:r>
      <w:proofErr w:type="gramStart"/>
      <w:r w:rsidRPr="009D0EA6">
        <w:rPr>
          <w:rFonts w:ascii="宋体" w:hAnsi="宋体" w:cs="宋体" w:hint="eastAsia"/>
          <w:sz w:val="24"/>
          <w:szCs w:val="24"/>
        </w:rPr>
        <w:t>发射声</w:t>
      </w:r>
      <w:proofErr w:type="gramEnd"/>
      <w:r w:rsidRPr="009D0EA6">
        <w:rPr>
          <w:rFonts w:ascii="宋体" w:hAnsi="宋体" w:cs="宋体" w:hint="eastAsia"/>
          <w:sz w:val="24"/>
          <w:szCs w:val="24"/>
        </w:rPr>
        <w:t>束聚焦：聚焦区域≥3级可调</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4</w:t>
      </w:r>
      <w:r w:rsidRPr="009D0EA6">
        <w:rPr>
          <w:rFonts w:ascii="宋体" w:hAnsi="宋体" w:cs="宋体" w:hint="eastAsia"/>
          <w:sz w:val="24"/>
          <w:szCs w:val="24"/>
        </w:rPr>
        <w:t>）焦点个数≥2个</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5</w:t>
      </w:r>
      <w:r w:rsidRPr="009D0EA6">
        <w:rPr>
          <w:rFonts w:ascii="宋体" w:hAnsi="宋体" w:cs="宋体" w:hint="eastAsia"/>
          <w:sz w:val="24"/>
          <w:szCs w:val="24"/>
        </w:rPr>
        <w:t>）二维增益调节范围≥100dB,连续可调</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6</w:t>
      </w:r>
      <w:r w:rsidRPr="009D0EA6">
        <w:rPr>
          <w:rFonts w:ascii="宋体" w:hAnsi="宋体" w:cs="宋体" w:hint="eastAsia"/>
          <w:sz w:val="24"/>
          <w:szCs w:val="24"/>
        </w:rPr>
        <w:t>）动态范围≥280dB，可视可调</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7</w:t>
      </w:r>
      <w:r w:rsidRPr="009D0EA6">
        <w:rPr>
          <w:rFonts w:ascii="宋体" w:hAnsi="宋体" w:cs="宋体" w:hint="eastAsia"/>
          <w:sz w:val="24"/>
          <w:szCs w:val="24"/>
        </w:rPr>
        <w:t>）灰阶图谱≥16种</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8</w:t>
      </w:r>
      <w:r w:rsidRPr="009D0EA6">
        <w:rPr>
          <w:rFonts w:ascii="宋体" w:hAnsi="宋体" w:cs="宋体" w:hint="eastAsia"/>
          <w:sz w:val="24"/>
          <w:szCs w:val="24"/>
        </w:rPr>
        <w:t>）物理滑动TGC分段调节≥8段，具有TGC曲线显示</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9</w:t>
      </w:r>
      <w:r w:rsidRPr="009D0EA6">
        <w:rPr>
          <w:rFonts w:ascii="宋体" w:hAnsi="宋体" w:cs="宋体" w:hint="eastAsia"/>
          <w:sz w:val="24"/>
          <w:szCs w:val="24"/>
        </w:rPr>
        <w:t>）</w:t>
      </w:r>
      <w:proofErr w:type="gramStart"/>
      <w:r w:rsidRPr="009D0EA6">
        <w:rPr>
          <w:rFonts w:ascii="宋体" w:hAnsi="宋体" w:cs="宋体" w:hint="eastAsia"/>
          <w:sz w:val="24"/>
          <w:szCs w:val="24"/>
        </w:rPr>
        <w:t>伪彩</w:t>
      </w:r>
      <w:proofErr w:type="gramEnd"/>
      <w:r w:rsidRPr="009D0EA6">
        <w:rPr>
          <w:rFonts w:ascii="宋体" w:hAnsi="宋体" w:cs="宋体" w:hint="eastAsia"/>
          <w:sz w:val="24"/>
          <w:szCs w:val="24"/>
        </w:rPr>
        <w:t>≥8种</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4、彩色多普勒模式</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 xml:space="preserve">）多普勒增益≥100dB，连续可调 </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）彩色图谱可调，≥8种</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）支持速度标尺可调</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4</w:t>
      </w:r>
      <w:r w:rsidRPr="009D0EA6">
        <w:rPr>
          <w:rFonts w:ascii="宋体" w:hAnsi="宋体" w:cs="宋体" w:hint="eastAsia"/>
          <w:sz w:val="24"/>
          <w:szCs w:val="24"/>
        </w:rPr>
        <w:t>）支持彩色标尺翻转</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5</w:t>
      </w:r>
      <w:r w:rsidRPr="009D0EA6">
        <w:rPr>
          <w:rFonts w:ascii="宋体" w:hAnsi="宋体" w:cs="宋体" w:hint="eastAsia"/>
          <w:sz w:val="24"/>
          <w:szCs w:val="24"/>
        </w:rPr>
        <w:t>）支持彩色优先功能调整</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6</w:t>
      </w:r>
      <w:r w:rsidRPr="009D0EA6">
        <w:rPr>
          <w:rFonts w:ascii="宋体" w:hAnsi="宋体" w:cs="宋体" w:hint="eastAsia"/>
          <w:sz w:val="24"/>
          <w:szCs w:val="24"/>
        </w:rPr>
        <w:t>）具备快速角度校正功能</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5、能量多普勒模式</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 xml:space="preserve">）多普勒增益≥100dB，连续可调 </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lastRenderedPageBreak/>
        <w:t>（</w:t>
      </w:r>
      <w:r w:rsidRPr="009D0EA6">
        <w:rPr>
          <w:rFonts w:ascii="宋体" w:hAnsi="宋体" w:cs="宋体"/>
          <w:sz w:val="24"/>
          <w:szCs w:val="24"/>
        </w:rPr>
        <w:t>2</w:t>
      </w:r>
      <w:r w:rsidRPr="009D0EA6">
        <w:rPr>
          <w:rFonts w:ascii="宋体" w:hAnsi="宋体" w:cs="宋体" w:hint="eastAsia"/>
          <w:sz w:val="24"/>
          <w:szCs w:val="24"/>
        </w:rPr>
        <w:t>）≥8种彩色图谱可调</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）支持彩色优先功能调整</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4</w:t>
      </w:r>
      <w:r w:rsidRPr="009D0EA6">
        <w:rPr>
          <w:rFonts w:ascii="宋体" w:hAnsi="宋体" w:cs="宋体" w:hint="eastAsia"/>
          <w:sz w:val="24"/>
          <w:szCs w:val="24"/>
        </w:rPr>
        <w:t>）具备快速角度校正功能</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6、频谱多普勒模式</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）方式：脉冲波多普勒（PW）</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 B/D兼用：B/PW</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）增益范围≥100dB，可视可调</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4</w:t>
      </w:r>
      <w:r w:rsidRPr="009D0EA6">
        <w:rPr>
          <w:rFonts w:ascii="宋体" w:hAnsi="宋体" w:cs="宋体" w:hint="eastAsia"/>
          <w:sz w:val="24"/>
          <w:szCs w:val="24"/>
        </w:rPr>
        <w:t>）动态范围≥96dB</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5</w:t>
      </w:r>
      <w:r w:rsidRPr="009D0EA6">
        <w:rPr>
          <w:rFonts w:ascii="宋体" w:hAnsi="宋体" w:cs="宋体" w:hint="eastAsia"/>
          <w:sz w:val="24"/>
          <w:szCs w:val="24"/>
        </w:rPr>
        <w:t>）支持扫频速度可调</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6</w:t>
      </w:r>
      <w:r w:rsidRPr="009D0EA6">
        <w:rPr>
          <w:rFonts w:ascii="宋体" w:hAnsi="宋体" w:cs="宋体" w:hint="eastAsia"/>
          <w:sz w:val="24"/>
          <w:szCs w:val="24"/>
        </w:rPr>
        <w:t>）支持频谱多普勒翻转</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7</w:t>
      </w:r>
      <w:r w:rsidRPr="009D0EA6">
        <w:rPr>
          <w:rFonts w:ascii="宋体" w:hAnsi="宋体" w:cs="宋体" w:hint="eastAsia"/>
          <w:sz w:val="24"/>
          <w:szCs w:val="24"/>
        </w:rPr>
        <w:t>）支持时间标尺功能</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8</w:t>
      </w:r>
      <w:r w:rsidRPr="009D0EA6">
        <w:rPr>
          <w:rFonts w:ascii="宋体" w:hAnsi="宋体" w:cs="宋体" w:hint="eastAsia"/>
          <w:sz w:val="24"/>
          <w:szCs w:val="24"/>
        </w:rPr>
        <w:t>）具备快速角度校正功能（＋60°/0°/－60°）</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9</w:t>
      </w:r>
      <w:r w:rsidRPr="009D0EA6">
        <w:rPr>
          <w:rFonts w:ascii="宋体" w:hAnsi="宋体" w:cs="宋体" w:hint="eastAsia"/>
          <w:sz w:val="24"/>
          <w:szCs w:val="24"/>
        </w:rPr>
        <w:t>）B/PW显示比例：1/1和1/2</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7、系统</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）内置锂电池，可独立供电</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）主机内置HDMI视频输出接口≥1 个</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）主机内置USB3.0接口≥4个</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4</w:t>
      </w:r>
      <w:r w:rsidRPr="009D0EA6">
        <w:rPr>
          <w:rFonts w:ascii="宋体" w:hAnsi="宋体" w:cs="宋体" w:hint="eastAsia"/>
          <w:sz w:val="24"/>
          <w:szCs w:val="24"/>
        </w:rPr>
        <w:t>）主机内置网络接口≥1个</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5</w:t>
      </w:r>
      <w:r w:rsidRPr="009D0EA6">
        <w:rPr>
          <w:rFonts w:ascii="宋体" w:hAnsi="宋体" w:cs="宋体" w:hint="eastAsia"/>
          <w:sz w:val="24"/>
          <w:szCs w:val="24"/>
        </w:rPr>
        <w:t>）配置超声专用台车；支持升降功能。</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8、测量和分析</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）可测量指标：包括但不限于距离、长度、密度、面积、角度、周长、描迹长度、速度、时间等。</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）可以0-255的色阶基础呈现图像</w:t>
      </w:r>
      <w:proofErr w:type="gramStart"/>
      <w:r w:rsidRPr="009D0EA6">
        <w:rPr>
          <w:rFonts w:ascii="宋体" w:hAnsi="宋体" w:cs="宋体" w:hint="eastAsia"/>
          <w:sz w:val="24"/>
          <w:szCs w:val="24"/>
        </w:rPr>
        <w:t>的伪彩</w:t>
      </w:r>
      <w:proofErr w:type="gramEnd"/>
      <w:r w:rsidRPr="009D0EA6">
        <w:rPr>
          <w:rFonts w:ascii="宋体" w:hAnsi="宋体" w:cs="宋体" w:hint="eastAsia"/>
          <w:sz w:val="24"/>
          <w:szCs w:val="24"/>
        </w:rPr>
        <w:t>.</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）测量放大镜功能，在测量时，支持独立窗口放大，可对测量局部区域进行数倍放大，便于选择测量边界</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4</w:t>
      </w:r>
      <w:r w:rsidRPr="009D0EA6">
        <w:rPr>
          <w:rFonts w:ascii="宋体" w:hAnsi="宋体" w:cs="宋体" w:hint="eastAsia"/>
          <w:sz w:val="24"/>
          <w:szCs w:val="24"/>
        </w:rPr>
        <w:t>）测量放大镜功能，在测量时，支持独立窗口放大，可对测量局部区域进行数倍放大，便于选择测量边界</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5</w:t>
      </w:r>
      <w:r w:rsidRPr="009D0EA6">
        <w:rPr>
          <w:rFonts w:ascii="宋体" w:hAnsi="宋体" w:cs="宋体" w:hint="eastAsia"/>
          <w:sz w:val="24"/>
          <w:szCs w:val="24"/>
        </w:rPr>
        <w:t>）可自动识别表皮、真皮、皮下等主要层次,并对每个子区域进行独立的自动定量分析,可分析的指标包括但不限于厚度、平均灰度值、皮下水疱样低回声带等。</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9、图像存储，回放和浏览</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lastRenderedPageBreak/>
        <w:t>（</w:t>
      </w:r>
      <w:r w:rsidRPr="009D0EA6">
        <w:rPr>
          <w:rFonts w:ascii="宋体" w:hAnsi="宋体" w:cs="宋体"/>
          <w:sz w:val="24"/>
          <w:szCs w:val="24"/>
        </w:rPr>
        <w:t>1</w:t>
      </w:r>
      <w:r w:rsidRPr="009D0EA6">
        <w:rPr>
          <w:rFonts w:ascii="宋体" w:hAnsi="宋体" w:cs="宋体" w:hint="eastAsia"/>
          <w:sz w:val="24"/>
          <w:szCs w:val="24"/>
        </w:rPr>
        <w:t>）支持快速存储和浏览屏幕图像、电影</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）支持向后存储和向前存储，时间长度可预置</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）≥3种图像存储方式：包括但不限于静态图片、动态前置视频、动态实时视频等</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4</w:t>
      </w:r>
      <w:r w:rsidRPr="009D0EA6">
        <w:rPr>
          <w:rFonts w:ascii="宋体" w:hAnsi="宋体" w:cs="宋体" w:hint="eastAsia"/>
          <w:sz w:val="24"/>
          <w:szCs w:val="24"/>
        </w:rPr>
        <w:t>）支持体位标记</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5</w:t>
      </w:r>
      <w:r w:rsidRPr="009D0EA6">
        <w:rPr>
          <w:rFonts w:ascii="宋体" w:hAnsi="宋体" w:cs="宋体" w:hint="eastAsia"/>
          <w:sz w:val="24"/>
          <w:szCs w:val="24"/>
        </w:rPr>
        <w:t>）主机内置报告系统</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6</w:t>
      </w:r>
      <w:r w:rsidRPr="009D0EA6">
        <w:rPr>
          <w:rFonts w:ascii="宋体" w:hAnsi="宋体" w:cs="宋体" w:hint="eastAsia"/>
          <w:sz w:val="24"/>
          <w:szCs w:val="24"/>
        </w:rPr>
        <w:t>）图像处理方式：包括但不限于亮度调节、对比度调节、伽玛变换/彩色变换、色彩反转、放大、文字标注等。</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10、内置图文工作站</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）系统可存储病人信息，可查询、检索、调阅历史信息</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）支持动、静态图像文件及病人报告的存储，以及病人图像的快速浏览</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）支持存储介质：内部硬盘、USB移动存储设备或更多</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4</w:t>
      </w:r>
      <w:r w:rsidRPr="009D0EA6">
        <w:rPr>
          <w:rFonts w:ascii="宋体" w:hAnsi="宋体" w:cs="宋体" w:hint="eastAsia"/>
          <w:sz w:val="24"/>
          <w:szCs w:val="24"/>
        </w:rPr>
        <w:t>）支持≥7种输出格式，包括但不限于PDF、AVI、DCM、JPG、BMP、PNG、RAW等。</w:t>
      </w:r>
    </w:p>
    <w:p w:rsidR="005868B2" w:rsidRPr="009D0EA6" w:rsidRDefault="005868B2" w:rsidP="005868B2">
      <w:pPr>
        <w:adjustRightInd w:val="0"/>
        <w:snapToGrid w:val="0"/>
        <w:spacing w:line="360" w:lineRule="auto"/>
        <w:jc w:val="left"/>
        <w:rPr>
          <w:rFonts w:ascii="宋体" w:hAnsi="宋体" w:cs="宋体"/>
        </w:rPr>
      </w:pPr>
      <w:r w:rsidRPr="009D0EA6">
        <w:rPr>
          <w:rFonts w:ascii="宋体" w:hAnsi="宋体" w:cs="宋体"/>
          <w:sz w:val="24"/>
          <w:szCs w:val="24"/>
        </w:rPr>
        <w:t>11</w:t>
      </w:r>
      <w:r w:rsidRPr="009D0EA6">
        <w:rPr>
          <w:rFonts w:ascii="宋体" w:hAnsi="宋体" w:cs="宋体" w:hint="eastAsia"/>
          <w:sz w:val="24"/>
          <w:szCs w:val="24"/>
        </w:rPr>
        <w:t>、质保期：不少于</w:t>
      </w:r>
      <w:r w:rsidRPr="009D0EA6">
        <w:rPr>
          <w:rFonts w:ascii="宋体" w:hAnsi="宋体" w:cs="宋体"/>
          <w:sz w:val="24"/>
          <w:szCs w:val="24"/>
        </w:rPr>
        <w:t>3</w:t>
      </w:r>
      <w:r w:rsidRPr="009D0EA6">
        <w:rPr>
          <w:rFonts w:ascii="宋体" w:hAnsi="宋体" w:cs="宋体" w:hint="eastAsia"/>
          <w:sz w:val="24"/>
          <w:szCs w:val="24"/>
        </w:rPr>
        <w:t>年。</w:t>
      </w:r>
    </w:p>
    <w:p w:rsidR="005868B2" w:rsidRPr="009D0EA6" w:rsidRDefault="005868B2" w:rsidP="005868B2">
      <w:pPr>
        <w:snapToGrid w:val="0"/>
        <w:spacing w:line="360" w:lineRule="auto"/>
        <w:jc w:val="left"/>
        <w:rPr>
          <w:rFonts w:hint="eastAsia"/>
        </w:rPr>
      </w:pPr>
    </w:p>
    <w:p w:rsidR="005868B2" w:rsidRPr="009D0EA6" w:rsidRDefault="005868B2" w:rsidP="005868B2">
      <w:pPr>
        <w:snapToGrid w:val="0"/>
        <w:spacing w:line="360" w:lineRule="auto"/>
        <w:jc w:val="left"/>
        <w:sectPr w:rsidR="005868B2" w:rsidRPr="009D0EA6">
          <w:pgSz w:w="11907" w:h="16840"/>
          <w:pgMar w:top="1440" w:right="1287" w:bottom="1440" w:left="1599" w:header="720" w:footer="1134" w:gutter="0"/>
          <w:cols w:space="720"/>
          <w:docGrid w:linePitch="286"/>
        </w:sectPr>
      </w:pPr>
    </w:p>
    <w:p w:rsidR="005868B2" w:rsidRPr="009D0EA6" w:rsidRDefault="005868B2" w:rsidP="005868B2">
      <w:pPr>
        <w:adjustRightInd w:val="0"/>
        <w:snapToGrid w:val="0"/>
        <w:spacing w:line="360" w:lineRule="auto"/>
        <w:jc w:val="center"/>
        <w:rPr>
          <w:rFonts w:ascii="宋体" w:hAnsi="宋体" w:cs="宋体"/>
          <w:b/>
          <w:bCs/>
          <w:sz w:val="24"/>
          <w:szCs w:val="24"/>
        </w:rPr>
      </w:pPr>
      <w:r w:rsidRPr="009D0EA6">
        <w:rPr>
          <w:rFonts w:ascii="宋体" w:hAnsi="宋体" w:cs="宋体" w:hint="eastAsia"/>
          <w:b/>
          <w:bCs/>
          <w:sz w:val="24"/>
          <w:szCs w:val="24"/>
        </w:rPr>
        <w:lastRenderedPageBreak/>
        <w:t>第5包  品目5-1  超声机</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一、技术参数要求</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1、主机成像系统</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）显示器：≥21英寸，液晶彩色显示器，可上下左右任意旋转，可前后折叠。</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）操作面板具备液晶触摸屏≥12英寸</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）脉冲优化处理技术</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4</w:t>
      </w:r>
      <w:r w:rsidRPr="009D0EA6">
        <w:rPr>
          <w:rFonts w:ascii="宋体" w:hAnsi="宋体" w:cs="宋体" w:hint="eastAsia"/>
          <w:sz w:val="24"/>
          <w:szCs w:val="24"/>
        </w:rPr>
        <w:t>）接收波束并行处理技术</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5</w:t>
      </w:r>
      <w:r w:rsidRPr="009D0EA6">
        <w:rPr>
          <w:rFonts w:ascii="宋体" w:hAnsi="宋体" w:cs="宋体" w:hint="eastAsia"/>
          <w:sz w:val="24"/>
          <w:szCs w:val="24"/>
        </w:rPr>
        <w:t>）自适应增益补偿技术</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6</w:t>
      </w:r>
      <w:r w:rsidRPr="009D0EA6">
        <w:rPr>
          <w:rFonts w:ascii="宋体" w:hAnsi="宋体" w:cs="宋体" w:hint="eastAsia"/>
          <w:sz w:val="24"/>
          <w:szCs w:val="24"/>
        </w:rPr>
        <w:t>）数字化</w:t>
      </w:r>
      <w:proofErr w:type="gramStart"/>
      <w:r w:rsidRPr="009D0EA6">
        <w:rPr>
          <w:rFonts w:ascii="宋体" w:hAnsi="宋体" w:cs="宋体" w:hint="eastAsia"/>
          <w:sz w:val="24"/>
          <w:szCs w:val="24"/>
        </w:rPr>
        <w:t>二维灰阶</w:t>
      </w:r>
      <w:proofErr w:type="gramEnd"/>
      <w:r w:rsidRPr="009D0EA6">
        <w:rPr>
          <w:rFonts w:ascii="宋体" w:hAnsi="宋体" w:cs="宋体" w:hint="eastAsia"/>
          <w:sz w:val="24"/>
          <w:szCs w:val="24"/>
        </w:rPr>
        <w:t>成像单元</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7</w:t>
      </w:r>
      <w:r w:rsidRPr="009D0EA6">
        <w:rPr>
          <w:rFonts w:ascii="宋体" w:hAnsi="宋体" w:cs="宋体" w:hint="eastAsia"/>
          <w:sz w:val="24"/>
          <w:szCs w:val="24"/>
        </w:rPr>
        <w:t>）数字化彩色多普勒单元</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8</w:t>
      </w:r>
      <w:r w:rsidRPr="009D0EA6">
        <w:rPr>
          <w:rFonts w:ascii="宋体" w:hAnsi="宋体" w:cs="宋体" w:hint="eastAsia"/>
          <w:sz w:val="24"/>
          <w:szCs w:val="24"/>
        </w:rPr>
        <w:t>）数字化频谱多普勒显示和分析单元(包括 PW 、CW和 HPRF)</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9</w:t>
      </w:r>
      <w:r w:rsidRPr="009D0EA6">
        <w:rPr>
          <w:rFonts w:ascii="宋体" w:hAnsi="宋体" w:cs="宋体" w:hint="eastAsia"/>
          <w:sz w:val="24"/>
          <w:szCs w:val="24"/>
        </w:rPr>
        <w:t>）数字化能量血流成像单元</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10</w:t>
      </w:r>
      <w:r w:rsidRPr="009D0EA6">
        <w:rPr>
          <w:rFonts w:ascii="宋体" w:hAnsi="宋体" w:cs="宋体" w:hint="eastAsia"/>
          <w:sz w:val="24"/>
          <w:szCs w:val="24"/>
        </w:rPr>
        <w:t>）B模式/ CFM / PWD模式分别独立角度偏转功能，同时可支持解剖M型</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11</w:t>
      </w:r>
      <w:r w:rsidRPr="009D0EA6">
        <w:rPr>
          <w:rFonts w:ascii="宋体" w:hAnsi="宋体" w:cs="宋体" w:hint="eastAsia"/>
          <w:sz w:val="24"/>
          <w:szCs w:val="24"/>
        </w:rPr>
        <w:t>）具备一键图像优化技术</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12</w:t>
      </w:r>
      <w:r w:rsidRPr="009D0EA6">
        <w:rPr>
          <w:rFonts w:ascii="宋体" w:hAnsi="宋体" w:cs="宋体" w:hint="eastAsia"/>
          <w:sz w:val="24"/>
          <w:szCs w:val="24"/>
        </w:rPr>
        <w:t>）具备聚焦技术。</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13</w:t>
      </w:r>
      <w:r w:rsidRPr="009D0EA6">
        <w:rPr>
          <w:rFonts w:ascii="宋体" w:hAnsi="宋体" w:cs="宋体" w:hint="eastAsia"/>
          <w:sz w:val="24"/>
          <w:szCs w:val="24"/>
        </w:rPr>
        <w:t>）具备实时图像优化技术：可实现自动优化远场图像；多级可调；可实现自动</w:t>
      </w:r>
      <w:proofErr w:type="gramStart"/>
      <w:r w:rsidRPr="009D0EA6">
        <w:rPr>
          <w:rFonts w:ascii="宋体" w:hAnsi="宋体" w:cs="宋体" w:hint="eastAsia"/>
          <w:sz w:val="24"/>
          <w:szCs w:val="24"/>
        </w:rPr>
        <w:t>补偿声影后</w:t>
      </w:r>
      <w:proofErr w:type="gramEnd"/>
      <w:r w:rsidRPr="009D0EA6">
        <w:rPr>
          <w:rFonts w:ascii="宋体" w:hAnsi="宋体" w:cs="宋体" w:hint="eastAsia"/>
          <w:sz w:val="24"/>
          <w:szCs w:val="24"/>
        </w:rPr>
        <w:t>方图像；多级可调</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14</w:t>
      </w:r>
      <w:r w:rsidRPr="009D0EA6">
        <w:rPr>
          <w:rFonts w:ascii="宋体" w:hAnsi="宋体" w:cs="宋体" w:hint="eastAsia"/>
          <w:sz w:val="24"/>
          <w:szCs w:val="24"/>
        </w:rPr>
        <w:t>）动态范围≥280dB</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15</w:t>
      </w:r>
      <w:r w:rsidRPr="009D0EA6">
        <w:rPr>
          <w:rFonts w:ascii="宋体" w:hAnsi="宋体" w:cs="宋体" w:hint="eastAsia"/>
          <w:sz w:val="24"/>
          <w:szCs w:val="24"/>
        </w:rPr>
        <w:t>）空间复合成像技术，同时作用于发射和接收,，支持所有</w:t>
      </w:r>
      <w:proofErr w:type="gramStart"/>
      <w:r w:rsidRPr="009D0EA6">
        <w:rPr>
          <w:rFonts w:ascii="宋体" w:hAnsi="宋体" w:cs="宋体" w:hint="eastAsia"/>
          <w:sz w:val="24"/>
          <w:szCs w:val="24"/>
        </w:rPr>
        <w:t>凸</w:t>
      </w:r>
      <w:proofErr w:type="gramEnd"/>
      <w:r w:rsidRPr="009D0EA6">
        <w:rPr>
          <w:rFonts w:ascii="宋体" w:hAnsi="宋体" w:cs="宋体" w:hint="eastAsia"/>
          <w:sz w:val="24"/>
          <w:szCs w:val="24"/>
        </w:rPr>
        <w:t>阵、微凸阵和线阵成像探头。</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16</w:t>
      </w:r>
      <w:r w:rsidRPr="009D0EA6">
        <w:rPr>
          <w:rFonts w:ascii="宋体" w:hAnsi="宋体" w:cs="宋体" w:hint="eastAsia"/>
          <w:sz w:val="24"/>
          <w:szCs w:val="24"/>
        </w:rPr>
        <w:t>）自适应核磁像素优化技术，支持所有成像探头，可分级调节≥5级。</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17</w:t>
      </w:r>
      <w:r w:rsidRPr="009D0EA6">
        <w:rPr>
          <w:rFonts w:ascii="宋体" w:hAnsi="宋体" w:cs="宋体" w:hint="eastAsia"/>
          <w:sz w:val="24"/>
          <w:szCs w:val="24"/>
        </w:rPr>
        <w:t>）反向脉冲谐波技术，具有谐波频率显示，可视可调</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18</w:t>
      </w:r>
      <w:r w:rsidRPr="009D0EA6">
        <w:rPr>
          <w:rFonts w:ascii="宋体" w:hAnsi="宋体" w:cs="宋体" w:hint="eastAsia"/>
          <w:sz w:val="24"/>
          <w:szCs w:val="24"/>
        </w:rPr>
        <w:t>）内置 DICOM 3.0 标准输出接口；</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2、成像技术</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）超宽视野成像扫描技术</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）测量功能,电影回放功能</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）全景成像</w:t>
      </w:r>
      <w:proofErr w:type="gramStart"/>
      <w:r w:rsidRPr="009D0EA6">
        <w:rPr>
          <w:rFonts w:ascii="宋体" w:hAnsi="宋体" w:cs="宋体" w:hint="eastAsia"/>
          <w:sz w:val="24"/>
          <w:szCs w:val="24"/>
        </w:rPr>
        <w:t>连续扫查长度</w:t>
      </w:r>
      <w:proofErr w:type="gramEnd"/>
      <w:r w:rsidRPr="009D0EA6">
        <w:rPr>
          <w:rFonts w:ascii="宋体" w:hAnsi="宋体" w:cs="宋体" w:hint="eastAsia"/>
          <w:sz w:val="24"/>
          <w:szCs w:val="24"/>
        </w:rPr>
        <w:t>≥210cm</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4</w:t>
      </w:r>
      <w:r w:rsidRPr="009D0EA6">
        <w:rPr>
          <w:rFonts w:ascii="宋体" w:hAnsi="宋体" w:cs="宋体" w:hint="eastAsia"/>
          <w:sz w:val="24"/>
          <w:szCs w:val="24"/>
        </w:rPr>
        <w:t>）具备线阵、</w:t>
      </w:r>
      <w:proofErr w:type="gramStart"/>
      <w:r w:rsidRPr="009D0EA6">
        <w:rPr>
          <w:rFonts w:ascii="宋体" w:hAnsi="宋体" w:cs="宋体" w:hint="eastAsia"/>
          <w:sz w:val="24"/>
          <w:szCs w:val="24"/>
        </w:rPr>
        <w:t>凸阵及</w:t>
      </w:r>
      <w:proofErr w:type="gramEnd"/>
      <w:r w:rsidRPr="009D0EA6">
        <w:rPr>
          <w:rFonts w:ascii="宋体" w:hAnsi="宋体" w:cs="宋体" w:hint="eastAsia"/>
          <w:sz w:val="24"/>
          <w:szCs w:val="24"/>
        </w:rPr>
        <w:t>容积探头</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5</w:t>
      </w:r>
      <w:r w:rsidRPr="009D0EA6">
        <w:rPr>
          <w:rFonts w:ascii="宋体" w:hAnsi="宋体" w:cs="宋体" w:hint="eastAsia"/>
          <w:sz w:val="24"/>
          <w:szCs w:val="24"/>
        </w:rPr>
        <w:t>）具备全屏高清放大功能</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6</w:t>
      </w:r>
      <w:r w:rsidRPr="009D0EA6">
        <w:rPr>
          <w:rFonts w:ascii="宋体" w:hAnsi="宋体" w:cs="宋体" w:hint="eastAsia"/>
          <w:sz w:val="24"/>
          <w:szCs w:val="24"/>
        </w:rPr>
        <w:t>）具备智能多普勒血管检查技术</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lastRenderedPageBreak/>
        <w:t>①单键优化二维、多普勒图像质量</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②单键自动调整取样框角度、位置、取样门位置、角度等</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③具备血流自动追踪技术，可跟随探头的移动实时追踪血管位置，自动调整彩色图像（包括取样框角度、位置等）</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7</w:t>
      </w:r>
      <w:r w:rsidRPr="009D0EA6">
        <w:rPr>
          <w:rFonts w:ascii="宋体" w:hAnsi="宋体" w:cs="宋体" w:hint="eastAsia"/>
          <w:sz w:val="24"/>
          <w:szCs w:val="24"/>
        </w:rPr>
        <w:t>）脑卒中疾病诊断相关技术</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①可自动记录颈总动脉和颈内动脉的近端、中端、远端的血流速度测量结果</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②自动得到颈总动脉和颈内动脉血流速度峰值</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③计算出颈内动脉和颈总动脉的血流速度峰值速度比</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8</w:t>
      </w:r>
      <w:r w:rsidRPr="009D0EA6">
        <w:rPr>
          <w:rFonts w:ascii="宋体" w:hAnsi="宋体" w:cs="宋体" w:hint="eastAsia"/>
          <w:sz w:val="24"/>
          <w:szCs w:val="24"/>
        </w:rPr>
        <w:t>）血管中内膜自动测量与分析</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①对感兴趣区域内自动测量，无需手动描计</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②计算结果为一段距离内的平均值，并可根据血管内中膜厚度不同进行优化设置</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9</w:t>
      </w:r>
      <w:r w:rsidRPr="009D0EA6">
        <w:rPr>
          <w:rFonts w:ascii="宋体" w:hAnsi="宋体" w:cs="宋体" w:hint="eastAsia"/>
          <w:sz w:val="24"/>
          <w:szCs w:val="24"/>
        </w:rPr>
        <w:t>）具备超声声速自动校正技术</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10</w:t>
      </w:r>
      <w:r w:rsidRPr="009D0EA6">
        <w:rPr>
          <w:rFonts w:ascii="宋体" w:hAnsi="宋体" w:cs="宋体" w:hint="eastAsia"/>
          <w:sz w:val="24"/>
          <w:szCs w:val="24"/>
        </w:rPr>
        <w:t>）具备微细血流成像技术，支持</w:t>
      </w:r>
      <w:proofErr w:type="gramStart"/>
      <w:r w:rsidRPr="009D0EA6">
        <w:rPr>
          <w:rFonts w:ascii="宋体" w:hAnsi="宋体" w:cs="宋体" w:hint="eastAsia"/>
          <w:sz w:val="24"/>
          <w:szCs w:val="24"/>
        </w:rPr>
        <w:t>凸</w:t>
      </w:r>
      <w:proofErr w:type="gramEnd"/>
      <w:r w:rsidRPr="009D0EA6">
        <w:rPr>
          <w:rFonts w:ascii="宋体" w:hAnsi="宋体" w:cs="宋体" w:hint="eastAsia"/>
          <w:sz w:val="24"/>
          <w:szCs w:val="24"/>
        </w:rPr>
        <w:t>阵、线阵探头，。</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11</w:t>
      </w:r>
      <w:r w:rsidRPr="009D0EA6">
        <w:rPr>
          <w:rFonts w:ascii="宋体" w:hAnsi="宋体" w:cs="宋体" w:hint="eastAsia"/>
          <w:sz w:val="24"/>
          <w:szCs w:val="24"/>
        </w:rPr>
        <w:t>）具备术者模式，可</w:t>
      </w:r>
      <w:proofErr w:type="gramStart"/>
      <w:r w:rsidRPr="009D0EA6">
        <w:rPr>
          <w:rFonts w:ascii="宋体" w:hAnsi="宋体" w:cs="宋体" w:hint="eastAsia"/>
          <w:sz w:val="24"/>
          <w:szCs w:val="24"/>
        </w:rPr>
        <w:t>实时双屏</w:t>
      </w:r>
      <w:proofErr w:type="gramEnd"/>
      <w:r w:rsidRPr="009D0EA6">
        <w:rPr>
          <w:rFonts w:ascii="宋体" w:hAnsi="宋体" w:cs="宋体" w:hint="eastAsia"/>
          <w:sz w:val="24"/>
          <w:szCs w:val="24"/>
        </w:rPr>
        <w:t>显示，主屏幕与触摸屏实时同步显示扫描图像。</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3、测量和分析 ( B 型、M 型、D 型、彩色模式)</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）一般测量：距离、面积、周长等；</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 xml:space="preserve">）产科测量：包括全面的产科径线测量、NT测量、单/双胎儿孕龄及生长曲线、羊水指数、新生儿髋关节角度等； </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）外周血管测量和计算功能；</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4</w:t>
      </w:r>
      <w:r w:rsidRPr="009D0EA6">
        <w:rPr>
          <w:rFonts w:ascii="宋体" w:hAnsi="宋体" w:cs="宋体" w:hint="eastAsia"/>
          <w:sz w:val="24"/>
          <w:szCs w:val="24"/>
        </w:rPr>
        <w:t xml:space="preserve">）多普勒血流测量与分析 (含自动多普勒频谱包络计算); </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5</w:t>
      </w:r>
      <w:r w:rsidRPr="009D0EA6">
        <w:rPr>
          <w:rFonts w:ascii="宋体" w:hAnsi="宋体" w:cs="宋体" w:hint="eastAsia"/>
          <w:sz w:val="24"/>
          <w:szCs w:val="24"/>
        </w:rPr>
        <w:t xml:space="preserve">）心脏功能测量； </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4、图像存储 (电影) 回放重显及病案管理单元</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）数字化捕捉、回放、存储静、动态图像，实时图像传输，实时 JPEG 解压缩，可进行参数编程调节；</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）具备主机硬盘图像数据存储；硬盘≥500G，DVD／USB图像存储,电影回放重现单元≥2200帧；</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5、输入/输出信号：</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）输入：VCR、外部视频、RGB 彩色视频</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）输出：复合视频、RGB 彩色视频/S-视频、DP高清输出</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6</w:t>
      </w:r>
      <w:r w:rsidRPr="009D0EA6">
        <w:rPr>
          <w:rFonts w:ascii="宋体" w:hAnsi="宋体" w:cs="宋体" w:hint="eastAsia"/>
          <w:sz w:val="24"/>
          <w:szCs w:val="24"/>
        </w:rPr>
        <w:t>、系统通用功能：</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lastRenderedPageBreak/>
        <w:t>（</w:t>
      </w:r>
      <w:r w:rsidRPr="009D0EA6">
        <w:rPr>
          <w:rFonts w:ascii="宋体" w:hAnsi="宋体" w:cs="宋体"/>
          <w:sz w:val="24"/>
          <w:szCs w:val="24"/>
        </w:rPr>
        <w:t>1</w:t>
      </w:r>
      <w:r w:rsidRPr="009D0EA6">
        <w:rPr>
          <w:rFonts w:ascii="宋体" w:hAnsi="宋体" w:cs="宋体" w:hint="eastAsia"/>
          <w:sz w:val="24"/>
          <w:szCs w:val="24"/>
        </w:rPr>
        <w:t>）液晶显示器≥21英寸, ≥1920×1080，无闪烁，不间断逐行扫描，。</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）操作面板具备液晶触摸屏≥12英寸</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）成像探头接口选择：≥ 4个，微型无针式,并激活可互换通用</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4</w:t>
      </w:r>
      <w:r w:rsidRPr="009D0EA6">
        <w:rPr>
          <w:rFonts w:ascii="宋体" w:hAnsi="宋体" w:cs="宋体" w:hint="eastAsia"/>
          <w:sz w:val="24"/>
          <w:szCs w:val="24"/>
        </w:rPr>
        <w:t>）预设条件: 针对不同的检查脏器,预置最佳化图像的检查条件</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5</w:t>
      </w:r>
      <w:r w:rsidRPr="009D0EA6">
        <w:rPr>
          <w:rFonts w:ascii="宋体" w:hAnsi="宋体" w:cs="宋体" w:hint="eastAsia"/>
          <w:sz w:val="24"/>
          <w:szCs w:val="24"/>
        </w:rPr>
        <w:t>）具备一键休眠模式，并可以一键唤醒系统。</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7</w:t>
      </w:r>
      <w:r w:rsidRPr="009D0EA6">
        <w:rPr>
          <w:rFonts w:ascii="宋体" w:hAnsi="宋体" w:cs="宋体" w:hint="eastAsia"/>
          <w:sz w:val="24"/>
          <w:szCs w:val="24"/>
        </w:rPr>
        <w:t>、探头规格</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）频率：超宽频带探头，从 1 MHz 到12MHz</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）二维、彩色、多普勒均可独立变频；</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）腹部</w:t>
      </w:r>
      <w:proofErr w:type="gramStart"/>
      <w:r w:rsidRPr="009D0EA6">
        <w:rPr>
          <w:rFonts w:ascii="宋体" w:hAnsi="宋体" w:cs="宋体" w:hint="eastAsia"/>
          <w:sz w:val="24"/>
          <w:szCs w:val="24"/>
        </w:rPr>
        <w:t>凸</w:t>
      </w:r>
      <w:proofErr w:type="gramEnd"/>
      <w:r w:rsidRPr="009D0EA6">
        <w:rPr>
          <w:rFonts w:ascii="宋体" w:hAnsi="宋体" w:cs="宋体" w:hint="eastAsia"/>
          <w:sz w:val="24"/>
          <w:szCs w:val="24"/>
        </w:rPr>
        <w:t>阵探头（2.0-6.0MHz）、线阵小器官探头（5.0-12.0MHz）、经直肠探头（4.0-10.0MHz）</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4</w:t>
      </w:r>
      <w:r w:rsidRPr="009D0EA6">
        <w:rPr>
          <w:rFonts w:ascii="宋体" w:hAnsi="宋体" w:cs="宋体" w:hint="eastAsia"/>
          <w:sz w:val="24"/>
          <w:szCs w:val="24"/>
        </w:rPr>
        <w:t>）扫描深度≥40cm</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8</w:t>
      </w:r>
      <w:r w:rsidRPr="009D0EA6">
        <w:rPr>
          <w:rFonts w:ascii="宋体" w:hAnsi="宋体" w:cs="宋体" w:hint="eastAsia"/>
          <w:sz w:val="24"/>
          <w:szCs w:val="24"/>
        </w:rPr>
        <w:t>、二维显像主要参数：</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）增益调节：TGC增益补偿≥8 段，LGC侧向增益补偿≥8段。</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9</w:t>
      </w:r>
      <w:r w:rsidRPr="009D0EA6">
        <w:rPr>
          <w:rFonts w:ascii="宋体" w:hAnsi="宋体" w:cs="宋体" w:hint="eastAsia"/>
          <w:sz w:val="24"/>
          <w:szCs w:val="24"/>
        </w:rPr>
        <w:t>、频谱多普勒</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）显示模式：脉冲多普勒 (PWD)、高脉冲重复频率 (HPRF)、连续波多普勒（CW）；</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）最大测量速度：PWD正或反向血流速度：≥ 10.0 m/s（0度夹角）；</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）最低测量速度：≤ 0.25mm/s (非噪音信号)</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4</w:t>
      </w:r>
      <w:r w:rsidRPr="009D0EA6">
        <w:rPr>
          <w:rFonts w:ascii="宋体" w:hAnsi="宋体" w:cs="宋体" w:hint="eastAsia"/>
          <w:sz w:val="24"/>
          <w:szCs w:val="24"/>
        </w:rPr>
        <w:t>）取样宽度及位置范围：宽度 0.5mm至20mm多级可调；</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5</w:t>
      </w:r>
      <w:r w:rsidRPr="009D0EA6">
        <w:rPr>
          <w:rFonts w:ascii="宋体" w:hAnsi="宋体" w:cs="宋体" w:hint="eastAsia"/>
          <w:sz w:val="24"/>
          <w:szCs w:val="24"/>
        </w:rPr>
        <w:t>）实时自动包络频谱并完成频谱测量计算</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10</w:t>
      </w:r>
      <w:r w:rsidRPr="009D0EA6">
        <w:rPr>
          <w:rFonts w:ascii="宋体" w:hAnsi="宋体" w:cs="宋体" w:hint="eastAsia"/>
          <w:sz w:val="24"/>
          <w:szCs w:val="24"/>
        </w:rPr>
        <w:t>、彩色多普勒</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）显示方式：速度图 (CDV)、能量图 (CPA)、方向性能量图（DCPA）</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）扫描速率：</w:t>
      </w:r>
      <w:proofErr w:type="gramStart"/>
      <w:r w:rsidRPr="009D0EA6">
        <w:rPr>
          <w:rFonts w:ascii="宋体" w:hAnsi="宋体" w:cs="宋体" w:hint="eastAsia"/>
          <w:sz w:val="24"/>
          <w:szCs w:val="24"/>
        </w:rPr>
        <w:t>凸</w:t>
      </w:r>
      <w:proofErr w:type="gramEnd"/>
      <w:r w:rsidRPr="009D0EA6">
        <w:rPr>
          <w:rFonts w:ascii="宋体" w:hAnsi="宋体" w:cs="宋体" w:hint="eastAsia"/>
          <w:sz w:val="24"/>
          <w:szCs w:val="24"/>
        </w:rPr>
        <w:t>阵探头，全视野，18 cm 深度时，彩色</w:t>
      </w:r>
      <w:proofErr w:type="gramStart"/>
      <w:r w:rsidRPr="009D0EA6">
        <w:rPr>
          <w:rFonts w:ascii="宋体" w:hAnsi="宋体" w:cs="宋体" w:hint="eastAsia"/>
          <w:sz w:val="24"/>
          <w:szCs w:val="24"/>
        </w:rPr>
        <w:t>扫描帧率</w:t>
      </w:r>
      <w:proofErr w:type="gramEnd"/>
      <w:r w:rsidRPr="009D0EA6">
        <w:rPr>
          <w:rFonts w:ascii="宋体" w:hAnsi="宋体" w:cs="宋体" w:hint="eastAsia"/>
          <w:sz w:val="24"/>
          <w:szCs w:val="24"/>
        </w:rPr>
        <w:t xml:space="preserve"> ≥13Hz；</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11</w:t>
      </w:r>
      <w:r w:rsidRPr="009D0EA6">
        <w:rPr>
          <w:rFonts w:ascii="宋体" w:hAnsi="宋体" w:cs="宋体" w:hint="eastAsia"/>
          <w:sz w:val="24"/>
          <w:szCs w:val="24"/>
        </w:rPr>
        <w:t>、记录装置</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）DVD-RW 或USB图像存储</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）USB接口。</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二、配置要求</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1、智能超声系统主机*1</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2、</w:t>
      </w:r>
      <w:proofErr w:type="gramStart"/>
      <w:r w:rsidRPr="009D0EA6">
        <w:rPr>
          <w:rFonts w:ascii="宋体" w:hAnsi="宋体" w:cs="宋体" w:hint="eastAsia"/>
          <w:sz w:val="24"/>
          <w:szCs w:val="24"/>
        </w:rPr>
        <w:t>凸</w:t>
      </w:r>
      <w:proofErr w:type="gramEnd"/>
      <w:r w:rsidRPr="009D0EA6">
        <w:rPr>
          <w:rFonts w:ascii="宋体" w:hAnsi="宋体" w:cs="宋体" w:hint="eastAsia"/>
          <w:sz w:val="24"/>
          <w:szCs w:val="24"/>
        </w:rPr>
        <w:t>阵探头2.0-6.0MHz（腹部、产科、妇科）*1</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3、</w:t>
      </w:r>
      <w:proofErr w:type="gramStart"/>
      <w:r w:rsidRPr="009D0EA6">
        <w:rPr>
          <w:rFonts w:ascii="宋体" w:hAnsi="宋体" w:cs="宋体" w:hint="eastAsia"/>
          <w:sz w:val="24"/>
          <w:szCs w:val="24"/>
        </w:rPr>
        <w:t>腔内双功探头</w:t>
      </w:r>
      <w:proofErr w:type="gramEnd"/>
      <w:r w:rsidRPr="009D0EA6">
        <w:rPr>
          <w:rFonts w:ascii="宋体" w:hAnsi="宋体" w:cs="宋体" w:hint="eastAsia"/>
          <w:sz w:val="24"/>
          <w:szCs w:val="24"/>
        </w:rPr>
        <w:t>4.0-10.0MHz（腔内超声包括经阴道及经直肠）*1</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4、线阵小器官探头5.0-12.0MHz（血管、小器官、儿科、产科、肠管、乳腺）*1</w:t>
      </w:r>
    </w:p>
    <w:p w:rsidR="005868B2" w:rsidRPr="009D0EA6" w:rsidRDefault="005868B2" w:rsidP="005868B2">
      <w:pPr>
        <w:adjustRightInd w:val="0"/>
        <w:snapToGrid w:val="0"/>
        <w:spacing w:line="360" w:lineRule="auto"/>
        <w:jc w:val="left"/>
      </w:pPr>
      <w:r w:rsidRPr="009D0EA6">
        <w:rPr>
          <w:rFonts w:ascii="宋体" w:hAnsi="宋体" w:cs="宋体" w:hint="eastAsia"/>
          <w:sz w:val="24"/>
          <w:szCs w:val="24"/>
        </w:rPr>
        <w:lastRenderedPageBreak/>
        <w:t>三、质保期：不少于</w:t>
      </w:r>
      <w:r w:rsidRPr="009D0EA6">
        <w:rPr>
          <w:rFonts w:ascii="宋体" w:hAnsi="宋体" w:cs="宋体"/>
          <w:sz w:val="24"/>
          <w:szCs w:val="24"/>
        </w:rPr>
        <w:t>3</w:t>
      </w:r>
      <w:r w:rsidRPr="009D0EA6">
        <w:rPr>
          <w:rFonts w:ascii="宋体" w:hAnsi="宋体" w:cs="宋体" w:hint="eastAsia"/>
          <w:sz w:val="24"/>
          <w:szCs w:val="24"/>
        </w:rPr>
        <w:t>年。</w:t>
      </w:r>
    </w:p>
    <w:p w:rsidR="005868B2" w:rsidRPr="009D0EA6" w:rsidRDefault="005868B2" w:rsidP="005868B2">
      <w:pPr>
        <w:snapToGrid w:val="0"/>
        <w:spacing w:line="360" w:lineRule="auto"/>
        <w:jc w:val="left"/>
        <w:rPr>
          <w:rFonts w:hint="eastAsia"/>
        </w:rPr>
      </w:pPr>
    </w:p>
    <w:p w:rsidR="005868B2" w:rsidRPr="009D0EA6" w:rsidRDefault="005868B2" w:rsidP="005868B2">
      <w:pPr>
        <w:snapToGrid w:val="0"/>
        <w:spacing w:line="360" w:lineRule="auto"/>
        <w:jc w:val="left"/>
        <w:sectPr w:rsidR="005868B2" w:rsidRPr="009D0EA6">
          <w:pgSz w:w="11907" w:h="16840"/>
          <w:pgMar w:top="1440" w:right="1287" w:bottom="1440" w:left="1599" w:header="720" w:footer="1134" w:gutter="0"/>
          <w:cols w:space="720"/>
          <w:docGrid w:linePitch="286"/>
        </w:sectPr>
      </w:pPr>
    </w:p>
    <w:p w:rsidR="005868B2" w:rsidRPr="009D0EA6" w:rsidRDefault="005868B2" w:rsidP="005868B2">
      <w:pPr>
        <w:adjustRightInd w:val="0"/>
        <w:snapToGrid w:val="0"/>
        <w:spacing w:line="360" w:lineRule="auto"/>
        <w:jc w:val="center"/>
        <w:rPr>
          <w:rFonts w:ascii="宋体" w:hAnsi="宋体" w:cs="宋体"/>
          <w:sz w:val="24"/>
          <w:szCs w:val="24"/>
        </w:rPr>
      </w:pPr>
      <w:r w:rsidRPr="009D0EA6">
        <w:rPr>
          <w:rFonts w:ascii="宋体" w:hAnsi="宋体" w:cs="宋体" w:hint="eastAsia"/>
          <w:b/>
          <w:bCs/>
          <w:sz w:val="24"/>
          <w:szCs w:val="24"/>
        </w:rPr>
        <w:lastRenderedPageBreak/>
        <w:t>第6包  品目6-1  输注工作站</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1、输注中央监护系统</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）集中实时显示输注信息、输注报警，并储存患者输注用药信息；</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）支持多台输注泵的连接，支持多个用户登录在线，支持不少于20个用户并行使用系统；</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）医院管理功能可以创建≥10个科室，实现输</w:t>
      </w:r>
      <w:proofErr w:type="gramStart"/>
      <w:r w:rsidRPr="009D0EA6">
        <w:rPr>
          <w:rFonts w:ascii="宋体" w:hAnsi="宋体" w:cs="宋体" w:hint="eastAsia"/>
          <w:sz w:val="24"/>
          <w:szCs w:val="24"/>
        </w:rPr>
        <w:t>注信息</w:t>
      </w:r>
      <w:proofErr w:type="gramEnd"/>
      <w:r w:rsidRPr="009D0EA6">
        <w:rPr>
          <w:rFonts w:ascii="宋体" w:hAnsi="宋体" w:cs="宋体" w:hint="eastAsia"/>
          <w:sz w:val="24"/>
          <w:szCs w:val="24"/>
        </w:rPr>
        <w:t>集中监护；</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4</w:t>
      </w:r>
      <w:r w:rsidRPr="009D0EA6">
        <w:rPr>
          <w:rFonts w:ascii="宋体" w:hAnsi="宋体" w:cs="宋体" w:hint="eastAsia"/>
          <w:sz w:val="24"/>
          <w:szCs w:val="24"/>
        </w:rPr>
        <w:t>）支持绘制实景视图，可根据科室的实际布局在系统上绘制实景图；</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5</w:t>
      </w:r>
      <w:r w:rsidRPr="009D0EA6">
        <w:rPr>
          <w:rFonts w:ascii="宋体" w:hAnsi="宋体" w:cs="宋体" w:hint="eastAsia"/>
          <w:sz w:val="24"/>
          <w:szCs w:val="24"/>
        </w:rPr>
        <w:t>）可对统计输注报警事件、药物液量、输</w:t>
      </w:r>
      <w:proofErr w:type="gramStart"/>
      <w:r w:rsidRPr="009D0EA6">
        <w:rPr>
          <w:rFonts w:ascii="宋体" w:hAnsi="宋体" w:cs="宋体" w:hint="eastAsia"/>
          <w:sz w:val="24"/>
          <w:szCs w:val="24"/>
        </w:rPr>
        <w:t>注模式</w:t>
      </w:r>
      <w:proofErr w:type="gramEnd"/>
      <w:r w:rsidRPr="009D0EA6">
        <w:rPr>
          <w:rFonts w:ascii="宋体" w:hAnsi="宋体" w:cs="宋体" w:hint="eastAsia"/>
          <w:sz w:val="24"/>
          <w:szCs w:val="24"/>
        </w:rPr>
        <w:t>等进行统计；</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6</w:t>
      </w:r>
      <w:r w:rsidRPr="009D0EA6">
        <w:rPr>
          <w:rFonts w:ascii="宋体" w:hAnsi="宋体" w:cs="宋体" w:hint="eastAsia"/>
          <w:sz w:val="24"/>
          <w:szCs w:val="24"/>
        </w:rPr>
        <w:t>）支持科室自定义药物库，支持针对不同的临床护理区配置文件，包含对泵的设置配置以及对药物库的设置配置；</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2、输液信息采集系统</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）输液信息采集系统需通过NMPA注册证</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）整机设计使用期限≥10年</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）模块化插装结构设计，组合单元、注射泵、输液泵之间无需额外工具可以方便组合</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4</w:t>
      </w:r>
      <w:r w:rsidRPr="009D0EA6">
        <w:rPr>
          <w:rFonts w:ascii="宋体" w:hAnsi="宋体" w:cs="宋体" w:hint="eastAsia"/>
          <w:sz w:val="24"/>
          <w:szCs w:val="24"/>
        </w:rPr>
        <w:t>）可支持两个输液信息采集系统间通讯，可支持多台泵的通道组合</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5</w:t>
      </w:r>
      <w:r w:rsidRPr="009D0EA6">
        <w:rPr>
          <w:rFonts w:ascii="宋体" w:hAnsi="宋体" w:cs="宋体" w:hint="eastAsia"/>
          <w:sz w:val="24"/>
          <w:szCs w:val="24"/>
        </w:rPr>
        <w:t>）支持2.4G/5G Wi-Fi联网功能</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6</w:t>
      </w:r>
      <w:r w:rsidRPr="009D0EA6">
        <w:rPr>
          <w:rFonts w:ascii="宋体" w:hAnsi="宋体" w:cs="宋体" w:hint="eastAsia"/>
          <w:sz w:val="24"/>
          <w:szCs w:val="24"/>
        </w:rPr>
        <w:t xml:space="preserve">）防尘/防液体保护等级：IP34 </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3、注射泵</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）需通过NMPA注册证</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）使用年限≥10年</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）速率范围：0.01-2300ml/h，以0.01 ml/h递增</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4</w:t>
      </w:r>
      <w:r w:rsidRPr="009D0EA6">
        <w:rPr>
          <w:rFonts w:ascii="宋体" w:hAnsi="宋体" w:cs="宋体" w:hint="eastAsia"/>
          <w:sz w:val="24"/>
          <w:szCs w:val="24"/>
        </w:rPr>
        <w:t>）自动识别注射器：规格为1ml、2ml、3ml、5ml、10ml、20 ml、30 ml、50（60）ml所有符合标准的注射器；</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5</w:t>
      </w:r>
      <w:r w:rsidRPr="009D0EA6">
        <w:rPr>
          <w:rFonts w:ascii="宋体" w:hAnsi="宋体" w:cs="宋体" w:hint="eastAsia"/>
          <w:sz w:val="24"/>
          <w:szCs w:val="24"/>
        </w:rPr>
        <w:t>）注射精度：≤±2%、机械精度：≤±0.5%；</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6</w:t>
      </w:r>
      <w:r w:rsidRPr="009D0EA6">
        <w:rPr>
          <w:rFonts w:ascii="宋体" w:hAnsi="宋体" w:cs="宋体" w:hint="eastAsia"/>
          <w:sz w:val="24"/>
          <w:szCs w:val="24"/>
        </w:rPr>
        <w:t>）≥9种输液模式可选：速度模式、体重模式、时间模式、序列模式、首剂量模式、梯度模式、 间歇模式、微量模式、时辰模式；</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7</w:t>
      </w:r>
      <w:r w:rsidRPr="009D0EA6">
        <w:rPr>
          <w:rFonts w:ascii="宋体" w:hAnsi="宋体" w:cs="宋体" w:hint="eastAsia"/>
          <w:sz w:val="24"/>
          <w:szCs w:val="24"/>
        </w:rPr>
        <w:t>）支持体重选择㎡单位，由体表面积（BSA）计算剂量速度；</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8</w:t>
      </w:r>
      <w:r w:rsidRPr="009D0EA6">
        <w:rPr>
          <w:rFonts w:ascii="宋体" w:hAnsi="宋体" w:cs="宋体" w:hint="eastAsia"/>
          <w:sz w:val="24"/>
          <w:szCs w:val="24"/>
        </w:rPr>
        <w:t>）快进流速范围：0.01-2300ml/h，具有自动快进、手动快进、半自动快进、上一次快进等四种快进方式可选；</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lastRenderedPageBreak/>
        <w:t>（</w:t>
      </w:r>
      <w:r w:rsidRPr="009D0EA6">
        <w:rPr>
          <w:rFonts w:ascii="宋体" w:hAnsi="宋体" w:cs="宋体"/>
          <w:sz w:val="24"/>
          <w:szCs w:val="24"/>
        </w:rPr>
        <w:t>9</w:t>
      </w:r>
      <w:r w:rsidRPr="009D0EA6">
        <w:rPr>
          <w:rFonts w:ascii="宋体" w:hAnsi="宋体" w:cs="宋体" w:hint="eastAsia"/>
          <w:sz w:val="24"/>
          <w:szCs w:val="24"/>
        </w:rPr>
        <w:t>）支持Anti-bolus功能，丸剂量≤0.2ml；</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10</w:t>
      </w:r>
      <w:r w:rsidRPr="009D0EA6">
        <w:rPr>
          <w:rFonts w:ascii="宋体" w:hAnsi="宋体" w:cs="宋体" w:hint="eastAsia"/>
          <w:sz w:val="24"/>
          <w:szCs w:val="24"/>
        </w:rPr>
        <w:t>）阻塞压力检测范围：50 - 1200mmHg,可以选择16</w:t>
      </w:r>
      <w:proofErr w:type="gramStart"/>
      <w:r w:rsidRPr="009D0EA6">
        <w:rPr>
          <w:rFonts w:ascii="宋体" w:hAnsi="宋体" w:cs="宋体" w:hint="eastAsia"/>
          <w:sz w:val="24"/>
          <w:szCs w:val="24"/>
        </w:rPr>
        <w:t>档</w:t>
      </w:r>
      <w:proofErr w:type="gramEnd"/>
      <w:r w:rsidRPr="009D0EA6">
        <w:rPr>
          <w:rFonts w:ascii="宋体" w:hAnsi="宋体" w:cs="宋体" w:hint="eastAsia"/>
          <w:sz w:val="24"/>
          <w:szCs w:val="24"/>
        </w:rPr>
        <w:t>阻塞级别；</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11</w:t>
      </w:r>
      <w:r w:rsidRPr="009D0EA6">
        <w:rPr>
          <w:rFonts w:ascii="宋体" w:hAnsi="宋体" w:cs="宋体" w:hint="eastAsia"/>
          <w:sz w:val="24"/>
          <w:szCs w:val="24"/>
        </w:rPr>
        <w:t>）≥5.0英寸电容触摸屏操作，全中文颜色彩屏显示；</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12</w:t>
      </w:r>
      <w:r w:rsidRPr="009D0EA6">
        <w:rPr>
          <w:rFonts w:ascii="宋体" w:hAnsi="宋体" w:cs="宋体" w:hint="eastAsia"/>
          <w:sz w:val="24"/>
          <w:szCs w:val="24"/>
        </w:rPr>
        <w:t>）可在屏幕上显示虚拟注射器；</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13</w:t>
      </w:r>
      <w:r w:rsidRPr="009D0EA6">
        <w:rPr>
          <w:rFonts w:ascii="宋体" w:hAnsi="宋体" w:cs="宋体" w:hint="eastAsia"/>
          <w:sz w:val="24"/>
          <w:szCs w:val="24"/>
        </w:rPr>
        <w:t>）注射器可进行全自动方式装载。</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14</w:t>
      </w:r>
      <w:r w:rsidRPr="009D0EA6">
        <w:rPr>
          <w:rFonts w:ascii="宋体" w:hAnsi="宋体" w:cs="宋体" w:hint="eastAsia"/>
          <w:sz w:val="24"/>
          <w:szCs w:val="24"/>
        </w:rPr>
        <w:t>）.泵体自带提手，无需任何配件，支持两个</w:t>
      </w:r>
      <w:proofErr w:type="gramStart"/>
      <w:r w:rsidRPr="009D0EA6">
        <w:rPr>
          <w:rFonts w:ascii="宋体" w:hAnsi="宋体" w:cs="宋体" w:hint="eastAsia"/>
          <w:sz w:val="24"/>
          <w:szCs w:val="24"/>
        </w:rPr>
        <w:t>泵之间</w:t>
      </w:r>
      <w:proofErr w:type="gramEnd"/>
      <w:r w:rsidRPr="009D0EA6">
        <w:rPr>
          <w:rFonts w:ascii="宋体" w:hAnsi="宋体" w:cs="宋体" w:hint="eastAsia"/>
          <w:sz w:val="24"/>
          <w:szCs w:val="24"/>
        </w:rPr>
        <w:t>叠加转运</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15</w:t>
      </w:r>
      <w:r w:rsidRPr="009D0EA6">
        <w:rPr>
          <w:rFonts w:ascii="宋体" w:hAnsi="宋体" w:cs="宋体" w:hint="eastAsia"/>
          <w:sz w:val="24"/>
          <w:szCs w:val="24"/>
        </w:rPr>
        <w:t>）防尘防水等级：IP44</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16</w:t>
      </w:r>
      <w:r w:rsidRPr="009D0EA6">
        <w:rPr>
          <w:rFonts w:ascii="宋体" w:hAnsi="宋体" w:cs="宋体" w:hint="eastAsia"/>
          <w:sz w:val="24"/>
          <w:szCs w:val="24"/>
        </w:rPr>
        <w:t>）可存储至少5000种药物</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17</w:t>
      </w:r>
      <w:r w:rsidRPr="009D0EA6">
        <w:rPr>
          <w:rFonts w:ascii="宋体" w:hAnsi="宋体" w:cs="宋体" w:hint="eastAsia"/>
          <w:sz w:val="24"/>
          <w:szCs w:val="24"/>
        </w:rPr>
        <w:t>）支持至少30种药物分类</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18</w:t>
      </w:r>
      <w:r w:rsidRPr="009D0EA6">
        <w:rPr>
          <w:rFonts w:ascii="宋体" w:hAnsi="宋体" w:cs="宋体" w:hint="eastAsia"/>
          <w:sz w:val="24"/>
          <w:szCs w:val="24"/>
        </w:rPr>
        <w:t>）支持药物纠错系统（DERS）功能、药物检索功能和配伍禁忌功能。</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19</w:t>
      </w:r>
      <w:r w:rsidRPr="009D0EA6">
        <w:rPr>
          <w:rFonts w:ascii="宋体" w:hAnsi="宋体" w:cs="宋体" w:hint="eastAsia"/>
          <w:sz w:val="24"/>
          <w:szCs w:val="24"/>
        </w:rPr>
        <w:t>）具有注射器位移监测系统，实时监控注射器位移</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20</w:t>
      </w:r>
      <w:r w:rsidRPr="009D0EA6">
        <w:rPr>
          <w:rFonts w:ascii="宋体" w:hAnsi="宋体" w:cs="宋体" w:hint="eastAsia"/>
          <w:sz w:val="24"/>
          <w:szCs w:val="24"/>
        </w:rPr>
        <w:t>）.能够存储、回放≥10000组历史信息记录</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21</w:t>
      </w:r>
      <w:r w:rsidRPr="009D0EA6">
        <w:rPr>
          <w:rFonts w:ascii="宋体" w:hAnsi="宋体" w:cs="宋体" w:hint="eastAsia"/>
          <w:sz w:val="24"/>
          <w:szCs w:val="24"/>
        </w:rPr>
        <w:t>）锂电池续航时间：≥12h@5ml/h</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4、输液泵</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）需通过NMPA注册证；</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）使用年限≥10年，需提供证明材料；</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）流速范围：0.10-2300.0mL/h, 最小增量为0.01mL/h；</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4</w:t>
      </w:r>
      <w:r w:rsidRPr="009D0EA6">
        <w:rPr>
          <w:rFonts w:ascii="宋体" w:hAnsi="宋体" w:cs="宋体" w:hint="eastAsia"/>
          <w:sz w:val="24"/>
          <w:szCs w:val="24"/>
        </w:rPr>
        <w:t>）输液精度：≤±5%；</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5</w:t>
      </w:r>
      <w:r w:rsidRPr="009D0EA6">
        <w:rPr>
          <w:rFonts w:ascii="宋体" w:hAnsi="宋体" w:cs="宋体" w:hint="eastAsia"/>
          <w:sz w:val="24"/>
          <w:szCs w:val="24"/>
        </w:rPr>
        <w:t>）≥10种输液模式可选：速度模式、时间模式、体重模式、序列模式、首剂量模式、梯度模式、点滴模式、间歇模式、微量模式、时辰模式；</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6</w:t>
      </w:r>
      <w:r w:rsidRPr="009D0EA6">
        <w:rPr>
          <w:rFonts w:ascii="宋体" w:hAnsi="宋体" w:cs="宋体" w:hint="eastAsia"/>
          <w:sz w:val="24"/>
          <w:szCs w:val="24"/>
        </w:rPr>
        <w:t>）支持体重选择㎡单位，由体表面积（BSA）计算剂量速度；</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7</w:t>
      </w:r>
      <w:r w:rsidRPr="009D0EA6">
        <w:rPr>
          <w:rFonts w:ascii="宋体" w:hAnsi="宋体" w:cs="宋体" w:hint="eastAsia"/>
          <w:sz w:val="24"/>
          <w:szCs w:val="24"/>
        </w:rPr>
        <w:t>）快进流速范围：0.10-2300ml/h，具有自动快进、手动快进、半自动快进、上一次快进等四种快进方式可选</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8</w:t>
      </w:r>
      <w:r w:rsidRPr="009D0EA6">
        <w:rPr>
          <w:rFonts w:ascii="宋体" w:hAnsi="宋体" w:cs="宋体" w:hint="eastAsia"/>
          <w:sz w:val="24"/>
          <w:szCs w:val="24"/>
        </w:rPr>
        <w:t>）KVO速度:0.1-30.0mL/h可调；</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9</w:t>
      </w:r>
      <w:r w:rsidRPr="009D0EA6">
        <w:rPr>
          <w:rFonts w:ascii="宋体" w:hAnsi="宋体" w:cs="宋体" w:hint="eastAsia"/>
          <w:sz w:val="24"/>
          <w:szCs w:val="24"/>
        </w:rPr>
        <w:t>）支持Anti-bolus功能，丸剂量≤0.2ml；</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10</w:t>
      </w:r>
      <w:r w:rsidRPr="009D0EA6">
        <w:rPr>
          <w:rFonts w:ascii="宋体" w:hAnsi="宋体" w:cs="宋体" w:hint="eastAsia"/>
          <w:sz w:val="24"/>
          <w:szCs w:val="24"/>
        </w:rPr>
        <w:t>）支持下阻塞检测50-1200mmHg，可以选择16</w:t>
      </w:r>
      <w:proofErr w:type="gramStart"/>
      <w:r w:rsidRPr="009D0EA6">
        <w:rPr>
          <w:rFonts w:ascii="宋体" w:hAnsi="宋体" w:cs="宋体" w:hint="eastAsia"/>
          <w:sz w:val="24"/>
          <w:szCs w:val="24"/>
        </w:rPr>
        <w:t>档</w:t>
      </w:r>
      <w:proofErr w:type="gramEnd"/>
      <w:r w:rsidRPr="009D0EA6">
        <w:rPr>
          <w:rFonts w:ascii="宋体" w:hAnsi="宋体" w:cs="宋体" w:hint="eastAsia"/>
          <w:sz w:val="24"/>
          <w:szCs w:val="24"/>
        </w:rPr>
        <w:t>阻塞级别</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11</w:t>
      </w:r>
      <w:r w:rsidRPr="009D0EA6">
        <w:rPr>
          <w:rFonts w:ascii="宋体" w:hAnsi="宋体" w:cs="宋体" w:hint="eastAsia"/>
          <w:sz w:val="24"/>
          <w:szCs w:val="24"/>
        </w:rPr>
        <w:t>）支持输血功能。</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12</w:t>
      </w:r>
      <w:r w:rsidRPr="009D0EA6">
        <w:rPr>
          <w:rFonts w:ascii="宋体" w:hAnsi="宋体" w:cs="宋体" w:hint="eastAsia"/>
          <w:sz w:val="24"/>
          <w:szCs w:val="24"/>
        </w:rPr>
        <w:t>）≥ 5.0英寸电容触摸屏操作，全中</w:t>
      </w:r>
      <w:proofErr w:type="gramStart"/>
      <w:r w:rsidRPr="009D0EA6">
        <w:rPr>
          <w:rFonts w:ascii="宋体" w:hAnsi="宋体" w:cs="宋体" w:hint="eastAsia"/>
          <w:sz w:val="24"/>
          <w:szCs w:val="24"/>
        </w:rPr>
        <w:t>文彩</w:t>
      </w:r>
      <w:proofErr w:type="gramEnd"/>
      <w:r w:rsidRPr="009D0EA6">
        <w:rPr>
          <w:rFonts w:ascii="宋体" w:hAnsi="宋体" w:cs="宋体" w:hint="eastAsia"/>
          <w:sz w:val="24"/>
          <w:szCs w:val="24"/>
        </w:rPr>
        <w:t>屏显示；</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13</w:t>
      </w:r>
      <w:r w:rsidRPr="009D0EA6">
        <w:rPr>
          <w:rFonts w:ascii="宋体" w:hAnsi="宋体" w:cs="宋体" w:hint="eastAsia"/>
          <w:sz w:val="24"/>
          <w:szCs w:val="24"/>
        </w:rPr>
        <w:t>）气泡检测：最小检测气泡≤15ul；</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14</w:t>
      </w:r>
      <w:r w:rsidRPr="009D0EA6">
        <w:rPr>
          <w:rFonts w:ascii="宋体" w:hAnsi="宋体" w:cs="宋体" w:hint="eastAsia"/>
          <w:sz w:val="24"/>
          <w:szCs w:val="24"/>
        </w:rPr>
        <w:t>）泵上自带提手，无需任何配件，支持两个</w:t>
      </w:r>
      <w:proofErr w:type="gramStart"/>
      <w:r w:rsidRPr="009D0EA6">
        <w:rPr>
          <w:rFonts w:ascii="宋体" w:hAnsi="宋体" w:cs="宋体" w:hint="eastAsia"/>
          <w:sz w:val="24"/>
          <w:szCs w:val="24"/>
        </w:rPr>
        <w:t>泵之间</w:t>
      </w:r>
      <w:proofErr w:type="gramEnd"/>
      <w:r w:rsidRPr="009D0EA6">
        <w:rPr>
          <w:rFonts w:ascii="宋体" w:hAnsi="宋体" w:cs="宋体" w:hint="eastAsia"/>
          <w:sz w:val="24"/>
          <w:szCs w:val="24"/>
        </w:rPr>
        <w:t>叠加转运；</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lastRenderedPageBreak/>
        <w:t>▲（</w:t>
      </w:r>
      <w:r w:rsidRPr="009D0EA6">
        <w:rPr>
          <w:rFonts w:ascii="宋体" w:hAnsi="宋体" w:cs="宋体"/>
          <w:sz w:val="24"/>
          <w:szCs w:val="24"/>
        </w:rPr>
        <w:t>15</w:t>
      </w:r>
      <w:r w:rsidRPr="009D0EA6">
        <w:rPr>
          <w:rFonts w:ascii="宋体" w:hAnsi="宋体" w:cs="宋体" w:hint="eastAsia"/>
          <w:sz w:val="24"/>
          <w:szCs w:val="24"/>
        </w:rPr>
        <w:t>）防尘防水等级：IP44；</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16</w:t>
      </w:r>
      <w:r w:rsidRPr="009D0EA6">
        <w:rPr>
          <w:rFonts w:ascii="宋体" w:hAnsi="宋体" w:cs="宋体" w:hint="eastAsia"/>
          <w:sz w:val="24"/>
          <w:szCs w:val="24"/>
        </w:rPr>
        <w:t>）泵门和</w:t>
      </w:r>
      <w:proofErr w:type="gramStart"/>
      <w:r w:rsidRPr="009D0EA6">
        <w:rPr>
          <w:rFonts w:ascii="宋体" w:hAnsi="宋体" w:cs="宋体" w:hint="eastAsia"/>
          <w:sz w:val="24"/>
          <w:szCs w:val="24"/>
        </w:rPr>
        <w:t>止液夹</w:t>
      </w:r>
      <w:proofErr w:type="gramEnd"/>
      <w:r w:rsidRPr="009D0EA6">
        <w:rPr>
          <w:rFonts w:ascii="宋体" w:hAnsi="宋体" w:cs="宋体" w:hint="eastAsia"/>
          <w:sz w:val="24"/>
          <w:szCs w:val="24"/>
        </w:rPr>
        <w:t>：输液泵有</w:t>
      </w:r>
      <w:proofErr w:type="gramStart"/>
      <w:r w:rsidRPr="009D0EA6">
        <w:rPr>
          <w:rFonts w:ascii="宋体" w:hAnsi="宋体" w:cs="宋体" w:hint="eastAsia"/>
          <w:sz w:val="24"/>
          <w:szCs w:val="24"/>
        </w:rPr>
        <w:t>电动止液夹</w:t>
      </w:r>
      <w:proofErr w:type="gramEnd"/>
      <w:r w:rsidRPr="009D0EA6">
        <w:rPr>
          <w:rFonts w:ascii="宋体" w:hAnsi="宋体" w:cs="宋体" w:hint="eastAsia"/>
          <w:sz w:val="24"/>
          <w:szCs w:val="24"/>
        </w:rPr>
        <w:t>和电动泵门控制；</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17</w:t>
      </w:r>
      <w:r w:rsidRPr="009D0EA6">
        <w:rPr>
          <w:rFonts w:ascii="宋体" w:hAnsi="宋体" w:cs="宋体" w:hint="eastAsia"/>
          <w:sz w:val="24"/>
          <w:szCs w:val="24"/>
        </w:rPr>
        <w:t>）可存储至少5000种药物；</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18</w:t>
      </w:r>
      <w:r w:rsidRPr="009D0EA6">
        <w:rPr>
          <w:rFonts w:ascii="宋体" w:hAnsi="宋体" w:cs="宋体" w:hint="eastAsia"/>
          <w:sz w:val="24"/>
          <w:szCs w:val="24"/>
        </w:rPr>
        <w:t>）支持 DERS 功能，设置药物的输注参数超过药物库的软限值且在硬限值</w:t>
      </w:r>
      <w:proofErr w:type="gramStart"/>
      <w:r w:rsidRPr="009D0EA6">
        <w:rPr>
          <w:rFonts w:ascii="宋体" w:hAnsi="宋体" w:cs="宋体" w:hint="eastAsia"/>
          <w:sz w:val="24"/>
          <w:szCs w:val="24"/>
        </w:rPr>
        <w:t>范</w:t>
      </w:r>
      <w:proofErr w:type="gramEnd"/>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19</w:t>
      </w:r>
      <w:r w:rsidRPr="009D0EA6">
        <w:rPr>
          <w:rFonts w:ascii="宋体" w:hAnsi="宋体" w:cs="宋体" w:hint="eastAsia"/>
          <w:sz w:val="24"/>
          <w:szCs w:val="24"/>
        </w:rPr>
        <w:t>）能够存储、回放≥10000组历史信息记录；</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20</w:t>
      </w:r>
      <w:r w:rsidRPr="009D0EA6">
        <w:rPr>
          <w:rFonts w:ascii="宋体" w:hAnsi="宋体" w:cs="宋体" w:hint="eastAsia"/>
          <w:sz w:val="24"/>
          <w:szCs w:val="24"/>
        </w:rPr>
        <w:t>）锂电池续航时间：≥12小时@ 25mL/h；</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5、肠内营养泵</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）≥3英寸彩色触摸屏，所触及所得。</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）挤压方式：盘式蠕动挤压式，蠕动轮为可拆卸设计。</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）喂养速度范围：1-1200ml/h，喂养精度≤±5%。</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4</w:t>
      </w:r>
      <w:r w:rsidRPr="009D0EA6">
        <w:rPr>
          <w:rFonts w:ascii="宋体" w:hAnsi="宋体" w:cs="宋体" w:hint="eastAsia"/>
          <w:sz w:val="24"/>
          <w:szCs w:val="24"/>
        </w:rPr>
        <w:t>）冲洗速度：1-1200ml/h。</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5</w:t>
      </w:r>
      <w:r w:rsidRPr="009D0EA6">
        <w:rPr>
          <w:rFonts w:ascii="宋体" w:hAnsi="宋体" w:cs="宋体" w:hint="eastAsia"/>
          <w:sz w:val="24"/>
          <w:szCs w:val="24"/>
        </w:rPr>
        <w:t>）具有连续模式、间歇模式可选，满足多种临床使用场景。</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6</w:t>
      </w:r>
      <w:r w:rsidRPr="009D0EA6">
        <w:rPr>
          <w:rFonts w:ascii="宋体" w:hAnsi="宋体" w:cs="宋体" w:hint="eastAsia"/>
          <w:sz w:val="24"/>
          <w:szCs w:val="24"/>
        </w:rPr>
        <w:t>）透明泵门设计，喂养过程全程可视。</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7</w:t>
      </w:r>
      <w:r w:rsidRPr="009D0EA6">
        <w:rPr>
          <w:rFonts w:ascii="宋体" w:hAnsi="宋体" w:cs="宋体" w:hint="eastAsia"/>
          <w:sz w:val="24"/>
          <w:szCs w:val="24"/>
        </w:rPr>
        <w:t>）防护等级：IP46，可流水下冲洗。</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8</w:t>
      </w:r>
      <w:r w:rsidRPr="009D0EA6">
        <w:rPr>
          <w:rFonts w:ascii="宋体" w:hAnsi="宋体" w:cs="宋体" w:hint="eastAsia"/>
          <w:sz w:val="24"/>
          <w:szCs w:val="24"/>
        </w:rPr>
        <w:t>）支持手动排气及自动排气，排气速度：2000 ml/h。</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9</w:t>
      </w:r>
      <w:r w:rsidRPr="009D0EA6">
        <w:rPr>
          <w:rFonts w:ascii="宋体" w:hAnsi="宋体" w:cs="宋体" w:hint="eastAsia"/>
          <w:sz w:val="24"/>
          <w:szCs w:val="24"/>
        </w:rPr>
        <w:t>）可自动识别装载的耗材类型（单通道/双通道）。</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10</w:t>
      </w:r>
      <w:r w:rsidRPr="009D0EA6">
        <w:rPr>
          <w:rFonts w:ascii="宋体" w:hAnsi="宋体" w:cs="宋体" w:hint="eastAsia"/>
          <w:sz w:val="24"/>
          <w:szCs w:val="24"/>
        </w:rPr>
        <w:t>）KTO速度：1-30ml/h。</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11</w:t>
      </w:r>
      <w:r w:rsidRPr="009D0EA6">
        <w:rPr>
          <w:rFonts w:ascii="宋体" w:hAnsi="宋体" w:cs="宋体" w:hint="eastAsia"/>
          <w:sz w:val="24"/>
          <w:szCs w:val="24"/>
        </w:rPr>
        <w:t>）支持定时冲洗，双通道可自动切换。</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12</w:t>
      </w:r>
      <w:r w:rsidRPr="009D0EA6">
        <w:rPr>
          <w:rFonts w:ascii="宋体" w:hAnsi="宋体" w:cs="宋体" w:hint="eastAsia"/>
          <w:sz w:val="24"/>
          <w:szCs w:val="24"/>
        </w:rPr>
        <w:t>）自带加温系统，且无需外接电源，有效减少病人腹泻。加温范围：30-42℃，可直接通过触摸屏调节温度,温度单位可选摄氏度℃或华氏度℉。</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13</w:t>
      </w:r>
      <w:r w:rsidRPr="009D0EA6">
        <w:rPr>
          <w:rFonts w:ascii="宋体" w:hAnsi="宋体" w:cs="宋体" w:hint="eastAsia"/>
          <w:sz w:val="24"/>
          <w:szCs w:val="24"/>
        </w:rPr>
        <w:t xml:space="preserve">）具有参数锁定功能，参数锁定开启后，需要输入密码解锁后才可更改喂养参数,。 </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14</w:t>
      </w:r>
      <w:r w:rsidRPr="009D0EA6">
        <w:rPr>
          <w:rFonts w:ascii="宋体" w:hAnsi="宋体" w:cs="宋体" w:hint="eastAsia"/>
          <w:sz w:val="24"/>
          <w:szCs w:val="24"/>
        </w:rPr>
        <w:t>）支持交流电源、直流电源和内置锂电池供电；电池续航时间≥25h；关机条件下，充电时间≤4h。</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15</w:t>
      </w:r>
      <w:r w:rsidRPr="009D0EA6">
        <w:rPr>
          <w:rFonts w:ascii="宋体" w:hAnsi="宋体" w:cs="宋体" w:hint="eastAsia"/>
          <w:sz w:val="24"/>
          <w:szCs w:val="24"/>
        </w:rPr>
        <w:t>）三CPU设计，双路实时监控喂养状态，异常时可报警。</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16</w:t>
      </w:r>
      <w:r w:rsidRPr="009D0EA6">
        <w:rPr>
          <w:rFonts w:ascii="宋体" w:hAnsi="宋体" w:cs="宋体" w:hint="eastAsia"/>
          <w:sz w:val="24"/>
          <w:szCs w:val="24"/>
        </w:rPr>
        <w:t>）具有药物库功能，支持定制药物库和喂养方案。</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17</w:t>
      </w:r>
      <w:r w:rsidRPr="009D0EA6">
        <w:rPr>
          <w:rFonts w:ascii="宋体" w:hAnsi="宋体" w:cs="宋体" w:hint="eastAsia"/>
          <w:sz w:val="24"/>
          <w:szCs w:val="24"/>
        </w:rPr>
        <w:t>）屏幕亮度多级可调，支持户外模式及夜间模式。</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18</w:t>
      </w:r>
      <w:r w:rsidRPr="009D0EA6">
        <w:rPr>
          <w:rFonts w:ascii="宋体" w:hAnsi="宋体" w:cs="宋体" w:hint="eastAsia"/>
          <w:sz w:val="24"/>
          <w:szCs w:val="24"/>
        </w:rPr>
        <w:t>）支持多级气泡报警等级。</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19</w:t>
      </w:r>
      <w:r w:rsidRPr="009D0EA6">
        <w:rPr>
          <w:rFonts w:ascii="宋体" w:hAnsi="宋体" w:cs="宋体" w:hint="eastAsia"/>
          <w:sz w:val="24"/>
          <w:szCs w:val="24"/>
        </w:rPr>
        <w:t>）支持通过无线或有线联网，与输注中央站连接。</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20</w:t>
      </w:r>
      <w:r w:rsidRPr="009D0EA6">
        <w:rPr>
          <w:rFonts w:ascii="宋体" w:hAnsi="宋体" w:cs="宋体" w:hint="eastAsia"/>
          <w:sz w:val="24"/>
          <w:szCs w:val="24"/>
        </w:rPr>
        <w:t>）肠内营养</w:t>
      </w:r>
      <w:proofErr w:type="gramStart"/>
      <w:r w:rsidRPr="009D0EA6">
        <w:rPr>
          <w:rFonts w:ascii="宋体" w:hAnsi="宋体" w:cs="宋体" w:hint="eastAsia"/>
          <w:sz w:val="24"/>
          <w:szCs w:val="24"/>
        </w:rPr>
        <w:t>泵支持</w:t>
      </w:r>
      <w:proofErr w:type="gramEnd"/>
      <w:r w:rsidRPr="009D0EA6">
        <w:rPr>
          <w:rFonts w:ascii="宋体" w:hAnsi="宋体" w:cs="宋体" w:hint="eastAsia"/>
          <w:sz w:val="24"/>
          <w:szCs w:val="24"/>
        </w:rPr>
        <w:t>查看操作日志和报警日志，可存储50000条日志记录。</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21</w:t>
      </w:r>
      <w:r w:rsidRPr="009D0EA6">
        <w:rPr>
          <w:rFonts w:ascii="宋体" w:hAnsi="宋体" w:cs="宋体" w:hint="eastAsia"/>
          <w:sz w:val="24"/>
          <w:szCs w:val="24"/>
        </w:rPr>
        <w:t>）肠内</w:t>
      </w:r>
      <w:proofErr w:type="gramStart"/>
      <w:r w:rsidRPr="009D0EA6">
        <w:rPr>
          <w:rFonts w:ascii="宋体" w:hAnsi="宋体" w:cs="宋体" w:hint="eastAsia"/>
          <w:sz w:val="24"/>
          <w:szCs w:val="24"/>
        </w:rPr>
        <w:t>营养泵以多种</w:t>
      </w:r>
      <w:proofErr w:type="gramEnd"/>
      <w:r w:rsidRPr="009D0EA6">
        <w:rPr>
          <w:rFonts w:ascii="宋体" w:hAnsi="宋体" w:cs="宋体" w:hint="eastAsia"/>
          <w:sz w:val="24"/>
          <w:szCs w:val="24"/>
        </w:rPr>
        <w:t>方式产生报警和提示，屏幕显示报警内容。</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lastRenderedPageBreak/>
        <w:t>（</w:t>
      </w:r>
      <w:r w:rsidRPr="009D0EA6">
        <w:rPr>
          <w:rFonts w:ascii="宋体" w:hAnsi="宋体" w:cs="宋体"/>
          <w:sz w:val="24"/>
          <w:szCs w:val="24"/>
        </w:rPr>
        <w:t>22</w:t>
      </w:r>
      <w:r w:rsidRPr="009D0EA6">
        <w:rPr>
          <w:rFonts w:ascii="宋体" w:hAnsi="宋体" w:cs="宋体" w:hint="eastAsia"/>
          <w:sz w:val="24"/>
          <w:szCs w:val="24"/>
        </w:rPr>
        <w:t>）报警信息：遗忘操作、泵门打开、喂养完成、加温器超温、</w:t>
      </w:r>
      <w:proofErr w:type="gramStart"/>
      <w:r w:rsidRPr="009D0EA6">
        <w:rPr>
          <w:rFonts w:ascii="宋体" w:hAnsi="宋体" w:cs="宋体" w:hint="eastAsia"/>
          <w:sz w:val="24"/>
          <w:szCs w:val="24"/>
        </w:rPr>
        <w:t>加温器欠温</w:t>
      </w:r>
      <w:proofErr w:type="gramEnd"/>
      <w:r w:rsidRPr="009D0EA6">
        <w:rPr>
          <w:rFonts w:ascii="宋体" w:hAnsi="宋体" w:cs="宋体" w:hint="eastAsia"/>
          <w:sz w:val="24"/>
          <w:szCs w:val="24"/>
        </w:rPr>
        <w:t>、加温器未安装、无电池、无外部电源、电池电量低、电池耗尽，即将关机、待机结束、管路安装异常、管路下端阻塞、管路上端阻塞、管路有气泡、通讯中断、营养瓶空、冲洗瓶空、滚轮故障和喂养即将完成。</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23</w:t>
      </w:r>
      <w:r w:rsidRPr="009D0EA6">
        <w:rPr>
          <w:rFonts w:ascii="宋体" w:hAnsi="宋体" w:cs="宋体" w:hint="eastAsia"/>
          <w:sz w:val="24"/>
          <w:szCs w:val="24"/>
        </w:rPr>
        <w:t>）使用期限：≧10年（不含电池）。</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6、配置要求：</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）输液信息采集系统1</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）输液泵2</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）注射泵4</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4</w:t>
      </w:r>
      <w:r w:rsidRPr="009D0EA6">
        <w:rPr>
          <w:rFonts w:ascii="宋体" w:hAnsi="宋体" w:cs="宋体" w:hint="eastAsia"/>
          <w:sz w:val="24"/>
          <w:szCs w:val="24"/>
        </w:rPr>
        <w:t>）肠内营养泵1</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5</w:t>
      </w:r>
      <w:r w:rsidRPr="009D0EA6">
        <w:rPr>
          <w:rFonts w:ascii="宋体" w:hAnsi="宋体" w:cs="宋体" w:hint="eastAsia"/>
          <w:sz w:val="24"/>
          <w:szCs w:val="24"/>
        </w:rPr>
        <w:t>）台车1</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6</w:t>
      </w:r>
      <w:r w:rsidRPr="009D0EA6">
        <w:rPr>
          <w:rFonts w:ascii="宋体" w:hAnsi="宋体" w:cs="宋体" w:hint="eastAsia"/>
          <w:sz w:val="24"/>
          <w:szCs w:val="24"/>
        </w:rPr>
        <w:t>）电源线2</w:t>
      </w:r>
    </w:p>
    <w:p w:rsidR="005868B2" w:rsidRPr="009D0EA6" w:rsidRDefault="005868B2" w:rsidP="005868B2">
      <w:pPr>
        <w:adjustRightInd w:val="0"/>
        <w:snapToGrid w:val="0"/>
        <w:spacing w:line="360" w:lineRule="auto"/>
        <w:jc w:val="left"/>
      </w:pPr>
      <w:r w:rsidRPr="009D0EA6">
        <w:rPr>
          <w:rFonts w:ascii="宋体" w:hAnsi="宋体" w:cs="宋体"/>
          <w:sz w:val="24"/>
          <w:szCs w:val="24"/>
        </w:rPr>
        <w:t>7</w:t>
      </w:r>
      <w:r w:rsidRPr="009D0EA6">
        <w:rPr>
          <w:rFonts w:ascii="宋体" w:hAnsi="宋体" w:cs="宋体" w:hint="eastAsia"/>
          <w:sz w:val="24"/>
          <w:szCs w:val="24"/>
        </w:rPr>
        <w:t>、质保期：不少于</w:t>
      </w:r>
      <w:r w:rsidRPr="009D0EA6">
        <w:rPr>
          <w:rFonts w:ascii="宋体" w:hAnsi="宋体" w:cs="宋体"/>
          <w:sz w:val="24"/>
          <w:szCs w:val="24"/>
        </w:rPr>
        <w:t>5</w:t>
      </w:r>
      <w:r w:rsidRPr="009D0EA6">
        <w:rPr>
          <w:rFonts w:ascii="宋体" w:hAnsi="宋体" w:cs="宋体" w:hint="eastAsia"/>
          <w:sz w:val="24"/>
          <w:szCs w:val="24"/>
        </w:rPr>
        <w:t>年。</w:t>
      </w:r>
    </w:p>
    <w:p w:rsidR="005868B2" w:rsidRPr="009D0EA6" w:rsidRDefault="005868B2" w:rsidP="005868B2">
      <w:pPr>
        <w:snapToGrid w:val="0"/>
        <w:spacing w:line="360" w:lineRule="auto"/>
        <w:jc w:val="left"/>
        <w:rPr>
          <w:rFonts w:hint="eastAsia"/>
        </w:rPr>
      </w:pPr>
    </w:p>
    <w:p w:rsidR="005868B2" w:rsidRPr="009D0EA6" w:rsidRDefault="005868B2" w:rsidP="005868B2">
      <w:pPr>
        <w:snapToGrid w:val="0"/>
        <w:spacing w:line="360" w:lineRule="auto"/>
        <w:jc w:val="left"/>
        <w:sectPr w:rsidR="005868B2" w:rsidRPr="009D0EA6">
          <w:pgSz w:w="11907" w:h="16840"/>
          <w:pgMar w:top="1440" w:right="1287" w:bottom="1440" w:left="1599" w:header="720" w:footer="1134" w:gutter="0"/>
          <w:cols w:space="720"/>
          <w:docGrid w:linePitch="286"/>
        </w:sectPr>
      </w:pPr>
    </w:p>
    <w:p w:rsidR="005868B2" w:rsidRPr="009D0EA6" w:rsidRDefault="005868B2" w:rsidP="005868B2">
      <w:pPr>
        <w:adjustRightInd w:val="0"/>
        <w:snapToGrid w:val="0"/>
        <w:spacing w:line="360" w:lineRule="auto"/>
        <w:jc w:val="center"/>
        <w:rPr>
          <w:rFonts w:ascii="宋体" w:hAnsi="宋体" w:cs="宋体"/>
          <w:sz w:val="24"/>
          <w:szCs w:val="24"/>
        </w:rPr>
      </w:pPr>
      <w:r w:rsidRPr="009D0EA6">
        <w:rPr>
          <w:rFonts w:ascii="宋体" w:hAnsi="宋体" w:cs="宋体" w:hint="eastAsia"/>
          <w:b/>
          <w:bCs/>
          <w:sz w:val="24"/>
          <w:szCs w:val="24"/>
        </w:rPr>
        <w:lastRenderedPageBreak/>
        <w:t>第7包  品目7-1低能量冲击波康复治疗仪</w:t>
      </w:r>
    </w:p>
    <w:p w:rsidR="005868B2" w:rsidRPr="009D0EA6" w:rsidRDefault="005868B2" w:rsidP="005868B2">
      <w:pPr>
        <w:adjustRightInd w:val="0"/>
        <w:snapToGrid w:val="0"/>
        <w:spacing w:line="360" w:lineRule="auto"/>
        <w:jc w:val="left"/>
        <w:rPr>
          <w:rFonts w:ascii="宋体" w:hAnsi="宋体" w:cs="宋体"/>
          <w:sz w:val="24"/>
          <w:szCs w:val="24"/>
        </w:rPr>
      </w:pP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1</w:t>
      </w:r>
      <w:r w:rsidRPr="009D0EA6">
        <w:rPr>
          <w:rFonts w:ascii="宋体" w:hAnsi="宋体" w:cs="宋体" w:hint="eastAsia"/>
          <w:sz w:val="24"/>
          <w:szCs w:val="24"/>
        </w:rPr>
        <w:t>、用途：低能量电磁式冲击波作用于人体阴茎干、中部及根部，可以刺激阴茎血管内皮组织，募集和活化间充质干细胞，修复受损的阴茎海绵体神经组织、平滑肌、血管内皮等从而达到改善勃起机制，实现自然修复勃起功能障碍的目的。</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、工作模式：电磁线阵</w:t>
      </w:r>
      <w:proofErr w:type="gramStart"/>
      <w:r w:rsidRPr="009D0EA6">
        <w:rPr>
          <w:rFonts w:ascii="宋体" w:hAnsi="宋体" w:cs="宋体" w:hint="eastAsia"/>
          <w:sz w:val="24"/>
          <w:szCs w:val="24"/>
        </w:rPr>
        <w:t>式冲击</w:t>
      </w:r>
      <w:proofErr w:type="gramEnd"/>
      <w:r w:rsidRPr="009D0EA6">
        <w:rPr>
          <w:rFonts w:ascii="宋体" w:hAnsi="宋体" w:cs="宋体" w:hint="eastAsia"/>
          <w:sz w:val="24"/>
          <w:szCs w:val="24"/>
        </w:rPr>
        <w:t>波源，</w:t>
      </w:r>
      <w:proofErr w:type="gramStart"/>
      <w:r w:rsidRPr="009D0EA6">
        <w:rPr>
          <w:rFonts w:ascii="宋体" w:hAnsi="宋体" w:cs="宋体" w:hint="eastAsia"/>
          <w:sz w:val="24"/>
          <w:szCs w:val="24"/>
        </w:rPr>
        <w:t>非液电</w:t>
      </w:r>
      <w:proofErr w:type="gramEnd"/>
      <w:r w:rsidRPr="009D0EA6">
        <w:rPr>
          <w:rFonts w:ascii="宋体" w:hAnsi="宋体" w:cs="宋体" w:hint="eastAsia"/>
          <w:sz w:val="24"/>
          <w:szCs w:val="24"/>
        </w:rPr>
        <w:t>式设计。</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、波源水囊可凹槽型和凸面</w:t>
      </w:r>
      <w:proofErr w:type="gramStart"/>
      <w:r w:rsidRPr="009D0EA6">
        <w:rPr>
          <w:rFonts w:ascii="宋体" w:hAnsi="宋体" w:cs="宋体" w:hint="eastAsia"/>
          <w:sz w:val="24"/>
          <w:szCs w:val="24"/>
        </w:rPr>
        <w:t>型自由</w:t>
      </w:r>
      <w:proofErr w:type="gramEnd"/>
      <w:r w:rsidRPr="009D0EA6">
        <w:rPr>
          <w:rFonts w:ascii="宋体" w:hAnsi="宋体" w:cs="宋体" w:hint="eastAsia"/>
          <w:sz w:val="24"/>
          <w:szCs w:val="24"/>
        </w:rPr>
        <w:t>转变；</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4</w:t>
      </w:r>
      <w:r w:rsidRPr="009D0EA6">
        <w:rPr>
          <w:rFonts w:ascii="宋体" w:hAnsi="宋体" w:cs="宋体" w:hint="eastAsia"/>
          <w:sz w:val="24"/>
          <w:szCs w:val="24"/>
        </w:rPr>
        <w:t>、高压脉冲电容储能应在14J～30J范围内，误差不大于5%；</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5</w:t>
      </w:r>
      <w:r w:rsidRPr="009D0EA6">
        <w:rPr>
          <w:rFonts w:ascii="宋体" w:hAnsi="宋体" w:cs="宋体" w:hint="eastAsia"/>
          <w:sz w:val="24"/>
          <w:szCs w:val="24"/>
        </w:rPr>
        <w:t>、手柄治疗头机械臂升降范围≥150mm，无源5轴联动、6关节全方位万向灵活定位，实现一键式移动/一键式固定；</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6</w:t>
      </w:r>
      <w:r w:rsidRPr="009D0EA6">
        <w:rPr>
          <w:rFonts w:ascii="宋体" w:hAnsi="宋体" w:cs="宋体" w:hint="eastAsia"/>
          <w:sz w:val="24"/>
          <w:szCs w:val="24"/>
        </w:rPr>
        <w:t>、波源平面冲击波声压最大峰值：1MPa～15MPa</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7</w:t>
      </w:r>
      <w:r w:rsidRPr="009D0EA6">
        <w:rPr>
          <w:rFonts w:ascii="宋体" w:hAnsi="宋体" w:cs="宋体" w:hint="eastAsia"/>
          <w:sz w:val="24"/>
          <w:szCs w:val="24"/>
        </w:rPr>
        <w:t>、压力脉冲上升时间（上升沿）：≤1.5us</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▲8、冲击波最大能流密度≤0.15mJ/mm²</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▲9、冲击波能量的穿透深度≥75mm</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10、主机具有两种功能治疗切换模式</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11、治疗头的使用寿命≥100万次冲击波次数；工作频率:≥2Hz；</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12、设备最大治疗电压：≥12kV，冲击波能量的稳定性在±2%范围内；</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13、水处理系统具有注、排水循环及除气装置，自动控温、实时温度显示；</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14、安全自检系统可识别各功能模块是否故障、治疗头是否紧锁，显示具体部件代码；</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15、可视化光电水位显示（LED灯指示高中低水位），循环散热光电检测功能；</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16、多功能</w:t>
      </w:r>
      <w:proofErr w:type="gramStart"/>
      <w:r w:rsidRPr="009D0EA6">
        <w:rPr>
          <w:rFonts w:ascii="宋体" w:hAnsi="宋体" w:cs="宋体" w:hint="eastAsia"/>
          <w:sz w:val="24"/>
          <w:szCs w:val="24"/>
        </w:rPr>
        <w:t>台车含储物</w:t>
      </w:r>
      <w:proofErr w:type="gramEnd"/>
      <w:r w:rsidRPr="009D0EA6">
        <w:rPr>
          <w:rFonts w:ascii="宋体" w:hAnsi="宋体" w:cs="宋体" w:hint="eastAsia"/>
          <w:sz w:val="24"/>
          <w:szCs w:val="24"/>
        </w:rPr>
        <w:t>箱及多个挂架，万向刹车轮；</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17、设备有效使用年限≥8年；</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18、配置要求</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）主机</w:t>
      </w:r>
      <w:r w:rsidRPr="009D0EA6">
        <w:rPr>
          <w:rFonts w:ascii="宋体" w:hAnsi="宋体" w:cs="宋体"/>
          <w:sz w:val="24"/>
          <w:szCs w:val="24"/>
        </w:rPr>
        <w:t>1</w:t>
      </w:r>
    </w:p>
    <w:p w:rsidR="005868B2" w:rsidRPr="009D0EA6" w:rsidRDefault="005868B2" w:rsidP="005868B2">
      <w:pPr>
        <w:adjustRightInd w:val="0"/>
        <w:snapToGrid w:val="0"/>
        <w:spacing w:line="360" w:lineRule="auto"/>
        <w:jc w:val="left"/>
        <w:rPr>
          <w:rFonts w:ascii="宋体" w:hAnsi="宋体" w:cs="宋体"/>
          <w:color w:val="000000"/>
          <w:kern w:val="0"/>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w:t>
      </w:r>
      <w:r w:rsidRPr="009D0EA6">
        <w:rPr>
          <w:rFonts w:ascii="宋体" w:hAnsi="宋体" w:cs="宋体" w:hint="eastAsia"/>
          <w:color w:val="000000"/>
          <w:kern w:val="0"/>
          <w:sz w:val="24"/>
          <w:szCs w:val="24"/>
        </w:rPr>
        <w:t>冲击波源高压系统</w:t>
      </w:r>
      <w:r w:rsidRPr="009D0EA6">
        <w:rPr>
          <w:rFonts w:ascii="宋体" w:hAnsi="宋体" w:cs="宋体"/>
          <w:color w:val="000000"/>
          <w:kern w:val="0"/>
          <w:sz w:val="24"/>
          <w:szCs w:val="24"/>
        </w:rPr>
        <w:t>1</w:t>
      </w:r>
    </w:p>
    <w:p w:rsidR="005868B2" w:rsidRPr="009D0EA6" w:rsidRDefault="005868B2" w:rsidP="005868B2">
      <w:pPr>
        <w:adjustRightInd w:val="0"/>
        <w:snapToGrid w:val="0"/>
        <w:spacing w:line="360" w:lineRule="auto"/>
        <w:jc w:val="left"/>
        <w:rPr>
          <w:rFonts w:ascii="宋体" w:hAnsi="宋体" w:cs="宋体"/>
          <w:color w:val="000000"/>
          <w:kern w:val="0"/>
          <w:sz w:val="24"/>
          <w:szCs w:val="24"/>
        </w:rPr>
      </w:pPr>
      <w:r w:rsidRPr="009D0EA6">
        <w:rPr>
          <w:rFonts w:ascii="宋体" w:hAnsi="宋体" w:cs="宋体" w:hint="eastAsia"/>
          <w:color w:val="000000"/>
          <w:kern w:val="0"/>
          <w:sz w:val="24"/>
          <w:szCs w:val="24"/>
        </w:rPr>
        <w:t>（</w:t>
      </w:r>
      <w:r w:rsidRPr="009D0EA6">
        <w:rPr>
          <w:rFonts w:ascii="宋体" w:hAnsi="宋体" w:cs="宋体"/>
          <w:color w:val="000000"/>
          <w:kern w:val="0"/>
          <w:sz w:val="24"/>
          <w:szCs w:val="24"/>
        </w:rPr>
        <w:t>3</w:t>
      </w:r>
      <w:r w:rsidRPr="009D0EA6">
        <w:rPr>
          <w:rFonts w:ascii="宋体" w:hAnsi="宋体" w:cs="宋体" w:hint="eastAsia"/>
          <w:color w:val="000000"/>
          <w:kern w:val="0"/>
          <w:sz w:val="24"/>
          <w:szCs w:val="24"/>
        </w:rPr>
        <w:t>）波源治疗头</w:t>
      </w:r>
      <w:r w:rsidRPr="009D0EA6">
        <w:rPr>
          <w:rFonts w:ascii="宋体" w:hAnsi="宋体" w:cs="宋体"/>
          <w:color w:val="000000"/>
          <w:kern w:val="0"/>
          <w:sz w:val="24"/>
          <w:szCs w:val="24"/>
        </w:rPr>
        <w:t>1</w:t>
      </w:r>
    </w:p>
    <w:p w:rsidR="005868B2" w:rsidRPr="009D0EA6" w:rsidRDefault="005868B2" w:rsidP="005868B2">
      <w:pPr>
        <w:adjustRightInd w:val="0"/>
        <w:snapToGrid w:val="0"/>
        <w:spacing w:line="360" w:lineRule="auto"/>
        <w:jc w:val="left"/>
        <w:rPr>
          <w:rFonts w:ascii="宋体" w:hAnsi="宋体" w:cs="宋体"/>
          <w:color w:val="000000"/>
          <w:kern w:val="0"/>
          <w:sz w:val="24"/>
          <w:szCs w:val="24"/>
        </w:rPr>
      </w:pPr>
      <w:r w:rsidRPr="009D0EA6">
        <w:rPr>
          <w:rFonts w:ascii="宋体" w:hAnsi="宋体" w:cs="宋体" w:hint="eastAsia"/>
          <w:color w:val="000000"/>
          <w:kern w:val="0"/>
          <w:sz w:val="24"/>
          <w:szCs w:val="24"/>
        </w:rPr>
        <w:t>（</w:t>
      </w:r>
      <w:r w:rsidRPr="009D0EA6">
        <w:rPr>
          <w:rFonts w:ascii="宋体" w:hAnsi="宋体" w:cs="宋体"/>
          <w:color w:val="000000"/>
          <w:kern w:val="0"/>
          <w:sz w:val="24"/>
          <w:szCs w:val="24"/>
        </w:rPr>
        <w:t>4</w:t>
      </w:r>
      <w:r w:rsidRPr="009D0EA6">
        <w:rPr>
          <w:rFonts w:ascii="宋体" w:hAnsi="宋体" w:cs="宋体" w:hint="eastAsia"/>
          <w:color w:val="000000"/>
          <w:kern w:val="0"/>
          <w:sz w:val="24"/>
          <w:szCs w:val="24"/>
        </w:rPr>
        <w:t>）电容箱</w:t>
      </w:r>
      <w:r w:rsidRPr="009D0EA6">
        <w:rPr>
          <w:rFonts w:ascii="宋体" w:hAnsi="宋体" w:cs="宋体"/>
          <w:color w:val="000000"/>
          <w:kern w:val="0"/>
          <w:sz w:val="24"/>
          <w:szCs w:val="24"/>
        </w:rPr>
        <w:t>1</w:t>
      </w:r>
    </w:p>
    <w:p w:rsidR="005868B2" w:rsidRPr="009D0EA6" w:rsidRDefault="005868B2" w:rsidP="005868B2">
      <w:pPr>
        <w:adjustRightInd w:val="0"/>
        <w:snapToGrid w:val="0"/>
        <w:spacing w:line="360" w:lineRule="auto"/>
        <w:jc w:val="left"/>
        <w:rPr>
          <w:rFonts w:ascii="宋体" w:hAnsi="宋体" w:cs="宋体"/>
          <w:color w:val="000000"/>
          <w:kern w:val="0"/>
          <w:sz w:val="24"/>
          <w:szCs w:val="24"/>
        </w:rPr>
      </w:pPr>
      <w:r w:rsidRPr="009D0EA6">
        <w:rPr>
          <w:rFonts w:ascii="宋体" w:hAnsi="宋体" w:cs="宋体" w:hint="eastAsia"/>
          <w:color w:val="000000"/>
          <w:kern w:val="0"/>
          <w:sz w:val="24"/>
          <w:szCs w:val="24"/>
        </w:rPr>
        <w:t>（</w:t>
      </w:r>
      <w:r w:rsidRPr="009D0EA6">
        <w:rPr>
          <w:rFonts w:ascii="宋体" w:hAnsi="宋体" w:cs="宋体"/>
          <w:color w:val="000000"/>
          <w:kern w:val="0"/>
          <w:sz w:val="24"/>
          <w:szCs w:val="24"/>
        </w:rPr>
        <w:t>5</w:t>
      </w:r>
      <w:r w:rsidRPr="009D0EA6">
        <w:rPr>
          <w:rFonts w:ascii="宋体" w:hAnsi="宋体" w:cs="宋体" w:hint="eastAsia"/>
          <w:color w:val="000000"/>
          <w:kern w:val="0"/>
          <w:sz w:val="24"/>
          <w:szCs w:val="24"/>
        </w:rPr>
        <w:t>）波源水囊</w:t>
      </w:r>
      <w:r w:rsidRPr="009D0EA6">
        <w:rPr>
          <w:rFonts w:ascii="宋体" w:hAnsi="宋体" w:cs="宋体"/>
          <w:color w:val="000000"/>
          <w:kern w:val="0"/>
          <w:sz w:val="24"/>
          <w:szCs w:val="24"/>
        </w:rPr>
        <w:t>1</w:t>
      </w:r>
    </w:p>
    <w:p w:rsidR="005868B2" w:rsidRPr="009D0EA6" w:rsidRDefault="005868B2" w:rsidP="005868B2">
      <w:pPr>
        <w:adjustRightInd w:val="0"/>
        <w:snapToGrid w:val="0"/>
        <w:spacing w:line="360" w:lineRule="auto"/>
        <w:jc w:val="left"/>
        <w:rPr>
          <w:rFonts w:ascii="宋体" w:hAnsi="宋体" w:cs="宋体"/>
          <w:color w:val="000000"/>
          <w:kern w:val="0"/>
          <w:sz w:val="24"/>
          <w:szCs w:val="24"/>
        </w:rPr>
      </w:pPr>
      <w:r w:rsidRPr="009D0EA6">
        <w:rPr>
          <w:rFonts w:ascii="宋体" w:hAnsi="宋体" w:cs="宋体" w:hint="eastAsia"/>
          <w:color w:val="000000"/>
          <w:kern w:val="0"/>
          <w:sz w:val="24"/>
          <w:szCs w:val="24"/>
        </w:rPr>
        <w:t>（</w:t>
      </w:r>
      <w:r w:rsidRPr="009D0EA6">
        <w:rPr>
          <w:rFonts w:ascii="宋体" w:hAnsi="宋体" w:cs="宋体"/>
          <w:color w:val="000000"/>
          <w:kern w:val="0"/>
          <w:sz w:val="24"/>
          <w:szCs w:val="24"/>
        </w:rPr>
        <w:t>6</w:t>
      </w:r>
      <w:r w:rsidRPr="009D0EA6">
        <w:rPr>
          <w:rFonts w:ascii="宋体" w:hAnsi="宋体" w:cs="宋体" w:hint="eastAsia"/>
          <w:color w:val="000000"/>
          <w:kern w:val="0"/>
          <w:sz w:val="24"/>
          <w:szCs w:val="24"/>
        </w:rPr>
        <w:t>）</w:t>
      </w:r>
      <w:proofErr w:type="gramStart"/>
      <w:r w:rsidRPr="009D0EA6">
        <w:rPr>
          <w:rFonts w:ascii="宋体" w:hAnsi="宋体" w:cs="宋体" w:hint="eastAsia"/>
          <w:color w:val="000000"/>
          <w:kern w:val="0"/>
          <w:sz w:val="24"/>
          <w:szCs w:val="24"/>
        </w:rPr>
        <w:t>机械臂件</w:t>
      </w:r>
      <w:proofErr w:type="gramEnd"/>
      <w:r w:rsidRPr="009D0EA6">
        <w:rPr>
          <w:rFonts w:ascii="宋体" w:hAnsi="宋体" w:cs="宋体"/>
          <w:color w:val="000000"/>
          <w:kern w:val="0"/>
          <w:sz w:val="24"/>
          <w:szCs w:val="24"/>
        </w:rPr>
        <w:t>1</w:t>
      </w:r>
    </w:p>
    <w:p w:rsidR="005868B2" w:rsidRPr="009D0EA6" w:rsidRDefault="005868B2" w:rsidP="005868B2">
      <w:pPr>
        <w:adjustRightInd w:val="0"/>
        <w:snapToGrid w:val="0"/>
        <w:spacing w:line="360" w:lineRule="auto"/>
        <w:jc w:val="left"/>
        <w:rPr>
          <w:rFonts w:ascii="宋体" w:hAnsi="宋体" w:cs="宋体"/>
          <w:color w:val="000000"/>
          <w:kern w:val="0"/>
          <w:sz w:val="24"/>
          <w:szCs w:val="24"/>
        </w:rPr>
      </w:pPr>
      <w:r w:rsidRPr="009D0EA6">
        <w:rPr>
          <w:rFonts w:ascii="宋体" w:hAnsi="宋体" w:cs="宋体" w:hint="eastAsia"/>
          <w:color w:val="000000"/>
          <w:kern w:val="0"/>
          <w:sz w:val="24"/>
          <w:szCs w:val="24"/>
        </w:rPr>
        <w:t>（</w:t>
      </w:r>
      <w:r w:rsidRPr="009D0EA6">
        <w:rPr>
          <w:rFonts w:ascii="宋体" w:hAnsi="宋体" w:cs="宋体"/>
          <w:color w:val="000000"/>
          <w:kern w:val="0"/>
          <w:sz w:val="24"/>
          <w:szCs w:val="24"/>
        </w:rPr>
        <w:t>7</w:t>
      </w:r>
      <w:r w:rsidRPr="009D0EA6">
        <w:rPr>
          <w:rFonts w:ascii="宋体" w:hAnsi="宋体" w:cs="宋体" w:hint="eastAsia"/>
          <w:color w:val="000000"/>
          <w:kern w:val="0"/>
          <w:sz w:val="24"/>
          <w:szCs w:val="24"/>
        </w:rPr>
        <w:t>）水处理系统</w:t>
      </w:r>
      <w:r w:rsidRPr="009D0EA6">
        <w:rPr>
          <w:rFonts w:ascii="宋体" w:hAnsi="宋体" w:cs="宋体"/>
          <w:color w:val="000000"/>
          <w:kern w:val="0"/>
          <w:sz w:val="24"/>
          <w:szCs w:val="24"/>
        </w:rPr>
        <w:t>1</w:t>
      </w:r>
    </w:p>
    <w:p w:rsidR="005868B2" w:rsidRPr="009D0EA6" w:rsidRDefault="005868B2" w:rsidP="005868B2">
      <w:pPr>
        <w:adjustRightInd w:val="0"/>
        <w:snapToGrid w:val="0"/>
        <w:spacing w:line="360" w:lineRule="auto"/>
        <w:jc w:val="left"/>
        <w:rPr>
          <w:rFonts w:ascii="宋体" w:hAnsi="宋体" w:cs="宋体"/>
          <w:color w:val="000000"/>
          <w:kern w:val="0"/>
          <w:sz w:val="24"/>
          <w:szCs w:val="24"/>
        </w:rPr>
      </w:pPr>
      <w:r w:rsidRPr="009D0EA6">
        <w:rPr>
          <w:rFonts w:ascii="宋体" w:hAnsi="宋体" w:cs="宋体" w:hint="eastAsia"/>
          <w:color w:val="000000"/>
          <w:kern w:val="0"/>
          <w:sz w:val="24"/>
          <w:szCs w:val="24"/>
        </w:rPr>
        <w:lastRenderedPageBreak/>
        <w:t>（</w:t>
      </w:r>
      <w:r w:rsidRPr="009D0EA6">
        <w:rPr>
          <w:rFonts w:ascii="宋体" w:hAnsi="宋体" w:cs="宋体"/>
          <w:color w:val="000000"/>
          <w:kern w:val="0"/>
          <w:sz w:val="24"/>
          <w:szCs w:val="24"/>
        </w:rPr>
        <w:t>8</w:t>
      </w:r>
      <w:r w:rsidRPr="009D0EA6">
        <w:rPr>
          <w:rFonts w:ascii="宋体" w:hAnsi="宋体" w:cs="宋体" w:hint="eastAsia"/>
          <w:color w:val="000000"/>
          <w:kern w:val="0"/>
          <w:sz w:val="24"/>
          <w:szCs w:val="24"/>
        </w:rPr>
        <w:t>）推车</w:t>
      </w:r>
      <w:r w:rsidRPr="009D0EA6">
        <w:rPr>
          <w:rFonts w:ascii="宋体" w:hAnsi="宋体" w:cs="宋体"/>
          <w:color w:val="000000"/>
          <w:kern w:val="0"/>
          <w:sz w:val="24"/>
          <w:szCs w:val="24"/>
        </w:rPr>
        <w:t>1</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color w:val="000000"/>
          <w:kern w:val="0"/>
          <w:sz w:val="24"/>
          <w:szCs w:val="24"/>
        </w:rPr>
        <w:t>（</w:t>
      </w:r>
      <w:r w:rsidRPr="009D0EA6">
        <w:rPr>
          <w:rFonts w:ascii="宋体" w:hAnsi="宋体" w:cs="宋体"/>
          <w:color w:val="000000"/>
          <w:kern w:val="0"/>
          <w:sz w:val="24"/>
          <w:szCs w:val="24"/>
        </w:rPr>
        <w:t>9</w:t>
      </w:r>
      <w:r w:rsidRPr="009D0EA6">
        <w:rPr>
          <w:rFonts w:ascii="宋体" w:hAnsi="宋体" w:cs="宋体" w:hint="eastAsia"/>
          <w:color w:val="000000"/>
          <w:kern w:val="0"/>
          <w:sz w:val="24"/>
          <w:szCs w:val="24"/>
        </w:rPr>
        <w:t>）脚踏开关</w:t>
      </w:r>
      <w:r w:rsidRPr="009D0EA6">
        <w:rPr>
          <w:rFonts w:ascii="宋体" w:hAnsi="宋体" w:cs="宋体"/>
          <w:color w:val="000000"/>
          <w:kern w:val="0"/>
          <w:sz w:val="24"/>
          <w:szCs w:val="24"/>
        </w:rPr>
        <w:t>1</w:t>
      </w:r>
    </w:p>
    <w:p w:rsidR="005868B2" w:rsidRPr="009D0EA6" w:rsidRDefault="005868B2" w:rsidP="005868B2">
      <w:pPr>
        <w:numPr>
          <w:ilvl w:val="0"/>
          <w:numId w:val="39"/>
        </w:numPr>
        <w:spacing w:line="360" w:lineRule="auto"/>
      </w:pPr>
      <w:r w:rsidRPr="009D0EA6">
        <w:rPr>
          <w:rFonts w:ascii="宋体" w:hAnsi="宋体" w:hint="eastAsia"/>
          <w:sz w:val="24"/>
        </w:rPr>
        <w:t>质保期：主机不少于</w:t>
      </w:r>
      <w:r w:rsidRPr="009D0EA6">
        <w:rPr>
          <w:rFonts w:ascii="宋体" w:hAnsi="宋体"/>
          <w:sz w:val="24"/>
        </w:rPr>
        <w:t>3</w:t>
      </w:r>
      <w:r w:rsidRPr="009D0EA6">
        <w:rPr>
          <w:rFonts w:ascii="宋体" w:hAnsi="宋体" w:hint="eastAsia"/>
          <w:sz w:val="24"/>
        </w:rPr>
        <w:t>年</w:t>
      </w:r>
    </w:p>
    <w:p w:rsidR="005868B2" w:rsidRPr="009D0EA6" w:rsidRDefault="005868B2" w:rsidP="005868B2">
      <w:pPr>
        <w:snapToGrid w:val="0"/>
        <w:spacing w:line="360" w:lineRule="auto"/>
        <w:jc w:val="left"/>
        <w:rPr>
          <w:rFonts w:hint="eastAsia"/>
        </w:rPr>
      </w:pPr>
    </w:p>
    <w:p w:rsidR="005868B2" w:rsidRPr="009D0EA6" w:rsidRDefault="005868B2" w:rsidP="005868B2">
      <w:pPr>
        <w:snapToGrid w:val="0"/>
        <w:spacing w:line="360" w:lineRule="auto"/>
        <w:jc w:val="left"/>
        <w:sectPr w:rsidR="005868B2" w:rsidRPr="009D0EA6">
          <w:pgSz w:w="11907" w:h="16840"/>
          <w:pgMar w:top="1440" w:right="1287" w:bottom="1440" w:left="1599" w:header="720" w:footer="1134" w:gutter="0"/>
          <w:cols w:space="720"/>
          <w:docGrid w:linePitch="286"/>
        </w:sectPr>
      </w:pPr>
    </w:p>
    <w:p w:rsidR="005868B2" w:rsidRPr="009D0EA6" w:rsidRDefault="005868B2" w:rsidP="005868B2">
      <w:pPr>
        <w:adjustRightInd w:val="0"/>
        <w:snapToGrid w:val="0"/>
        <w:spacing w:line="360" w:lineRule="auto"/>
        <w:jc w:val="center"/>
        <w:rPr>
          <w:rFonts w:ascii="宋体" w:hAnsi="宋体" w:cs="宋体"/>
          <w:b/>
          <w:bCs/>
          <w:sz w:val="24"/>
          <w:szCs w:val="24"/>
        </w:rPr>
      </w:pPr>
      <w:r w:rsidRPr="009D0EA6">
        <w:rPr>
          <w:rFonts w:ascii="宋体" w:hAnsi="宋体" w:cs="宋体" w:hint="eastAsia"/>
          <w:b/>
          <w:bCs/>
          <w:sz w:val="24"/>
          <w:szCs w:val="24"/>
        </w:rPr>
        <w:lastRenderedPageBreak/>
        <w:t>第8包  品目8-1  上下肢主被动康复训练仪</w:t>
      </w:r>
    </w:p>
    <w:p w:rsidR="005868B2" w:rsidRPr="009D0EA6" w:rsidRDefault="005868B2" w:rsidP="005868B2">
      <w:pPr>
        <w:adjustRightInd w:val="0"/>
        <w:snapToGrid w:val="0"/>
        <w:spacing w:line="360" w:lineRule="auto"/>
        <w:jc w:val="center"/>
        <w:rPr>
          <w:rFonts w:ascii="宋体" w:hAnsi="宋体" w:cs="宋体"/>
          <w:sz w:val="24"/>
          <w:szCs w:val="24"/>
        </w:rPr>
      </w:pP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一、脑电信号采集系统</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▲1、采集通道数量：≥8通道，支持扩展16通道、32通道或64通道</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2、信号传输方式：支持有线无线双模式连接脑电信号分析处理系统</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3、交流阻抗≤2.5 kΩ•cm2(@10Hz)</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4、直流失调电压≤30 mV</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5、电位漂移≤5 mV/10 min</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6、电阻≤5Ω</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7、各个通道采样率≥250Hz，支持多种不同采样频率</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▲8、盐水电极，无需导电胶</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9、丢包率：≤5%</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二、脑电信号分析与处理系统</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1</w:t>
      </w:r>
      <w:r w:rsidRPr="009D0EA6">
        <w:rPr>
          <w:rFonts w:ascii="宋体" w:hAnsi="宋体" w:cs="宋体" w:hint="eastAsia"/>
          <w:sz w:val="24"/>
          <w:szCs w:val="24"/>
        </w:rPr>
        <w:t>、软件功能要求</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）软件能实时采集、显示输入的波形数据和脑电数据分析功能，并能回放保存的数据。</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）录入并选择病人的基本信息，具备电子排班功能。</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）既可独立用于训练及评估，也可与上肢主被动康复训练设备协同训练及评估。</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4</w:t>
      </w:r>
      <w:r w:rsidRPr="009D0EA6">
        <w:rPr>
          <w:rFonts w:ascii="宋体" w:hAnsi="宋体" w:cs="宋体" w:hint="eastAsia"/>
          <w:sz w:val="24"/>
          <w:szCs w:val="24"/>
        </w:rPr>
        <w:t>）采集</w:t>
      </w:r>
      <w:proofErr w:type="gramStart"/>
      <w:r w:rsidRPr="009D0EA6">
        <w:rPr>
          <w:rFonts w:ascii="宋体" w:hAnsi="宋体" w:cs="宋体" w:hint="eastAsia"/>
          <w:sz w:val="24"/>
          <w:szCs w:val="24"/>
        </w:rPr>
        <w:t>盒软件</w:t>
      </w:r>
      <w:proofErr w:type="gramEnd"/>
      <w:r w:rsidRPr="009D0EA6">
        <w:rPr>
          <w:rFonts w:ascii="宋体" w:hAnsi="宋体" w:cs="宋体" w:hint="eastAsia"/>
          <w:sz w:val="24"/>
          <w:szCs w:val="24"/>
        </w:rPr>
        <w:t>具有低频滤波；采集器软件具备50Hz、62.5Hz陷波滤波器，0.5Hz~30Hz带通滤波器；上位机软件具备带通滤波器和中值滤波器。</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5</w:t>
      </w:r>
      <w:r w:rsidRPr="009D0EA6">
        <w:rPr>
          <w:rFonts w:ascii="宋体" w:hAnsi="宋体" w:cs="宋体" w:hint="eastAsia"/>
          <w:sz w:val="24"/>
          <w:szCs w:val="24"/>
        </w:rPr>
        <w:t>）测量功能，可生成具备电压和时间为坐标的波形图。</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6</w:t>
      </w:r>
      <w:r w:rsidRPr="009D0EA6">
        <w:rPr>
          <w:rFonts w:ascii="宋体" w:hAnsi="宋体" w:cs="宋体" w:hint="eastAsia"/>
          <w:sz w:val="24"/>
          <w:szCs w:val="24"/>
        </w:rPr>
        <w:t>）阻抗测试工具，具备测量各个通道的阻抗值的功能。</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7</w:t>
      </w:r>
      <w:r w:rsidRPr="009D0EA6">
        <w:rPr>
          <w:rFonts w:ascii="宋体" w:hAnsi="宋体" w:cs="宋体" w:hint="eastAsia"/>
          <w:sz w:val="24"/>
          <w:szCs w:val="24"/>
        </w:rPr>
        <w:t>）软件利用视觉听觉诱导，激发运动想象，实时分析脑电信号，转化为康复设备控制指令。</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8</w:t>
      </w:r>
      <w:r w:rsidRPr="009D0EA6">
        <w:rPr>
          <w:rFonts w:ascii="宋体" w:hAnsi="宋体" w:cs="宋体" w:hint="eastAsia"/>
          <w:sz w:val="24"/>
          <w:szCs w:val="24"/>
        </w:rPr>
        <w:t>）通过查看患者档案，可以了解该用户的总训练次数、总训练时长、运动想象评分趋势、历史训练报告等内容。</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9</w:t>
      </w:r>
      <w:r w:rsidRPr="009D0EA6">
        <w:rPr>
          <w:rFonts w:ascii="宋体" w:hAnsi="宋体" w:cs="宋体" w:hint="eastAsia"/>
          <w:sz w:val="24"/>
          <w:szCs w:val="24"/>
        </w:rPr>
        <w:t>）脑电难度等级可根据用户的个人需求设定训练参数，脑电难度等级范围为1-15级。</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10</w:t>
      </w:r>
      <w:r w:rsidRPr="009D0EA6">
        <w:rPr>
          <w:rFonts w:ascii="宋体" w:hAnsi="宋体" w:cs="宋体" w:hint="eastAsia"/>
          <w:sz w:val="24"/>
          <w:szCs w:val="24"/>
        </w:rPr>
        <w:t>）实时训练数据展示，在训练期间，会显示训练模式、训练时间、运动里程、运动速率及运动想象评分等数据。训练结束后，会显示游戏排行及评估报告。</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lastRenderedPageBreak/>
        <w:t>▲（</w:t>
      </w:r>
      <w:r w:rsidRPr="009D0EA6">
        <w:rPr>
          <w:rFonts w:ascii="宋体" w:hAnsi="宋体" w:cs="宋体"/>
          <w:sz w:val="24"/>
          <w:szCs w:val="24"/>
        </w:rPr>
        <w:t>11</w:t>
      </w:r>
      <w:r w:rsidRPr="009D0EA6">
        <w:rPr>
          <w:rFonts w:ascii="宋体" w:hAnsi="宋体" w:cs="宋体" w:hint="eastAsia"/>
          <w:sz w:val="24"/>
          <w:szCs w:val="24"/>
        </w:rPr>
        <w:t>）系统可以进行脑功能评估，可提供脑电分析/脑功能评估的报告，包括运动想象评分、脑电热力图、脑电数值及对称性等数据。</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12</w:t>
      </w:r>
      <w:r w:rsidRPr="009D0EA6">
        <w:rPr>
          <w:rFonts w:ascii="宋体" w:hAnsi="宋体" w:cs="宋体" w:hint="eastAsia"/>
          <w:sz w:val="24"/>
          <w:szCs w:val="24"/>
        </w:rPr>
        <w:t>）脑电传输速率指标要求：脑电信号命令发放到设备启动相应时间≤500ms；脑电信号命令发放频率≥10Hz。</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13</w:t>
      </w:r>
      <w:r w:rsidRPr="009D0EA6">
        <w:rPr>
          <w:rFonts w:ascii="宋体" w:hAnsi="宋体" w:cs="宋体" w:hint="eastAsia"/>
          <w:sz w:val="24"/>
          <w:szCs w:val="24"/>
        </w:rPr>
        <w:t>）系统具有振动反馈模式，脑电反馈训练模式下可选择是否开启振动触觉反馈。若开启，则训练中新增振动触觉反馈。振动</w:t>
      </w:r>
      <w:proofErr w:type="gramStart"/>
      <w:r w:rsidRPr="009D0EA6">
        <w:rPr>
          <w:rFonts w:ascii="宋体" w:hAnsi="宋体" w:cs="宋体" w:hint="eastAsia"/>
          <w:sz w:val="24"/>
          <w:szCs w:val="24"/>
        </w:rPr>
        <w:t>反馈器分为</w:t>
      </w:r>
      <w:proofErr w:type="gramEnd"/>
      <w:r w:rsidRPr="009D0EA6">
        <w:rPr>
          <w:rFonts w:ascii="宋体" w:hAnsi="宋体" w:cs="宋体" w:hint="eastAsia"/>
          <w:sz w:val="24"/>
          <w:szCs w:val="24"/>
        </w:rPr>
        <w:t>提醒模式及增强模式，振动等级0、1、2、3</w:t>
      </w:r>
      <w:proofErr w:type="gramStart"/>
      <w:r w:rsidRPr="009D0EA6">
        <w:rPr>
          <w:rFonts w:ascii="宋体" w:hAnsi="宋体" w:cs="宋体" w:hint="eastAsia"/>
          <w:sz w:val="24"/>
          <w:szCs w:val="24"/>
        </w:rPr>
        <w:t>四</w:t>
      </w:r>
      <w:proofErr w:type="gramEnd"/>
      <w:r w:rsidRPr="009D0EA6">
        <w:rPr>
          <w:rFonts w:ascii="宋体" w:hAnsi="宋体" w:cs="宋体" w:hint="eastAsia"/>
          <w:sz w:val="24"/>
          <w:szCs w:val="24"/>
        </w:rPr>
        <w:t>级可调。</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2</w:t>
      </w:r>
      <w:r w:rsidRPr="009D0EA6">
        <w:rPr>
          <w:rFonts w:ascii="宋体" w:hAnsi="宋体" w:cs="宋体" w:hint="eastAsia"/>
          <w:sz w:val="24"/>
          <w:szCs w:val="24"/>
        </w:rPr>
        <w:t>、脑电记录盒性能要求</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）共模抑制比：≥98dB</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）时间间隔：误差不超过±2%</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）输入阻抗：脑电输入端的输入阻抗应≥10MΩ</w:t>
      </w:r>
    </w:p>
    <w:p w:rsidR="005868B2" w:rsidRPr="009D0EA6" w:rsidRDefault="005868B2" w:rsidP="005868B2">
      <w:pPr>
        <w:adjustRightInd w:val="0"/>
        <w:snapToGrid w:val="0"/>
        <w:spacing w:line="360" w:lineRule="auto"/>
        <w:jc w:val="left"/>
      </w:pPr>
      <w:r w:rsidRPr="009D0EA6">
        <w:rPr>
          <w:rFonts w:ascii="宋体" w:hAnsi="宋体" w:cs="宋体"/>
          <w:sz w:val="24"/>
          <w:szCs w:val="24"/>
        </w:rPr>
        <w:t>3</w:t>
      </w:r>
      <w:r w:rsidRPr="009D0EA6">
        <w:rPr>
          <w:rFonts w:ascii="宋体" w:hAnsi="宋体" w:cs="宋体" w:hint="eastAsia"/>
          <w:sz w:val="24"/>
          <w:szCs w:val="24"/>
        </w:rPr>
        <w:t>、质保期：不少于</w:t>
      </w:r>
      <w:r w:rsidRPr="009D0EA6">
        <w:rPr>
          <w:rFonts w:ascii="宋体" w:hAnsi="宋体" w:cs="宋体"/>
          <w:sz w:val="24"/>
          <w:szCs w:val="24"/>
        </w:rPr>
        <w:t>1</w:t>
      </w:r>
      <w:r w:rsidRPr="009D0EA6">
        <w:rPr>
          <w:rFonts w:ascii="宋体" w:hAnsi="宋体" w:cs="宋体" w:hint="eastAsia"/>
          <w:sz w:val="24"/>
          <w:szCs w:val="24"/>
        </w:rPr>
        <w:t>年。</w:t>
      </w:r>
    </w:p>
    <w:p w:rsidR="005868B2" w:rsidRPr="009D0EA6" w:rsidRDefault="005868B2" w:rsidP="005868B2">
      <w:pPr>
        <w:adjustRightInd w:val="0"/>
        <w:snapToGrid w:val="0"/>
        <w:spacing w:line="360" w:lineRule="auto"/>
        <w:jc w:val="center"/>
        <w:rPr>
          <w:rFonts w:ascii="宋体" w:hAnsi="宋体" w:cs="宋体"/>
          <w:b/>
          <w:bCs/>
          <w:sz w:val="24"/>
          <w:szCs w:val="24"/>
        </w:rPr>
      </w:pPr>
      <w:r w:rsidRPr="009D0EA6">
        <w:rPr>
          <w:rFonts w:ascii="宋体" w:hAnsi="宋体" w:cs="宋体" w:hint="eastAsia"/>
          <w:b/>
          <w:bCs/>
          <w:sz w:val="24"/>
          <w:szCs w:val="24"/>
        </w:rPr>
        <w:t>第8包  品目8-2血流动力学监测平台</w:t>
      </w:r>
    </w:p>
    <w:p w:rsidR="005868B2" w:rsidRPr="009D0EA6" w:rsidRDefault="005868B2" w:rsidP="005868B2">
      <w:pPr>
        <w:adjustRightInd w:val="0"/>
        <w:snapToGrid w:val="0"/>
        <w:spacing w:line="360" w:lineRule="auto"/>
        <w:rPr>
          <w:rFonts w:ascii="宋体" w:hAnsi="宋体" w:cs="宋体"/>
          <w:sz w:val="24"/>
          <w:szCs w:val="24"/>
        </w:rPr>
      </w:pP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1、用于无创检测血流动力学技术，床旁实时检测、监测系统。</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▲2、基于</w:t>
      </w:r>
      <w:proofErr w:type="gramStart"/>
      <w:r w:rsidRPr="009D0EA6">
        <w:rPr>
          <w:rFonts w:ascii="宋体" w:hAnsi="宋体" w:cs="宋体" w:hint="eastAsia"/>
          <w:sz w:val="24"/>
          <w:szCs w:val="24"/>
        </w:rPr>
        <w:t>胸电生物</w:t>
      </w:r>
      <w:proofErr w:type="gramEnd"/>
      <w:r w:rsidRPr="009D0EA6">
        <w:rPr>
          <w:rFonts w:ascii="宋体" w:hAnsi="宋体" w:cs="宋体" w:hint="eastAsia"/>
          <w:sz w:val="24"/>
          <w:szCs w:val="24"/>
        </w:rPr>
        <w:t>阻抗法原理。</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3</w:t>
      </w:r>
      <w:r w:rsidRPr="009D0EA6">
        <w:rPr>
          <w:rFonts w:ascii="宋体" w:hAnsi="宋体" w:cs="宋体" w:hint="eastAsia"/>
          <w:sz w:val="24"/>
          <w:szCs w:val="24"/>
        </w:rPr>
        <w:t>、采用便携式整体化设计，机身自带防滑人体工学提手。</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4、采用≥11英寸液晶触摸彩色显示屏，内置USB接口。</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5</w:t>
      </w:r>
      <w:r w:rsidRPr="009D0EA6">
        <w:rPr>
          <w:rFonts w:ascii="宋体" w:hAnsi="宋体" w:cs="宋体" w:hint="eastAsia"/>
          <w:sz w:val="24"/>
          <w:szCs w:val="24"/>
        </w:rPr>
        <w:t>、主机含有内置电池，无电源供电状态下可供电≥2小时。</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6</w:t>
      </w:r>
      <w:r w:rsidRPr="009D0EA6">
        <w:rPr>
          <w:rFonts w:ascii="宋体" w:hAnsi="宋体" w:cs="宋体" w:hint="eastAsia"/>
          <w:sz w:val="24"/>
          <w:szCs w:val="24"/>
        </w:rPr>
        <w:t>、既能24小时实时监测、也能快速检测。</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7</w:t>
      </w:r>
      <w:r w:rsidRPr="009D0EA6">
        <w:rPr>
          <w:rFonts w:ascii="宋体" w:hAnsi="宋体" w:cs="宋体" w:hint="eastAsia"/>
          <w:sz w:val="24"/>
          <w:szCs w:val="24"/>
        </w:rPr>
        <w:t>、检测报告内置参数自动分析功能模块，能自动对血流动力学参数进行整合分析并输出结论。</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8</w:t>
      </w:r>
      <w:r w:rsidRPr="009D0EA6">
        <w:rPr>
          <w:rFonts w:ascii="宋体" w:hAnsi="宋体" w:cs="宋体" w:hint="eastAsia"/>
          <w:sz w:val="24"/>
          <w:szCs w:val="24"/>
        </w:rPr>
        <w:t>、主机设备内置升级功能，可实现软件远程在线自动升级更新。</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9</w:t>
      </w:r>
      <w:r w:rsidRPr="009D0EA6">
        <w:rPr>
          <w:rFonts w:ascii="宋体" w:hAnsi="宋体" w:cs="宋体" w:hint="eastAsia"/>
          <w:sz w:val="24"/>
          <w:szCs w:val="24"/>
        </w:rPr>
        <w:t>、设备具备数据无线传输能力，检测报告、监测数据均能通过无线通道对接医院HIS、LIS系统。</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10</w:t>
      </w:r>
      <w:r w:rsidRPr="009D0EA6">
        <w:rPr>
          <w:rFonts w:ascii="宋体" w:hAnsi="宋体" w:cs="宋体" w:hint="eastAsia"/>
          <w:sz w:val="24"/>
          <w:szCs w:val="24"/>
        </w:rPr>
        <w:t>、报告支持本地保存，自带回看与搜索功能。同时可</w:t>
      </w:r>
      <w:proofErr w:type="gramStart"/>
      <w:r w:rsidRPr="009D0EA6">
        <w:rPr>
          <w:rFonts w:ascii="宋体" w:hAnsi="宋体" w:cs="宋体" w:hint="eastAsia"/>
          <w:sz w:val="24"/>
          <w:szCs w:val="24"/>
        </w:rPr>
        <w:t>接入线</w:t>
      </w:r>
      <w:proofErr w:type="gramEnd"/>
      <w:r w:rsidRPr="009D0EA6">
        <w:rPr>
          <w:rFonts w:ascii="宋体" w:hAnsi="宋体" w:cs="宋体" w:hint="eastAsia"/>
          <w:sz w:val="24"/>
          <w:szCs w:val="24"/>
        </w:rPr>
        <w:t>上的查阅报告的分析软件，可直接提供数据统计与分析服务</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w:t>
      </w:r>
      <w:r w:rsidRPr="009D0EA6">
        <w:rPr>
          <w:rFonts w:ascii="宋体" w:hAnsi="宋体" w:cs="宋体"/>
          <w:sz w:val="24"/>
          <w:szCs w:val="24"/>
        </w:rPr>
        <w:t>1</w:t>
      </w:r>
      <w:r w:rsidRPr="009D0EA6">
        <w:rPr>
          <w:rFonts w:ascii="宋体" w:hAnsi="宋体" w:cs="宋体" w:hint="eastAsia"/>
          <w:sz w:val="24"/>
          <w:szCs w:val="24"/>
        </w:rPr>
        <w:t>、界面实时显示检测与监测数据，当参数超出警报范围时，会自动预警提示，标注异常数值。</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w:t>
      </w:r>
      <w:r w:rsidRPr="009D0EA6">
        <w:rPr>
          <w:rFonts w:ascii="宋体" w:hAnsi="宋体" w:cs="宋体"/>
          <w:sz w:val="24"/>
          <w:szCs w:val="24"/>
        </w:rPr>
        <w:t>2</w:t>
      </w:r>
      <w:r w:rsidRPr="009D0EA6">
        <w:rPr>
          <w:rFonts w:ascii="宋体" w:hAnsi="宋体" w:cs="宋体" w:hint="eastAsia"/>
          <w:sz w:val="24"/>
          <w:szCs w:val="24"/>
        </w:rPr>
        <w:t>、检测与监测界面可按临床实际需求切换显示参数，基础参数界面、判断参数界面、</w:t>
      </w:r>
      <w:r w:rsidRPr="009D0EA6">
        <w:rPr>
          <w:rFonts w:ascii="宋体" w:hAnsi="宋体" w:cs="宋体" w:hint="eastAsia"/>
          <w:sz w:val="24"/>
          <w:szCs w:val="24"/>
        </w:rPr>
        <w:lastRenderedPageBreak/>
        <w:t>监测趋势参数界面，三大类界面能自由调整。</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w:t>
      </w:r>
      <w:r w:rsidRPr="009D0EA6">
        <w:rPr>
          <w:rFonts w:ascii="宋体" w:hAnsi="宋体" w:cs="宋体"/>
          <w:sz w:val="24"/>
          <w:szCs w:val="24"/>
        </w:rPr>
        <w:t>3</w:t>
      </w:r>
      <w:r w:rsidRPr="009D0EA6">
        <w:rPr>
          <w:rFonts w:ascii="宋体" w:hAnsi="宋体" w:cs="宋体" w:hint="eastAsia"/>
          <w:sz w:val="24"/>
          <w:szCs w:val="24"/>
        </w:rPr>
        <w:t>、常规参数：心率（HR）、收缩压（SBP）、舒张压（DBP）、平均动脉压（MAP）</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w:t>
      </w:r>
      <w:r w:rsidRPr="009D0EA6">
        <w:rPr>
          <w:rFonts w:ascii="宋体" w:hAnsi="宋体" w:cs="宋体"/>
          <w:sz w:val="24"/>
          <w:szCs w:val="24"/>
        </w:rPr>
        <w:t>4</w:t>
      </w:r>
      <w:r w:rsidRPr="009D0EA6">
        <w:rPr>
          <w:rFonts w:ascii="宋体" w:hAnsi="宋体" w:cs="宋体" w:hint="eastAsia"/>
          <w:sz w:val="24"/>
          <w:szCs w:val="24"/>
        </w:rPr>
        <w:t>、灌注参数：心输出量（CO）、心脏指数（CI）、搏出量（SV）、心搏指数（SI）</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w:t>
      </w:r>
      <w:r w:rsidRPr="009D0EA6">
        <w:rPr>
          <w:rFonts w:ascii="宋体" w:hAnsi="宋体" w:cs="宋体"/>
          <w:sz w:val="24"/>
          <w:szCs w:val="24"/>
        </w:rPr>
        <w:t>5</w:t>
      </w:r>
      <w:r w:rsidRPr="009D0EA6">
        <w:rPr>
          <w:rFonts w:ascii="宋体" w:hAnsi="宋体" w:cs="宋体" w:hint="eastAsia"/>
          <w:sz w:val="24"/>
          <w:szCs w:val="24"/>
        </w:rPr>
        <w:t>、前负荷参数：胸液传导性（TFC）、每搏输出变异性（SVV）</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w:t>
      </w:r>
      <w:r w:rsidRPr="009D0EA6">
        <w:rPr>
          <w:rFonts w:ascii="宋体" w:hAnsi="宋体" w:cs="宋体"/>
          <w:sz w:val="24"/>
          <w:szCs w:val="24"/>
        </w:rPr>
        <w:t>6</w:t>
      </w:r>
      <w:r w:rsidRPr="009D0EA6">
        <w:rPr>
          <w:rFonts w:ascii="宋体" w:hAnsi="宋体" w:cs="宋体" w:hint="eastAsia"/>
          <w:sz w:val="24"/>
          <w:szCs w:val="24"/>
        </w:rPr>
        <w:t>、后负荷参数：系统阻力（SVR）、系统阻力指数（SVRI）</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w:t>
      </w:r>
      <w:r w:rsidRPr="009D0EA6">
        <w:rPr>
          <w:rFonts w:ascii="宋体" w:hAnsi="宋体" w:cs="宋体"/>
          <w:sz w:val="24"/>
          <w:szCs w:val="24"/>
        </w:rPr>
        <w:t>7</w:t>
      </w:r>
      <w:r w:rsidRPr="009D0EA6">
        <w:rPr>
          <w:rFonts w:ascii="宋体" w:hAnsi="宋体" w:cs="宋体" w:hint="eastAsia"/>
          <w:sz w:val="24"/>
          <w:szCs w:val="24"/>
        </w:rPr>
        <w:t>、心肌收缩力参数：变</w:t>
      </w:r>
      <w:proofErr w:type="gramStart"/>
      <w:r w:rsidRPr="009D0EA6">
        <w:rPr>
          <w:rFonts w:ascii="宋体" w:hAnsi="宋体" w:cs="宋体" w:hint="eastAsia"/>
          <w:sz w:val="24"/>
          <w:szCs w:val="24"/>
        </w:rPr>
        <w:t>力状态</w:t>
      </w:r>
      <w:proofErr w:type="gramEnd"/>
      <w:r w:rsidRPr="009D0EA6">
        <w:rPr>
          <w:rFonts w:ascii="宋体" w:hAnsi="宋体" w:cs="宋体" w:hint="eastAsia"/>
          <w:sz w:val="24"/>
          <w:szCs w:val="24"/>
        </w:rPr>
        <w:t>指数（ISI）、射血前期（PEP）、左室射血时间（LVET）、左心室每搏做功（LSW）、每搏做功指数（LSWI）、左心室做功（LCW）、左心室做功指数（LCWI）、收缩时间比（STR）</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18</w:t>
      </w:r>
      <w:r w:rsidRPr="009D0EA6">
        <w:rPr>
          <w:rFonts w:ascii="宋体" w:hAnsi="宋体" w:cs="宋体" w:hint="eastAsia"/>
          <w:sz w:val="24"/>
          <w:szCs w:val="24"/>
        </w:rPr>
        <w:t>、配置要求</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1</w:t>
      </w:r>
      <w:r w:rsidRPr="009D0EA6">
        <w:rPr>
          <w:rFonts w:ascii="宋体" w:hAnsi="宋体" w:cs="宋体" w:hint="eastAsia"/>
          <w:sz w:val="24"/>
          <w:szCs w:val="24"/>
        </w:rPr>
        <w:t>）</w:t>
      </w:r>
      <w:proofErr w:type="gramStart"/>
      <w:r w:rsidRPr="009D0EA6">
        <w:rPr>
          <w:rFonts w:ascii="宋体" w:hAnsi="宋体" w:cs="宋体" w:hint="eastAsia"/>
          <w:sz w:val="24"/>
          <w:szCs w:val="24"/>
        </w:rPr>
        <w:t>无创血流动</w:t>
      </w:r>
      <w:proofErr w:type="gramEnd"/>
      <w:r w:rsidRPr="009D0EA6">
        <w:rPr>
          <w:rFonts w:ascii="宋体" w:hAnsi="宋体" w:cs="宋体" w:hint="eastAsia"/>
          <w:sz w:val="24"/>
          <w:szCs w:val="24"/>
        </w:rPr>
        <w:t xml:space="preserve">力检测系统主机1台                           </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2</w:t>
      </w:r>
      <w:r w:rsidRPr="009D0EA6">
        <w:rPr>
          <w:rFonts w:ascii="宋体" w:hAnsi="宋体" w:cs="宋体" w:hint="eastAsia"/>
          <w:sz w:val="24"/>
          <w:szCs w:val="24"/>
        </w:rPr>
        <w:t>）无创血流动力学专用车架1台</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3</w:t>
      </w:r>
      <w:r w:rsidRPr="009D0EA6">
        <w:rPr>
          <w:rFonts w:ascii="宋体" w:hAnsi="宋体" w:cs="宋体" w:hint="eastAsia"/>
          <w:sz w:val="24"/>
          <w:szCs w:val="24"/>
        </w:rPr>
        <w:t>）专用心功能探测导联线（八芯导联线）1套</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4</w:t>
      </w:r>
      <w:r w:rsidRPr="009D0EA6">
        <w:rPr>
          <w:rFonts w:ascii="宋体" w:hAnsi="宋体" w:cs="宋体" w:hint="eastAsia"/>
          <w:sz w:val="24"/>
          <w:szCs w:val="24"/>
        </w:rPr>
        <w:t>）血压袖带及延长管 1套</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5</w:t>
      </w:r>
      <w:r w:rsidRPr="009D0EA6">
        <w:rPr>
          <w:rFonts w:ascii="宋体" w:hAnsi="宋体" w:cs="宋体" w:hint="eastAsia"/>
          <w:sz w:val="24"/>
          <w:szCs w:val="24"/>
        </w:rPr>
        <w:t>）打印机1台</w:t>
      </w:r>
    </w:p>
    <w:p w:rsidR="005868B2" w:rsidRPr="009D0EA6" w:rsidRDefault="005868B2" w:rsidP="005868B2">
      <w:pPr>
        <w:snapToGrid w:val="0"/>
        <w:spacing w:line="360" w:lineRule="auto"/>
        <w:jc w:val="left"/>
        <w:rPr>
          <w:rFonts w:ascii="宋体" w:hAnsi="宋体" w:cs="宋体"/>
          <w:sz w:val="24"/>
          <w:szCs w:val="24"/>
        </w:rPr>
      </w:pPr>
      <w:r w:rsidRPr="009D0EA6">
        <w:rPr>
          <w:rFonts w:ascii="宋体" w:hAnsi="宋体" w:cs="宋体" w:hint="eastAsia"/>
          <w:sz w:val="24"/>
          <w:szCs w:val="24"/>
        </w:rPr>
        <w:t>（6）血氧探头</w:t>
      </w:r>
      <w:proofErr w:type="gramStart"/>
      <w:r w:rsidRPr="009D0EA6">
        <w:rPr>
          <w:rFonts w:ascii="宋体" w:hAnsi="宋体" w:cs="宋体" w:hint="eastAsia"/>
          <w:sz w:val="24"/>
          <w:szCs w:val="24"/>
        </w:rPr>
        <w:t>和蓝牙血压计</w:t>
      </w:r>
      <w:proofErr w:type="gramEnd"/>
      <w:r w:rsidRPr="009D0EA6">
        <w:rPr>
          <w:rFonts w:ascii="宋体" w:hAnsi="宋体" w:cs="宋体" w:hint="eastAsia"/>
          <w:sz w:val="24"/>
          <w:szCs w:val="24"/>
        </w:rPr>
        <w:t>1套</w:t>
      </w:r>
    </w:p>
    <w:p w:rsidR="005868B2" w:rsidRPr="009D0EA6" w:rsidRDefault="005868B2" w:rsidP="005868B2">
      <w:pPr>
        <w:snapToGrid w:val="0"/>
        <w:spacing w:line="360" w:lineRule="auto"/>
        <w:jc w:val="left"/>
        <w:rPr>
          <w:rFonts w:ascii="宋体" w:hAnsi="宋体" w:cs="宋体"/>
          <w:sz w:val="24"/>
          <w:szCs w:val="24"/>
        </w:rPr>
      </w:pPr>
      <w:r w:rsidRPr="009D0EA6">
        <w:rPr>
          <w:rFonts w:ascii="宋体" w:hAnsi="宋体" w:cs="宋体" w:hint="eastAsia"/>
          <w:sz w:val="24"/>
          <w:szCs w:val="24"/>
        </w:rPr>
        <w:t>19、质保期：不少于3年</w:t>
      </w:r>
    </w:p>
    <w:p w:rsidR="005868B2" w:rsidRPr="009D0EA6" w:rsidRDefault="005868B2" w:rsidP="005868B2">
      <w:pPr>
        <w:snapToGrid w:val="0"/>
        <w:spacing w:line="360" w:lineRule="auto"/>
        <w:jc w:val="left"/>
        <w:rPr>
          <w:rFonts w:hint="eastAsia"/>
        </w:rPr>
      </w:pPr>
    </w:p>
    <w:p w:rsidR="005868B2" w:rsidRPr="009D0EA6" w:rsidRDefault="005868B2" w:rsidP="005868B2">
      <w:pPr>
        <w:snapToGrid w:val="0"/>
        <w:spacing w:line="360" w:lineRule="auto"/>
        <w:jc w:val="left"/>
        <w:sectPr w:rsidR="005868B2" w:rsidRPr="009D0EA6">
          <w:pgSz w:w="11907" w:h="16840"/>
          <w:pgMar w:top="1440" w:right="1287" w:bottom="1440" w:left="1599" w:header="720" w:footer="1134" w:gutter="0"/>
          <w:cols w:space="720"/>
          <w:docGrid w:linePitch="286"/>
        </w:sectPr>
      </w:pPr>
    </w:p>
    <w:p w:rsidR="005868B2" w:rsidRPr="009D0EA6" w:rsidRDefault="005868B2" w:rsidP="005868B2">
      <w:pPr>
        <w:adjustRightInd w:val="0"/>
        <w:snapToGrid w:val="0"/>
        <w:spacing w:line="360" w:lineRule="auto"/>
        <w:jc w:val="center"/>
        <w:rPr>
          <w:rFonts w:ascii="宋体" w:hAnsi="宋体" w:cs="宋体"/>
          <w:sz w:val="24"/>
          <w:szCs w:val="24"/>
        </w:rPr>
      </w:pPr>
      <w:r w:rsidRPr="009D0EA6">
        <w:rPr>
          <w:rFonts w:ascii="宋体" w:hAnsi="宋体" w:cs="宋体" w:hint="eastAsia"/>
          <w:b/>
          <w:bCs/>
          <w:sz w:val="24"/>
          <w:szCs w:val="24"/>
        </w:rPr>
        <w:lastRenderedPageBreak/>
        <w:t>第9包  品目9-1  甩头仪</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一、用途：用于各种眩晕病症、空间定向障碍等疾病的检查，临床应用于评定前庭-眼动反射系统的功能状态及有无病损；评估受试者两侧前庭眼动反射是否对称，判定是否有单侧前庭功能下降，区别中枢性与外周性前庭疾病；</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二、红外视频目镜</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1、图像通道数：≥4通道</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2、图像传感器：1/3英寸CMOS</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3、</w:t>
      </w:r>
      <w:proofErr w:type="gramStart"/>
      <w:r w:rsidRPr="009D0EA6">
        <w:rPr>
          <w:rFonts w:ascii="宋体" w:hAnsi="宋体" w:cs="宋体" w:hint="eastAsia"/>
          <w:sz w:val="24"/>
          <w:szCs w:val="24"/>
        </w:rPr>
        <w:t>图像帧率</w:t>
      </w:r>
      <w:proofErr w:type="gramEnd"/>
      <w:r w:rsidRPr="009D0EA6">
        <w:rPr>
          <w:rFonts w:ascii="宋体" w:hAnsi="宋体" w:cs="宋体" w:hint="eastAsia"/>
          <w:sz w:val="24"/>
          <w:szCs w:val="24"/>
        </w:rPr>
        <w:t>(F/S)：≥120 FPS</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4、图像采样率：≥120 Hz</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5、图像分辨率：≥320×240像素</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6、内置凝视灯：2个</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三、vHIT目镜</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1、图像帧率（F/S）：≥400fps</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2、采样率：≥400Hz</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3、图像分辨率：320×200像素</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4、内置凝视灯：1个</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5、避光设计：双遮光罩</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6、目镜佩戴方式：自锁松紧带式</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四、LED液晶视靶</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1、视觉诱发：全视野强化刺激</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2、双屏显示：眼动图像可在计算机和</w:t>
      </w:r>
      <w:proofErr w:type="gramStart"/>
      <w:r w:rsidRPr="009D0EA6">
        <w:rPr>
          <w:rFonts w:ascii="宋体" w:hAnsi="宋体" w:cs="宋体" w:hint="eastAsia"/>
          <w:sz w:val="24"/>
          <w:szCs w:val="24"/>
        </w:rPr>
        <w:t>视靶</w:t>
      </w:r>
      <w:proofErr w:type="gramEnd"/>
      <w:r w:rsidRPr="009D0EA6">
        <w:rPr>
          <w:rFonts w:ascii="宋体" w:hAnsi="宋体" w:cs="宋体" w:hint="eastAsia"/>
          <w:sz w:val="24"/>
          <w:szCs w:val="24"/>
        </w:rPr>
        <w:t>端同步显示</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3、定标（校准）：≥5点</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五、无线射频遥控器：可操控视频眼震电图仪检查项目启停及选项</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六、冷热气喷枪</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1、输出气体温度范围：冷气：12℃~37℃；热气：37℃~50℃</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2、输出气体温度准确度：≤±0.3℃</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3、刺激时长：1~120s</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4、输出气体流量：4 ~ 12L/min</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5、图像采集功能：通过USB摄像机采集耳道鼓膜图像</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七、软件</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lastRenderedPageBreak/>
        <w:t>1、检查项目：自发眼震试验、凝视眼震试验、扫视眼动检查、平稳跟踪试验、视动性眼震试验、位置性眼震检查、双温试验、vHIT等</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2、瞳孔识别：AI眼动识别技术，瞳孔智能锁定，不受眼睑下垂、浓妆、美</w:t>
      </w:r>
      <w:proofErr w:type="gramStart"/>
      <w:r w:rsidRPr="009D0EA6">
        <w:rPr>
          <w:rFonts w:ascii="宋体" w:hAnsi="宋体" w:cs="宋体" w:hint="eastAsia"/>
          <w:sz w:val="24"/>
          <w:szCs w:val="24"/>
        </w:rPr>
        <w:t>瞳</w:t>
      </w:r>
      <w:proofErr w:type="gramEnd"/>
      <w:r w:rsidRPr="009D0EA6">
        <w:rPr>
          <w:rFonts w:ascii="宋体" w:hAnsi="宋体" w:cs="宋体" w:hint="eastAsia"/>
          <w:sz w:val="24"/>
          <w:szCs w:val="24"/>
        </w:rPr>
        <w:t>、黑斑等任何半遮挡瞳孔的因素影响</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3、试验设计：时间和</w:t>
      </w:r>
      <w:proofErr w:type="gramStart"/>
      <w:r w:rsidRPr="009D0EA6">
        <w:rPr>
          <w:rFonts w:ascii="宋体" w:hAnsi="宋体" w:cs="宋体" w:hint="eastAsia"/>
          <w:sz w:val="24"/>
          <w:szCs w:val="24"/>
        </w:rPr>
        <w:t>位置双</w:t>
      </w:r>
      <w:proofErr w:type="gramEnd"/>
      <w:r w:rsidRPr="009D0EA6">
        <w:rPr>
          <w:rFonts w:ascii="宋体" w:hAnsi="宋体" w:cs="宋体" w:hint="eastAsia"/>
          <w:sz w:val="24"/>
          <w:szCs w:val="24"/>
        </w:rPr>
        <w:t>随机扫视；</w:t>
      </w:r>
      <w:proofErr w:type="gramStart"/>
      <w:r w:rsidRPr="009D0EA6">
        <w:rPr>
          <w:rFonts w:ascii="宋体" w:hAnsi="宋体" w:cs="宋体" w:hint="eastAsia"/>
          <w:sz w:val="24"/>
          <w:szCs w:val="24"/>
        </w:rPr>
        <w:t>多速视动</w:t>
      </w:r>
      <w:proofErr w:type="gramEnd"/>
      <w:r w:rsidRPr="009D0EA6">
        <w:rPr>
          <w:rFonts w:ascii="宋体" w:hAnsi="宋体" w:cs="宋体" w:hint="eastAsia"/>
          <w:sz w:val="24"/>
          <w:szCs w:val="24"/>
        </w:rPr>
        <w:t>；多频跟踪；平稳跟踪分别计算向左、向右的跟踪瞬时增益；实时显示头位旋转角度；操作判定可自定义设置，自动判断vHIT操作数据是否有效；一键自动分析；检查视频实时录制及慢放；瞬时增益比或平均增益比计算增益；扫视波数据筛选；具备频率-增益图谱；两种非对称性比值算法，五组半规管数据匹配对比等</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4、眼动刺激信号：方波、正弦波、锯齿波</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八、配置要求：红外视频目镜*1、vHIT目镜*1、视频线*1、遥控器*1、头枕*1、冷热气喷枪*1、</w:t>
      </w:r>
      <w:proofErr w:type="gramStart"/>
      <w:r w:rsidRPr="009D0EA6">
        <w:rPr>
          <w:rFonts w:ascii="宋体" w:hAnsi="宋体" w:cs="宋体" w:hint="eastAsia"/>
          <w:sz w:val="24"/>
          <w:szCs w:val="24"/>
        </w:rPr>
        <w:t>视靶</w:t>
      </w:r>
      <w:proofErr w:type="gramEnd"/>
      <w:r w:rsidRPr="009D0EA6">
        <w:rPr>
          <w:rFonts w:ascii="宋体" w:hAnsi="宋体" w:cs="宋体" w:hint="eastAsia"/>
          <w:sz w:val="24"/>
          <w:szCs w:val="24"/>
        </w:rPr>
        <w:t>*1、软件*1、电脑工作站及打印机*1</w:t>
      </w:r>
    </w:p>
    <w:p w:rsidR="005868B2" w:rsidRPr="009D0EA6" w:rsidRDefault="005868B2" w:rsidP="005868B2">
      <w:pPr>
        <w:adjustRightInd w:val="0"/>
        <w:snapToGrid w:val="0"/>
        <w:spacing w:line="360" w:lineRule="auto"/>
        <w:jc w:val="left"/>
      </w:pPr>
      <w:r w:rsidRPr="009D0EA6">
        <w:rPr>
          <w:rFonts w:ascii="宋体" w:hAnsi="宋体" w:cs="宋体" w:hint="eastAsia"/>
          <w:sz w:val="24"/>
          <w:szCs w:val="24"/>
        </w:rPr>
        <w:t>九、质保期：不少于</w:t>
      </w:r>
      <w:r w:rsidRPr="009D0EA6">
        <w:rPr>
          <w:rFonts w:ascii="宋体" w:hAnsi="宋体" w:cs="宋体"/>
          <w:sz w:val="24"/>
          <w:szCs w:val="24"/>
        </w:rPr>
        <w:t>3</w:t>
      </w:r>
      <w:r w:rsidRPr="009D0EA6">
        <w:rPr>
          <w:rFonts w:ascii="宋体" w:hAnsi="宋体" w:cs="宋体" w:hint="eastAsia"/>
          <w:sz w:val="24"/>
          <w:szCs w:val="24"/>
        </w:rPr>
        <w:t>年。</w:t>
      </w:r>
    </w:p>
    <w:p w:rsidR="005868B2" w:rsidRPr="009D0EA6" w:rsidRDefault="005868B2" w:rsidP="005868B2">
      <w:pPr>
        <w:snapToGrid w:val="0"/>
        <w:spacing w:line="360" w:lineRule="auto"/>
        <w:jc w:val="left"/>
        <w:rPr>
          <w:rFonts w:hint="eastAsia"/>
        </w:rPr>
      </w:pPr>
    </w:p>
    <w:p w:rsidR="005868B2" w:rsidRPr="009D0EA6" w:rsidRDefault="005868B2" w:rsidP="005868B2">
      <w:pPr>
        <w:snapToGrid w:val="0"/>
        <w:spacing w:line="360" w:lineRule="auto"/>
        <w:jc w:val="left"/>
        <w:sectPr w:rsidR="005868B2" w:rsidRPr="009D0EA6">
          <w:pgSz w:w="11907" w:h="16840"/>
          <w:pgMar w:top="1440" w:right="1287" w:bottom="1440" w:left="1599" w:header="720" w:footer="1134" w:gutter="0"/>
          <w:cols w:space="720"/>
          <w:docGrid w:linePitch="286"/>
        </w:sectPr>
      </w:pPr>
    </w:p>
    <w:p w:rsidR="005868B2" w:rsidRPr="009D0EA6" w:rsidRDefault="005868B2" w:rsidP="005868B2">
      <w:pPr>
        <w:adjustRightInd w:val="0"/>
        <w:snapToGrid w:val="0"/>
        <w:spacing w:line="360" w:lineRule="auto"/>
        <w:jc w:val="center"/>
        <w:rPr>
          <w:rFonts w:ascii="宋体" w:hAnsi="宋体" w:cs="宋体"/>
          <w:sz w:val="24"/>
          <w:szCs w:val="24"/>
        </w:rPr>
      </w:pPr>
      <w:r w:rsidRPr="009D0EA6">
        <w:rPr>
          <w:rFonts w:ascii="宋体" w:hAnsi="宋体" w:cs="宋体" w:hint="eastAsia"/>
          <w:b/>
          <w:bCs/>
          <w:sz w:val="24"/>
          <w:szCs w:val="24"/>
        </w:rPr>
        <w:lastRenderedPageBreak/>
        <w:t>第10包  品目10-1  电动病床（含转运床）</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一、参数要求</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1、多功能液压、手动抢救床。</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2、规格：床板长≥1880mm、全长≥2150mm，床板宽620mm、全宽770mm。</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3</w:t>
      </w:r>
      <w:r w:rsidRPr="009D0EA6">
        <w:rPr>
          <w:rFonts w:ascii="宋体" w:hAnsi="宋体" w:cs="宋体" w:hint="eastAsia"/>
          <w:sz w:val="24"/>
          <w:szCs w:val="24"/>
        </w:rPr>
        <w:t>、背部升降0～90°；膝部上升0～40°；高低升降560～890mm；床头尾倾斜-18°～18°。</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4</w:t>
      </w:r>
      <w:r w:rsidRPr="009D0EA6">
        <w:rPr>
          <w:rFonts w:ascii="宋体" w:hAnsi="宋体" w:cs="宋体" w:hint="eastAsia"/>
          <w:sz w:val="24"/>
          <w:szCs w:val="24"/>
        </w:rPr>
        <w:t>、具有足部床板角度调节功能。</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5</w:t>
      </w:r>
      <w:r w:rsidRPr="009D0EA6">
        <w:rPr>
          <w:rFonts w:ascii="宋体" w:hAnsi="宋体" w:cs="宋体" w:hint="eastAsia"/>
          <w:sz w:val="24"/>
          <w:szCs w:val="24"/>
        </w:rPr>
        <w:t>、床面板为优质ABS材质，4段式设计。</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w:t>
      </w:r>
      <w:r w:rsidRPr="009D0EA6">
        <w:rPr>
          <w:rFonts w:ascii="宋体" w:hAnsi="宋体" w:cs="宋体"/>
          <w:sz w:val="24"/>
          <w:szCs w:val="24"/>
        </w:rPr>
        <w:t>6</w:t>
      </w:r>
      <w:r w:rsidRPr="009D0EA6">
        <w:rPr>
          <w:rFonts w:ascii="宋体" w:hAnsi="宋体" w:cs="宋体" w:hint="eastAsia"/>
          <w:sz w:val="24"/>
          <w:szCs w:val="24"/>
        </w:rPr>
        <w:t>、床体采用优质钢材，耐腐蚀。</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7</w:t>
      </w:r>
      <w:r w:rsidRPr="009D0EA6">
        <w:rPr>
          <w:rFonts w:ascii="宋体" w:hAnsi="宋体" w:cs="宋体" w:hint="eastAsia"/>
          <w:sz w:val="24"/>
          <w:szCs w:val="24"/>
        </w:rPr>
        <w:t>、采用双液压缸式设计。安全工作载荷≥225kg。</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8</w:t>
      </w:r>
      <w:r w:rsidRPr="009D0EA6">
        <w:rPr>
          <w:rFonts w:ascii="宋体" w:hAnsi="宋体" w:cs="宋体" w:hint="eastAsia"/>
          <w:sz w:val="24"/>
          <w:szCs w:val="24"/>
        </w:rPr>
        <w:t>、床板头部具有按压抬升手柄，便于实现背部升降操作。</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9</w:t>
      </w:r>
      <w:r w:rsidRPr="009D0EA6">
        <w:rPr>
          <w:rFonts w:ascii="宋体" w:hAnsi="宋体" w:cs="宋体" w:hint="eastAsia"/>
          <w:sz w:val="24"/>
          <w:szCs w:val="24"/>
        </w:rPr>
        <w:t>、膝部升降采用手摇</w:t>
      </w:r>
      <w:proofErr w:type="gramStart"/>
      <w:r w:rsidRPr="009D0EA6">
        <w:rPr>
          <w:rFonts w:ascii="宋体" w:hAnsi="宋体" w:cs="宋体" w:hint="eastAsia"/>
          <w:sz w:val="24"/>
          <w:szCs w:val="24"/>
        </w:rPr>
        <w:t>柄</w:t>
      </w:r>
      <w:proofErr w:type="gramEnd"/>
      <w:r w:rsidRPr="009D0EA6">
        <w:rPr>
          <w:rFonts w:ascii="宋体" w:hAnsi="宋体" w:cs="宋体" w:hint="eastAsia"/>
          <w:sz w:val="24"/>
          <w:szCs w:val="24"/>
        </w:rPr>
        <w:t>操作，不用的时候手摇</w:t>
      </w:r>
      <w:proofErr w:type="gramStart"/>
      <w:r w:rsidRPr="009D0EA6">
        <w:rPr>
          <w:rFonts w:ascii="宋体" w:hAnsi="宋体" w:cs="宋体" w:hint="eastAsia"/>
          <w:sz w:val="24"/>
          <w:szCs w:val="24"/>
        </w:rPr>
        <w:t>柄</w:t>
      </w:r>
      <w:proofErr w:type="gramEnd"/>
      <w:r w:rsidRPr="009D0EA6">
        <w:rPr>
          <w:rFonts w:ascii="宋体" w:hAnsi="宋体" w:cs="宋体" w:hint="eastAsia"/>
          <w:sz w:val="24"/>
          <w:szCs w:val="24"/>
        </w:rPr>
        <w:t>可以收纳。手摇</w:t>
      </w:r>
      <w:proofErr w:type="gramStart"/>
      <w:r w:rsidRPr="009D0EA6">
        <w:rPr>
          <w:rFonts w:ascii="宋体" w:hAnsi="宋体" w:cs="宋体" w:hint="eastAsia"/>
          <w:sz w:val="24"/>
          <w:szCs w:val="24"/>
        </w:rPr>
        <w:t>柄</w:t>
      </w:r>
      <w:proofErr w:type="gramEnd"/>
      <w:r w:rsidRPr="009D0EA6">
        <w:rPr>
          <w:rFonts w:ascii="宋体" w:hAnsi="宋体" w:cs="宋体" w:hint="eastAsia"/>
          <w:sz w:val="24"/>
          <w:szCs w:val="24"/>
        </w:rPr>
        <w:t>具有过</w:t>
      </w:r>
      <w:proofErr w:type="gramStart"/>
      <w:r w:rsidRPr="009D0EA6">
        <w:rPr>
          <w:rFonts w:ascii="宋体" w:hAnsi="宋体" w:cs="宋体" w:hint="eastAsia"/>
          <w:sz w:val="24"/>
          <w:szCs w:val="24"/>
        </w:rPr>
        <w:t>摇保护</w:t>
      </w:r>
      <w:proofErr w:type="gramEnd"/>
      <w:r w:rsidRPr="009D0EA6">
        <w:rPr>
          <w:rFonts w:ascii="宋体" w:hAnsi="宋体" w:cs="宋体" w:hint="eastAsia"/>
          <w:sz w:val="24"/>
          <w:szCs w:val="24"/>
        </w:rPr>
        <w:t>功能。</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10</w:t>
      </w:r>
      <w:r w:rsidRPr="009D0EA6">
        <w:rPr>
          <w:rFonts w:ascii="宋体" w:hAnsi="宋体" w:cs="宋体" w:hint="eastAsia"/>
          <w:sz w:val="24"/>
          <w:szCs w:val="24"/>
        </w:rPr>
        <w:t>、配有一体式铝制折叠护栏。</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11</w:t>
      </w:r>
      <w:r w:rsidRPr="009D0EA6">
        <w:rPr>
          <w:rFonts w:ascii="宋体" w:hAnsi="宋体" w:cs="宋体" w:hint="eastAsia"/>
          <w:sz w:val="24"/>
          <w:szCs w:val="24"/>
        </w:rPr>
        <w:t>、标配有直径≥200mm中控锁树脂脚轮。</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12</w:t>
      </w:r>
      <w:r w:rsidRPr="009D0EA6">
        <w:rPr>
          <w:rFonts w:ascii="宋体" w:hAnsi="宋体" w:cs="宋体" w:hint="eastAsia"/>
          <w:sz w:val="24"/>
          <w:szCs w:val="24"/>
        </w:rPr>
        <w:t>、标配有导向功能的中心第五轮，直径≥100mm。</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13</w:t>
      </w:r>
      <w:r w:rsidRPr="009D0EA6">
        <w:rPr>
          <w:rFonts w:ascii="宋体" w:hAnsi="宋体" w:cs="宋体" w:hint="eastAsia"/>
          <w:sz w:val="24"/>
          <w:szCs w:val="24"/>
        </w:rPr>
        <w:t>、脚轮采用中控式刹车、定向设计，床体前、后、左、右均有操作踏板。</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w:t>
      </w:r>
      <w:r w:rsidRPr="009D0EA6">
        <w:rPr>
          <w:rFonts w:ascii="宋体" w:hAnsi="宋体" w:cs="宋体"/>
          <w:sz w:val="24"/>
          <w:szCs w:val="24"/>
        </w:rPr>
        <w:t>4</w:t>
      </w:r>
      <w:r w:rsidRPr="009D0EA6">
        <w:rPr>
          <w:rFonts w:ascii="宋体" w:hAnsi="宋体" w:cs="宋体" w:hint="eastAsia"/>
          <w:sz w:val="24"/>
          <w:szCs w:val="24"/>
        </w:rPr>
        <w:t>、床头、足部各标配有1根折叠升降式点滴杆。</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w:t>
      </w:r>
      <w:r w:rsidRPr="009D0EA6">
        <w:rPr>
          <w:rFonts w:ascii="宋体" w:hAnsi="宋体" w:cs="宋体"/>
          <w:sz w:val="24"/>
          <w:szCs w:val="24"/>
        </w:rPr>
        <w:t>5</w:t>
      </w:r>
      <w:r w:rsidRPr="009D0EA6">
        <w:rPr>
          <w:rFonts w:ascii="宋体" w:hAnsi="宋体" w:cs="宋体" w:hint="eastAsia"/>
          <w:sz w:val="24"/>
          <w:szCs w:val="24"/>
        </w:rPr>
        <w:t>、床尾配有记录台（≥300mm*400mm），台面可向前、后两面水平放置。</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w:t>
      </w:r>
      <w:r w:rsidRPr="009D0EA6">
        <w:rPr>
          <w:rFonts w:ascii="宋体" w:hAnsi="宋体" w:cs="宋体"/>
          <w:sz w:val="24"/>
          <w:szCs w:val="24"/>
        </w:rPr>
        <w:t>6</w:t>
      </w:r>
      <w:r w:rsidRPr="009D0EA6">
        <w:rPr>
          <w:rFonts w:ascii="宋体" w:hAnsi="宋体" w:cs="宋体" w:hint="eastAsia"/>
          <w:sz w:val="24"/>
          <w:szCs w:val="24"/>
        </w:rPr>
        <w:t>、配有转运推行把手。</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w:t>
      </w:r>
      <w:r w:rsidRPr="009D0EA6">
        <w:rPr>
          <w:rFonts w:ascii="宋体" w:hAnsi="宋体" w:cs="宋体"/>
          <w:sz w:val="24"/>
          <w:szCs w:val="24"/>
        </w:rPr>
        <w:t>7</w:t>
      </w:r>
      <w:r w:rsidRPr="009D0EA6">
        <w:rPr>
          <w:rFonts w:ascii="宋体" w:hAnsi="宋体" w:cs="宋体" w:hint="eastAsia"/>
          <w:sz w:val="24"/>
          <w:szCs w:val="24"/>
        </w:rPr>
        <w:t>、床体两侧配</w:t>
      </w:r>
      <w:proofErr w:type="gramStart"/>
      <w:r w:rsidRPr="009D0EA6">
        <w:rPr>
          <w:rFonts w:ascii="宋体" w:hAnsi="宋体" w:cs="宋体" w:hint="eastAsia"/>
          <w:sz w:val="24"/>
          <w:szCs w:val="24"/>
        </w:rPr>
        <w:t>有倾</w:t>
      </w:r>
      <w:proofErr w:type="gramEnd"/>
      <w:r w:rsidRPr="009D0EA6">
        <w:rPr>
          <w:rFonts w:ascii="宋体" w:hAnsi="宋体" w:cs="宋体" w:hint="eastAsia"/>
          <w:sz w:val="24"/>
          <w:szCs w:val="24"/>
        </w:rPr>
        <w:t>斜角</w:t>
      </w:r>
      <w:proofErr w:type="gramStart"/>
      <w:r w:rsidRPr="009D0EA6">
        <w:rPr>
          <w:rFonts w:ascii="宋体" w:hAnsi="宋体" w:cs="宋体" w:hint="eastAsia"/>
          <w:sz w:val="24"/>
          <w:szCs w:val="24"/>
        </w:rPr>
        <w:t>度显示</w:t>
      </w:r>
      <w:proofErr w:type="gramEnd"/>
      <w:r w:rsidRPr="009D0EA6">
        <w:rPr>
          <w:rFonts w:ascii="宋体" w:hAnsi="宋体" w:cs="宋体" w:hint="eastAsia"/>
          <w:sz w:val="24"/>
          <w:szCs w:val="24"/>
        </w:rPr>
        <w:t>功能。</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w:t>
      </w:r>
      <w:r w:rsidRPr="009D0EA6">
        <w:rPr>
          <w:rFonts w:ascii="宋体" w:hAnsi="宋体" w:cs="宋体"/>
          <w:sz w:val="24"/>
          <w:szCs w:val="24"/>
        </w:rPr>
        <w:t>8</w:t>
      </w:r>
      <w:r w:rsidRPr="009D0EA6">
        <w:rPr>
          <w:rFonts w:ascii="宋体" w:hAnsi="宋体" w:cs="宋体" w:hint="eastAsia"/>
          <w:sz w:val="24"/>
          <w:szCs w:val="24"/>
        </w:rPr>
        <w:t>、床体四角配有防撞缓冲轮。</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w:t>
      </w:r>
      <w:r w:rsidRPr="009D0EA6">
        <w:rPr>
          <w:rFonts w:ascii="宋体" w:hAnsi="宋体" w:cs="宋体"/>
          <w:sz w:val="24"/>
          <w:szCs w:val="24"/>
        </w:rPr>
        <w:t>9</w:t>
      </w:r>
      <w:r w:rsidRPr="009D0EA6">
        <w:rPr>
          <w:rFonts w:ascii="宋体" w:hAnsi="宋体" w:cs="宋体" w:hint="eastAsia"/>
          <w:sz w:val="24"/>
          <w:szCs w:val="24"/>
        </w:rPr>
        <w:t>、病床两侧设附属吊架，可悬挂药剂袋、引流袋及污物袋。</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20</w:t>
      </w:r>
      <w:r w:rsidRPr="009D0EA6">
        <w:rPr>
          <w:rFonts w:ascii="宋体" w:hAnsi="宋体" w:cs="宋体" w:hint="eastAsia"/>
          <w:sz w:val="24"/>
          <w:szCs w:val="24"/>
        </w:rPr>
        <w:t>、床体底部托盘配有氧气瓶定位放置槽，可放置2L与4L的氧气瓶。</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sz w:val="24"/>
          <w:szCs w:val="24"/>
        </w:rPr>
        <w:t>21</w:t>
      </w:r>
      <w:r w:rsidRPr="009D0EA6">
        <w:rPr>
          <w:rFonts w:ascii="宋体" w:hAnsi="宋体" w:cs="宋体" w:hint="eastAsia"/>
          <w:sz w:val="24"/>
          <w:szCs w:val="24"/>
        </w:rPr>
        <w:t>、床垫采用≥70mm厚度泡棉。床垫尺寸≥1860mm*600mm*70mm。</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二、配置要求（每套设备）</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1、床体1套</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2、折叠护栏2片</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3、200mm的单面脚轮（其中1只带导电功能）4只</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4、中控锁踏板系统1套</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lastRenderedPageBreak/>
        <w:t>5、中心第五轮1套</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6、记录台1个</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7、防撞轮1套；</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8、膝部升降手摇</w:t>
      </w:r>
      <w:proofErr w:type="gramStart"/>
      <w:r w:rsidRPr="009D0EA6">
        <w:rPr>
          <w:rFonts w:ascii="宋体" w:hAnsi="宋体" w:cs="宋体" w:hint="eastAsia"/>
          <w:sz w:val="24"/>
          <w:szCs w:val="24"/>
        </w:rPr>
        <w:t>柄</w:t>
      </w:r>
      <w:proofErr w:type="gramEnd"/>
      <w:r w:rsidRPr="009D0EA6">
        <w:rPr>
          <w:rFonts w:ascii="宋体" w:hAnsi="宋体" w:cs="宋体" w:hint="eastAsia"/>
          <w:sz w:val="24"/>
          <w:szCs w:val="24"/>
        </w:rPr>
        <w:t>1套</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9、推行把手3个</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10、背部按压抬升手柄3个</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11、高度上升踏板2个</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12、高度下降与倾斜踏板2个</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13、引流架2个</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14、点滴架2个</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15、床垫1张</w:t>
      </w:r>
    </w:p>
    <w:p w:rsidR="005868B2" w:rsidRPr="009D0EA6" w:rsidRDefault="005868B2" w:rsidP="005868B2">
      <w:pPr>
        <w:adjustRightInd w:val="0"/>
        <w:snapToGrid w:val="0"/>
        <w:spacing w:line="360" w:lineRule="auto"/>
        <w:jc w:val="left"/>
        <w:rPr>
          <w:rFonts w:ascii="宋体" w:hAnsi="宋体" w:cs="宋体"/>
          <w:sz w:val="24"/>
          <w:szCs w:val="24"/>
        </w:rPr>
      </w:pPr>
      <w:r w:rsidRPr="009D0EA6">
        <w:rPr>
          <w:rFonts w:ascii="宋体" w:hAnsi="宋体" w:cs="宋体" w:hint="eastAsia"/>
          <w:sz w:val="24"/>
          <w:szCs w:val="24"/>
        </w:rPr>
        <w:t>三、质保期：不少于</w:t>
      </w:r>
      <w:r w:rsidRPr="009D0EA6">
        <w:rPr>
          <w:rFonts w:ascii="宋体" w:hAnsi="宋体" w:cs="宋体"/>
          <w:sz w:val="24"/>
          <w:szCs w:val="24"/>
        </w:rPr>
        <w:t>5</w:t>
      </w:r>
      <w:r w:rsidRPr="009D0EA6">
        <w:rPr>
          <w:rFonts w:ascii="宋体" w:hAnsi="宋体" w:cs="宋体" w:hint="eastAsia"/>
          <w:sz w:val="24"/>
          <w:szCs w:val="24"/>
        </w:rPr>
        <w:t>年。</w:t>
      </w:r>
    </w:p>
    <w:p w:rsidR="005868B2" w:rsidRPr="009D0EA6" w:rsidRDefault="005868B2" w:rsidP="005868B2">
      <w:pPr>
        <w:snapToGrid w:val="0"/>
        <w:spacing w:line="360" w:lineRule="auto"/>
        <w:jc w:val="left"/>
      </w:pPr>
      <w:r w:rsidRPr="009D0EA6">
        <w:rPr>
          <w:rFonts w:hint="eastAsia"/>
        </w:rPr>
        <w:t xml:space="preserve"> </w:t>
      </w:r>
    </w:p>
    <w:p w:rsidR="005868B2" w:rsidRPr="009D0EA6" w:rsidRDefault="005868B2" w:rsidP="005868B2">
      <w:pPr>
        <w:snapToGrid w:val="0"/>
        <w:spacing w:line="360" w:lineRule="auto"/>
        <w:jc w:val="left"/>
      </w:pPr>
    </w:p>
    <w:p w:rsidR="00F1541D" w:rsidRPr="005868B2" w:rsidRDefault="00F1541D">
      <w:bookmarkStart w:id="4" w:name="_GoBack"/>
      <w:bookmarkEnd w:id="4"/>
    </w:p>
    <w:sectPr w:rsidR="00F1541D" w:rsidRPr="005868B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Bold">
    <w:altName w:val="Arial"/>
    <w:charset w:val="00"/>
    <w:family w:val="swiss"/>
    <w:pitch w:val="default"/>
    <w:sig w:usb0="00000000" w:usb1="00000000" w:usb2="00000000" w:usb3="00000000" w:csb0="00000001" w:csb1="00000000"/>
  </w:font>
  <w:font w:name="仿宋_GB2312">
    <w:altName w:val="仿宋"/>
    <w:charset w:val="86"/>
    <w:family w:val="modern"/>
    <w:pitch w:val="default"/>
    <w:sig w:usb0="00000001" w:usb1="080E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Futura Book">
    <w:altName w:val="Courier New"/>
    <w:charset w:val="00"/>
    <w:family w:val="auto"/>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楷体_GB2312">
    <w:altName w:val="楷体"/>
    <w:charset w:val="86"/>
    <w:family w:val="auto"/>
    <w:pitch w:val="default"/>
    <w:sig w:usb0="00000001" w:usb1="080E0000" w:usb2="00000000" w:usb3="00000000" w:csb0="00040000"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_.">
    <w:altName w:val="宋体"/>
    <w:charset w:val="86"/>
    <w:family w:val="swiss"/>
    <w:pitch w:val="default"/>
    <w:sig w:usb0="00000000" w:usb1="080E0000" w:usb2="00000010" w:usb3="00000000" w:csb0="00040000" w:csb1="00000000"/>
  </w:font>
  <w:font w:name="DFHeiW9-GB">
    <w:altName w:val="宋体"/>
    <w:charset w:val="86"/>
    <w:family w:val="swiss"/>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220" w:rsidRDefault="005868B2" w:rsidP="009C2B85">
    <w:pPr>
      <w:pStyle w:val="af4"/>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216220" w:rsidRDefault="005868B2">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220" w:rsidRDefault="005868B2" w:rsidP="009C2B85">
    <w:pPr>
      <w:pStyle w:val="af4"/>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1</w:t>
    </w:r>
    <w:r>
      <w:rPr>
        <w:rStyle w:val="a8"/>
      </w:rPr>
      <w:fldChar w:fldCharType="end"/>
    </w:r>
  </w:p>
  <w:p w:rsidR="00216220" w:rsidRDefault="005868B2">
    <w:pPr>
      <w:pStyle w:val="af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E2DB7B"/>
    <w:multiLevelType w:val="singleLevel"/>
    <w:tmpl w:val="81E2DB7B"/>
    <w:lvl w:ilvl="0">
      <w:start w:val="2"/>
      <w:numFmt w:val="decimal"/>
      <w:suff w:val="nothing"/>
      <w:lvlText w:val="（%1）"/>
      <w:lvlJc w:val="left"/>
    </w:lvl>
  </w:abstractNum>
  <w:abstractNum w:abstractNumId="1">
    <w:nsid w:val="8F331A95"/>
    <w:multiLevelType w:val="singleLevel"/>
    <w:tmpl w:val="8F331A95"/>
    <w:lvl w:ilvl="0">
      <w:start w:val="2"/>
      <w:numFmt w:val="decimal"/>
      <w:suff w:val="nothing"/>
      <w:lvlText w:val="%1、"/>
      <w:lvlJc w:val="left"/>
    </w:lvl>
  </w:abstractNum>
  <w:abstractNum w:abstractNumId="2">
    <w:nsid w:val="97E8DFCF"/>
    <w:multiLevelType w:val="singleLevel"/>
    <w:tmpl w:val="97E8DFCF"/>
    <w:lvl w:ilvl="0">
      <w:start w:val="3"/>
      <w:numFmt w:val="chineseCounting"/>
      <w:suff w:val="nothing"/>
      <w:lvlText w:val="%1、"/>
      <w:lvlJc w:val="left"/>
      <w:rPr>
        <w:rFonts w:hint="eastAsia"/>
      </w:rPr>
    </w:lvl>
  </w:abstractNum>
  <w:abstractNum w:abstractNumId="3">
    <w:nsid w:val="980D3915"/>
    <w:multiLevelType w:val="singleLevel"/>
    <w:tmpl w:val="980D3915"/>
    <w:lvl w:ilvl="0">
      <w:start w:val="19"/>
      <w:numFmt w:val="decimal"/>
      <w:suff w:val="nothing"/>
      <w:lvlText w:val="%1、"/>
      <w:lvlJc w:val="left"/>
    </w:lvl>
  </w:abstractNum>
  <w:abstractNum w:abstractNumId="4">
    <w:nsid w:val="A23181F8"/>
    <w:multiLevelType w:val="singleLevel"/>
    <w:tmpl w:val="A23181F8"/>
    <w:lvl w:ilvl="0">
      <w:start w:val="1"/>
      <w:numFmt w:val="decimal"/>
      <w:suff w:val="nothing"/>
      <w:lvlText w:val="%1、"/>
      <w:lvlJc w:val="left"/>
    </w:lvl>
  </w:abstractNum>
  <w:abstractNum w:abstractNumId="5">
    <w:nsid w:val="B44D2FD8"/>
    <w:multiLevelType w:val="singleLevel"/>
    <w:tmpl w:val="B44D2FD8"/>
    <w:lvl w:ilvl="0">
      <w:start w:val="2"/>
      <w:numFmt w:val="decimal"/>
      <w:suff w:val="nothing"/>
      <w:lvlText w:val="（%1）"/>
      <w:lvlJc w:val="left"/>
    </w:lvl>
  </w:abstractNum>
  <w:abstractNum w:abstractNumId="6">
    <w:nsid w:val="C0AB9022"/>
    <w:multiLevelType w:val="singleLevel"/>
    <w:tmpl w:val="C0AB9022"/>
    <w:lvl w:ilvl="0">
      <w:start w:val="1"/>
      <w:numFmt w:val="decimal"/>
      <w:suff w:val="nothing"/>
      <w:lvlText w:val="（%1）"/>
      <w:lvlJc w:val="left"/>
    </w:lvl>
  </w:abstractNum>
  <w:abstractNum w:abstractNumId="7">
    <w:nsid w:val="01CB6CE2"/>
    <w:multiLevelType w:val="multilevel"/>
    <w:tmpl w:val="01CB6CE2"/>
    <w:lvl w:ilvl="0">
      <w:start w:val="1"/>
      <w:numFmt w:val="decimal"/>
      <w:lvlText w:val="(%1)"/>
      <w:lvlJc w:val="left"/>
      <w:pPr>
        <w:tabs>
          <w:tab w:val="num" w:pos="2040"/>
        </w:tabs>
        <w:ind w:left="2040" w:hanging="360"/>
      </w:pPr>
      <w:rPr>
        <w:rFonts w:hint="default"/>
      </w:rPr>
    </w:lvl>
    <w:lvl w:ilvl="1">
      <w:start w:val="1"/>
      <w:numFmt w:val="decimal"/>
      <w:lvlText w:val="（%2）"/>
      <w:lvlJc w:val="left"/>
      <w:pPr>
        <w:tabs>
          <w:tab w:val="num" w:pos="720"/>
        </w:tabs>
        <w:ind w:left="720" w:hanging="720"/>
      </w:pPr>
      <w:rPr>
        <w:rFonts w:hint="eastAsia"/>
      </w:rPr>
    </w:lvl>
    <w:lvl w:ilvl="2">
      <w:start w:val="1"/>
      <w:numFmt w:val="decimal"/>
      <w:lvlText w:val="（%3）"/>
      <w:lvlJc w:val="left"/>
      <w:pPr>
        <w:tabs>
          <w:tab w:val="num" w:pos="1620"/>
        </w:tabs>
        <w:ind w:left="1620" w:hanging="720"/>
      </w:pPr>
      <w:rPr>
        <w:rFonts w:hint="default"/>
      </w:rPr>
    </w:lvl>
    <w:lvl w:ilvl="3">
      <w:start w:val="1"/>
      <w:numFmt w:val="decimal"/>
      <w:lvlText w:val="（%4）"/>
      <w:lvlJc w:val="left"/>
      <w:pPr>
        <w:tabs>
          <w:tab w:val="num" w:pos="1260"/>
        </w:tabs>
        <w:ind w:left="1260" w:hanging="420"/>
      </w:pPr>
      <w:rPr>
        <w:rFonts w:hint="eastAsia"/>
      </w:rPr>
    </w:lvl>
    <w:lvl w:ilvl="4">
      <w:start w:val="3"/>
      <w:numFmt w:val="decimal"/>
      <w:lvlText w:val="%5."/>
      <w:lvlJc w:val="left"/>
      <w:pPr>
        <w:ind w:left="1620" w:hanging="360"/>
      </w:pPr>
      <w:rPr>
        <w:rFonts w:hint="eastAsia"/>
      </w:rPr>
    </w:lvl>
    <w:lvl w:ilvl="5">
      <w:start w:val="4"/>
      <w:numFmt w:val="decimal"/>
      <w:lvlText w:val="%6，"/>
      <w:lvlJc w:val="left"/>
      <w:pPr>
        <w:ind w:left="2040" w:hanging="360"/>
      </w:pPr>
      <w:rPr>
        <w:rFonts w:hint="eastAsia"/>
      </w:rPr>
    </w:lvl>
    <w:lvl w:ilvl="6">
      <w:start w:val="1"/>
      <w:numFmt w:val="decimal"/>
      <w:lvlText w:val="%7."/>
      <w:lvlJc w:val="left"/>
      <w:pPr>
        <w:tabs>
          <w:tab w:val="num" w:pos="2520"/>
        </w:tabs>
        <w:ind w:left="2520" w:hanging="420"/>
      </w:pPr>
    </w:lvl>
    <w:lvl w:ilvl="7">
      <w:start w:val="1"/>
      <w:numFmt w:val="lowerLetter"/>
      <w:lvlText w:val="%8)"/>
      <w:lvlJc w:val="left"/>
      <w:pPr>
        <w:tabs>
          <w:tab w:val="num" w:pos="2940"/>
        </w:tabs>
        <w:ind w:left="2940" w:hanging="420"/>
      </w:pPr>
    </w:lvl>
    <w:lvl w:ilvl="8">
      <w:start w:val="1"/>
      <w:numFmt w:val="lowerRoman"/>
      <w:lvlText w:val="%9."/>
      <w:lvlJc w:val="right"/>
      <w:pPr>
        <w:tabs>
          <w:tab w:val="num" w:pos="3360"/>
        </w:tabs>
        <w:ind w:left="3360" w:hanging="420"/>
      </w:pPr>
    </w:lvl>
  </w:abstractNum>
  <w:abstractNum w:abstractNumId="8">
    <w:nsid w:val="05FF4132"/>
    <w:multiLevelType w:val="multilevel"/>
    <w:tmpl w:val="05FF4132"/>
    <w:lvl w:ilvl="0">
      <w:start w:val="1"/>
      <w:numFmt w:val="decimal"/>
      <w:lvlText w:val="(%1)"/>
      <w:lvlJc w:val="left"/>
      <w:pPr>
        <w:tabs>
          <w:tab w:val="num" w:pos="2040"/>
        </w:tabs>
        <w:ind w:left="2040" w:hanging="360"/>
      </w:pPr>
      <w:rPr>
        <w:rFonts w:hint="default"/>
      </w:rPr>
    </w:lvl>
    <w:lvl w:ilvl="1">
      <w:start w:val="1"/>
      <w:numFmt w:val="decimal"/>
      <w:lvlText w:val="（%2）"/>
      <w:lvlJc w:val="left"/>
      <w:pPr>
        <w:tabs>
          <w:tab w:val="num" w:pos="720"/>
        </w:tabs>
        <w:ind w:left="720" w:hanging="720"/>
      </w:pPr>
      <w:rPr>
        <w:rFonts w:hint="eastAsia"/>
      </w:rPr>
    </w:lvl>
    <w:lvl w:ilvl="2">
      <w:start w:val="1"/>
      <w:numFmt w:val="decimal"/>
      <w:lvlText w:val="（%3）"/>
      <w:lvlJc w:val="left"/>
      <w:pPr>
        <w:tabs>
          <w:tab w:val="num" w:pos="1620"/>
        </w:tabs>
        <w:ind w:left="1620" w:hanging="720"/>
      </w:pPr>
      <w:rPr>
        <w:rFonts w:hint="default"/>
      </w:rPr>
    </w:lvl>
    <w:lvl w:ilvl="3">
      <w:start w:val="1"/>
      <w:numFmt w:val="decimal"/>
      <w:lvlText w:val="（%4）"/>
      <w:lvlJc w:val="left"/>
      <w:pPr>
        <w:tabs>
          <w:tab w:val="num" w:pos="1260"/>
        </w:tabs>
        <w:ind w:left="1260" w:hanging="420"/>
      </w:pPr>
      <w:rPr>
        <w:rFonts w:hint="eastAsia"/>
      </w:rPr>
    </w:lvl>
    <w:lvl w:ilvl="4">
      <w:start w:val="3"/>
      <w:numFmt w:val="decimal"/>
      <w:lvlText w:val="%5."/>
      <w:lvlJc w:val="left"/>
      <w:pPr>
        <w:ind w:left="1620" w:hanging="360"/>
      </w:pPr>
      <w:rPr>
        <w:rFonts w:hint="eastAsia"/>
      </w:rPr>
    </w:lvl>
    <w:lvl w:ilvl="5">
      <w:start w:val="4"/>
      <w:numFmt w:val="decimal"/>
      <w:lvlText w:val="%6，"/>
      <w:lvlJc w:val="left"/>
      <w:pPr>
        <w:ind w:left="2040" w:hanging="360"/>
      </w:pPr>
      <w:rPr>
        <w:rFonts w:hint="eastAsia"/>
      </w:rPr>
    </w:lvl>
    <w:lvl w:ilvl="6">
      <w:start w:val="1"/>
      <w:numFmt w:val="decimal"/>
      <w:lvlText w:val="%7."/>
      <w:lvlJc w:val="left"/>
      <w:pPr>
        <w:tabs>
          <w:tab w:val="num" w:pos="2520"/>
        </w:tabs>
        <w:ind w:left="2520" w:hanging="420"/>
      </w:pPr>
    </w:lvl>
    <w:lvl w:ilvl="7">
      <w:start w:val="1"/>
      <w:numFmt w:val="lowerLetter"/>
      <w:lvlText w:val="%8)"/>
      <w:lvlJc w:val="left"/>
      <w:pPr>
        <w:tabs>
          <w:tab w:val="num" w:pos="2940"/>
        </w:tabs>
        <w:ind w:left="2940" w:hanging="420"/>
      </w:pPr>
    </w:lvl>
    <w:lvl w:ilvl="8">
      <w:start w:val="1"/>
      <w:numFmt w:val="lowerRoman"/>
      <w:lvlText w:val="%9."/>
      <w:lvlJc w:val="right"/>
      <w:pPr>
        <w:tabs>
          <w:tab w:val="num" w:pos="3360"/>
        </w:tabs>
        <w:ind w:left="3360" w:hanging="420"/>
      </w:pPr>
    </w:lvl>
  </w:abstractNum>
  <w:abstractNum w:abstractNumId="9">
    <w:nsid w:val="0AB2115A"/>
    <w:multiLevelType w:val="multilevel"/>
    <w:tmpl w:val="0AB2115A"/>
    <w:lvl w:ilvl="0">
      <w:start w:val="1"/>
      <w:numFmt w:val="decimal"/>
      <w:lvlText w:val="%1."/>
      <w:lvlJc w:val="left"/>
      <w:pPr>
        <w:tabs>
          <w:tab w:val="num" w:pos="794"/>
        </w:tabs>
        <w:ind w:left="794" w:hanging="681"/>
      </w:pPr>
      <w:rPr>
        <w:rFonts w:hint="eastAsia"/>
        <w:color w:val="000000"/>
      </w:rPr>
    </w:lvl>
    <w:lvl w:ilvl="1">
      <w:start w:val="2"/>
      <w:numFmt w:val="japaneseCounting"/>
      <w:lvlText w:val="第%2章"/>
      <w:lvlJc w:val="left"/>
      <w:pPr>
        <w:tabs>
          <w:tab w:val="num" w:pos="1500"/>
        </w:tabs>
        <w:ind w:left="1500" w:hanging="1080"/>
      </w:pPr>
      <w:rPr>
        <w:rFonts w:hint="default"/>
        <w:sz w:val="36"/>
        <w:szCs w:val="36"/>
      </w:rPr>
    </w:lvl>
    <w:lvl w:ilvl="2">
      <w:start w:val="1"/>
      <w:numFmt w:val="decimal"/>
      <w:lvlText w:val="（%3）"/>
      <w:lvlJc w:val="left"/>
      <w:pPr>
        <w:tabs>
          <w:tab w:val="num" w:pos="988"/>
        </w:tabs>
        <w:ind w:left="988" w:hanging="420"/>
      </w:pPr>
      <w:rPr>
        <w:rFonts w:hint="eastAsia"/>
      </w:rPr>
    </w:lvl>
    <w:lvl w:ilvl="3">
      <w:start w:val="1"/>
      <w:numFmt w:val="decimal"/>
      <w:lvlText w:val="7.%4."/>
      <w:lvlJc w:val="left"/>
      <w:pPr>
        <w:tabs>
          <w:tab w:val="num" w:pos="1644"/>
        </w:tabs>
        <w:ind w:left="1644" w:hanging="85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nsid w:val="0AFF0C87"/>
    <w:multiLevelType w:val="multilevel"/>
    <w:tmpl w:val="0AFF0C87"/>
    <w:lvl w:ilvl="0">
      <w:start w:val="20"/>
      <w:numFmt w:val="decimal"/>
      <w:lvlText w:val="%1"/>
      <w:lvlJc w:val="left"/>
      <w:pPr>
        <w:tabs>
          <w:tab w:val="num" w:pos="720"/>
        </w:tabs>
        <w:ind w:left="720" w:hanging="720"/>
      </w:pPr>
      <w:rPr>
        <w:rFonts w:hint="default"/>
      </w:rPr>
    </w:lvl>
    <w:lvl w:ilvl="1">
      <w:start w:val="1"/>
      <w:numFmt w:val="decimal"/>
      <w:lvlText w:val="23.%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720"/>
        </w:tabs>
        <w:ind w:left="720" w:hanging="720"/>
      </w:pPr>
      <w:rPr>
        <w:rFonts w:hint="default"/>
      </w:rPr>
    </w:lvl>
    <w:lvl w:ilvl="7">
      <w:start w:val="1"/>
      <w:numFmt w:val="decimal"/>
      <w:lvlText w:val="%1.%2.%3.%4.%5.%6.%7.%8"/>
      <w:lvlJc w:val="left"/>
      <w:pPr>
        <w:tabs>
          <w:tab w:val="num" w:pos="720"/>
        </w:tabs>
        <w:ind w:left="720" w:hanging="720"/>
      </w:pPr>
      <w:rPr>
        <w:rFonts w:hint="default"/>
      </w:rPr>
    </w:lvl>
    <w:lvl w:ilvl="8">
      <w:start w:val="1"/>
      <w:numFmt w:val="decimal"/>
      <w:lvlText w:val="%1.%2.%3.%4.%5.%6.%7.%8.%9"/>
      <w:lvlJc w:val="left"/>
      <w:pPr>
        <w:tabs>
          <w:tab w:val="num" w:pos="720"/>
        </w:tabs>
        <w:ind w:left="720" w:hanging="720"/>
      </w:pPr>
      <w:rPr>
        <w:rFonts w:hint="default"/>
      </w:rPr>
    </w:lvl>
  </w:abstractNum>
  <w:abstractNum w:abstractNumId="11">
    <w:nsid w:val="0FD804A6"/>
    <w:multiLevelType w:val="multilevel"/>
    <w:tmpl w:val="0FD804A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nsid w:val="1260129E"/>
    <w:multiLevelType w:val="multilevel"/>
    <w:tmpl w:val="1260129E"/>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nsid w:val="15812ECF"/>
    <w:multiLevelType w:val="multilevel"/>
    <w:tmpl w:val="15812ECF"/>
    <w:lvl w:ilvl="0">
      <w:start w:val="1"/>
      <w:numFmt w:val="decimal"/>
      <w:lvlText w:val="%1."/>
      <w:lvlJc w:val="left"/>
      <w:pPr>
        <w:tabs>
          <w:tab w:val="num" w:pos="420"/>
        </w:tabs>
        <w:ind w:left="420" w:hanging="420"/>
      </w:pPr>
    </w:lvl>
    <w:lvl w:ilvl="1">
      <w:start w:val="1"/>
      <w:numFmt w:val="decimal"/>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nsid w:val="159D5C12"/>
    <w:multiLevelType w:val="hybridMultilevel"/>
    <w:tmpl w:val="AD0C524C"/>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5">
    <w:nsid w:val="18495C72"/>
    <w:multiLevelType w:val="multilevel"/>
    <w:tmpl w:val="18495C72"/>
    <w:lvl w:ilvl="0">
      <w:start w:val="1"/>
      <w:numFmt w:val="decimal"/>
      <w:lvlText w:val="(%1)"/>
      <w:lvlJc w:val="left"/>
      <w:pPr>
        <w:tabs>
          <w:tab w:val="num" w:pos="1155"/>
        </w:tabs>
        <w:ind w:left="1155" w:hanging="420"/>
      </w:pPr>
      <w:rPr>
        <w:rFonts w:hint="eastAsia"/>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6">
    <w:nsid w:val="18A51CD9"/>
    <w:multiLevelType w:val="singleLevel"/>
    <w:tmpl w:val="18A51CD9"/>
    <w:lvl w:ilvl="0">
      <w:start w:val="1"/>
      <w:numFmt w:val="decimal"/>
      <w:suff w:val="nothing"/>
      <w:lvlText w:val="（%1）"/>
      <w:lvlJc w:val="left"/>
    </w:lvl>
  </w:abstractNum>
  <w:abstractNum w:abstractNumId="17">
    <w:nsid w:val="1BFC38A0"/>
    <w:multiLevelType w:val="multilevel"/>
    <w:tmpl w:val="1BFC38A0"/>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8">
    <w:nsid w:val="1C9A6E7B"/>
    <w:multiLevelType w:val="multilevel"/>
    <w:tmpl w:val="1C9A6E7B"/>
    <w:lvl w:ilvl="0">
      <w:start w:val="1"/>
      <w:numFmt w:val="decimal"/>
      <w:lvlText w:val="（%1）"/>
      <w:lvlJc w:val="left"/>
      <w:pPr>
        <w:tabs>
          <w:tab w:val="num" w:pos="1680"/>
        </w:tabs>
        <w:ind w:left="1680" w:hanging="420"/>
      </w:pPr>
      <w:rPr>
        <w:rFonts w:hint="eastAsia"/>
      </w:rPr>
    </w:lvl>
    <w:lvl w:ilvl="1">
      <w:start w:val="1"/>
      <w:numFmt w:val="lowerLetter"/>
      <w:lvlText w:val="%2)"/>
      <w:lvlJc w:val="left"/>
      <w:pPr>
        <w:tabs>
          <w:tab w:val="num" w:pos="1680"/>
        </w:tabs>
        <w:ind w:left="1680" w:hanging="420"/>
      </w:pPr>
    </w:lvl>
    <w:lvl w:ilvl="2">
      <w:start w:val="1"/>
      <w:numFmt w:val="lowerRoman"/>
      <w:lvlText w:val="%3."/>
      <w:lvlJc w:val="right"/>
      <w:pPr>
        <w:tabs>
          <w:tab w:val="num" w:pos="2100"/>
        </w:tabs>
        <w:ind w:left="2100" w:hanging="420"/>
      </w:pPr>
    </w:lvl>
    <w:lvl w:ilvl="3">
      <w:start w:val="1"/>
      <w:numFmt w:val="decimal"/>
      <w:lvlText w:val="%4."/>
      <w:lvlJc w:val="left"/>
      <w:pPr>
        <w:tabs>
          <w:tab w:val="num" w:pos="2520"/>
        </w:tabs>
        <w:ind w:left="2520" w:hanging="420"/>
      </w:pPr>
    </w:lvl>
    <w:lvl w:ilvl="4">
      <w:start w:val="1"/>
      <w:numFmt w:val="lowerLetter"/>
      <w:lvlText w:val="%5)"/>
      <w:lvlJc w:val="left"/>
      <w:pPr>
        <w:tabs>
          <w:tab w:val="num" w:pos="2940"/>
        </w:tabs>
        <w:ind w:left="2940" w:hanging="420"/>
      </w:pPr>
    </w:lvl>
    <w:lvl w:ilvl="5">
      <w:start w:val="1"/>
      <w:numFmt w:val="lowerRoman"/>
      <w:lvlText w:val="%6."/>
      <w:lvlJc w:val="right"/>
      <w:pPr>
        <w:tabs>
          <w:tab w:val="num" w:pos="3360"/>
        </w:tabs>
        <w:ind w:left="3360" w:hanging="420"/>
      </w:pPr>
    </w:lvl>
    <w:lvl w:ilvl="6">
      <w:start w:val="1"/>
      <w:numFmt w:val="decimal"/>
      <w:lvlText w:val="%7."/>
      <w:lvlJc w:val="left"/>
      <w:pPr>
        <w:tabs>
          <w:tab w:val="num" w:pos="3780"/>
        </w:tabs>
        <w:ind w:left="3780" w:hanging="420"/>
      </w:pPr>
    </w:lvl>
    <w:lvl w:ilvl="7">
      <w:start w:val="1"/>
      <w:numFmt w:val="lowerLetter"/>
      <w:lvlText w:val="%8)"/>
      <w:lvlJc w:val="left"/>
      <w:pPr>
        <w:tabs>
          <w:tab w:val="num" w:pos="4200"/>
        </w:tabs>
        <w:ind w:left="4200" w:hanging="420"/>
      </w:pPr>
    </w:lvl>
    <w:lvl w:ilvl="8">
      <w:start w:val="1"/>
      <w:numFmt w:val="lowerRoman"/>
      <w:lvlText w:val="%9."/>
      <w:lvlJc w:val="right"/>
      <w:pPr>
        <w:tabs>
          <w:tab w:val="num" w:pos="4620"/>
        </w:tabs>
        <w:ind w:left="4620" w:hanging="420"/>
      </w:pPr>
    </w:lvl>
  </w:abstractNum>
  <w:abstractNum w:abstractNumId="19">
    <w:nsid w:val="26095133"/>
    <w:multiLevelType w:val="multilevel"/>
    <w:tmpl w:val="26095133"/>
    <w:lvl w:ilvl="0">
      <w:start w:val="1"/>
      <w:numFmt w:val="decimal"/>
      <w:lvlText w:val="%1"/>
      <w:lvlJc w:val="left"/>
      <w:pPr>
        <w:ind w:left="425" w:hanging="425"/>
      </w:pPr>
      <w:rPr>
        <w:rFonts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0">
    <w:nsid w:val="283E12F8"/>
    <w:multiLevelType w:val="multilevel"/>
    <w:tmpl w:val="283E12F8"/>
    <w:lvl w:ilvl="0">
      <w:start w:val="1"/>
      <w:numFmt w:val="decimal"/>
      <w:lvlText w:val="(%1)"/>
      <w:lvlJc w:val="left"/>
      <w:pPr>
        <w:tabs>
          <w:tab w:val="num" w:pos="2040"/>
        </w:tabs>
        <w:ind w:left="2040" w:hanging="360"/>
      </w:pPr>
      <w:rPr>
        <w:rFonts w:hint="default"/>
      </w:rPr>
    </w:lvl>
    <w:lvl w:ilvl="1">
      <w:start w:val="1"/>
      <w:numFmt w:val="decimal"/>
      <w:lvlText w:val="（%2）"/>
      <w:lvlJc w:val="left"/>
      <w:pPr>
        <w:tabs>
          <w:tab w:val="num" w:pos="720"/>
        </w:tabs>
        <w:ind w:left="720" w:hanging="720"/>
      </w:pPr>
      <w:rPr>
        <w:rFonts w:hint="eastAsia"/>
      </w:rPr>
    </w:lvl>
    <w:lvl w:ilvl="2">
      <w:start w:val="1"/>
      <w:numFmt w:val="decimal"/>
      <w:lvlText w:val="（%3）"/>
      <w:lvlJc w:val="left"/>
      <w:pPr>
        <w:tabs>
          <w:tab w:val="num" w:pos="1620"/>
        </w:tabs>
        <w:ind w:left="1620" w:hanging="720"/>
      </w:pPr>
      <w:rPr>
        <w:rFonts w:hint="default"/>
      </w:rPr>
    </w:lvl>
    <w:lvl w:ilvl="3">
      <w:start w:val="1"/>
      <w:numFmt w:val="decimal"/>
      <w:lvlText w:val="（%4）"/>
      <w:lvlJc w:val="left"/>
      <w:pPr>
        <w:tabs>
          <w:tab w:val="num" w:pos="1260"/>
        </w:tabs>
        <w:ind w:left="1260" w:hanging="420"/>
      </w:pPr>
      <w:rPr>
        <w:rFonts w:hint="eastAsia"/>
      </w:rPr>
    </w:lvl>
    <w:lvl w:ilvl="4">
      <w:start w:val="3"/>
      <w:numFmt w:val="decimal"/>
      <w:lvlText w:val="%5."/>
      <w:lvlJc w:val="left"/>
      <w:pPr>
        <w:ind w:left="1620" w:hanging="360"/>
      </w:pPr>
      <w:rPr>
        <w:rFonts w:hint="eastAsia"/>
      </w:rPr>
    </w:lvl>
    <w:lvl w:ilvl="5">
      <w:start w:val="4"/>
      <w:numFmt w:val="decimal"/>
      <w:lvlText w:val="%6，"/>
      <w:lvlJc w:val="left"/>
      <w:pPr>
        <w:ind w:left="2040" w:hanging="360"/>
      </w:pPr>
      <w:rPr>
        <w:rFonts w:hint="eastAsia"/>
      </w:rPr>
    </w:lvl>
    <w:lvl w:ilvl="6">
      <w:start w:val="1"/>
      <w:numFmt w:val="decimal"/>
      <w:lvlText w:val="%7."/>
      <w:lvlJc w:val="left"/>
      <w:pPr>
        <w:tabs>
          <w:tab w:val="num" w:pos="2520"/>
        </w:tabs>
        <w:ind w:left="2520" w:hanging="420"/>
      </w:pPr>
    </w:lvl>
    <w:lvl w:ilvl="7">
      <w:start w:val="1"/>
      <w:numFmt w:val="lowerLetter"/>
      <w:lvlText w:val="%8)"/>
      <w:lvlJc w:val="left"/>
      <w:pPr>
        <w:tabs>
          <w:tab w:val="num" w:pos="2940"/>
        </w:tabs>
        <w:ind w:left="2940" w:hanging="420"/>
      </w:pPr>
    </w:lvl>
    <w:lvl w:ilvl="8">
      <w:start w:val="1"/>
      <w:numFmt w:val="lowerRoman"/>
      <w:lvlText w:val="%9."/>
      <w:lvlJc w:val="right"/>
      <w:pPr>
        <w:tabs>
          <w:tab w:val="num" w:pos="3360"/>
        </w:tabs>
        <w:ind w:left="3360" w:hanging="420"/>
      </w:pPr>
    </w:lvl>
  </w:abstractNum>
  <w:abstractNum w:abstractNumId="21">
    <w:nsid w:val="28B67608"/>
    <w:multiLevelType w:val="multilevel"/>
    <w:tmpl w:val="28B67608"/>
    <w:lvl w:ilvl="0">
      <w:start w:val="6"/>
      <w:numFmt w:val="decimal"/>
      <w:lvlText w:val="%1."/>
      <w:lvlJc w:val="left"/>
      <w:pPr>
        <w:tabs>
          <w:tab w:val="num" w:pos="794"/>
        </w:tabs>
        <w:ind w:left="794" w:hanging="681"/>
      </w:pPr>
      <w:rPr>
        <w:rFonts w:hint="eastAsia"/>
      </w:rPr>
    </w:lvl>
    <w:lvl w:ilvl="1">
      <w:start w:val="2"/>
      <w:numFmt w:val="japaneseCounting"/>
      <w:lvlText w:val="第%2章"/>
      <w:lvlJc w:val="left"/>
      <w:pPr>
        <w:tabs>
          <w:tab w:val="num" w:pos="1500"/>
        </w:tabs>
        <w:ind w:left="1500" w:hanging="1080"/>
      </w:pPr>
      <w:rPr>
        <w:rFonts w:hint="default"/>
        <w:sz w:val="36"/>
        <w:szCs w:val="36"/>
      </w:rPr>
    </w:lvl>
    <w:lvl w:ilvl="2">
      <w:start w:val="1"/>
      <w:numFmt w:val="decimal"/>
      <w:lvlText w:val="(%3)"/>
      <w:lvlJc w:val="left"/>
      <w:pPr>
        <w:tabs>
          <w:tab w:val="num" w:pos="960"/>
        </w:tabs>
        <w:ind w:left="960" w:hanging="420"/>
      </w:pPr>
      <w:rPr>
        <w:rFonts w:hint="eastAsia"/>
        <w:color w:val="000000"/>
      </w:rPr>
    </w:lvl>
    <w:lvl w:ilvl="3">
      <w:start w:val="1"/>
      <w:numFmt w:val="decimal"/>
      <w:lvlText w:val="7.%4."/>
      <w:lvlJc w:val="left"/>
      <w:pPr>
        <w:tabs>
          <w:tab w:val="num" w:pos="1644"/>
        </w:tabs>
        <w:ind w:left="1644" w:hanging="85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22">
    <w:nsid w:val="2BF34203"/>
    <w:multiLevelType w:val="multilevel"/>
    <w:tmpl w:val="2BF34203"/>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3">
    <w:nsid w:val="2C644B09"/>
    <w:multiLevelType w:val="singleLevel"/>
    <w:tmpl w:val="C4904212"/>
    <w:lvl w:ilvl="0">
      <w:start w:val="1"/>
      <w:numFmt w:val="decimal"/>
      <w:suff w:val="nothing"/>
      <w:lvlText w:val="%1、"/>
      <w:lvlJc w:val="left"/>
      <w:rPr>
        <w:rFonts w:hint="default"/>
        <w:color w:val="auto"/>
      </w:rPr>
    </w:lvl>
  </w:abstractNum>
  <w:abstractNum w:abstractNumId="24">
    <w:nsid w:val="31541806"/>
    <w:multiLevelType w:val="hybridMultilevel"/>
    <w:tmpl w:val="E8D61112"/>
    <w:lvl w:ilvl="0" w:tplc="9214A54C">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32785082"/>
    <w:multiLevelType w:val="multilevel"/>
    <w:tmpl w:val="DCA42518"/>
    <w:styleLink w:val="3"/>
    <w:lvl w:ilvl="0">
      <w:start w:val="3"/>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6">
    <w:nsid w:val="3F0F6CF1"/>
    <w:multiLevelType w:val="hybridMultilevel"/>
    <w:tmpl w:val="8D5699F4"/>
    <w:lvl w:ilvl="0" w:tplc="DECA7600">
      <w:start w:val="1"/>
      <w:numFmt w:val="decimal"/>
      <w:lvlText w:val="%1）"/>
      <w:lvlJc w:val="left"/>
      <w:pPr>
        <w:tabs>
          <w:tab w:val="num" w:pos="1560"/>
        </w:tabs>
        <w:ind w:left="1560" w:hanging="720"/>
      </w:pPr>
      <w:rPr>
        <w:rFonts w:hint="default"/>
      </w:rPr>
    </w:lvl>
    <w:lvl w:ilvl="1" w:tplc="53705098">
      <w:start w:val="5"/>
      <w:numFmt w:val="decimal"/>
      <w:lvlText w:val="（%2）"/>
      <w:lvlJc w:val="left"/>
      <w:pPr>
        <w:tabs>
          <w:tab w:val="num" w:pos="1185"/>
        </w:tabs>
        <w:ind w:left="1185" w:hanging="420"/>
      </w:pPr>
      <w:rPr>
        <w:rFonts w:hint="eastAsia"/>
      </w:rPr>
    </w:lvl>
    <w:lvl w:ilvl="2" w:tplc="B29225C0">
      <w:start w:val="5"/>
      <w:numFmt w:val="japaneseCounting"/>
      <w:lvlText w:val="%3、.......Լ"/>
      <w:lvlJc w:val="left"/>
      <w:pPr>
        <w:tabs>
          <w:tab w:val="num" w:pos="3345"/>
        </w:tabs>
        <w:ind w:left="3345" w:hanging="2160"/>
      </w:pPr>
      <w:rPr>
        <w:rFonts w:hint="default"/>
      </w:rPr>
    </w:lvl>
    <w:lvl w:ilvl="3" w:tplc="0409000F" w:tentative="1">
      <w:start w:val="1"/>
      <w:numFmt w:val="decimal"/>
      <w:lvlText w:val="%4."/>
      <w:lvlJc w:val="left"/>
      <w:pPr>
        <w:tabs>
          <w:tab w:val="num" w:pos="2025"/>
        </w:tabs>
        <w:ind w:left="2025" w:hanging="420"/>
      </w:pPr>
    </w:lvl>
    <w:lvl w:ilvl="4" w:tplc="04090019" w:tentative="1">
      <w:start w:val="1"/>
      <w:numFmt w:val="lowerLetter"/>
      <w:lvlText w:val="%5)"/>
      <w:lvlJc w:val="left"/>
      <w:pPr>
        <w:tabs>
          <w:tab w:val="num" w:pos="2445"/>
        </w:tabs>
        <w:ind w:left="2445" w:hanging="420"/>
      </w:pPr>
    </w:lvl>
    <w:lvl w:ilvl="5" w:tplc="0409001B" w:tentative="1">
      <w:start w:val="1"/>
      <w:numFmt w:val="lowerRoman"/>
      <w:lvlText w:val="%6."/>
      <w:lvlJc w:val="right"/>
      <w:pPr>
        <w:tabs>
          <w:tab w:val="num" w:pos="2865"/>
        </w:tabs>
        <w:ind w:left="2865" w:hanging="420"/>
      </w:pPr>
    </w:lvl>
    <w:lvl w:ilvl="6" w:tplc="0409000F" w:tentative="1">
      <w:start w:val="1"/>
      <w:numFmt w:val="decimal"/>
      <w:lvlText w:val="%7."/>
      <w:lvlJc w:val="left"/>
      <w:pPr>
        <w:tabs>
          <w:tab w:val="num" w:pos="3285"/>
        </w:tabs>
        <w:ind w:left="3285" w:hanging="420"/>
      </w:pPr>
    </w:lvl>
    <w:lvl w:ilvl="7" w:tplc="04090019" w:tentative="1">
      <w:start w:val="1"/>
      <w:numFmt w:val="lowerLetter"/>
      <w:lvlText w:val="%8)"/>
      <w:lvlJc w:val="left"/>
      <w:pPr>
        <w:tabs>
          <w:tab w:val="num" w:pos="3705"/>
        </w:tabs>
        <w:ind w:left="3705" w:hanging="420"/>
      </w:pPr>
    </w:lvl>
    <w:lvl w:ilvl="8" w:tplc="0409001B" w:tentative="1">
      <w:start w:val="1"/>
      <w:numFmt w:val="lowerRoman"/>
      <w:lvlText w:val="%9."/>
      <w:lvlJc w:val="right"/>
      <w:pPr>
        <w:tabs>
          <w:tab w:val="num" w:pos="4125"/>
        </w:tabs>
        <w:ind w:left="4125" w:hanging="420"/>
      </w:pPr>
    </w:lvl>
  </w:abstractNum>
  <w:abstractNum w:abstractNumId="27">
    <w:nsid w:val="3FA31C31"/>
    <w:multiLevelType w:val="hybridMultilevel"/>
    <w:tmpl w:val="51BAD61E"/>
    <w:lvl w:ilvl="0" w:tplc="1ABE3178">
      <w:start w:val="12"/>
      <w:numFmt w:val="decimal"/>
      <w:lvlText w:val="%1、"/>
      <w:lvlJc w:val="left"/>
      <w:pPr>
        <w:ind w:left="440" w:hanging="4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40E8573C"/>
    <w:multiLevelType w:val="hybridMultilevel"/>
    <w:tmpl w:val="2F7E801E"/>
    <w:lvl w:ilvl="0" w:tplc="DECA7600">
      <w:start w:val="1"/>
      <w:numFmt w:val="decimal"/>
      <w:lvlText w:val="%1）"/>
      <w:lvlJc w:val="left"/>
      <w:pPr>
        <w:tabs>
          <w:tab w:val="num" w:pos="1140"/>
        </w:tabs>
        <w:ind w:left="1140" w:hanging="720"/>
      </w:pPr>
      <w:rPr>
        <w:rFonts w:hint="default"/>
      </w:rPr>
    </w:lvl>
    <w:lvl w:ilvl="1" w:tplc="04090019" w:tentative="1">
      <w:start w:val="1"/>
      <w:numFmt w:val="lowerLetter"/>
      <w:lvlText w:val="%2)"/>
      <w:lvlJc w:val="left"/>
      <w:pPr>
        <w:tabs>
          <w:tab w:val="num" w:pos="840"/>
        </w:tabs>
        <w:ind w:left="840" w:hanging="420"/>
      </w:pPr>
    </w:lvl>
    <w:lvl w:ilvl="2" w:tplc="767843E0">
      <w:start w:val="1"/>
      <w:numFmt w:val="decimal"/>
      <w:lvlText w:val="（%3）"/>
      <w:lvlJc w:val="left"/>
      <w:pPr>
        <w:tabs>
          <w:tab w:val="num" w:pos="1429"/>
        </w:tabs>
        <w:ind w:left="1129" w:hanging="42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41198D43"/>
    <w:multiLevelType w:val="singleLevel"/>
    <w:tmpl w:val="41198D43"/>
    <w:lvl w:ilvl="0">
      <w:start w:val="8"/>
      <w:numFmt w:val="decimal"/>
      <w:suff w:val="nothing"/>
      <w:lvlText w:val="%1、"/>
      <w:lvlJc w:val="left"/>
    </w:lvl>
  </w:abstractNum>
  <w:abstractNum w:abstractNumId="30">
    <w:nsid w:val="43B07469"/>
    <w:multiLevelType w:val="multilevel"/>
    <w:tmpl w:val="43B07469"/>
    <w:lvl w:ilvl="0">
      <w:start w:val="1"/>
      <w:numFmt w:val="decimal"/>
      <w:lvlText w:val="(%1)"/>
      <w:lvlJc w:val="left"/>
      <w:pPr>
        <w:tabs>
          <w:tab w:val="num" w:pos="420"/>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1">
    <w:nsid w:val="470836D5"/>
    <w:multiLevelType w:val="multilevel"/>
    <w:tmpl w:val="470836D5"/>
    <w:lvl w:ilvl="0">
      <w:start w:val="1"/>
      <w:numFmt w:val="decimal"/>
      <w:lvlText w:val="(%1)"/>
      <w:lvlJc w:val="left"/>
      <w:pPr>
        <w:tabs>
          <w:tab w:val="num" w:pos="1155"/>
        </w:tabs>
        <w:ind w:left="1155" w:hanging="420"/>
      </w:pPr>
      <w:rPr>
        <w:rFonts w:hint="eastAsia"/>
      </w:rPr>
    </w:lvl>
    <w:lvl w:ilvl="1">
      <w:start w:val="1"/>
      <w:numFmt w:val="decimal"/>
      <w:lvlText w:val="%2."/>
      <w:lvlJc w:val="left"/>
      <w:pPr>
        <w:tabs>
          <w:tab w:val="num" w:pos="1575"/>
        </w:tabs>
        <w:ind w:left="1575" w:hanging="420"/>
      </w:pPr>
      <w:rPr>
        <w:rFonts w:ascii="Times New Roman" w:hAnsi="Times New Roman" w:hint="default"/>
        <w:b w:val="0"/>
        <w:i w:val="0"/>
        <w:color w:val="auto"/>
        <w:sz w:val="21"/>
        <w:szCs w:val="21"/>
      </w:r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32">
    <w:nsid w:val="4D032FD1"/>
    <w:multiLevelType w:val="multilevel"/>
    <w:tmpl w:val="4D032FD1"/>
    <w:lvl w:ilvl="0">
      <w:start w:val="1"/>
      <w:numFmt w:val="japaneseCounting"/>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nsid w:val="4D642872"/>
    <w:multiLevelType w:val="multilevel"/>
    <w:tmpl w:val="4D642872"/>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080"/>
        </w:tabs>
        <w:ind w:left="1080" w:hanging="720"/>
      </w:pPr>
      <w:rPr>
        <w:rFonts w:hint="eastAsia"/>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4">
    <w:nsid w:val="52A1415B"/>
    <w:multiLevelType w:val="multilevel"/>
    <w:tmpl w:val="52A1415B"/>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5">
    <w:nsid w:val="5D7C2B6D"/>
    <w:multiLevelType w:val="hybridMultilevel"/>
    <w:tmpl w:val="7C0C3E7A"/>
    <w:lvl w:ilvl="0" w:tplc="C9F8AC6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607E1BFC"/>
    <w:multiLevelType w:val="multilevel"/>
    <w:tmpl w:val="607E1BFC"/>
    <w:lvl w:ilvl="0">
      <w:start w:val="1"/>
      <w:numFmt w:val="decimal"/>
      <w:lvlText w:val="(%1)"/>
      <w:lvlJc w:val="left"/>
      <w:pPr>
        <w:tabs>
          <w:tab w:val="num" w:pos="2040"/>
        </w:tabs>
        <w:ind w:left="2040" w:hanging="360"/>
      </w:pPr>
      <w:rPr>
        <w:rFonts w:hint="default"/>
      </w:rPr>
    </w:lvl>
    <w:lvl w:ilvl="1">
      <w:start w:val="1"/>
      <w:numFmt w:val="decimal"/>
      <w:lvlText w:val="（%2）"/>
      <w:lvlJc w:val="left"/>
      <w:pPr>
        <w:tabs>
          <w:tab w:val="num" w:pos="720"/>
        </w:tabs>
        <w:ind w:left="720" w:hanging="720"/>
      </w:pPr>
      <w:rPr>
        <w:rFonts w:hint="eastAsia"/>
      </w:rPr>
    </w:lvl>
    <w:lvl w:ilvl="2">
      <w:start w:val="1"/>
      <w:numFmt w:val="decimal"/>
      <w:lvlText w:val="（%3）"/>
      <w:lvlJc w:val="left"/>
      <w:pPr>
        <w:tabs>
          <w:tab w:val="num" w:pos="1620"/>
        </w:tabs>
        <w:ind w:left="1620" w:hanging="720"/>
      </w:pPr>
      <w:rPr>
        <w:rFonts w:hint="default"/>
      </w:rPr>
    </w:lvl>
    <w:lvl w:ilvl="3">
      <w:start w:val="1"/>
      <w:numFmt w:val="decimal"/>
      <w:lvlText w:val="（%4）"/>
      <w:lvlJc w:val="left"/>
      <w:pPr>
        <w:tabs>
          <w:tab w:val="num" w:pos="1260"/>
        </w:tabs>
        <w:ind w:left="1260" w:hanging="420"/>
      </w:pPr>
      <w:rPr>
        <w:rFonts w:hint="eastAsia"/>
      </w:rPr>
    </w:lvl>
    <w:lvl w:ilvl="4">
      <w:start w:val="3"/>
      <w:numFmt w:val="decimal"/>
      <w:lvlText w:val="%5."/>
      <w:lvlJc w:val="left"/>
      <w:pPr>
        <w:ind w:left="1620" w:hanging="360"/>
      </w:pPr>
      <w:rPr>
        <w:rFonts w:hint="eastAsia"/>
      </w:rPr>
    </w:lvl>
    <w:lvl w:ilvl="5">
      <w:start w:val="4"/>
      <w:numFmt w:val="decimal"/>
      <w:lvlText w:val="%6，"/>
      <w:lvlJc w:val="left"/>
      <w:pPr>
        <w:ind w:left="2040" w:hanging="360"/>
      </w:pPr>
      <w:rPr>
        <w:rFonts w:hint="eastAsia"/>
      </w:rPr>
    </w:lvl>
    <w:lvl w:ilvl="6">
      <w:start w:val="1"/>
      <w:numFmt w:val="decimal"/>
      <w:lvlText w:val="%7."/>
      <w:lvlJc w:val="left"/>
      <w:pPr>
        <w:tabs>
          <w:tab w:val="num" w:pos="2520"/>
        </w:tabs>
        <w:ind w:left="2520" w:hanging="420"/>
      </w:pPr>
    </w:lvl>
    <w:lvl w:ilvl="7">
      <w:start w:val="1"/>
      <w:numFmt w:val="lowerLetter"/>
      <w:lvlText w:val="%8)"/>
      <w:lvlJc w:val="left"/>
      <w:pPr>
        <w:tabs>
          <w:tab w:val="num" w:pos="2940"/>
        </w:tabs>
        <w:ind w:left="2940" w:hanging="420"/>
      </w:pPr>
    </w:lvl>
    <w:lvl w:ilvl="8">
      <w:start w:val="1"/>
      <w:numFmt w:val="lowerRoman"/>
      <w:lvlText w:val="%9."/>
      <w:lvlJc w:val="right"/>
      <w:pPr>
        <w:tabs>
          <w:tab w:val="num" w:pos="3360"/>
        </w:tabs>
        <w:ind w:left="3360" w:hanging="420"/>
      </w:pPr>
    </w:lvl>
  </w:abstractNum>
  <w:abstractNum w:abstractNumId="37">
    <w:nsid w:val="6A593957"/>
    <w:multiLevelType w:val="hybridMultilevel"/>
    <w:tmpl w:val="56C8A0C4"/>
    <w:lvl w:ilvl="0" w:tplc="8E4681A6">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nsid w:val="6EED514E"/>
    <w:multiLevelType w:val="multilevel"/>
    <w:tmpl w:val="6EED514E"/>
    <w:lvl w:ilvl="0">
      <w:start w:val="1"/>
      <w:numFmt w:val="decimal"/>
      <w:lvlText w:val="%1）"/>
      <w:lvlJc w:val="left"/>
      <w:pPr>
        <w:tabs>
          <w:tab w:val="num" w:pos="1140"/>
        </w:tabs>
        <w:ind w:left="114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9"/>
  </w:num>
  <w:num w:numId="2">
    <w:abstractNumId w:val="18"/>
  </w:num>
  <w:num w:numId="3">
    <w:abstractNumId w:val="21"/>
  </w:num>
  <w:num w:numId="4">
    <w:abstractNumId w:val="30"/>
  </w:num>
  <w:num w:numId="5">
    <w:abstractNumId w:val="11"/>
  </w:num>
  <w:num w:numId="6">
    <w:abstractNumId w:val="10"/>
  </w:num>
  <w:num w:numId="7">
    <w:abstractNumId w:val="36"/>
  </w:num>
  <w:num w:numId="8">
    <w:abstractNumId w:val="20"/>
  </w:num>
  <w:num w:numId="9">
    <w:abstractNumId w:val="7"/>
  </w:num>
  <w:num w:numId="10">
    <w:abstractNumId w:val="8"/>
  </w:num>
  <w:num w:numId="11">
    <w:abstractNumId w:val="13"/>
  </w:num>
  <w:num w:numId="12">
    <w:abstractNumId w:val="17"/>
  </w:num>
  <w:num w:numId="13">
    <w:abstractNumId w:val="22"/>
  </w:num>
  <w:num w:numId="14">
    <w:abstractNumId w:val="12"/>
  </w:num>
  <w:num w:numId="15">
    <w:abstractNumId w:val="34"/>
  </w:num>
  <w:num w:numId="16">
    <w:abstractNumId w:val="38"/>
  </w:num>
  <w:num w:numId="17">
    <w:abstractNumId w:val="15"/>
  </w:num>
  <w:num w:numId="18">
    <w:abstractNumId w:val="31"/>
  </w:num>
  <w:num w:numId="19">
    <w:abstractNumId w:val="33"/>
  </w:num>
  <w:num w:numId="20">
    <w:abstractNumId w:val="28"/>
  </w:num>
  <w:num w:numId="21">
    <w:abstractNumId w:val="26"/>
  </w:num>
  <w:num w:numId="22">
    <w:abstractNumId w:val="25"/>
  </w:num>
  <w:num w:numId="23">
    <w:abstractNumId w:val="14"/>
  </w:num>
  <w:num w:numId="24">
    <w:abstractNumId w:val="32"/>
  </w:num>
  <w:num w:numId="25">
    <w:abstractNumId w:val="23"/>
  </w:num>
  <w:num w:numId="26">
    <w:abstractNumId w:val="29"/>
  </w:num>
  <w:num w:numId="27">
    <w:abstractNumId w:val="4"/>
  </w:num>
  <w:num w:numId="28">
    <w:abstractNumId w:val="19"/>
  </w:num>
  <w:num w:numId="29">
    <w:abstractNumId w:val="2"/>
  </w:num>
  <w:num w:numId="30">
    <w:abstractNumId w:val="35"/>
  </w:num>
  <w:num w:numId="31">
    <w:abstractNumId w:val="27"/>
  </w:num>
  <w:num w:numId="32">
    <w:abstractNumId w:val="37"/>
  </w:num>
  <w:num w:numId="33">
    <w:abstractNumId w:val="24"/>
  </w:num>
  <w:num w:numId="34">
    <w:abstractNumId w:val="5"/>
  </w:num>
  <w:num w:numId="35">
    <w:abstractNumId w:val="1"/>
  </w:num>
  <w:num w:numId="36">
    <w:abstractNumId w:val="0"/>
  </w:num>
  <w:num w:numId="37">
    <w:abstractNumId w:val="16"/>
  </w:num>
  <w:num w:numId="38">
    <w:abstractNumId w:val="6"/>
  </w:num>
  <w:num w:numId="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8B2"/>
    <w:rsid w:val="005868B2"/>
    <w:rsid w:val="00F154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annotation text" w:uiPriority="0" w:qFormat="1"/>
    <w:lsdException w:name="caption" w:uiPriority="35" w:qFormat="1"/>
    <w:lsdException w:name="table of figures" w:uiPriority="0"/>
    <w:lsdException w:name="footnote reference" w:uiPriority="0"/>
    <w:lsdException w:name="annotation reference" w:uiPriority="0"/>
    <w:lsdException w:name="page number" w:uiPriority="0"/>
    <w:lsdException w:name="table of authorities"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alutation" w:uiPriority="0"/>
    <w:lsdException w:name="Date" w:uiPriority="0"/>
    <w:lsdException w:name="Body Text First Indent 2" w:qFormat="1"/>
    <w:lsdException w:name="Body Text 2" w:uiPriority="0"/>
    <w:lsdException w:name="Body Text 3" w:uiPriority="0"/>
    <w:lsdException w:name="Body Text Indent 2" w:uiPriority="0"/>
    <w:lsdException w:name="Body Text Indent 3" w:uiPriority="0"/>
    <w:lsdException w:name="Block Text" w:uiPriority="0"/>
    <w:lsdException w:name="Hyperlink" w:qFormat="1"/>
    <w:lsdException w:name="FollowedHyperlink" w:qFormat="1"/>
    <w:lsdException w:name="Strong" w:semiHidden="0" w:uiPriority="22" w:unhideWhenUsed="0" w:qFormat="1"/>
    <w:lsdException w:name="Emphasis" w:semiHidden="0" w:uiPriority="20" w:unhideWhenUsed="0" w:qFormat="1"/>
    <w:lsdException w:name="Document Map" w:uiPriority="0"/>
    <w:lsdException w:name="Plain Text" w:uiPriority="0" w:qFormat="1"/>
    <w:lsdException w:name="Normal (Web)" w:qFormat="1"/>
    <w:lsdException w:name="HTML Preformatted" w:uiPriority="0"/>
    <w:lsdException w:name="annotation subjec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68B2"/>
    <w:pPr>
      <w:widowControl w:val="0"/>
      <w:jc w:val="both"/>
    </w:pPr>
    <w:rPr>
      <w:rFonts w:ascii="Times New Roman" w:eastAsia="宋体" w:hAnsi="Times New Roman" w:cs="Times New Roman"/>
      <w:szCs w:val="20"/>
    </w:rPr>
  </w:style>
  <w:style w:type="paragraph" w:styleId="1">
    <w:name w:val="heading 1"/>
    <w:basedOn w:val="a"/>
    <w:next w:val="a"/>
    <w:link w:val="10"/>
    <w:uiPriority w:val="9"/>
    <w:qFormat/>
    <w:rsid w:val="005868B2"/>
    <w:pPr>
      <w:keepNext/>
      <w:keepLines/>
      <w:spacing w:before="120" w:after="120"/>
      <w:jc w:val="center"/>
      <w:outlineLvl w:val="0"/>
    </w:pPr>
    <w:rPr>
      <w:b/>
      <w:kern w:val="44"/>
      <w:sz w:val="44"/>
      <w:lang w:val="x-none" w:eastAsia="x-none"/>
    </w:rPr>
  </w:style>
  <w:style w:type="paragraph" w:styleId="2">
    <w:name w:val="heading 2"/>
    <w:basedOn w:val="a"/>
    <w:next w:val="a"/>
    <w:link w:val="20"/>
    <w:uiPriority w:val="9"/>
    <w:qFormat/>
    <w:rsid w:val="005868B2"/>
    <w:pPr>
      <w:keepNext/>
      <w:keepLines/>
      <w:adjustRightInd w:val="0"/>
      <w:spacing w:before="240" w:line="360" w:lineRule="auto"/>
      <w:jc w:val="center"/>
      <w:textAlignment w:val="baseline"/>
      <w:outlineLvl w:val="1"/>
    </w:pPr>
    <w:rPr>
      <w:rFonts w:ascii="Arial" w:eastAsia="黑体" w:hAnsi="Arial"/>
      <w:b/>
      <w:kern w:val="0"/>
      <w:sz w:val="30"/>
      <w:lang w:val="x-none" w:eastAsia="x-none"/>
    </w:rPr>
  </w:style>
  <w:style w:type="paragraph" w:styleId="30">
    <w:name w:val="heading 3"/>
    <w:aliases w:val="h3,3,Heading 3 hidden,2h,h31,h32,Section,Heading 2.3,(Alt+3),1.2.3.,alltoc,H3,sect1.2.3,一,h4,Title3,Map,H31,3rd level,Heading 3 - old,heading 3TOC,1.1.1 Heading 3,l3,CT,BOD 0,level_3,PIM 3,Level 3 Head,Fab-3,Bold Head,bh,sect1.2.31,sect1.2.32,小标题,L"/>
    <w:basedOn w:val="a"/>
    <w:next w:val="a"/>
    <w:link w:val="31"/>
    <w:qFormat/>
    <w:rsid w:val="005868B2"/>
    <w:pPr>
      <w:keepNext/>
      <w:keepLines/>
      <w:adjustRightInd w:val="0"/>
      <w:spacing w:before="240" w:after="120" w:line="300" w:lineRule="auto"/>
      <w:jc w:val="left"/>
      <w:textAlignment w:val="baseline"/>
      <w:outlineLvl w:val="2"/>
    </w:pPr>
    <w:rPr>
      <w:b/>
      <w:kern w:val="0"/>
    </w:rPr>
  </w:style>
  <w:style w:type="paragraph" w:styleId="4">
    <w:name w:val="heading 4"/>
    <w:basedOn w:val="a"/>
    <w:next w:val="a0"/>
    <w:link w:val="40"/>
    <w:qFormat/>
    <w:rsid w:val="005868B2"/>
    <w:pPr>
      <w:keepNext/>
      <w:keepLines/>
      <w:spacing w:before="280" w:after="290" w:line="376" w:lineRule="auto"/>
      <w:outlineLvl w:val="3"/>
    </w:pPr>
    <w:rPr>
      <w:rFonts w:ascii="Arial" w:eastAsia="黑体" w:hAnsi="Arial"/>
      <w:b/>
      <w:sz w:val="28"/>
      <w:lang w:val="x-none" w:eastAsia="x-none"/>
    </w:rPr>
  </w:style>
  <w:style w:type="paragraph" w:styleId="5">
    <w:name w:val="heading 5"/>
    <w:basedOn w:val="a"/>
    <w:next w:val="a0"/>
    <w:link w:val="50"/>
    <w:uiPriority w:val="9"/>
    <w:qFormat/>
    <w:rsid w:val="005868B2"/>
    <w:pPr>
      <w:keepNext/>
      <w:keepLines/>
      <w:spacing w:before="280" w:after="290" w:line="376" w:lineRule="auto"/>
      <w:outlineLvl w:val="4"/>
    </w:pPr>
    <w:rPr>
      <w:b/>
      <w:sz w:val="28"/>
      <w:lang w:val="x-none" w:eastAsia="x-none"/>
    </w:rPr>
  </w:style>
  <w:style w:type="paragraph" w:styleId="6">
    <w:name w:val="heading 6"/>
    <w:basedOn w:val="a"/>
    <w:next w:val="a0"/>
    <w:link w:val="60"/>
    <w:uiPriority w:val="9"/>
    <w:qFormat/>
    <w:rsid w:val="005868B2"/>
    <w:pPr>
      <w:keepNext/>
      <w:keepLines/>
      <w:spacing w:before="240" w:after="64" w:line="320" w:lineRule="auto"/>
      <w:outlineLvl w:val="5"/>
    </w:pPr>
    <w:rPr>
      <w:rFonts w:ascii="Arial" w:eastAsia="黑体" w:hAnsi="Arial"/>
      <w:b/>
      <w:sz w:val="24"/>
      <w:lang w:val="x-none" w:eastAsia="x-none"/>
    </w:rPr>
  </w:style>
  <w:style w:type="paragraph" w:styleId="7">
    <w:name w:val="heading 7"/>
    <w:basedOn w:val="a"/>
    <w:next w:val="a0"/>
    <w:link w:val="70"/>
    <w:uiPriority w:val="9"/>
    <w:qFormat/>
    <w:rsid w:val="005868B2"/>
    <w:pPr>
      <w:keepNext/>
      <w:keepLines/>
      <w:spacing w:before="240" w:after="64" w:line="320" w:lineRule="auto"/>
      <w:outlineLvl w:val="6"/>
    </w:pPr>
    <w:rPr>
      <w:b/>
      <w:sz w:val="24"/>
      <w:lang w:val="x-none" w:eastAsia="x-none"/>
    </w:rPr>
  </w:style>
  <w:style w:type="paragraph" w:styleId="8">
    <w:name w:val="heading 8"/>
    <w:basedOn w:val="a"/>
    <w:next w:val="a0"/>
    <w:link w:val="80"/>
    <w:uiPriority w:val="9"/>
    <w:qFormat/>
    <w:rsid w:val="005868B2"/>
    <w:pPr>
      <w:keepNext/>
      <w:keepLines/>
      <w:spacing w:before="240" w:after="64" w:line="320" w:lineRule="auto"/>
      <w:outlineLvl w:val="7"/>
    </w:pPr>
    <w:rPr>
      <w:rFonts w:ascii="Arial" w:eastAsia="黑体" w:hAnsi="Arial"/>
      <w:sz w:val="24"/>
      <w:lang w:val="x-none" w:eastAsia="x-none"/>
    </w:rPr>
  </w:style>
  <w:style w:type="paragraph" w:styleId="9">
    <w:name w:val="heading 9"/>
    <w:basedOn w:val="a"/>
    <w:next w:val="a0"/>
    <w:link w:val="90"/>
    <w:uiPriority w:val="9"/>
    <w:qFormat/>
    <w:rsid w:val="005868B2"/>
    <w:pPr>
      <w:keepNext/>
      <w:keepLines/>
      <w:spacing w:before="240" w:after="64" w:line="320" w:lineRule="auto"/>
      <w:outlineLvl w:val="8"/>
    </w:pPr>
    <w:rPr>
      <w:rFonts w:ascii="Arial" w:eastAsia="黑体" w:hAnsi="Arial"/>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uiPriority w:val="9"/>
    <w:qFormat/>
    <w:rsid w:val="005868B2"/>
    <w:rPr>
      <w:rFonts w:ascii="Times New Roman" w:eastAsia="宋体" w:hAnsi="Times New Roman" w:cs="Times New Roman"/>
      <w:b/>
      <w:bCs/>
      <w:kern w:val="44"/>
      <w:sz w:val="44"/>
      <w:szCs w:val="44"/>
    </w:rPr>
  </w:style>
  <w:style w:type="character" w:customStyle="1" w:styleId="2Char">
    <w:name w:val="标题 2 Char"/>
    <w:basedOn w:val="a1"/>
    <w:uiPriority w:val="9"/>
    <w:qFormat/>
    <w:rsid w:val="005868B2"/>
    <w:rPr>
      <w:rFonts w:asciiTheme="majorHAnsi" w:eastAsiaTheme="majorEastAsia" w:hAnsiTheme="majorHAnsi" w:cstheme="majorBidi"/>
      <w:b/>
      <w:bCs/>
      <w:sz w:val="32"/>
      <w:szCs w:val="32"/>
    </w:rPr>
  </w:style>
  <w:style w:type="character" w:customStyle="1" w:styleId="3Char">
    <w:name w:val="标题 3 Char"/>
    <w:basedOn w:val="a1"/>
    <w:uiPriority w:val="9"/>
    <w:rsid w:val="005868B2"/>
    <w:rPr>
      <w:rFonts w:ascii="Times New Roman" w:eastAsia="宋体" w:hAnsi="Times New Roman" w:cs="Times New Roman"/>
      <w:b/>
      <w:bCs/>
      <w:sz w:val="32"/>
      <w:szCs w:val="32"/>
    </w:rPr>
  </w:style>
  <w:style w:type="character" w:customStyle="1" w:styleId="4Char">
    <w:name w:val="标题 4 Char"/>
    <w:basedOn w:val="a1"/>
    <w:uiPriority w:val="9"/>
    <w:semiHidden/>
    <w:rsid w:val="005868B2"/>
    <w:rPr>
      <w:rFonts w:asciiTheme="majorHAnsi" w:eastAsiaTheme="majorEastAsia" w:hAnsiTheme="majorHAnsi" w:cstheme="majorBidi"/>
      <w:b/>
      <w:bCs/>
      <w:sz w:val="28"/>
      <w:szCs w:val="28"/>
    </w:rPr>
  </w:style>
  <w:style w:type="character" w:customStyle="1" w:styleId="5Char">
    <w:name w:val="标题 5 Char"/>
    <w:basedOn w:val="a1"/>
    <w:uiPriority w:val="9"/>
    <w:semiHidden/>
    <w:rsid w:val="005868B2"/>
    <w:rPr>
      <w:rFonts w:ascii="Times New Roman" w:eastAsia="宋体" w:hAnsi="Times New Roman" w:cs="Times New Roman"/>
      <w:b/>
      <w:bCs/>
      <w:sz w:val="28"/>
      <w:szCs w:val="28"/>
    </w:rPr>
  </w:style>
  <w:style w:type="character" w:customStyle="1" w:styleId="6Char">
    <w:name w:val="标题 6 Char"/>
    <w:basedOn w:val="a1"/>
    <w:uiPriority w:val="9"/>
    <w:semiHidden/>
    <w:rsid w:val="005868B2"/>
    <w:rPr>
      <w:rFonts w:asciiTheme="majorHAnsi" w:eastAsiaTheme="majorEastAsia" w:hAnsiTheme="majorHAnsi" w:cstheme="majorBidi"/>
      <w:b/>
      <w:bCs/>
      <w:sz w:val="24"/>
      <w:szCs w:val="24"/>
    </w:rPr>
  </w:style>
  <w:style w:type="character" w:customStyle="1" w:styleId="7Char">
    <w:name w:val="标题 7 Char"/>
    <w:basedOn w:val="a1"/>
    <w:uiPriority w:val="9"/>
    <w:semiHidden/>
    <w:rsid w:val="005868B2"/>
    <w:rPr>
      <w:rFonts w:ascii="Times New Roman" w:eastAsia="宋体" w:hAnsi="Times New Roman" w:cs="Times New Roman"/>
      <w:b/>
      <w:bCs/>
      <w:sz w:val="24"/>
      <w:szCs w:val="24"/>
    </w:rPr>
  </w:style>
  <w:style w:type="character" w:customStyle="1" w:styleId="8Char">
    <w:name w:val="标题 8 Char"/>
    <w:basedOn w:val="a1"/>
    <w:uiPriority w:val="9"/>
    <w:semiHidden/>
    <w:rsid w:val="005868B2"/>
    <w:rPr>
      <w:rFonts w:asciiTheme="majorHAnsi" w:eastAsiaTheme="majorEastAsia" w:hAnsiTheme="majorHAnsi" w:cstheme="majorBidi"/>
      <w:sz w:val="24"/>
      <w:szCs w:val="24"/>
    </w:rPr>
  </w:style>
  <w:style w:type="character" w:customStyle="1" w:styleId="9Char">
    <w:name w:val="标题 9 Char"/>
    <w:basedOn w:val="a1"/>
    <w:uiPriority w:val="9"/>
    <w:semiHidden/>
    <w:rsid w:val="005868B2"/>
    <w:rPr>
      <w:rFonts w:asciiTheme="majorHAnsi" w:eastAsiaTheme="majorEastAsia" w:hAnsiTheme="majorHAnsi" w:cstheme="majorBidi"/>
      <w:szCs w:val="21"/>
    </w:rPr>
  </w:style>
  <w:style w:type="character" w:styleId="a4">
    <w:name w:val="FollowedHyperlink"/>
    <w:uiPriority w:val="99"/>
    <w:qFormat/>
    <w:rsid w:val="005868B2"/>
    <w:rPr>
      <w:color w:val="800080"/>
      <w:u w:val="single"/>
    </w:rPr>
  </w:style>
  <w:style w:type="character" w:customStyle="1" w:styleId="CharChar11">
    <w:name w:val=" Char Char11"/>
    <w:rsid w:val="005868B2"/>
    <w:rPr>
      <w:rFonts w:ascii="宋体" w:eastAsia="宋体" w:hAnsi="Courier New"/>
      <w:kern w:val="2"/>
      <w:sz w:val="21"/>
      <w:lang w:val="en-US" w:eastAsia="zh-CN" w:bidi="ar-SA"/>
    </w:rPr>
  </w:style>
  <w:style w:type="character" w:customStyle="1" w:styleId="HTML">
    <w:name w:val="HTML 预设格式 字符"/>
    <w:link w:val="HTML0"/>
    <w:rsid w:val="005868B2"/>
    <w:rPr>
      <w:rFonts w:ascii="宋体" w:hAnsi="宋体"/>
      <w:sz w:val="24"/>
      <w:szCs w:val="24"/>
    </w:rPr>
  </w:style>
  <w:style w:type="character" w:styleId="a5">
    <w:name w:val="Strong"/>
    <w:uiPriority w:val="22"/>
    <w:qFormat/>
    <w:rsid w:val="005868B2"/>
    <w:rPr>
      <w:b/>
      <w:bCs/>
    </w:rPr>
  </w:style>
  <w:style w:type="character" w:customStyle="1" w:styleId="Char">
    <w:name w:val="批注文字 Char"/>
    <w:rsid w:val="005868B2"/>
    <w:rPr>
      <w:rFonts w:eastAsia="宋体"/>
      <w:sz w:val="24"/>
      <w:lang w:val="en-US" w:eastAsia="zh-CN" w:bidi="ar-SA"/>
    </w:rPr>
  </w:style>
  <w:style w:type="character" w:customStyle="1" w:styleId="trans">
    <w:name w:val="trans"/>
    <w:basedOn w:val="a1"/>
    <w:rsid w:val="005868B2"/>
  </w:style>
  <w:style w:type="character" w:styleId="a6">
    <w:name w:val="footnote reference"/>
    <w:semiHidden/>
    <w:rsid w:val="005868B2"/>
    <w:rPr>
      <w:vertAlign w:val="superscript"/>
    </w:rPr>
  </w:style>
  <w:style w:type="character" w:customStyle="1" w:styleId="31">
    <w:name w:val="标题 3 字符"/>
    <w:aliases w:val="h3 字符,3 字符,Heading 3 hidden 字符,2h 字符,h31 字符,h32 字符,Section 字符,Heading 2.3 字符,(Alt+3) 字符,1.2.3. 字符,alltoc 字符,H3 字符,sect1.2.3 字符,一 字符,h4 字符,Title3 字符,Map 字符,H31 字符,3rd level 字符,Heading 3 - old 字符,heading 3TOC 字符,1.1.1 Heading 3 字符,l3 字符,CT 字符,L 字符"/>
    <w:link w:val="30"/>
    <w:rsid w:val="005868B2"/>
    <w:rPr>
      <w:rFonts w:ascii="Times New Roman" w:eastAsia="宋体" w:hAnsi="Times New Roman" w:cs="Times New Roman"/>
      <w:b/>
      <w:kern w:val="0"/>
      <w:szCs w:val="20"/>
    </w:rPr>
  </w:style>
  <w:style w:type="character" w:customStyle="1" w:styleId="CharChar6">
    <w:name w:val=" Char Char6"/>
    <w:rsid w:val="005868B2"/>
    <w:rPr>
      <w:rFonts w:eastAsia="宋体"/>
      <w:kern w:val="2"/>
      <w:sz w:val="21"/>
      <w:lang w:val="en-US" w:eastAsia="zh-CN" w:bidi="ar-SA"/>
    </w:rPr>
  </w:style>
  <w:style w:type="character" w:styleId="a7">
    <w:name w:val="Hyperlink"/>
    <w:uiPriority w:val="99"/>
    <w:qFormat/>
    <w:rsid w:val="005868B2"/>
    <w:rPr>
      <w:rFonts w:eastAsia="宋体"/>
      <w:dstrike w:val="0"/>
      <w:color w:val="auto"/>
      <w:sz w:val="24"/>
      <w:u w:val="none"/>
      <w:vertAlign w:val="baseline"/>
    </w:rPr>
  </w:style>
  <w:style w:type="character" w:styleId="a8">
    <w:name w:val="page number"/>
    <w:basedOn w:val="a1"/>
    <w:rsid w:val="005868B2"/>
  </w:style>
  <w:style w:type="character" w:customStyle="1" w:styleId="a9">
    <w:name w:val="批注文字 字符"/>
    <w:semiHidden/>
    <w:rsid w:val="005868B2"/>
    <w:rPr>
      <w:rFonts w:eastAsia="宋体"/>
      <w:sz w:val="24"/>
      <w:lang w:val="en-US" w:eastAsia="zh-CN" w:bidi="ar-SA"/>
    </w:rPr>
  </w:style>
  <w:style w:type="character" w:customStyle="1" w:styleId="aa">
    <w:name w:val="日期 字符"/>
    <w:link w:val="ab"/>
    <w:rsid w:val="005868B2"/>
    <w:rPr>
      <w:rFonts w:eastAsia="宋体"/>
    </w:rPr>
  </w:style>
  <w:style w:type="character" w:customStyle="1" w:styleId="h3Char">
    <w:name w:val="h3 Char"/>
    <w:aliases w:val="3 Char,Heading 3 hidden Char,2h Char,h31 Char,h32 Char,Section Char,Heading 2.3 Char,(Alt+3) Char,1.2.3. Char,alltoc Char,H3 Char,sect1.2.3 Char,一 Char,h4 Char,Title3 Char,Map Char,H31 Char,3rd level Char,Heading 3 - old Char,heading 3TOC Char"/>
    <w:rsid w:val="005868B2"/>
    <w:rPr>
      <w:rFonts w:eastAsia="宋体"/>
      <w:b/>
      <w:sz w:val="21"/>
      <w:lang w:val="en-US" w:eastAsia="zh-CN" w:bidi="ar-SA"/>
    </w:rPr>
  </w:style>
  <w:style w:type="character" w:styleId="ac">
    <w:name w:val="annotation reference"/>
    <w:semiHidden/>
    <w:rsid w:val="005868B2"/>
    <w:rPr>
      <w:sz w:val="21"/>
      <w:szCs w:val="21"/>
    </w:rPr>
  </w:style>
  <w:style w:type="character" w:customStyle="1" w:styleId="Char0">
    <w:name w:val="称呼 Char"/>
    <w:rsid w:val="005868B2"/>
    <w:rPr>
      <w:sz w:val="24"/>
      <w:szCs w:val="24"/>
    </w:rPr>
  </w:style>
  <w:style w:type="character" w:customStyle="1" w:styleId="emtidy-13">
    <w:name w:val="emtidy-13"/>
    <w:basedOn w:val="a1"/>
    <w:rsid w:val="005868B2"/>
  </w:style>
  <w:style w:type="character" w:customStyle="1" w:styleId="Char1">
    <w:name w:val="纯文本 Char1"/>
    <w:aliases w:val="普通文字1 Char1,普通文字2 Char1,普通文字3 Char1,普通文字4 Char1,普通文字5 Char1,普通文字6 Char1,普通文字11 Char1,普通文字21 Char1,普通文字31 Char1,普通文字41 Char1,普通文字7 Char1,纯文本 Char Char1,普通文字 Char Char Char1,普通文字 Char Char Char Char Char Char Char1,普通文字 Char Char2,正 文 1 Char"/>
    <w:qFormat/>
    <w:rsid w:val="005868B2"/>
    <w:rPr>
      <w:rFonts w:ascii="宋体" w:eastAsia="宋体" w:hAnsi="Courier New"/>
      <w:kern w:val="2"/>
      <w:sz w:val="21"/>
      <w:lang w:val="en-US" w:eastAsia="zh-CN" w:bidi="ar-SA"/>
    </w:rPr>
  </w:style>
  <w:style w:type="character" w:customStyle="1" w:styleId="GHCChar">
    <w:name w:val="GHC 正文 Char"/>
    <w:link w:val="GHC"/>
    <w:locked/>
    <w:rsid w:val="005868B2"/>
    <w:rPr>
      <w:rFonts w:ascii="宋体" w:eastAsia="宋体" w:hAnsi="宋体"/>
      <w:sz w:val="24"/>
      <w:szCs w:val="24"/>
      <w:lang w:val="en-AU"/>
    </w:rPr>
  </w:style>
  <w:style w:type="character" w:customStyle="1" w:styleId="PlainTextChar">
    <w:name w:val="Plain Text Char"/>
    <w:locked/>
    <w:rsid w:val="005868B2"/>
    <w:rPr>
      <w:rFonts w:ascii="宋体" w:hAnsi="Courier New"/>
      <w:lang w:bidi="ar-SA"/>
    </w:rPr>
  </w:style>
  <w:style w:type="character" w:customStyle="1" w:styleId="emtidy-27">
    <w:name w:val="emtidy-27"/>
    <w:basedOn w:val="a1"/>
    <w:rsid w:val="005868B2"/>
  </w:style>
  <w:style w:type="character" w:customStyle="1" w:styleId="ad">
    <w:name w:val="页眉 字符"/>
    <w:link w:val="ae"/>
    <w:rsid w:val="005868B2"/>
    <w:rPr>
      <w:sz w:val="18"/>
    </w:rPr>
  </w:style>
  <w:style w:type="character" w:customStyle="1" w:styleId="Char2">
    <w:name w:val="标题 Char"/>
    <w:uiPriority w:val="10"/>
    <w:rsid w:val="005868B2"/>
    <w:rPr>
      <w:rFonts w:ascii="Arial" w:eastAsia="宋体" w:hAnsi="Arial" w:cs="Arial"/>
      <w:b/>
      <w:bCs/>
      <w:kern w:val="2"/>
      <w:sz w:val="32"/>
      <w:szCs w:val="32"/>
      <w:lang w:val="en-US" w:eastAsia="zh-CN" w:bidi="ar-SA"/>
    </w:rPr>
  </w:style>
  <w:style w:type="character" w:customStyle="1" w:styleId="TitleChar">
    <w:name w:val="Title Char"/>
    <w:locked/>
    <w:rsid w:val="005868B2"/>
    <w:rPr>
      <w:rFonts w:ascii="Arial" w:eastAsia="宋体" w:hAnsi="Arial" w:cs="Arial"/>
      <w:b/>
      <w:bCs/>
      <w:sz w:val="32"/>
      <w:szCs w:val="32"/>
    </w:rPr>
  </w:style>
  <w:style w:type="character" w:customStyle="1" w:styleId="shorttext1">
    <w:name w:val="short_text1"/>
    <w:rsid w:val="005868B2"/>
    <w:rPr>
      <w:sz w:val="26"/>
      <w:szCs w:val="26"/>
    </w:rPr>
  </w:style>
  <w:style w:type="character" w:customStyle="1" w:styleId="af">
    <w:name w:val="称呼 字符"/>
    <w:link w:val="af0"/>
    <w:rsid w:val="005868B2"/>
    <w:rPr>
      <w:rFonts w:eastAsia="宋体"/>
      <w:sz w:val="24"/>
    </w:rPr>
  </w:style>
  <w:style w:type="character" w:customStyle="1" w:styleId="af1">
    <w:name w:val="纯文本 字符"/>
    <w:aliases w:val="普通文字1 字符,普通文字2 字符,普通文字3 字符,普通文字4 字符,普通文字5 字符,普通文字6 字符,普通文字11 字符,普通文字21 字符,普通文字31 字符,普通文字41 字符,普通文字7 字符,纯文本 Char 字符,普通文字 Char Char 字符,普通文字 Char Char Char Char Char Char 字符,普通文字 Char Char Char Char Char 字符,普通文字 Char 字符,正 文 1 字符,0921 字符,小 字符"/>
    <w:link w:val="af2"/>
    <w:rsid w:val="005868B2"/>
    <w:rPr>
      <w:rFonts w:ascii="宋体" w:eastAsia="宋体" w:hAnsi="Courier New"/>
    </w:rPr>
  </w:style>
  <w:style w:type="character" w:customStyle="1" w:styleId="A20">
    <w:name w:val="A2"/>
    <w:unhideWhenUsed/>
    <w:qFormat/>
    <w:rsid w:val="005868B2"/>
    <w:rPr>
      <w:rFonts w:hint="eastAsia"/>
      <w:color w:val="211D1E"/>
      <w:sz w:val="18"/>
    </w:rPr>
  </w:style>
  <w:style w:type="character" w:customStyle="1" w:styleId="af3">
    <w:name w:val="页脚 字符"/>
    <w:link w:val="af4"/>
    <w:rsid w:val="005868B2"/>
    <w:rPr>
      <w:sz w:val="18"/>
    </w:rPr>
  </w:style>
  <w:style w:type="character" w:customStyle="1" w:styleId="af5">
    <w:name w:val="标题 字符"/>
    <w:link w:val="af6"/>
    <w:rsid w:val="005868B2"/>
    <w:rPr>
      <w:rFonts w:ascii="Arial" w:eastAsia="宋体" w:hAnsi="Arial" w:cs="Arial"/>
      <w:b/>
      <w:bCs/>
      <w:sz w:val="32"/>
      <w:szCs w:val="32"/>
    </w:rPr>
  </w:style>
  <w:style w:type="character" w:customStyle="1" w:styleId="Char3">
    <w:name w:val="列出段落 Char"/>
    <w:link w:val="ListParagraph1"/>
    <w:locked/>
    <w:rsid w:val="005868B2"/>
    <w:rPr>
      <w:rFonts w:eastAsia="宋体"/>
    </w:rPr>
  </w:style>
  <w:style w:type="paragraph" w:styleId="af7">
    <w:basedOn w:val="a"/>
    <w:next w:val="af8"/>
    <w:uiPriority w:val="34"/>
    <w:qFormat/>
    <w:rsid w:val="005868B2"/>
    <w:pPr>
      <w:ind w:left="720"/>
      <w:contextualSpacing/>
    </w:pPr>
    <w:rPr>
      <w:szCs w:val="24"/>
    </w:rPr>
  </w:style>
  <w:style w:type="paragraph" w:styleId="11">
    <w:name w:val="index 1"/>
    <w:basedOn w:val="a"/>
    <w:next w:val="a"/>
    <w:semiHidden/>
    <w:rsid w:val="005868B2"/>
  </w:style>
  <w:style w:type="paragraph" w:styleId="a0">
    <w:name w:val="Normal Indent"/>
    <w:basedOn w:val="a"/>
    <w:qFormat/>
    <w:rsid w:val="005868B2"/>
    <w:pPr>
      <w:ind w:firstLine="420"/>
    </w:pPr>
  </w:style>
  <w:style w:type="paragraph" w:styleId="HTML0">
    <w:name w:val="HTML Preformatted"/>
    <w:basedOn w:val="a"/>
    <w:link w:val="HTML"/>
    <w:unhideWhenUsed/>
    <w:rsid w:val="005868B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Theme="minorEastAsia" w:hAnsi="宋体" w:cstheme="minorBidi"/>
      <w:sz w:val="24"/>
      <w:szCs w:val="24"/>
    </w:rPr>
  </w:style>
  <w:style w:type="character" w:customStyle="1" w:styleId="HTMLChar">
    <w:name w:val="HTML 预设格式 Char"/>
    <w:basedOn w:val="a1"/>
    <w:uiPriority w:val="99"/>
    <w:semiHidden/>
    <w:rsid w:val="005868B2"/>
    <w:rPr>
      <w:rFonts w:ascii="Courier New" w:eastAsia="宋体" w:hAnsi="Courier New" w:cs="Courier New"/>
      <w:sz w:val="20"/>
      <w:szCs w:val="20"/>
    </w:rPr>
  </w:style>
  <w:style w:type="paragraph" w:styleId="21">
    <w:name w:val="Body Text 2"/>
    <w:basedOn w:val="a"/>
    <w:link w:val="2Char0"/>
    <w:rsid w:val="005868B2"/>
    <w:pPr>
      <w:jc w:val="center"/>
    </w:pPr>
    <w:rPr>
      <w:color w:val="FF00FF"/>
    </w:rPr>
  </w:style>
  <w:style w:type="character" w:customStyle="1" w:styleId="2Char0">
    <w:name w:val="正文文本 2 Char"/>
    <w:basedOn w:val="a1"/>
    <w:link w:val="21"/>
    <w:rsid w:val="005868B2"/>
    <w:rPr>
      <w:rFonts w:ascii="Times New Roman" w:eastAsia="宋体" w:hAnsi="Times New Roman" w:cs="Times New Roman"/>
      <w:color w:val="FF00FF"/>
      <w:szCs w:val="20"/>
    </w:rPr>
  </w:style>
  <w:style w:type="paragraph" w:customStyle="1" w:styleId="32">
    <w:name w:val="列出段落3"/>
    <w:basedOn w:val="a"/>
    <w:qFormat/>
    <w:rsid w:val="005868B2"/>
    <w:pPr>
      <w:ind w:firstLineChars="200" w:firstLine="420"/>
    </w:pPr>
    <w:rPr>
      <w:rFonts w:ascii="Calibri" w:hAnsi="Calibri"/>
      <w:szCs w:val="24"/>
    </w:rPr>
  </w:style>
  <w:style w:type="paragraph" w:styleId="af9">
    <w:name w:val="Balloon Text"/>
    <w:basedOn w:val="a"/>
    <w:link w:val="Char4"/>
    <w:uiPriority w:val="99"/>
    <w:semiHidden/>
    <w:rsid w:val="005868B2"/>
    <w:rPr>
      <w:sz w:val="18"/>
      <w:szCs w:val="18"/>
    </w:rPr>
  </w:style>
  <w:style w:type="character" w:customStyle="1" w:styleId="Char4">
    <w:name w:val="批注框文本 Char"/>
    <w:basedOn w:val="a1"/>
    <w:link w:val="af9"/>
    <w:uiPriority w:val="99"/>
    <w:semiHidden/>
    <w:rsid w:val="005868B2"/>
    <w:rPr>
      <w:rFonts w:ascii="Times New Roman" w:eastAsia="宋体" w:hAnsi="Times New Roman" w:cs="Times New Roman"/>
      <w:sz w:val="18"/>
      <w:szCs w:val="18"/>
    </w:rPr>
  </w:style>
  <w:style w:type="paragraph" w:styleId="ae">
    <w:name w:val="header"/>
    <w:basedOn w:val="a"/>
    <w:link w:val="ad"/>
    <w:rsid w:val="005868B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22"/>
    </w:rPr>
  </w:style>
  <w:style w:type="character" w:customStyle="1" w:styleId="Char5">
    <w:name w:val="页眉 Char"/>
    <w:basedOn w:val="a1"/>
    <w:uiPriority w:val="99"/>
    <w:rsid w:val="005868B2"/>
    <w:rPr>
      <w:rFonts w:ascii="Times New Roman" w:eastAsia="宋体" w:hAnsi="Times New Roman" w:cs="Times New Roman"/>
      <w:sz w:val="18"/>
      <w:szCs w:val="18"/>
    </w:rPr>
  </w:style>
  <w:style w:type="paragraph" w:styleId="ab">
    <w:name w:val="Date"/>
    <w:basedOn w:val="a"/>
    <w:next w:val="a"/>
    <w:link w:val="aa"/>
    <w:rsid w:val="005868B2"/>
    <w:rPr>
      <w:rFonts w:asciiTheme="minorHAnsi" w:hAnsiTheme="minorHAnsi" w:cstheme="minorBidi"/>
      <w:szCs w:val="22"/>
    </w:rPr>
  </w:style>
  <w:style w:type="character" w:customStyle="1" w:styleId="Char6">
    <w:name w:val="日期 Char"/>
    <w:basedOn w:val="a1"/>
    <w:rsid w:val="005868B2"/>
    <w:rPr>
      <w:rFonts w:ascii="Times New Roman" w:eastAsia="宋体" w:hAnsi="Times New Roman" w:cs="Times New Roman"/>
      <w:szCs w:val="20"/>
    </w:rPr>
  </w:style>
  <w:style w:type="paragraph" w:customStyle="1" w:styleId="font15">
    <w:name w:val="font15"/>
    <w:basedOn w:val="a"/>
    <w:rsid w:val="005868B2"/>
    <w:pPr>
      <w:widowControl/>
      <w:spacing w:before="100" w:beforeAutospacing="1" w:after="100" w:afterAutospacing="1"/>
      <w:jc w:val="left"/>
    </w:pPr>
    <w:rPr>
      <w:rFonts w:ascii="Arial" w:hAnsi="Arial" w:cs="Arial"/>
      <w:kern w:val="0"/>
      <w:sz w:val="22"/>
      <w:szCs w:val="22"/>
      <w:u w:val="single"/>
    </w:rPr>
  </w:style>
  <w:style w:type="paragraph" w:customStyle="1" w:styleId="Verdana074">
    <w:name w:val="样式 Verdana 首行缩进:  0.74 厘米"/>
    <w:basedOn w:val="a"/>
    <w:qFormat/>
    <w:rsid w:val="005868B2"/>
    <w:pPr>
      <w:spacing w:line="360" w:lineRule="auto"/>
      <w:ind w:firstLine="420"/>
    </w:pPr>
    <w:rPr>
      <w:rFonts w:ascii="Verdana" w:hAnsi="Verdana" w:cs="宋体"/>
      <w:sz w:val="24"/>
    </w:rPr>
  </w:style>
  <w:style w:type="paragraph" w:styleId="af4">
    <w:name w:val="footer"/>
    <w:basedOn w:val="a"/>
    <w:link w:val="af3"/>
    <w:rsid w:val="005868B2"/>
    <w:pPr>
      <w:tabs>
        <w:tab w:val="center" w:pos="4153"/>
        <w:tab w:val="right" w:pos="8306"/>
      </w:tabs>
      <w:snapToGrid w:val="0"/>
      <w:jc w:val="left"/>
    </w:pPr>
    <w:rPr>
      <w:rFonts w:asciiTheme="minorHAnsi" w:eastAsiaTheme="minorEastAsia" w:hAnsiTheme="minorHAnsi" w:cstheme="minorBidi"/>
      <w:sz w:val="18"/>
      <w:szCs w:val="22"/>
    </w:rPr>
  </w:style>
  <w:style w:type="character" w:customStyle="1" w:styleId="Char7">
    <w:name w:val="页脚 Char"/>
    <w:basedOn w:val="a1"/>
    <w:uiPriority w:val="99"/>
    <w:rsid w:val="005868B2"/>
    <w:rPr>
      <w:rFonts w:ascii="Times New Roman" w:eastAsia="宋体" w:hAnsi="Times New Roman" w:cs="Times New Roman"/>
      <w:sz w:val="18"/>
      <w:szCs w:val="18"/>
    </w:rPr>
  </w:style>
  <w:style w:type="paragraph" w:styleId="afa">
    <w:name w:val="annotation text"/>
    <w:basedOn w:val="a"/>
    <w:link w:val="Char10"/>
    <w:unhideWhenUsed/>
    <w:qFormat/>
    <w:rsid w:val="005868B2"/>
    <w:pPr>
      <w:jc w:val="left"/>
    </w:pPr>
  </w:style>
  <w:style w:type="character" w:customStyle="1" w:styleId="Char10">
    <w:name w:val="批注文字 Char1"/>
    <w:basedOn w:val="a1"/>
    <w:link w:val="afa"/>
    <w:semiHidden/>
    <w:rsid w:val="005868B2"/>
    <w:rPr>
      <w:rFonts w:ascii="Times New Roman" w:eastAsia="宋体" w:hAnsi="Times New Roman" w:cs="Times New Roman"/>
      <w:szCs w:val="20"/>
    </w:rPr>
  </w:style>
  <w:style w:type="paragraph" w:styleId="afb">
    <w:name w:val="annotation subject"/>
    <w:basedOn w:val="afa"/>
    <w:next w:val="afa"/>
    <w:link w:val="Char8"/>
    <w:semiHidden/>
    <w:rsid w:val="005868B2"/>
    <w:rPr>
      <w:b/>
      <w:bCs/>
    </w:rPr>
  </w:style>
  <w:style w:type="character" w:customStyle="1" w:styleId="Char8">
    <w:name w:val="批注主题 Char"/>
    <w:basedOn w:val="Char10"/>
    <w:link w:val="afb"/>
    <w:semiHidden/>
    <w:rsid w:val="005868B2"/>
    <w:rPr>
      <w:rFonts w:ascii="Times New Roman" w:eastAsia="宋体" w:hAnsi="Times New Roman" w:cs="Times New Roman"/>
      <w:b/>
      <w:bCs/>
      <w:szCs w:val="20"/>
    </w:rPr>
  </w:style>
  <w:style w:type="paragraph" w:styleId="af6">
    <w:name w:val="Title"/>
    <w:basedOn w:val="a"/>
    <w:link w:val="af5"/>
    <w:qFormat/>
    <w:rsid w:val="005868B2"/>
    <w:pPr>
      <w:spacing w:before="240" w:after="60"/>
      <w:jc w:val="center"/>
      <w:outlineLvl w:val="0"/>
    </w:pPr>
    <w:rPr>
      <w:rFonts w:ascii="Arial" w:hAnsi="Arial" w:cs="Arial"/>
      <w:b/>
      <w:bCs/>
      <w:sz w:val="32"/>
      <w:szCs w:val="32"/>
    </w:rPr>
  </w:style>
  <w:style w:type="character" w:customStyle="1" w:styleId="Char11">
    <w:name w:val="标题 Char1"/>
    <w:basedOn w:val="a1"/>
    <w:rsid w:val="005868B2"/>
    <w:rPr>
      <w:rFonts w:asciiTheme="majorHAnsi" w:eastAsia="宋体" w:hAnsiTheme="majorHAnsi" w:cstheme="majorBidi"/>
      <w:b/>
      <w:bCs/>
      <w:sz w:val="32"/>
      <w:szCs w:val="32"/>
    </w:rPr>
  </w:style>
  <w:style w:type="paragraph" w:styleId="afc">
    <w:name w:val="Normal (Web)"/>
    <w:basedOn w:val="a"/>
    <w:link w:val="Char9"/>
    <w:uiPriority w:val="99"/>
    <w:qFormat/>
    <w:rsid w:val="005868B2"/>
    <w:pPr>
      <w:widowControl/>
      <w:spacing w:before="100" w:beforeAutospacing="1" w:after="100" w:afterAutospacing="1"/>
      <w:jc w:val="left"/>
    </w:pPr>
    <w:rPr>
      <w:rFonts w:ascii="宋体" w:hAnsi="宋体"/>
      <w:kern w:val="0"/>
      <w:sz w:val="24"/>
      <w:szCs w:val="24"/>
    </w:rPr>
  </w:style>
  <w:style w:type="paragraph" w:styleId="afd">
    <w:name w:val="Body Text Indent"/>
    <w:basedOn w:val="a"/>
    <w:link w:val="Chara"/>
    <w:uiPriority w:val="99"/>
    <w:rsid w:val="005868B2"/>
    <w:pPr>
      <w:tabs>
        <w:tab w:val="left" w:pos="8640"/>
      </w:tabs>
      <w:ind w:left="1365"/>
    </w:pPr>
  </w:style>
  <w:style w:type="character" w:customStyle="1" w:styleId="Chara">
    <w:name w:val="正文文本缩进 Char"/>
    <w:basedOn w:val="a1"/>
    <w:link w:val="afd"/>
    <w:uiPriority w:val="99"/>
    <w:rsid w:val="005868B2"/>
    <w:rPr>
      <w:rFonts w:ascii="Times New Roman" w:eastAsia="宋体" w:hAnsi="Times New Roman" w:cs="Times New Roman"/>
      <w:szCs w:val="20"/>
    </w:rPr>
  </w:style>
  <w:style w:type="paragraph" w:styleId="afe">
    <w:name w:val="table of figures"/>
    <w:basedOn w:val="a"/>
    <w:next w:val="a"/>
    <w:semiHidden/>
    <w:rsid w:val="005868B2"/>
    <w:pPr>
      <w:ind w:leftChars="200" w:left="840" w:hangingChars="200" w:hanging="420"/>
    </w:pPr>
  </w:style>
  <w:style w:type="paragraph" w:customStyle="1" w:styleId="Style2">
    <w:name w:val="_Style 2"/>
    <w:basedOn w:val="a"/>
    <w:qFormat/>
    <w:rsid w:val="005868B2"/>
    <w:pPr>
      <w:ind w:firstLineChars="200" w:firstLine="420"/>
    </w:pPr>
    <w:rPr>
      <w:rFonts w:ascii="Calibri" w:hAnsi="Calibri"/>
      <w:szCs w:val="24"/>
    </w:rPr>
  </w:style>
  <w:style w:type="paragraph" w:styleId="aff">
    <w:name w:val="Body Text"/>
    <w:basedOn w:val="a"/>
    <w:link w:val="Charb"/>
    <w:rsid w:val="005868B2"/>
    <w:pPr>
      <w:tabs>
        <w:tab w:val="left" w:pos="420"/>
      </w:tabs>
    </w:pPr>
    <w:rPr>
      <w:rFonts w:ascii="宋体" w:hAnsi="宋体"/>
      <w:sz w:val="24"/>
    </w:rPr>
  </w:style>
  <w:style w:type="character" w:customStyle="1" w:styleId="Charb">
    <w:name w:val="正文文本 Char"/>
    <w:basedOn w:val="a1"/>
    <w:link w:val="aff"/>
    <w:rsid w:val="005868B2"/>
    <w:rPr>
      <w:rFonts w:ascii="宋体" w:eastAsia="宋体" w:hAnsi="宋体" w:cs="Times New Roman"/>
      <w:sz w:val="24"/>
      <w:szCs w:val="20"/>
    </w:rPr>
  </w:style>
  <w:style w:type="paragraph" w:styleId="aff0">
    <w:name w:val="List"/>
    <w:basedOn w:val="a"/>
    <w:rsid w:val="005868B2"/>
    <w:pPr>
      <w:ind w:left="200" w:hangingChars="200" w:hanging="200"/>
    </w:pPr>
    <w:rPr>
      <w:szCs w:val="24"/>
    </w:rPr>
  </w:style>
  <w:style w:type="paragraph" w:styleId="af2">
    <w:name w:val="Plain Text"/>
    <w:aliases w:val="普通文字1,普通文字2,普通文字3,普通文字4,普通文字5,普通文字6,普通文字11,普通文字21,普通文字31,普通文字41,普通文字7,普通文字 Char Char,普通文字 Char Char Char Char Char Char,普通文字 Char Char Char Char Char,普通文字 Char Char Char Char Char Char Char Char,普通文字 Char,正 文 1,0921,小,一般文字 字元,一般文字 字元 字元 字元 "/>
    <w:basedOn w:val="a"/>
    <w:link w:val="af1"/>
    <w:qFormat/>
    <w:rsid w:val="005868B2"/>
    <w:rPr>
      <w:rFonts w:ascii="宋体" w:hAnsi="Courier New" w:cstheme="minorBidi"/>
      <w:szCs w:val="22"/>
    </w:rPr>
  </w:style>
  <w:style w:type="character" w:customStyle="1" w:styleId="Charc">
    <w:name w:val="纯文本 Char"/>
    <w:basedOn w:val="a1"/>
    <w:uiPriority w:val="99"/>
    <w:semiHidden/>
    <w:rsid w:val="005868B2"/>
    <w:rPr>
      <w:rFonts w:ascii="宋体" w:eastAsia="宋体" w:hAnsi="Courier New" w:cs="Courier New"/>
      <w:szCs w:val="21"/>
    </w:rPr>
  </w:style>
  <w:style w:type="paragraph" w:styleId="22">
    <w:name w:val="Body Text Indent 2"/>
    <w:basedOn w:val="a"/>
    <w:link w:val="2Char1"/>
    <w:rsid w:val="005868B2"/>
    <w:pPr>
      <w:ind w:left="1260"/>
    </w:pPr>
  </w:style>
  <w:style w:type="character" w:customStyle="1" w:styleId="2Char1">
    <w:name w:val="正文文本缩进 2 Char"/>
    <w:basedOn w:val="a1"/>
    <w:link w:val="22"/>
    <w:rsid w:val="005868B2"/>
    <w:rPr>
      <w:rFonts w:ascii="Times New Roman" w:eastAsia="宋体" w:hAnsi="Times New Roman" w:cs="Times New Roman"/>
      <w:szCs w:val="20"/>
    </w:rPr>
  </w:style>
  <w:style w:type="paragraph" w:customStyle="1" w:styleId="Style1">
    <w:name w:val="_Style 1"/>
    <w:basedOn w:val="a"/>
    <w:qFormat/>
    <w:rsid w:val="005868B2"/>
    <w:pPr>
      <w:widowControl/>
      <w:ind w:firstLineChars="200" w:firstLine="420"/>
      <w:jc w:val="left"/>
    </w:pPr>
    <w:rPr>
      <w:kern w:val="0"/>
      <w:sz w:val="24"/>
      <w:lang w:val="en-GB" w:eastAsia="en-US"/>
    </w:rPr>
  </w:style>
  <w:style w:type="paragraph" w:customStyle="1" w:styleId="xl67">
    <w:name w:val="xl67"/>
    <w:basedOn w:val="a"/>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CharCharCharCharCharChar1CharCharCharChar">
    <w:name w:val=" Char Char Char Char Char Char1 Char Char Char Char"/>
    <w:basedOn w:val="aff1"/>
    <w:rsid w:val="005868B2"/>
    <w:rPr>
      <w:rFonts w:ascii="Tahoma" w:hAnsi="Tahoma"/>
      <w:sz w:val="24"/>
      <w:szCs w:val="24"/>
    </w:rPr>
  </w:style>
  <w:style w:type="paragraph" w:customStyle="1" w:styleId="378020">
    <w:name w:val="样式 标题 3 + (中文) 黑体 小四 非加粗 段前: 7.8 磅 段后: 0 磅 行距: 固定值 20 磅"/>
    <w:basedOn w:val="30"/>
    <w:rsid w:val="005868B2"/>
    <w:pPr>
      <w:widowControl/>
      <w:adjustRightInd/>
      <w:spacing w:before="0" w:after="0" w:line="400" w:lineRule="exact"/>
      <w:textAlignment w:val="auto"/>
    </w:pPr>
    <w:rPr>
      <w:rFonts w:eastAsia="黑体" w:cs="宋体"/>
      <w:b w:val="0"/>
      <w:kern w:val="2"/>
      <w:sz w:val="24"/>
    </w:rPr>
  </w:style>
  <w:style w:type="paragraph" w:styleId="aff2">
    <w:name w:val="Block Text"/>
    <w:basedOn w:val="a"/>
    <w:rsid w:val="005868B2"/>
    <w:pPr>
      <w:spacing w:line="400" w:lineRule="atLeast"/>
      <w:ind w:left="-76" w:rightChars="-33" w:right="-69"/>
      <w:jc w:val="left"/>
    </w:pPr>
    <w:rPr>
      <w:rFonts w:ascii="宋体" w:hAnsi="宋体"/>
      <w:color w:val="FF0000"/>
      <w:sz w:val="24"/>
    </w:rPr>
  </w:style>
  <w:style w:type="paragraph" w:styleId="af0">
    <w:name w:val="Salutation"/>
    <w:basedOn w:val="a"/>
    <w:next w:val="a"/>
    <w:link w:val="af"/>
    <w:rsid w:val="005868B2"/>
    <w:pPr>
      <w:widowControl/>
      <w:jc w:val="left"/>
    </w:pPr>
    <w:rPr>
      <w:rFonts w:asciiTheme="minorHAnsi" w:hAnsiTheme="minorHAnsi" w:cstheme="minorBidi"/>
      <w:sz w:val="24"/>
      <w:szCs w:val="22"/>
    </w:rPr>
  </w:style>
  <w:style w:type="character" w:customStyle="1" w:styleId="Char12">
    <w:name w:val="称呼 Char1"/>
    <w:basedOn w:val="a1"/>
    <w:uiPriority w:val="99"/>
    <w:semiHidden/>
    <w:rsid w:val="005868B2"/>
    <w:rPr>
      <w:rFonts w:ascii="Times New Roman" w:eastAsia="宋体" w:hAnsi="Times New Roman" w:cs="Times New Roman"/>
      <w:szCs w:val="20"/>
    </w:rPr>
  </w:style>
  <w:style w:type="paragraph" w:customStyle="1" w:styleId="CharChar4CharCharCharChar">
    <w:name w:val=" Char Char4 Char Char Char Char"/>
    <w:basedOn w:val="a"/>
    <w:rsid w:val="005868B2"/>
  </w:style>
  <w:style w:type="paragraph" w:customStyle="1" w:styleId="p0">
    <w:name w:val="p0"/>
    <w:basedOn w:val="a"/>
    <w:rsid w:val="005868B2"/>
    <w:pPr>
      <w:widowControl/>
      <w:snapToGrid w:val="0"/>
      <w:spacing w:after="200"/>
      <w:jc w:val="left"/>
    </w:pPr>
    <w:rPr>
      <w:rFonts w:ascii="Tahoma" w:hAnsi="Tahoma" w:cs="Tahoma"/>
      <w:kern w:val="0"/>
      <w:sz w:val="22"/>
      <w:szCs w:val="22"/>
    </w:rPr>
  </w:style>
  <w:style w:type="paragraph" w:customStyle="1" w:styleId="xl69">
    <w:name w:val="xl69"/>
    <w:basedOn w:val="a"/>
    <w:rsid w:val="005868B2"/>
    <w:pPr>
      <w:widowControl/>
      <w:spacing w:before="100" w:beforeAutospacing="1" w:after="100" w:afterAutospacing="1"/>
      <w:jc w:val="left"/>
      <w:textAlignment w:val="top"/>
    </w:pPr>
    <w:rPr>
      <w:rFonts w:ascii="Arial" w:hAnsi="Arial" w:cs="Arial"/>
      <w:kern w:val="0"/>
      <w:szCs w:val="21"/>
    </w:rPr>
  </w:style>
  <w:style w:type="paragraph" w:styleId="33">
    <w:name w:val="Body Text 3"/>
    <w:basedOn w:val="a"/>
    <w:link w:val="3Char0"/>
    <w:rsid w:val="005868B2"/>
    <w:rPr>
      <w:rFonts w:ascii="宋体" w:hAnsi="宋体"/>
      <w:color w:val="FF0000"/>
      <w:szCs w:val="28"/>
    </w:rPr>
  </w:style>
  <w:style w:type="character" w:customStyle="1" w:styleId="3Char0">
    <w:name w:val="正文文本 3 Char"/>
    <w:basedOn w:val="a1"/>
    <w:link w:val="33"/>
    <w:rsid w:val="005868B2"/>
    <w:rPr>
      <w:rFonts w:ascii="宋体" w:eastAsia="宋体" w:hAnsi="宋体" w:cs="Times New Roman"/>
      <w:color w:val="FF0000"/>
      <w:szCs w:val="28"/>
    </w:rPr>
  </w:style>
  <w:style w:type="paragraph" w:styleId="aff1">
    <w:name w:val="Document Map"/>
    <w:basedOn w:val="a"/>
    <w:link w:val="Chard"/>
    <w:semiHidden/>
    <w:rsid w:val="005868B2"/>
    <w:pPr>
      <w:shd w:val="clear" w:color="auto" w:fill="000080"/>
    </w:pPr>
  </w:style>
  <w:style w:type="character" w:customStyle="1" w:styleId="Chard">
    <w:name w:val="文档结构图 Char"/>
    <w:basedOn w:val="a1"/>
    <w:link w:val="aff1"/>
    <w:semiHidden/>
    <w:rsid w:val="005868B2"/>
    <w:rPr>
      <w:rFonts w:ascii="Times New Roman" w:eastAsia="宋体" w:hAnsi="Times New Roman" w:cs="Times New Roman"/>
      <w:szCs w:val="20"/>
      <w:shd w:val="clear" w:color="auto" w:fill="000080"/>
    </w:rPr>
  </w:style>
  <w:style w:type="paragraph" w:styleId="34">
    <w:name w:val="Body Text Indent 3"/>
    <w:basedOn w:val="a"/>
    <w:link w:val="3Char1"/>
    <w:rsid w:val="005868B2"/>
    <w:pPr>
      <w:widowControl/>
      <w:spacing w:before="60" w:after="60" w:line="280" w:lineRule="atLeast"/>
      <w:ind w:right="291" w:firstLine="400"/>
    </w:pPr>
    <w:rPr>
      <w:rFonts w:ascii="宋体"/>
      <w:kern w:val="0"/>
    </w:rPr>
  </w:style>
  <w:style w:type="character" w:customStyle="1" w:styleId="3Char1">
    <w:name w:val="正文文本缩进 3 Char"/>
    <w:basedOn w:val="a1"/>
    <w:link w:val="34"/>
    <w:rsid w:val="005868B2"/>
    <w:rPr>
      <w:rFonts w:ascii="宋体" w:eastAsia="宋体" w:hAnsi="Times New Roman" w:cs="Times New Roman"/>
      <w:kern w:val="0"/>
      <w:szCs w:val="20"/>
    </w:rPr>
  </w:style>
  <w:style w:type="paragraph" w:customStyle="1" w:styleId="font9">
    <w:name w:val="font9"/>
    <w:basedOn w:val="a"/>
    <w:rsid w:val="005868B2"/>
    <w:pPr>
      <w:widowControl/>
      <w:spacing w:before="100" w:beforeAutospacing="1" w:after="100" w:afterAutospacing="1"/>
      <w:jc w:val="left"/>
    </w:pPr>
    <w:rPr>
      <w:rFonts w:ascii="宋体" w:hAnsi="宋体" w:cs="宋体"/>
      <w:kern w:val="0"/>
      <w:sz w:val="22"/>
      <w:szCs w:val="22"/>
    </w:rPr>
  </w:style>
  <w:style w:type="paragraph" w:customStyle="1" w:styleId="xl83">
    <w:name w:val="xl83"/>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xl85">
    <w:name w:val="xl85"/>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font11">
    <w:name w:val="font11"/>
    <w:basedOn w:val="a"/>
    <w:rsid w:val="005868B2"/>
    <w:pPr>
      <w:widowControl/>
      <w:spacing w:before="100" w:beforeAutospacing="1" w:after="100" w:afterAutospacing="1"/>
      <w:jc w:val="left"/>
    </w:pPr>
    <w:rPr>
      <w:rFonts w:ascii="Arial" w:hAnsi="Arial" w:cs="Arial"/>
      <w:b/>
      <w:bCs/>
      <w:kern w:val="0"/>
      <w:sz w:val="22"/>
      <w:szCs w:val="22"/>
    </w:rPr>
  </w:style>
  <w:style w:type="paragraph" w:customStyle="1" w:styleId="font16">
    <w:name w:val="font16"/>
    <w:basedOn w:val="a"/>
    <w:rsid w:val="005868B2"/>
    <w:pPr>
      <w:widowControl/>
      <w:spacing w:before="100" w:beforeAutospacing="1" w:after="100" w:afterAutospacing="1"/>
      <w:jc w:val="left"/>
    </w:pPr>
    <w:rPr>
      <w:rFonts w:ascii="Arial" w:hAnsi="Arial" w:cs="Arial"/>
      <w:color w:val="FF0000"/>
      <w:kern w:val="0"/>
      <w:sz w:val="22"/>
      <w:szCs w:val="22"/>
    </w:rPr>
  </w:style>
  <w:style w:type="paragraph" w:customStyle="1" w:styleId="12">
    <w:name w:val="标题1"/>
    <w:basedOn w:val="af6"/>
    <w:rsid w:val="005868B2"/>
    <w:pPr>
      <w:spacing w:after="240"/>
    </w:pPr>
    <w:rPr>
      <w:rFonts w:cs="Times New Roman"/>
      <w:bCs w:val="0"/>
      <w:spacing w:val="2"/>
      <w:sz w:val="44"/>
      <w:szCs w:val="20"/>
    </w:rPr>
  </w:style>
  <w:style w:type="paragraph" w:customStyle="1" w:styleId="Char20">
    <w:name w:val=" Char2"/>
    <w:basedOn w:val="a"/>
    <w:rsid w:val="005868B2"/>
    <w:pPr>
      <w:tabs>
        <w:tab w:val="left" w:pos="360"/>
      </w:tabs>
    </w:pPr>
    <w:rPr>
      <w:sz w:val="24"/>
      <w:szCs w:val="24"/>
    </w:rPr>
  </w:style>
  <w:style w:type="paragraph" w:customStyle="1" w:styleId="xl79">
    <w:name w:val="xl79"/>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aff3">
    <w:name w:val="文档正文"/>
    <w:basedOn w:val="a"/>
    <w:rsid w:val="005868B2"/>
    <w:pPr>
      <w:adjustRightInd w:val="0"/>
      <w:spacing w:before="60" w:after="60" w:line="312" w:lineRule="atLeast"/>
      <w:ind w:firstLine="567"/>
      <w:textAlignment w:val="baseline"/>
    </w:pPr>
    <w:rPr>
      <w:kern w:val="0"/>
      <w:sz w:val="28"/>
    </w:rPr>
  </w:style>
  <w:style w:type="paragraph" w:customStyle="1" w:styleId="23">
    <w:name w:val="列出段落2"/>
    <w:basedOn w:val="a"/>
    <w:uiPriority w:val="34"/>
    <w:unhideWhenUsed/>
    <w:qFormat/>
    <w:rsid w:val="005868B2"/>
    <w:pPr>
      <w:ind w:firstLineChars="200" w:firstLine="420"/>
    </w:pPr>
    <w:rPr>
      <w:rFonts w:ascii="Calibri" w:hAnsi="Calibri"/>
      <w:szCs w:val="24"/>
    </w:rPr>
  </w:style>
  <w:style w:type="paragraph" w:customStyle="1" w:styleId="xl75">
    <w:name w:val="xl75"/>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ListParagraph">
    <w:name w:val="List Paragraph"/>
    <w:basedOn w:val="a"/>
    <w:rsid w:val="005868B2"/>
    <w:pPr>
      <w:ind w:firstLineChars="200" w:firstLine="420"/>
    </w:pPr>
    <w:rPr>
      <w:szCs w:val="24"/>
    </w:rPr>
  </w:style>
  <w:style w:type="paragraph" w:customStyle="1" w:styleId="xl30">
    <w:name w:val="xl30"/>
    <w:basedOn w:val="a"/>
    <w:rsid w:val="005868B2"/>
    <w:pPr>
      <w:widowControl/>
      <w:spacing w:before="100" w:beforeAutospacing="1" w:after="100" w:afterAutospacing="1"/>
      <w:jc w:val="center"/>
    </w:pPr>
    <w:rPr>
      <w:rFonts w:ascii="宋体" w:hAnsi="宋体"/>
      <w:b/>
      <w:bCs/>
      <w:kern w:val="0"/>
      <w:sz w:val="32"/>
      <w:szCs w:val="32"/>
    </w:rPr>
  </w:style>
  <w:style w:type="paragraph" w:customStyle="1" w:styleId="CharCharCharCharCharChar">
    <w:name w:val=" Char Char 字元 字元 字元 Char Char Char Char"/>
    <w:basedOn w:val="a"/>
    <w:rsid w:val="005868B2"/>
    <w:pPr>
      <w:adjustRightInd w:val="0"/>
      <w:spacing w:line="360" w:lineRule="auto"/>
    </w:pPr>
    <w:rPr>
      <w:kern w:val="0"/>
      <w:sz w:val="24"/>
    </w:rPr>
  </w:style>
  <w:style w:type="paragraph" w:customStyle="1" w:styleId="xl88">
    <w:name w:val="xl88"/>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Default">
    <w:name w:val="Default"/>
    <w:qFormat/>
    <w:rsid w:val="005868B2"/>
    <w:pPr>
      <w:widowControl w:val="0"/>
      <w:autoSpaceDE w:val="0"/>
      <w:autoSpaceDN w:val="0"/>
      <w:adjustRightInd w:val="0"/>
    </w:pPr>
    <w:rPr>
      <w:rFonts w:ascii="Arial,Bold" w:eastAsia="Times New Roman" w:hAnsi="Arial,Bold" w:cs="Times New Roman"/>
      <w:kern w:val="0"/>
      <w:sz w:val="20"/>
      <w:szCs w:val="20"/>
      <w:lang w:eastAsia="en-US"/>
    </w:rPr>
  </w:style>
  <w:style w:type="paragraph" w:customStyle="1" w:styleId="xl95">
    <w:name w:val="xl95"/>
    <w:basedOn w:val="a"/>
    <w:rsid w:val="005868B2"/>
    <w:pPr>
      <w:widowControl/>
      <w:spacing w:before="100" w:beforeAutospacing="1" w:after="100" w:afterAutospacing="1"/>
      <w:jc w:val="center"/>
      <w:textAlignment w:val="top"/>
    </w:pPr>
    <w:rPr>
      <w:rFonts w:ascii="Arial" w:hAnsi="Arial" w:cs="Arial"/>
      <w:b/>
      <w:bCs/>
      <w:kern w:val="0"/>
      <w:sz w:val="28"/>
      <w:szCs w:val="28"/>
    </w:rPr>
  </w:style>
  <w:style w:type="paragraph" w:customStyle="1" w:styleId="CharCharChar1CharCharCharChar">
    <w:name w:val=" Char Char Char1 Char Char Char Char"/>
    <w:basedOn w:val="a"/>
    <w:rsid w:val="005868B2"/>
    <w:rPr>
      <w:rFonts w:ascii="Tahoma" w:hAnsi="Tahoma"/>
      <w:sz w:val="24"/>
    </w:rPr>
  </w:style>
  <w:style w:type="paragraph" w:customStyle="1" w:styleId="Preformatted">
    <w:name w:val="Preformatted"/>
    <w:basedOn w:val="a"/>
    <w:rsid w:val="005868B2"/>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Char13">
    <w:name w:val=" Char1"/>
    <w:basedOn w:val="a"/>
    <w:rsid w:val="005868B2"/>
    <w:pPr>
      <w:tabs>
        <w:tab w:val="left" w:pos="360"/>
      </w:tabs>
    </w:pPr>
    <w:rPr>
      <w:sz w:val="24"/>
      <w:szCs w:val="24"/>
    </w:rPr>
  </w:style>
  <w:style w:type="paragraph" w:customStyle="1" w:styleId="aff4">
    <w:name w:val="正文内容"/>
    <w:basedOn w:val="a"/>
    <w:rsid w:val="005868B2"/>
    <w:pPr>
      <w:spacing w:line="400" w:lineRule="exact"/>
      <w:ind w:firstLineChars="200" w:firstLine="200"/>
      <w:jc w:val="left"/>
    </w:pPr>
    <w:rPr>
      <w:rFonts w:cs="宋体"/>
      <w:sz w:val="24"/>
    </w:rPr>
  </w:style>
  <w:style w:type="paragraph" w:customStyle="1" w:styleId="xl91">
    <w:name w:val="xl91"/>
    <w:basedOn w:val="a"/>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kern w:val="0"/>
      <w:sz w:val="22"/>
      <w:szCs w:val="22"/>
    </w:rPr>
  </w:style>
  <w:style w:type="paragraph" w:customStyle="1" w:styleId="CharCharCharCharCharCharChar">
    <w:name w:val=" Char Char Char Char Char Char Char"/>
    <w:basedOn w:val="a"/>
    <w:rsid w:val="005868B2"/>
    <w:pPr>
      <w:widowControl/>
      <w:spacing w:before="120"/>
      <w:jc w:val="left"/>
    </w:pPr>
    <w:rPr>
      <w:rFonts w:ascii="宋体" w:hAnsi="宋体" w:cs="宋体"/>
      <w:bCs/>
      <w:kern w:val="0"/>
      <w:szCs w:val="21"/>
    </w:rPr>
  </w:style>
  <w:style w:type="paragraph" w:customStyle="1" w:styleId="CharCharCharChar">
    <w:name w:val=" Char Char Char Char"/>
    <w:basedOn w:val="a"/>
    <w:rsid w:val="005868B2"/>
    <w:pPr>
      <w:tabs>
        <w:tab w:val="left" w:pos="840"/>
      </w:tabs>
      <w:ind w:left="840" w:hanging="420"/>
    </w:pPr>
    <w:rPr>
      <w:sz w:val="24"/>
      <w:szCs w:val="24"/>
    </w:rPr>
  </w:style>
  <w:style w:type="paragraph" w:customStyle="1" w:styleId="ItemList">
    <w:name w:val="Item List"/>
    <w:rsid w:val="005868B2"/>
    <w:pPr>
      <w:spacing w:line="300" w:lineRule="auto"/>
      <w:ind w:left="1701"/>
      <w:jc w:val="both"/>
    </w:pPr>
    <w:rPr>
      <w:rFonts w:ascii="Arial" w:eastAsia="宋体" w:hAnsi="Arial" w:cs="Times New Roman"/>
      <w:kern w:val="0"/>
      <w:szCs w:val="20"/>
    </w:rPr>
  </w:style>
  <w:style w:type="paragraph" w:customStyle="1" w:styleId="xl76">
    <w:name w:val="xl76"/>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kern w:val="0"/>
      <w:sz w:val="22"/>
      <w:szCs w:val="22"/>
    </w:rPr>
  </w:style>
  <w:style w:type="paragraph" w:customStyle="1" w:styleId="24">
    <w:name w:val="项目2"/>
    <w:rsid w:val="005868B2"/>
    <w:pPr>
      <w:tabs>
        <w:tab w:val="left" w:pos="425"/>
      </w:tabs>
      <w:spacing w:before="120" w:after="120" w:line="360" w:lineRule="auto"/>
      <w:ind w:left="425" w:hanging="425"/>
    </w:pPr>
    <w:rPr>
      <w:rFonts w:ascii="Times New Roman" w:eastAsia="仿宋_GB2312" w:hAnsi="Times New Roman" w:cs="Times New Roman"/>
      <w:kern w:val="0"/>
      <w:sz w:val="24"/>
      <w:szCs w:val="20"/>
    </w:rPr>
  </w:style>
  <w:style w:type="paragraph" w:customStyle="1" w:styleId="ItemStepinTable">
    <w:name w:val="Item Step in Table"/>
    <w:rsid w:val="005868B2"/>
    <w:pPr>
      <w:tabs>
        <w:tab w:val="left" w:pos="397"/>
      </w:tabs>
      <w:spacing w:before="40" w:after="40"/>
      <w:ind w:left="397" w:hanging="397"/>
      <w:jc w:val="both"/>
    </w:pPr>
    <w:rPr>
      <w:rFonts w:ascii="Arial" w:eastAsia="宋体" w:hAnsi="Arial" w:cs="Arial"/>
      <w:kern w:val="0"/>
      <w:sz w:val="18"/>
      <w:szCs w:val="18"/>
    </w:rPr>
  </w:style>
  <w:style w:type="paragraph" w:customStyle="1" w:styleId="font13">
    <w:name w:val="font13"/>
    <w:basedOn w:val="a"/>
    <w:rsid w:val="005868B2"/>
    <w:pPr>
      <w:widowControl/>
      <w:spacing w:before="100" w:beforeAutospacing="1" w:after="100" w:afterAutospacing="1"/>
      <w:jc w:val="left"/>
    </w:pPr>
    <w:rPr>
      <w:rFonts w:ascii="Arial" w:hAnsi="Arial" w:cs="Arial"/>
      <w:kern w:val="0"/>
      <w:sz w:val="22"/>
      <w:szCs w:val="22"/>
    </w:rPr>
  </w:style>
  <w:style w:type="paragraph" w:customStyle="1" w:styleId="pa-10">
    <w:name w:val="pa-10"/>
    <w:basedOn w:val="a"/>
    <w:rsid w:val="005868B2"/>
    <w:pPr>
      <w:widowControl/>
      <w:spacing w:before="150" w:after="150"/>
      <w:jc w:val="left"/>
    </w:pPr>
    <w:rPr>
      <w:rFonts w:ascii="宋体" w:hAnsi="宋体" w:cs="宋体"/>
      <w:kern w:val="0"/>
      <w:sz w:val="24"/>
      <w:szCs w:val="24"/>
    </w:rPr>
  </w:style>
  <w:style w:type="paragraph" w:customStyle="1" w:styleId="font12">
    <w:name w:val="font12"/>
    <w:basedOn w:val="a"/>
    <w:rsid w:val="005868B2"/>
    <w:pPr>
      <w:widowControl/>
      <w:spacing w:before="100" w:beforeAutospacing="1" w:after="100" w:afterAutospacing="1"/>
      <w:jc w:val="left"/>
    </w:pPr>
    <w:rPr>
      <w:rFonts w:ascii="宋体" w:hAnsi="宋体" w:cs="宋体"/>
      <w:color w:val="FF0000"/>
      <w:kern w:val="0"/>
      <w:sz w:val="22"/>
      <w:szCs w:val="22"/>
    </w:rPr>
  </w:style>
  <w:style w:type="paragraph" w:customStyle="1" w:styleId="xl90">
    <w:name w:val="xl90"/>
    <w:basedOn w:val="a"/>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Chare">
    <w:name w:val=" Char"/>
    <w:basedOn w:val="a"/>
    <w:rsid w:val="005868B2"/>
    <w:pPr>
      <w:tabs>
        <w:tab w:val="left" w:pos="360"/>
      </w:tabs>
    </w:pPr>
    <w:rPr>
      <w:sz w:val="24"/>
      <w:szCs w:val="24"/>
    </w:rPr>
  </w:style>
  <w:style w:type="paragraph" w:customStyle="1" w:styleId="xl73">
    <w:name w:val="xl73"/>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msonospacing0">
    <w:name w:val="msonospacing"/>
    <w:rsid w:val="005868B2"/>
    <w:pPr>
      <w:adjustRightInd w:val="0"/>
      <w:snapToGrid w:val="0"/>
    </w:pPr>
    <w:rPr>
      <w:rFonts w:ascii="Tahoma" w:eastAsia="微软雅黑" w:hAnsi="Tahoma" w:cs="Times New Roman"/>
      <w:kern w:val="0"/>
      <w:sz w:val="22"/>
    </w:rPr>
  </w:style>
  <w:style w:type="paragraph" w:customStyle="1" w:styleId="font8">
    <w:name w:val="font8"/>
    <w:basedOn w:val="a"/>
    <w:rsid w:val="005868B2"/>
    <w:pPr>
      <w:widowControl/>
      <w:spacing w:before="100" w:beforeAutospacing="1" w:after="100" w:afterAutospacing="1"/>
      <w:jc w:val="left"/>
    </w:pPr>
    <w:rPr>
      <w:rFonts w:ascii="宋体" w:hAnsi="宋体" w:cs="宋体"/>
      <w:kern w:val="0"/>
      <w:sz w:val="18"/>
      <w:szCs w:val="18"/>
    </w:rPr>
  </w:style>
  <w:style w:type="paragraph" w:customStyle="1" w:styleId="xl89">
    <w:name w:val="xl89"/>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xl92">
    <w:name w:val="xl92"/>
    <w:basedOn w:val="a"/>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FF0000"/>
      <w:kern w:val="0"/>
      <w:sz w:val="22"/>
      <w:szCs w:val="22"/>
      <w:u w:val="single"/>
    </w:rPr>
  </w:style>
  <w:style w:type="paragraph" w:customStyle="1" w:styleId="xl82">
    <w:name w:val="xl82"/>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maquet1">
    <w:name w:val="maquet1"/>
    <w:basedOn w:val="a"/>
    <w:rsid w:val="005868B2"/>
    <w:rPr>
      <w:rFonts w:ascii="Futura Book" w:eastAsia="黑体" w:hAnsi="Futura Book"/>
    </w:rPr>
  </w:style>
  <w:style w:type="paragraph" w:customStyle="1" w:styleId="xl68">
    <w:name w:val="xl68"/>
    <w:basedOn w:val="a"/>
    <w:rsid w:val="005868B2"/>
    <w:pPr>
      <w:widowControl/>
      <w:spacing w:before="100" w:beforeAutospacing="1" w:after="100" w:afterAutospacing="1"/>
      <w:jc w:val="left"/>
      <w:textAlignment w:val="top"/>
    </w:pPr>
    <w:rPr>
      <w:rFonts w:ascii="Arial" w:hAnsi="Arial" w:cs="Arial"/>
      <w:kern w:val="0"/>
      <w:sz w:val="24"/>
      <w:szCs w:val="24"/>
    </w:rPr>
  </w:style>
  <w:style w:type="paragraph" w:customStyle="1" w:styleId="Body">
    <w:name w:val="Body"/>
    <w:rsid w:val="005868B2"/>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eastAsia="宋体" w:hAnsi="Times" w:cs="Times New Roman"/>
      <w:color w:val="000000"/>
      <w:kern w:val="0"/>
      <w:sz w:val="18"/>
      <w:szCs w:val="20"/>
      <w:lang w:eastAsia="en-US"/>
    </w:rPr>
  </w:style>
  <w:style w:type="paragraph" w:customStyle="1" w:styleId="063">
    <w:name w:val="样式 首行缩进:  0.63 厘米"/>
    <w:basedOn w:val="a"/>
    <w:rsid w:val="005868B2"/>
    <w:pPr>
      <w:ind w:left="284"/>
    </w:pPr>
    <w:rPr>
      <w:rFonts w:cs="黑体"/>
    </w:rPr>
  </w:style>
  <w:style w:type="paragraph" w:customStyle="1" w:styleId="xl94">
    <w:name w:val="xl94"/>
    <w:basedOn w:val="a"/>
    <w:rsid w:val="005868B2"/>
    <w:pPr>
      <w:widowControl/>
      <w:spacing w:before="100" w:beforeAutospacing="1" w:after="100" w:afterAutospacing="1"/>
      <w:jc w:val="center"/>
    </w:pPr>
    <w:rPr>
      <w:rFonts w:ascii="Arial" w:hAnsi="Arial" w:cs="Arial"/>
      <w:b/>
      <w:bCs/>
      <w:kern w:val="0"/>
      <w:sz w:val="28"/>
      <w:szCs w:val="28"/>
    </w:rPr>
  </w:style>
  <w:style w:type="paragraph" w:customStyle="1" w:styleId="2nd">
    <w:name w:val="2nd"/>
    <w:basedOn w:val="4"/>
    <w:rsid w:val="005868B2"/>
    <w:pPr>
      <w:spacing w:before="156" w:after="240" w:line="360" w:lineRule="auto"/>
      <w:ind w:left="1" w:hanging="1"/>
      <w:contextualSpacing/>
      <w:jc w:val="left"/>
    </w:pPr>
    <w:rPr>
      <w:rFonts w:ascii="黑体" w:hAnsi="黑体" w:cs="Arial"/>
      <w:b w:val="0"/>
      <w:bCs/>
      <w:iCs/>
      <w:kern w:val="0"/>
      <w:sz w:val="32"/>
      <w:szCs w:val="24"/>
    </w:rPr>
  </w:style>
  <w:style w:type="paragraph" w:customStyle="1" w:styleId="ListParagraph1">
    <w:name w:val="List Paragraph1"/>
    <w:basedOn w:val="a"/>
    <w:link w:val="Char3"/>
    <w:rsid w:val="005868B2"/>
    <w:pPr>
      <w:ind w:firstLineChars="200" w:firstLine="420"/>
    </w:pPr>
    <w:rPr>
      <w:rFonts w:asciiTheme="minorHAnsi" w:hAnsiTheme="minorHAnsi" w:cstheme="minorBidi"/>
      <w:szCs w:val="22"/>
    </w:rPr>
  </w:style>
  <w:style w:type="paragraph" w:customStyle="1" w:styleId="msolistparagraph0">
    <w:name w:val="msolistparagraph"/>
    <w:basedOn w:val="a"/>
    <w:rsid w:val="005868B2"/>
    <w:pPr>
      <w:ind w:firstLineChars="200" w:firstLine="420"/>
    </w:pPr>
    <w:rPr>
      <w:szCs w:val="24"/>
    </w:rPr>
  </w:style>
  <w:style w:type="paragraph" w:customStyle="1" w:styleId="xl71">
    <w:name w:val="xl71"/>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Date">
    <w:name w:val="Date"/>
    <w:basedOn w:val="a"/>
    <w:next w:val="a"/>
    <w:rsid w:val="005868B2"/>
    <w:pPr>
      <w:tabs>
        <w:tab w:val="left" w:pos="425"/>
      </w:tabs>
      <w:autoSpaceDE w:val="0"/>
      <w:autoSpaceDN w:val="0"/>
      <w:adjustRightInd w:val="0"/>
      <w:spacing w:before="60" w:after="60" w:line="312" w:lineRule="atLeast"/>
      <w:ind w:left="425" w:hanging="425"/>
      <w:jc w:val="right"/>
      <w:textAlignment w:val="baseline"/>
    </w:pPr>
    <w:rPr>
      <w:kern w:val="0"/>
      <w:sz w:val="44"/>
    </w:rPr>
  </w:style>
  <w:style w:type="paragraph" w:styleId="af8">
    <w:name w:val="List Paragraph"/>
    <w:basedOn w:val="a"/>
    <w:uiPriority w:val="34"/>
    <w:qFormat/>
    <w:rsid w:val="005868B2"/>
    <w:pPr>
      <w:widowControl/>
      <w:ind w:left="720"/>
      <w:jc w:val="left"/>
    </w:pPr>
    <w:rPr>
      <w:kern w:val="0"/>
      <w:sz w:val="24"/>
      <w:szCs w:val="24"/>
    </w:rPr>
  </w:style>
  <w:style w:type="paragraph" w:customStyle="1" w:styleId="xl80">
    <w:name w:val="xl80"/>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xl86">
    <w:name w:val="xl86"/>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b/>
      <w:bCs/>
      <w:kern w:val="0"/>
      <w:sz w:val="22"/>
      <w:szCs w:val="22"/>
    </w:rPr>
  </w:style>
  <w:style w:type="paragraph" w:customStyle="1" w:styleId="13">
    <w:name w:val="列出段落1"/>
    <w:basedOn w:val="a"/>
    <w:uiPriority w:val="34"/>
    <w:qFormat/>
    <w:rsid w:val="005868B2"/>
    <w:pPr>
      <w:ind w:firstLineChars="200" w:firstLine="420"/>
    </w:pPr>
    <w:rPr>
      <w:rFonts w:ascii="Calibri" w:hAnsi="Calibri"/>
      <w:szCs w:val="22"/>
    </w:rPr>
  </w:style>
  <w:style w:type="paragraph" w:customStyle="1" w:styleId="xl78">
    <w:name w:val="xl78"/>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xl72">
    <w:name w:val="xl72"/>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Paragraf">
    <w:name w:val="Paragraf"/>
    <w:basedOn w:val="a"/>
    <w:rsid w:val="005868B2"/>
    <w:pPr>
      <w:widowControl/>
      <w:overflowPunct w:val="0"/>
      <w:autoSpaceDE w:val="0"/>
      <w:autoSpaceDN w:val="0"/>
      <w:adjustRightInd w:val="0"/>
      <w:spacing w:before="120"/>
      <w:ind w:left="454" w:hanging="454"/>
      <w:jc w:val="left"/>
      <w:textAlignment w:val="baseline"/>
    </w:pPr>
    <w:rPr>
      <w:rFonts w:eastAsia="Times New Roman"/>
      <w:kern w:val="0"/>
      <w:sz w:val="22"/>
      <w:lang w:val="en-GB" w:eastAsia="en-US"/>
    </w:rPr>
  </w:style>
  <w:style w:type="paragraph" w:customStyle="1" w:styleId="font5">
    <w:name w:val="font5"/>
    <w:basedOn w:val="a"/>
    <w:rsid w:val="005868B2"/>
    <w:pPr>
      <w:widowControl/>
      <w:spacing w:before="100" w:beforeAutospacing="1" w:after="100" w:afterAutospacing="1"/>
      <w:jc w:val="left"/>
    </w:pPr>
    <w:rPr>
      <w:rFonts w:ascii="Arial" w:hAnsi="Arial" w:cs="Arial"/>
      <w:kern w:val="0"/>
      <w:sz w:val="22"/>
      <w:szCs w:val="22"/>
    </w:rPr>
  </w:style>
  <w:style w:type="paragraph" w:customStyle="1" w:styleId="font17">
    <w:name w:val="font17"/>
    <w:basedOn w:val="a"/>
    <w:rsid w:val="005868B2"/>
    <w:pPr>
      <w:widowControl/>
      <w:spacing w:before="100" w:beforeAutospacing="1" w:after="100" w:afterAutospacing="1"/>
      <w:jc w:val="left"/>
    </w:pPr>
    <w:rPr>
      <w:rFonts w:ascii="宋体" w:hAnsi="宋体" w:cs="宋体"/>
      <w:b/>
      <w:bCs/>
      <w:color w:val="FF0000"/>
      <w:kern w:val="0"/>
      <w:sz w:val="22"/>
      <w:szCs w:val="22"/>
    </w:rPr>
  </w:style>
  <w:style w:type="paragraph" w:customStyle="1" w:styleId="font10">
    <w:name w:val="font10"/>
    <w:basedOn w:val="a"/>
    <w:rsid w:val="005868B2"/>
    <w:pPr>
      <w:widowControl/>
      <w:spacing w:before="100" w:beforeAutospacing="1" w:after="100" w:afterAutospacing="1"/>
      <w:jc w:val="left"/>
    </w:pPr>
    <w:rPr>
      <w:rFonts w:ascii="宋体" w:hAnsi="宋体" w:cs="宋体"/>
      <w:b/>
      <w:bCs/>
      <w:kern w:val="0"/>
      <w:sz w:val="22"/>
      <w:szCs w:val="22"/>
    </w:rPr>
  </w:style>
  <w:style w:type="paragraph" w:customStyle="1" w:styleId="xl81">
    <w:name w:val="xl81"/>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Charf">
    <w:name w:val="Char"/>
    <w:basedOn w:val="a"/>
    <w:rsid w:val="005868B2"/>
    <w:pPr>
      <w:tabs>
        <w:tab w:val="left" w:pos="360"/>
      </w:tabs>
    </w:pPr>
    <w:rPr>
      <w:sz w:val="24"/>
      <w:szCs w:val="24"/>
    </w:rPr>
  </w:style>
  <w:style w:type="paragraph" w:customStyle="1" w:styleId="xl84">
    <w:name w:val="xl84"/>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ecxmsonormal">
    <w:name w:val="ecxmsonormal"/>
    <w:basedOn w:val="a"/>
    <w:rsid w:val="005868B2"/>
    <w:pPr>
      <w:widowControl/>
      <w:spacing w:after="324"/>
      <w:jc w:val="left"/>
    </w:pPr>
    <w:rPr>
      <w:rFonts w:ascii="宋体" w:hAnsi="宋体" w:cs="宋体"/>
      <w:kern w:val="0"/>
      <w:sz w:val="24"/>
      <w:szCs w:val="24"/>
    </w:rPr>
  </w:style>
  <w:style w:type="paragraph" w:customStyle="1" w:styleId="xl93">
    <w:name w:val="xl93"/>
    <w:basedOn w:val="a"/>
    <w:rsid w:val="005868B2"/>
    <w:pPr>
      <w:widowControl/>
      <w:spacing w:before="100" w:beforeAutospacing="1" w:after="100" w:afterAutospacing="1"/>
      <w:jc w:val="center"/>
    </w:pPr>
    <w:rPr>
      <w:rFonts w:ascii="宋体" w:hAnsi="宋体" w:cs="宋体"/>
      <w:b/>
      <w:bCs/>
      <w:kern w:val="0"/>
      <w:sz w:val="28"/>
      <w:szCs w:val="28"/>
    </w:rPr>
  </w:style>
  <w:style w:type="paragraph" w:customStyle="1" w:styleId="xl70">
    <w:name w:val="xl70"/>
    <w:basedOn w:val="a"/>
    <w:qFormat/>
    <w:rsid w:val="005868B2"/>
    <w:pPr>
      <w:widowControl/>
      <w:spacing w:before="100" w:beforeAutospacing="1" w:after="100" w:afterAutospacing="1"/>
      <w:jc w:val="left"/>
      <w:textAlignment w:val="top"/>
    </w:pPr>
    <w:rPr>
      <w:rFonts w:ascii="Arial" w:hAnsi="Arial" w:cs="Arial"/>
      <w:kern w:val="0"/>
      <w:sz w:val="24"/>
      <w:szCs w:val="24"/>
    </w:rPr>
  </w:style>
  <w:style w:type="paragraph" w:customStyle="1" w:styleId="font7">
    <w:name w:val="font7"/>
    <w:basedOn w:val="a"/>
    <w:rsid w:val="005868B2"/>
    <w:pPr>
      <w:widowControl/>
      <w:spacing w:before="100" w:beforeAutospacing="1" w:after="100" w:afterAutospacing="1"/>
      <w:jc w:val="left"/>
    </w:pPr>
    <w:rPr>
      <w:rFonts w:ascii="宋体" w:hAnsi="宋体" w:cs="宋体"/>
      <w:b/>
      <w:bCs/>
      <w:kern w:val="0"/>
      <w:sz w:val="28"/>
      <w:szCs w:val="28"/>
    </w:rPr>
  </w:style>
  <w:style w:type="paragraph" w:customStyle="1" w:styleId="font14">
    <w:name w:val="font14"/>
    <w:basedOn w:val="a"/>
    <w:rsid w:val="005868B2"/>
    <w:pPr>
      <w:widowControl/>
      <w:spacing w:before="100" w:beforeAutospacing="1" w:after="100" w:afterAutospacing="1"/>
      <w:jc w:val="left"/>
    </w:pPr>
    <w:rPr>
      <w:rFonts w:ascii="Arial" w:hAnsi="Arial" w:cs="Arial"/>
      <w:color w:val="000000"/>
      <w:kern w:val="0"/>
      <w:sz w:val="22"/>
      <w:szCs w:val="22"/>
    </w:rPr>
  </w:style>
  <w:style w:type="paragraph" w:customStyle="1" w:styleId="font6">
    <w:name w:val="font6"/>
    <w:basedOn w:val="a"/>
    <w:rsid w:val="005868B2"/>
    <w:pPr>
      <w:widowControl/>
      <w:spacing w:before="100" w:beforeAutospacing="1" w:after="100" w:afterAutospacing="1"/>
      <w:jc w:val="left"/>
    </w:pPr>
    <w:rPr>
      <w:rFonts w:ascii="Arial" w:hAnsi="Arial" w:cs="Arial"/>
      <w:b/>
      <w:bCs/>
      <w:kern w:val="0"/>
      <w:sz w:val="28"/>
      <w:szCs w:val="28"/>
    </w:rPr>
  </w:style>
  <w:style w:type="paragraph" w:customStyle="1" w:styleId="font1">
    <w:name w:val="font1"/>
    <w:basedOn w:val="a"/>
    <w:rsid w:val="005868B2"/>
    <w:pPr>
      <w:widowControl/>
      <w:spacing w:before="100" w:beforeAutospacing="1" w:after="100" w:afterAutospacing="1"/>
      <w:jc w:val="left"/>
    </w:pPr>
    <w:rPr>
      <w:rFonts w:ascii="宋体" w:hAnsi="宋体" w:cs="宋体"/>
      <w:color w:val="000000"/>
      <w:kern w:val="0"/>
      <w:sz w:val="22"/>
      <w:szCs w:val="22"/>
    </w:rPr>
  </w:style>
  <w:style w:type="paragraph" w:customStyle="1" w:styleId="xl87">
    <w:name w:val="xl87"/>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Normal">
    <w:name w:val="Normal"/>
    <w:rsid w:val="005868B2"/>
    <w:pPr>
      <w:jc w:val="both"/>
    </w:pPr>
    <w:rPr>
      <w:rFonts w:ascii="Times New Roman" w:eastAsia="宋体" w:hAnsi="Times New Roman" w:cs="Times New Roman"/>
      <w:szCs w:val="21"/>
    </w:rPr>
  </w:style>
  <w:style w:type="paragraph" w:customStyle="1" w:styleId="xl74">
    <w:name w:val="xl74"/>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xl25">
    <w:name w:val="xl25"/>
    <w:basedOn w:val="a"/>
    <w:rsid w:val="005868B2"/>
    <w:pPr>
      <w:widowControl/>
      <w:spacing w:before="100" w:beforeAutospacing="1" w:after="100" w:afterAutospacing="1"/>
      <w:jc w:val="center"/>
      <w:textAlignment w:val="center"/>
    </w:pPr>
    <w:rPr>
      <w:rFonts w:ascii="楷体_GB2312" w:eastAsia="楷体_GB2312" w:hAnsi="宋体" w:hint="eastAsia"/>
      <w:kern w:val="0"/>
      <w:sz w:val="24"/>
      <w:szCs w:val="24"/>
    </w:rPr>
  </w:style>
  <w:style w:type="paragraph" w:customStyle="1" w:styleId="aff5">
    <w:name w:val="样式"/>
    <w:basedOn w:val="a"/>
    <w:next w:val="af2"/>
    <w:rsid w:val="005868B2"/>
    <w:rPr>
      <w:rFonts w:ascii="宋体" w:hAnsi="Courier New" w:cs="宋体"/>
      <w:szCs w:val="21"/>
    </w:rPr>
  </w:style>
  <w:style w:type="paragraph" w:customStyle="1" w:styleId="xl77">
    <w:name w:val="xl77"/>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2"/>
      <w:szCs w:val="22"/>
    </w:rPr>
  </w:style>
  <w:style w:type="paragraph" w:customStyle="1" w:styleId="Style3">
    <w:name w:val="_Style 3"/>
    <w:basedOn w:val="a"/>
    <w:qFormat/>
    <w:rsid w:val="005868B2"/>
    <w:pPr>
      <w:ind w:firstLineChars="200" w:firstLine="420"/>
    </w:pPr>
    <w:rPr>
      <w:rFonts w:ascii="Calibri" w:hAnsi="Calibri"/>
      <w:szCs w:val="24"/>
    </w:rPr>
  </w:style>
  <w:style w:type="paragraph" w:customStyle="1" w:styleId="GHC">
    <w:name w:val="GHC 正文"/>
    <w:basedOn w:val="a"/>
    <w:link w:val="GHCChar"/>
    <w:rsid w:val="005868B2"/>
    <w:pPr>
      <w:spacing w:line="360" w:lineRule="auto"/>
      <w:ind w:firstLineChars="200" w:firstLine="420"/>
    </w:pPr>
    <w:rPr>
      <w:rFonts w:ascii="宋体" w:hAnsi="宋体" w:cstheme="minorBidi"/>
      <w:sz w:val="24"/>
      <w:szCs w:val="24"/>
      <w:lang w:val="en-AU"/>
    </w:rPr>
  </w:style>
  <w:style w:type="paragraph" w:customStyle="1" w:styleId="ecxmsolistparagraph">
    <w:name w:val="ecxmsolistparagraph"/>
    <w:basedOn w:val="a"/>
    <w:rsid w:val="005868B2"/>
    <w:pPr>
      <w:widowControl/>
      <w:spacing w:after="324"/>
      <w:jc w:val="left"/>
    </w:pPr>
    <w:rPr>
      <w:rFonts w:ascii="宋体" w:hAnsi="宋体" w:cs="宋体"/>
      <w:kern w:val="0"/>
      <w:sz w:val="24"/>
      <w:szCs w:val="24"/>
    </w:rPr>
  </w:style>
  <w:style w:type="table" w:styleId="aff6">
    <w:name w:val="Table Grid"/>
    <w:basedOn w:val="a2"/>
    <w:uiPriority w:val="59"/>
    <w:qFormat/>
    <w:rsid w:val="005868B2"/>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0">
    <w:name w:val="普通文字1 Char"/>
    <w:aliases w:val="普通文字2 Char,普通文字3 Char,普通文字4 Char,普通文字5 Char,普通文字6 Char,普通文字11 Char,普通文字21 Char,普通文字31 Char,普通文字41 Char,普通文字7 Char,纯文本 Char Char,普通文字 Char Char Char,普通文字 Char Char Char Char Char Char Char,普通文字 Char Char Char Char Char Char1,普通文字 Char Char1"/>
    <w:rsid w:val="005868B2"/>
    <w:rPr>
      <w:rFonts w:ascii="宋体" w:eastAsia="宋体" w:hAnsi="Courier New"/>
      <w:kern w:val="2"/>
      <w:sz w:val="21"/>
      <w:lang w:val="en-US" w:eastAsia="zh-CN" w:bidi="ar-SA"/>
    </w:rPr>
  </w:style>
  <w:style w:type="paragraph" w:customStyle="1" w:styleId="aff7">
    <w:name w:val="普通文字"/>
    <w:basedOn w:val="a"/>
    <w:rsid w:val="005868B2"/>
    <w:pPr>
      <w:widowControl/>
      <w:spacing w:line="351" w:lineRule="atLeast"/>
      <w:ind w:firstLine="419"/>
      <w:textAlignment w:val="baseline"/>
    </w:pPr>
    <w:rPr>
      <w:rFonts w:ascii="宋体"/>
      <w:color w:val="000000"/>
      <w:kern w:val="0"/>
      <w:u w:color="000000"/>
    </w:rPr>
  </w:style>
  <w:style w:type="character" w:customStyle="1" w:styleId="h3Char1">
    <w:name w:val="h3 Char1"/>
    <w:aliases w:val="3 Char1,Heading 3 hidden Char1,2h Char1,h31 Char1,h32 Char1,Section Char1,Heading 2.3 Char1,(Alt+3) Char1,1.2.3. Char1,alltoc Char1,H3 Char1,sect1.2.3 Char1,一 Char1,h4 Char1,Title3 Char1,Map Char1,H31 Char1,3rd level Char1,Heading 3 - old Char1"/>
    <w:rsid w:val="005868B2"/>
    <w:rPr>
      <w:rFonts w:eastAsia="宋体"/>
      <w:b/>
      <w:sz w:val="21"/>
      <w:lang w:val="en-US" w:eastAsia="zh-CN" w:bidi="ar-SA"/>
    </w:rPr>
  </w:style>
  <w:style w:type="character" w:customStyle="1" w:styleId="style92">
    <w:name w:val="style92"/>
    <w:basedOn w:val="a1"/>
    <w:rsid w:val="005868B2"/>
  </w:style>
  <w:style w:type="character" w:customStyle="1" w:styleId="1Char2">
    <w:name w:val="普通文字1 Char2"/>
    <w:aliases w:val="普通文字2 Char2,普通文字3 Char2,普通文字4 Char2,普通文字5 Char2,普通文字6 Char2,普通文字11 Char2,普通文字21 Char2,普通文字31 Char2,普通文字41 Char2,普通文字7 Char2,纯文本 Char Char2,普通文字 Char Char Char2,普通文字 Char Char Char Char Char Char Char2,普通文字 Char Char Char Char Char Char2"/>
    <w:rsid w:val="005868B2"/>
    <w:rPr>
      <w:rFonts w:ascii="宋体" w:eastAsia="宋体" w:hAnsi="Courier New"/>
      <w:kern w:val="2"/>
      <w:sz w:val="21"/>
      <w:lang w:val="en-US" w:eastAsia="zh-CN" w:bidi="ar-SA"/>
    </w:rPr>
  </w:style>
  <w:style w:type="paragraph" w:customStyle="1" w:styleId="NoSpacing">
    <w:name w:val="No Spacing"/>
    <w:basedOn w:val="a"/>
    <w:rsid w:val="005868B2"/>
    <w:rPr>
      <w:szCs w:val="21"/>
    </w:rPr>
  </w:style>
  <w:style w:type="paragraph" w:customStyle="1" w:styleId="M">
    <w:name w:val="M正文"/>
    <w:basedOn w:val="a"/>
    <w:rsid w:val="005868B2"/>
    <w:pPr>
      <w:autoSpaceDE w:val="0"/>
      <w:autoSpaceDN w:val="0"/>
      <w:adjustRightInd w:val="0"/>
      <w:spacing w:before="24" w:after="100" w:afterAutospacing="1" w:line="273" w:lineRule="auto"/>
      <w:ind w:left="154" w:right="308" w:firstLineChars="200" w:firstLine="400"/>
      <w:jc w:val="left"/>
    </w:pPr>
    <w:rPr>
      <w:rFonts w:ascii="Verdana" w:hAnsi="Verdana" w:cs="宋体"/>
      <w:kern w:val="0"/>
      <w:sz w:val="20"/>
    </w:rPr>
  </w:style>
  <w:style w:type="character" w:customStyle="1" w:styleId="15">
    <w:name w:val="15"/>
    <w:rsid w:val="005868B2"/>
    <w:rPr>
      <w:rFonts w:ascii="Calibri" w:hAnsi="Calibri" w:hint="default"/>
      <w:b/>
      <w:bCs/>
    </w:rPr>
  </w:style>
  <w:style w:type="numbering" w:customStyle="1" w:styleId="3">
    <w:name w:val="样式3"/>
    <w:rsid w:val="005868B2"/>
    <w:pPr>
      <w:numPr>
        <w:numId w:val="22"/>
      </w:numPr>
    </w:pPr>
  </w:style>
  <w:style w:type="paragraph" w:customStyle="1" w:styleId="aff8">
    <w:name w:val="表格"/>
    <w:basedOn w:val="a"/>
    <w:rsid w:val="005868B2"/>
    <w:pPr>
      <w:spacing w:line="400" w:lineRule="exact"/>
    </w:pPr>
    <w:rPr>
      <w:sz w:val="24"/>
      <w:szCs w:val="24"/>
    </w:rPr>
  </w:style>
  <w:style w:type="character" w:customStyle="1" w:styleId="font21">
    <w:name w:val="font21"/>
    <w:rsid w:val="005868B2"/>
    <w:rPr>
      <w:rFonts w:ascii="宋体" w:eastAsia="宋体" w:hAnsi="宋体" w:cs="宋体" w:hint="eastAsia"/>
      <w:color w:val="000000"/>
      <w:sz w:val="24"/>
      <w:szCs w:val="24"/>
      <w:u w:val="none"/>
    </w:rPr>
  </w:style>
  <w:style w:type="paragraph" w:customStyle="1" w:styleId="aff9">
    <w:name w:val="二级条标题"/>
    <w:basedOn w:val="affa"/>
    <w:next w:val="a"/>
    <w:rsid w:val="005868B2"/>
    <w:pPr>
      <w:numPr>
        <w:ilvl w:val="3"/>
      </w:numPr>
      <w:tabs>
        <w:tab w:val="left" w:pos="2880"/>
      </w:tabs>
      <w:outlineLvl w:val="3"/>
    </w:pPr>
  </w:style>
  <w:style w:type="paragraph" w:customStyle="1" w:styleId="affa">
    <w:name w:val="一级条标题"/>
    <w:basedOn w:val="a"/>
    <w:next w:val="a"/>
    <w:rsid w:val="005868B2"/>
    <w:pPr>
      <w:widowControl/>
      <w:numPr>
        <w:ilvl w:val="2"/>
        <w:numId w:val="1"/>
      </w:numPr>
      <w:tabs>
        <w:tab w:val="left" w:pos="2160"/>
      </w:tabs>
      <w:outlineLvl w:val="2"/>
    </w:pPr>
    <w:rPr>
      <w:rFonts w:ascii="黑体" w:eastAsia="黑体"/>
      <w:kern w:val="0"/>
    </w:rPr>
  </w:style>
  <w:style w:type="paragraph" w:customStyle="1" w:styleId="25">
    <w:name w:val="表格样式 2"/>
    <w:link w:val="2Char2"/>
    <w:rsid w:val="005868B2"/>
    <w:rPr>
      <w:rFonts w:ascii="Helvetica" w:eastAsia="Helvetica" w:hAnsi="Helvetica" w:cs="Helvetica"/>
      <w:color w:val="000000"/>
      <w:kern w:val="0"/>
      <w:sz w:val="20"/>
      <w:szCs w:val="20"/>
    </w:rPr>
  </w:style>
  <w:style w:type="paragraph" w:customStyle="1" w:styleId="Affb">
    <w:name w:val="正文 A"/>
    <w:qFormat/>
    <w:rsid w:val="005868B2"/>
    <w:pPr>
      <w:widowControl w:val="0"/>
      <w:jc w:val="both"/>
    </w:pPr>
    <w:rPr>
      <w:rFonts w:ascii="Arial Unicode MS" w:eastAsia="Times New Roman" w:hAnsi="Arial Unicode MS" w:cs="Arial Unicode MS" w:hint="eastAsia"/>
      <w:color w:val="000000"/>
      <w:szCs w:val="21"/>
      <w:u w:color="000000"/>
    </w:rPr>
  </w:style>
  <w:style w:type="paragraph" w:customStyle="1" w:styleId="p15">
    <w:name w:val="p15"/>
    <w:basedOn w:val="a"/>
    <w:qFormat/>
    <w:rsid w:val="005868B2"/>
    <w:pPr>
      <w:widowControl/>
      <w:ind w:firstLine="420"/>
    </w:pPr>
    <w:rPr>
      <w:rFonts w:ascii="Calibri" w:hAnsi="Calibri" w:cs="宋体"/>
      <w:kern w:val="0"/>
      <w:szCs w:val="21"/>
    </w:rPr>
  </w:style>
  <w:style w:type="table" w:customStyle="1" w:styleId="TableNormal">
    <w:name w:val="Table Normal"/>
    <w:rsid w:val="005868B2"/>
    <w:rPr>
      <w:rFonts w:ascii="Times New Roman" w:eastAsia="宋体" w:hAnsi="Times New Roman" w:cs="Times New Roman"/>
      <w:kern w:val="0"/>
      <w:sz w:val="20"/>
      <w:szCs w:val="20"/>
    </w:rPr>
    <w:tblPr>
      <w:tblCellMar>
        <w:top w:w="0" w:type="dxa"/>
        <w:left w:w="0" w:type="dxa"/>
        <w:bottom w:w="0" w:type="dxa"/>
        <w:right w:w="0" w:type="dxa"/>
      </w:tblCellMar>
    </w:tblPr>
  </w:style>
  <w:style w:type="character" w:styleId="affc">
    <w:name w:val="Emphasis"/>
    <w:uiPriority w:val="20"/>
    <w:qFormat/>
    <w:rsid w:val="005868B2"/>
    <w:rPr>
      <w:b/>
      <w:bCs/>
      <w:i/>
      <w:iCs/>
      <w:color w:val="5A5A5A"/>
    </w:rPr>
  </w:style>
  <w:style w:type="character" w:styleId="affd">
    <w:name w:val="Book Title"/>
    <w:uiPriority w:val="33"/>
    <w:qFormat/>
    <w:rsid w:val="005868B2"/>
    <w:rPr>
      <w:rFonts w:ascii="Cambria" w:eastAsia="宋体" w:hAnsi="Cambria" w:cs="Times New Roman"/>
      <w:b/>
      <w:bCs/>
      <w:i/>
      <w:iCs/>
      <w:color w:val="auto"/>
    </w:rPr>
  </w:style>
  <w:style w:type="character" w:customStyle="1" w:styleId="affe">
    <w:name w:val="明显引用 字符"/>
    <w:link w:val="afff"/>
    <w:uiPriority w:val="30"/>
    <w:rsid w:val="005868B2"/>
    <w:rPr>
      <w:rFonts w:ascii="Cambria" w:hAnsi="Cambria"/>
      <w:i/>
      <w:iCs/>
      <w:color w:val="FFFFFF"/>
      <w:sz w:val="24"/>
      <w:szCs w:val="24"/>
      <w:shd w:val="clear" w:color="auto" w:fill="4F81BD"/>
    </w:rPr>
  </w:style>
  <w:style w:type="character" w:customStyle="1" w:styleId="20">
    <w:name w:val="标题 2 字符"/>
    <w:link w:val="2"/>
    <w:uiPriority w:val="9"/>
    <w:rsid w:val="005868B2"/>
    <w:rPr>
      <w:rFonts w:ascii="Arial" w:eastAsia="黑体" w:hAnsi="Arial" w:cs="Times New Roman"/>
      <w:b/>
      <w:kern w:val="0"/>
      <w:sz w:val="30"/>
      <w:szCs w:val="20"/>
      <w:lang w:val="x-none" w:eastAsia="x-none"/>
    </w:rPr>
  </w:style>
  <w:style w:type="character" w:styleId="afff0">
    <w:name w:val="Intense Emphasis"/>
    <w:uiPriority w:val="21"/>
    <w:qFormat/>
    <w:rsid w:val="005868B2"/>
    <w:rPr>
      <w:b/>
      <w:bCs/>
      <w:i/>
      <w:iCs/>
      <w:color w:val="4F81BD"/>
      <w:sz w:val="22"/>
      <w:szCs w:val="22"/>
    </w:rPr>
  </w:style>
  <w:style w:type="character" w:customStyle="1" w:styleId="afff1">
    <w:name w:val="引用 字符"/>
    <w:link w:val="afff2"/>
    <w:uiPriority w:val="29"/>
    <w:rsid w:val="005868B2"/>
    <w:rPr>
      <w:rFonts w:ascii="Cambria" w:hAnsi="Cambria"/>
      <w:i/>
      <w:iCs/>
      <w:color w:val="5A5A5A"/>
    </w:rPr>
  </w:style>
  <w:style w:type="character" w:customStyle="1" w:styleId="60">
    <w:name w:val="标题 6 字符"/>
    <w:link w:val="6"/>
    <w:uiPriority w:val="9"/>
    <w:rsid w:val="005868B2"/>
    <w:rPr>
      <w:rFonts w:ascii="Arial" w:eastAsia="黑体" w:hAnsi="Arial" w:cs="Times New Roman"/>
      <w:b/>
      <w:sz w:val="24"/>
      <w:szCs w:val="20"/>
      <w:lang w:val="x-none" w:eastAsia="x-none"/>
    </w:rPr>
  </w:style>
  <w:style w:type="character" w:customStyle="1" w:styleId="90">
    <w:name w:val="标题 9 字符"/>
    <w:link w:val="9"/>
    <w:uiPriority w:val="9"/>
    <w:rsid w:val="005868B2"/>
    <w:rPr>
      <w:rFonts w:ascii="Arial" w:eastAsia="黑体" w:hAnsi="Arial" w:cs="Times New Roman"/>
      <w:szCs w:val="20"/>
      <w:lang w:val="x-none" w:eastAsia="x-none"/>
    </w:rPr>
  </w:style>
  <w:style w:type="character" w:customStyle="1" w:styleId="10">
    <w:name w:val="标题 1 字符"/>
    <w:link w:val="1"/>
    <w:uiPriority w:val="9"/>
    <w:rsid w:val="005868B2"/>
    <w:rPr>
      <w:rFonts w:ascii="Times New Roman" w:eastAsia="宋体" w:hAnsi="Times New Roman" w:cs="Times New Roman"/>
      <w:b/>
      <w:kern w:val="44"/>
      <w:sz w:val="44"/>
      <w:szCs w:val="20"/>
      <w:lang w:val="x-none" w:eastAsia="x-none"/>
    </w:rPr>
  </w:style>
  <w:style w:type="character" w:styleId="afff3">
    <w:name w:val="Subtle Emphasis"/>
    <w:uiPriority w:val="19"/>
    <w:qFormat/>
    <w:rsid w:val="005868B2"/>
    <w:rPr>
      <w:i/>
      <w:iCs/>
      <w:color w:val="5A5A5A"/>
    </w:rPr>
  </w:style>
  <w:style w:type="character" w:styleId="afff4">
    <w:name w:val="Intense Reference"/>
    <w:uiPriority w:val="32"/>
    <w:qFormat/>
    <w:rsid w:val="005868B2"/>
    <w:rPr>
      <w:b/>
      <w:bCs/>
      <w:color w:val="76923C"/>
      <w:u w:val="single" w:color="9BBB59"/>
    </w:rPr>
  </w:style>
  <w:style w:type="character" w:customStyle="1" w:styleId="afff5">
    <w:name w:val="无间隔 字符"/>
    <w:basedOn w:val="a1"/>
    <w:link w:val="afff6"/>
    <w:uiPriority w:val="1"/>
    <w:rsid w:val="005868B2"/>
  </w:style>
  <w:style w:type="character" w:customStyle="1" w:styleId="80">
    <w:name w:val="标题 8 字符"/>
    <w:link w:val="8"/>
    <w:uiPriority w:val="9"/>
    <w:rsid w:val="005868B2"/>
    <w:rPr>
      <w:rFonts w:ascii="Arial" w:eastAsia="黑体" w:hAnsi="Arial" w:cs="Times New Roman"/>
      <w:sz w:val="24"/>
      <w:szCs w:val="20"/>
      <w:lang w:val="x-none" w:eastAsia="x-none"/>
    </w:rPr>
  </w:style>
  <w:style w:type="character" w:customStyle="1" w:styleId="40">
    <w:name w:val="标题 4 字符"/>
    <w:link w:val="4"/>
    <w:rsid w:val="005868B2"/>
    <w:rPr>
      <w:rFonts w:ascii="Arial" w:eastAsia="黑体" w:hAnsi="Arial" w:cs="Times New Roman"/>
      <w:b/>
      <w:sz w:val="28"/>
      <w:szCs w:val="20"/>
      <w:lang w:val="x-none" w:eastAsia="x-none"/>
    </w:rPr>
  </w:style>
  <w:style w:type="character" w:customStyle="1" w:styleId="50">
    <w:name w:val="标题 5 字符"/>
    <w:link w:val="5"/>
    <w:uiPriority w:val="9"/>
    <w:rsid w:val="005868B2"/>
    <w:rPr>
      <w:rFonts w:ascii="Times New Roman" w:eastAsia="宋体" w:hAnsi="Times New Roman" w:cs="Times New Roman"/>
      <w:b/>
      <w:sz w:val="28"/>
      <w:szCs w:val="20"/>
      <w:lang w:val="x-none" w:eastAsia="x-none"/>
    </w:rPr>
  </w:style>
  <w:style w:type="character" w:styleId="afff7">
    <w:name w:val="Subtle Reference"/>
    <w:uiPriority w:val="31"/>
    <w:qFormat/>
    <w:rsid w:val="005868B2"/>
    <w:rPr>
      <w:color w:val="auto"/>
      <w:u w:val="single" w:color="9BBB59"/>
    </w:rPr>
  </w:style>
  <w:style w:type="character" w:customStyle="1" w:styleId="afff8">
    <w:name w:val="副标题 字符"/>
    <w:link w:val="afff9"/>
    <w:uiPriority w:val="11"/>
    <w:rsid w:val="005868B2"/>
    <w:rPr>
      <w:rFonts w:ascii="Calibri"/>
      <w:i/>
      <w:iCs/>
      <w:sz w:val="24"/>
      <w:szCs w:val="24"/>
    </w:rPr>
  </w:style>
  <w:style w:type="character" w:customStyle="1" w:styleId="70">
    <w:name w:val="标题 7 字符"/>
    <w:link w:val="7"/>
    <w:uiPriority w:val="9"/>
    <w:rsid w:val="005868B2"/>
    <w:rPr>
      <w:rFonts w:ascii="Times New Roman" w:eastAsia="宋体" w:hAnsi="Times New Roman" w:cs="Times New Roman"/>
      <w:b/>
      <w:sz w:val="24"/>
      <w:szCs w:val="20"/>
      <w:lang w:val="x-none" w:eastAsia="x-none"/>
    </w:rPr>
  </w:style>
  <w:style w:type="paragraph" w:styleId="afffa">
    <w:name w:val="caption"/>
    <w:basedOn w:val="a"/>
    <w:next w:val="a"/>
    <w:uiPriority w:val="35"/>
    <w:qFormat/>
    <w:rsid w:val="005868B2"/>
    <w:pPr>
      <w:widowControl/>
      <w:ind w:firstLine="360"/>
      <w:jc w:val="left"/>
    </w:pPr>
    <w:rPr>
      <w:rFonts w:ascii="Calibri" w:hAnsi="Calibri"/>
      <w:b/>
      <w:bCs/>
      <w:kern w:val="0"/>
      <w:sz w:val="18"/>
      <w:szCs w:val="18"/>
      <w:lang w:eastAsia="en-US" w:bidi="en-US"/>
    </w:rPr>
  </w:style>
  <w:style w:type="paragraph" w:styleId="afff9">
    <w:name w:val="Subtitle"/>
    <w:basedOn w:val="a"/>
    <w:next w:val="a"/>
    <w:link w:val="afff8"/>
    <w:uiPriority w:val="11"/>
    <w:qFormat/>
    <w:rsid w:val="005868B2"/>
    <w:pPr>
      <w:widowControl/>
      <w:spacing w:before="200" w:after="900"/>
      <w:jc w:val="right"/>
    </w:pPr>
    <w:rPr>
      <w:rFonts w:ascii="Calibri" w:eastAsiaTheme="minorEastAsia" w:hAnsiTheme="minorHAnsi" w:cstheme="minorBidi"/>
      <w:i/>
      <w:iCs/>
      <w:sz w:val="24"/>
      <w:szCs w:val="24"/>
    </w:rPr>
  </w:style>
  <w:style w:type="character" w:customStyle="1" w:styleId="Charf0">
    <w:name w:val="副标题 Char"/>
    <w:basedOn w:val="a1"/>
    <w:uiPriority w:val="11"/>
    <w:rsid w:val="005868B2"/>
    <w:rPr>
      <w:rFonts w:asciiTheme="majorHAnsi" w:eastAsia="宋体" w:hAnsiTheme="majorHAnsi" w:cstheme="majorBidi"/>
      <w:b/>
      <w:bCs/>
      <w:kern w:val="28"/>
      <w:sz w:val="32"/>
      <w:szCs w:val="32"/>
    </w:rPr>
  </w:style>
  <w:style w:type="character" w:customStyle="1" w:styleId="Char14">
    <w:name w:val="副标题 Char1"/>
    <w:rsid w:val="005868B2"/>
    <w:rPr>
      <w:rFonts w:ascii="Cambria" w:hAnsi="Cambria" w:cs="Times New Roman"/>
      <w:b/>
      <w:bCs/>
      <w:kern w:val="28"/>
      <w:sz w:val="32"/>
      <w:szCs w:val="32"/>
    </w:rPr>
  </w:style>
  <w:style w:type="paragraph" w:styleId="afff">
    <w:name w:val="Intense Quote"/>
    <w:basedOn w:val="a"/>
    <w:next w:val="a"/>
    <w:link w:val="affe"/>
    <w:uiPriority w:val="30"/>
    <w:qFormat/>
    <w:rsid w:val="005868B2"/>
    <w:pPr>
      <w:widowControl/>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jc w:val="left"/>
    </w:pPr>
    <w:rPr>
      <w:rFonts w:ascii="Cambria" w:eastAsiaTheme="minorEastAsia" w:hAnsi="Cambria" w:cstheme="minorBidi"/>
      <w:i/>
      <w:iCs/>
      <w:color w:val="FFFFFF"/>
      <w:sz w:val="24"/>
      <w:szCs w:val="24"/>
    </w:rPr>
  </w:style>
  <w:style w:type="character" w:customStyle="1" w:styleId="Charf1">
    <w:name w:val="明显引用 Char"/>
    <w:basedOn w:val="a1"/>
    <w:uiPriority w:val="30"/>
    <w:rsid w:val="005868B2"/>
    <w:rPr>
      <w:rFonts w:ascii="Times New Roman" w:eastAsia="宋体" w:hAnsi="Times New Roman" w:cs="Times New Roman"/>
      <w:b/>
      <w:bCs/>
      <w:i/>
      <w:iCs/>
      <w:color w:val="4F81BD" w:themeColor="accent1"/>
      <w:szCs w:val="20"/>
    </w:rPr>
  </w:style>
  <w:style w:type="character" w:customStyle="1" w:styleId="Char15">
    <w:name w:val="明显引用 Char1"/>
    <w:uiPriority w:val="30"/>
    <w:rsid w:val="005868B2"/>
    <w:rPr>
      <w:b/>
      <w:bCs/>
      <w:i/>
      <w:iCs/>
      <w:color w:val="4F81BD"/>
      <w:kern w:val="2"/>
      <w:sz w:val="21"/>
    </w:rPr>
  </w:style>
  <w:style w:type="paragraph" w:styleId="afff6">
    <w:name w:val="No Spacing"/>
    <w:basedOn w:val="a"/>
    <w:link w:val="afff5"/>
    <w:uiPriority w:val="1"/>
    <w:qFormat/>
    <w:rsid w:val="005868B2"/>
    <w:pPr>
      <w:widowControl/>
      <w:jc w:val="left"/>
    </w:pPr>
    <w:rPr>
      <w:rFonts w:asciiTheme="minorHAnsi" w:eastAsiaTheme="minorEastAsia" w:hAnsiTheme="minorHAnsi" w:cstheme="minorBidi"/>
      <w:szCs w:val="22"/>
    </w:rPr>
  </w:style>
  <w:style w:type="paragraph" w:styleId="afff2">
    <w:name w:val="Quote"/>
    <w:basedOn w:val="a"/>
    <w:next w:val="a"/>
    <w:link w:val="afff1"/>
    <w:uiPriority w:val="29"/>
    <w:qFormat/>
    <w:rsid w:val="005868B2"/>
    <w:pPr>
      <w:widowControl/>
      <w:ind w:firstLine="360"/>
      <w:jc w:val="left"/>
    </w:pPr>
    <w:rPr>
      <w:rFonts w:ascii="Cambria" w:eastAsiaTheme="minorEastAsia" w:hAnsi="Cambria" w:cstheme="minorBidi"/>
      <w:i/>
      <w:iCs/>
      <w:color w:val="5A5A5A"/>
      <w:szCs w:val="22"/>
    </w:rPr>
  </w:style>
  <w:style w:type="character" w:customStyle="1" w:styleId="Charf2">
    <w:name w:val="引用 Char"/>
    <w:basedOn w:val="a1"/>
    <w:uiPriority w:val="29"/>
    <w:rsid w:val="005868B2"/>
    <w:rPr>
      <w:rFonts w:ascii="Times New Roman" w:eastAsia="宋体" w:hAnsi="Times New Roman" w:cs="Times New Roman"/>
      <w:i/>
      <w:iCs/>
      <w:color w:val="000000" w:themeColor="text1"/>
      <w:szCs w:val="20"/>
    </w:rPr>
  </w:style>
  <w:style w:type="character" w:customStyle="1" w:styleId="Char16">
    <w:name w:val="引用 Char1"/>
    <w:uiPriority w:val="29"/>
    <w:rsid w:val="005868B2"/>
    <w:rPr>
      <w:i/>
      <w:iCs/>
      <w:color w:val="000000"/>
      <w:kern w:val="2"/>
      <w:sz w:val="21"/>
    </w:rPr>
  </w:style>
  <w:style w:type="paragraph" w:styleId="TOC">
    <w:name w:val="TOC Heading"/>
    <w:basedOn w:val="1"/>
    <w:next w:val="a"/>
    <w:uiPriority w:val="39"/>
    <w:qFormat/>
    <w:rsid w:val="005868B2"/>
    <w:pPr>
      <w:keepNext w:val="0"/>
      <w:keepLines w:val="0"/>
      <w:widowControl/>
      <w:pBdr>
        <w:bottom w:val="single" w:sz="12" w:space="1" w:color="365F91"/>
      </w:pBdr>
      <w:spacing w:before="600" w:after="80"/>
      <w:jc w:val="left"/>
      <w:outlineLvl w:val="9"/>
    </w:pPr>
    <w:rPr>
      <w:rFonts w:ascii="Cambria" w:hAnsi="Cambria"/>
      <w:bCs/>
      <w:color w:val="365F91"/>
      <w:kern w:val="0"/>
      <w:sz w:val="24"/>
      <w:szCs w:val="24"/>
      <w:lang w:eastAsia="en-US" w:bidi="en-US"/>
    </w:rPr>
  </w:style>
  <w:style w:type="paragraph" w:customStyle="1" w:styleId="14">
    <w:name w:val="列表段落1"/>
    <w:basedOn w:val="a"/>
    <w:uiPriority w:val="34"/>
    <w:qFormat/>
    <w:rsid w:val="005868B2"/>
    <w:pPr>
      <w:ind w:firstLineChars="200" w:firstLine="420"/>
    </w:pPr>
  </w:style>
  <w:style w:type="paragraph" w:customStyle="1" w:styleId="DefaultText">
    <w:name w:val="Default Text"/>
    <w:basedOn w:val="a"/>
    <w:qFormat/>
    <w:rsid w:val="005868B2"/>
    <w:pPr>
      <w:autoSpaceDE w:val="0"/>
      <w:autoSpaceDN w:val="0"/>
      <w:adjustRightInd w:val="0"/>
      <w:jc w:val="left"/>
    </w:pPr>
    <w:rPr>
      <w:kern w:val="0"/>
      <w:sz w:val="24"/>
    </w:rPr>
  </w:style>
  <w:style w:type="paragraph" w:customStyle="1" w:styleId="afffb">
    <w:name w:val="缺省文本"/>
    <w:basedOn w:val="a"/>
    <w:qFormat/>
    <w:rsid w:val="005868B2"/>
    <w:pPr>
      <w:autoSpaceDE w:val="0"/>
      <w:autoSpaceDN w:val="0"/>
      <w:adjustRightInd w:val="0"/>
      <w:jc w:val="left"/>
    </w:pPr>
    <w:rPr>
      <w:kern w:val="0"/>
      <w:sz w:val="24"/>
    </w:rPr>
  </w:style>
  <w:style w:type="character" w:customStyle="1" w:styleId="font01">
    <w:name w:val="font01"/>
    <w:qFormat/>
    <w:rsid w:val="005868B2"/>
    <w:rPr>
      <w:rFonts w:ascii="宋体" w:eastAsia="宋体" w:hAnsi="宋体" w:cs="宋体" w:hint="eastAsia"/>
      <w:color w:val="FF0000"/>
      <w:sz w:val="22"/>
      <w:szCs w:val="22"/>
      <w:u w:val="none"/>
    </w:rPr>
  </w:style>
  <w:style w:type="character" w:customStyle="1" w:styleId="NormalCharacter">
    <w:name w:val="NormalCharacter"/>
    <w:semiHidden/>
    <w:qFormat/>
    <w:rsid w:val="005868B2"/>
  </w:style>
  <w:style w:type="character" w:customStyle="1" w:styleId="16">
    <w:name w:val="批注文字 字符1"/>
    <w:uiPriority w:val="99"/>
    <w:qFormat/>
    <w:rsid w:val="005868B2"/>
    <w:rPr>
      <w:rFonts w:eastAsia="宋体"/>
      <w:sz w:val="24"/>
      <w:lang w:val="en-US" w:eastAsia="zh-CN" w:bidi="ar-SA"/>
    </w:rPr>
  </w:style>
  <w:style w:type="paragraph" w:customStyle="1" w:styleId="Body1">
    <w:name w:val="Body 1"/>
    <w:rsid w:val="005868B2"/>
    <w:pPr>
      <w:outlineLvl w:val="0"/>
    </w:pPr>
    <w:rPr>
      <w:rFonts w:ascii="Helvetica" w:eastAsia="宋体" w:hAnsi="Helvetica" w:cs="Helvetica"/>
      <w:b/>
      <w:bCs/>
      <w:color w:val="000000"/>
      <w:kern w:val="0"/>
      <w:sz w:val="20"/>
      <w:szCs w:val="20"/>
      <w:u w:color="000000"/>
    </w:rPr>
  </w:style>
  <w:style w:type="character" w:customStyle="1" w:styleId="2Char2">
    <w:name w:val="表格样式 2 Char"/>
    <w:link w:val="25"/>
    <w:rsid w:val="005868B2"/>
    <w:rPr>
      <w:rFonts w:ascii="Helvetica" w:eastAsia="Helvetica" w:hAnsi="Helvetica" w:cs="Helvetica"/>
      <w:color w:val="000000"/>
      <w:kern w:val="0"/>
      <w:sz w:val="20"/>
      <w:szCs w:val="20"/>
    </w:rPr>
  </w:style>
  <w:style w:type="character" w:customStyle="1" w:styleId="Char21">
    <w:name w:val="纯文本 Char2"/>
    <w:rsid w:val="005868B2"/>
    <w:rPr>
      <w:rFonts w:ascii="宋体" w:eastAsia="宋体" w:hAnsi="Courier New"/>
      <w:kern w:val="2"/>
      <w:sz w:val="21"/>
      <w:lang w:val="en-US" w:eastAsia="zh-CN" w:bidi="ar-SA"/>
    </w:rPr>
  </w:style>
  <w:style w:type="paragraph" w:customStyle="1" w:styleId="Pa0">
    <w:name w:val="Pa0"/>
    <w:basedOn w:val="a"/>
    <w:next w:val="a"/>
    <w:uiPriority w:val="99"/>
    <w:rsid w:val="005868B2"/>
    <w:pPr>
      <w:autoSpaceDE w:val="0"/>
      <w:autoSpaceDN w:val="0"/>
      <w:adjustRightInd w:val="0"/>
      <w:spacing w:line="241" w:lineRule="atLeast"/>
      <w:jc w:val="left"/>
    </w:pPr>
    <w:rPr>
      <w:rFonts w:ascii="......_." w:eastAsia="......_." w:hAnsi="Calibri"/>
      <w:kern w:val="0"/>
      <w:sz w:val="24"/>
      <w:szCs w:val="24"/>
    </w:rPr>
  </w:style>
  <w:style w:type="character" w:customStyle="1" w:styleId="A80">
    <w:name w:val="A8"/>
    <w:uiPriority w:val="99"/>
    <w:rsid w:val="005868B2"/>
    <w:rPr>
      <w:rFonts w:cs="......_."/>
      <w:color w:val="000000"/>
      <w:sz w:val="18"/>
      <w:szCs w:val="18"/>
    </w:rPr>
  </w:style>
  <w:style w:type="character" w:customStyle="1" w:styleId="A90">
    <w:name w:val="A9"/>
    <w:uiPriority w:val="99"/>
    <w:rsid w:val="005868B2"/>
    <w:rPr>
      <w:rFonts w:cs="......_."/>
      <w:color w:val="000000"/>
      <w:sz w:val="10"/>
      <w:szCs w:val="10"/>
    </w:rPr>
  </w:style>
  <w:style w:type="character" w:customStyle="1" w:styleId="Char9">
    <w:name w:val="普通(网站) Char"/>
    <w:link w:val="afc"/>
    <w:uiPriority w:val="99"/>
    <w:rsid w:val="005868B2"/>
    <w:rPr>
      <w:rFonts w:ascii="宋体" w:eastAsia="宋体" w:hAnsi="宋体" w:cs="Times New Roman"/>
      <w:kern w:val="0"/>
      <w:sz w:val="24"/>
      <w:szCs w:val="24"/>
    </w:rPr>
  </w:style>
  <w:style w:type="character" w:customStyle="1" w:styleId="3Char10">
    <w:name w:val="标题 3 Char1"/>
    <w:aliases w:val="h3 Char2,3 Char2,Heading 3 hidden Char2,2h Char2,h31 Char2,h32 Char2,Section Char2,Heading 2.3 Char2,(Alt+3) Char2,1.2.3. Char2,alltoc Char2,H3 Char2,sect1.2.3 Char2,一 Char2,h4 Char2,Title3 Char2,Map Char2,H31 Char2,3rd level Char2,l3 Char"/>
    <w:rsid w:val="005868B2"/>
    <w:rPr>
      <w:rFonts w:eastAsia="宋体"/>
      <w:b/>
      <w:sz w:val="21"/>
      <w:lang w:val="en-US" w:eastAsia="zh-CN" w:bidi="ar-SA"/>
    </w:rPr>
  </w:style>
  <w:style w:type="character" w:customStyle="1" w:styleId="Char22">
    <w:name w:val="批注文字 Char2"/>
    <w:semiHidden/>
    <w:rsid w:val="005868B2"/>
    <w:rPr>
      <w:rFonts w:eastAsia="宋体"/>
      <w:sz w:val="24"/>
      <w:lang w:val="en-US" w:eastAsia="zh-CN" w:bidi="ar-SA"/>
    </w:rPr>
  </w:style>
  <w:style w:type="character" w:customStyle="1" w:styleId="-Char">
    <w:name w:val="标书-正文 Char"/>
    <w:link w:val="-"/>
    <w:qFormat/>
    <w:rsid w:val="005868B2"/>
    <w:rPr>
      <w:rFonts w:ascii="Arial" w:hAnsi="Arial" w:cs="Arial"/>
    </w:rPr>
  </w:style>
  <w:style w:type="paragraph" w:customStyle="1" w:styleId="-">
    <w:name w:val="标书-正文"/>
    <w:basedOn w:val="a"/>
    <w:link w:val="-Char"/>
    <w:qFormat/>
    <w:rsid w:val="005868B2"/>
    <w:pPr>
      <w:spacing w:before="56" w:after="113" w:line="300" w:lineRule="auto"/>
      <w:ind w:firstLineChars="200" w:firstLine="200"/>
      <w:jc w:val="left"/>
    </w:pPr>
    <w:rPr>
      <w:rFonts w:ascii="Arial" w:eastAsiaTheme="minorEastAsia" w:hAnsi="Arial" w:cs="Arial"/>
      <w:szCs w:val="22"/>
    </w:rPr>
  </w:style>
  <w:style w:type="character" w:customStyle="1" w:styleId="Char30">
    <w:name w:val="纯文本 Char3"/>
    <w:aliases w:val="普通文字1 Char3,普通文字2 Char3,普通文字3 Char3,普通文字4 Char3,普通文字5 Char3,普通文字6 Char3,普通文字11 Char3,普通文字21 Char3,普通文字31 Char3,普通文字41 Char3,普通文字7 Char3,纯文本 Char Char3,普通文字 Char Char Char3,普通文字 Char Char Char Char Char Char Char3,普通文字 Char Char3,正 文 1 Char1"/>
    <w:rsid w:val="005868B2"/>
    <w:rPr>
      <w:rFonts w:ascii="宋体" w:eastAsia="宋体" w:hAnsi="Courier New"/>
      <w:kern w:val="2"/>
      <w:sz w:val="21"/>
      <w:lang w:val="en-US" w:eastAsia="zh-CN" w:bidi="ar-SA"/>
    </w:rPr>
  </w:style>
  <w:style w:type="character" w:customStyle="1" w:styleId="A50">
    <w:name w:val="A5"/>
    <w:qFormat/>
    <w:rsid w:val="005868B2"/>
    <w:rPr>
      <w:rFonts w:cs="DFHeiW9-GB"/>
      <w:color w:val="000000"/>
      <w:sz w:val="22"/>
      <w:szCs w:val="22"/>
    </w:rPr>
  </w:style>
  <w:style w:type="paragraph" w:styleId="26">
    <w:name w:val="Body Text First Indent 2"/>
    <w:basedOn w:val="afd"/>
    <w:link w:val="2Char3"/>
    <w:uiPriority w:val="99"/>
    <w:qFormat/>
    <w:rsid w:val="005868B2"/>
    <w:pPr>
      <w:tabs>
        <w:tab w:val="clear" w:pos="8640"/>
      </w:tabs>
      <w:spacing w:after="120" w:line="360" w:lineRule="auto"/>
      <w:ind w:leftChars="200" w:left="420" w:firstLineChars="200" w:firstLine="420"/>
    </w:pPr>
    <w:rPr>
      <w:sz w:val="24"/>
    </w:rPr>
  </w:style>
  <w:style w:type="character" w:customStyle="1" w:styleId="2Char3">
    <w:name w:val="正文首行缩进 2 Char"/>
    <w:basedOn w:val="Chara"/>
    <w:link w:val="26"/>
    <w:uiPriority w:val="99"/>
    <w:rsid w:val="005868B2"/>
    <w:rPr>
      <w:rFonts w:ascii="Times New Roman" w:eastAsia="宋体" w:hAnsi="Times New Roman" w:cs="Times New Roman"/>
      <w:sz w:val="24"/>
      <w:szCs w:val="20"/>
    </w:rPr>
  </w:style>
  <w:style w:type="paragraph" w:styleId="afffc">
    <w:name w:val="table of authorities"/>
    <w:basedOn w:val="a"/>
    <w:next w:val="a"/>
    <w:uiPriority w:val="99"/>
    <w:unhideWhenUsed/>
    <w:qFormat/>
    <w:rsid w:val="005868B2"/>
    <w:pPr>
      <w:spacing w:line="360" w:lineRule="auto"/>
      <w:ind w:leftChars="200" w:left="420"/>
    </w:pPr>
    <w:rPr>
      <w:sz w:val="24"/>
    </w:rPr>
  </w:style>
  <w:style w:type="paragraph" w:customStyle="1" w:styleId="xl63">
    <w:name w:val="xl63"/>
    <w:basedOn w:val="a"/>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Cs w:val="21"/>
    </w:rPr>
  </w:style>
  <w:style w:type="paragraph" w:customStyle="1" w:styleId="xl64">
    <w:name w:val="xl64"/>
    <w:basedOn w:val="a"/>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Cs w:val="21"/>
    </w:rPr>
  </w:style>
  <w:style w:type="paragraph" w:customStyle="1" w:styleId="xl65">
    <w:name w:val="xl65"/>
    <w:basedOn w:val="a"/>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Cs w:val="21"/>
    </w:rPr>
  </w:style>
  <w:style w:type="paragraph" w:customStyle="1" w:styleId="xl66">
    <w:name w:val="xl66"/>
    <w:basedOn w:val="a"/>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Cs w:val="21"/>
    </w:rPr>
  </w:style>
  <w:style w:type="paragraph" w:styleId="afffd">
    <w:name w:val="Revision"/>
    <w:hidden/>
    <w:uiPriority w:val="99"/>
    <w:semiHidden/>
    <w:rsid w:val="005868B2"/>
    <w:rPr>
      <w:rFonts w:ascii="Calibri" w:eastAsia="宋体" w:hAnsi="Calibri" w:cs="Times New Roman"/>
    </w:rPr>
  </w:style>
  <w:style w:type="character" w:customStyle="1" w:styleId="Char31">
    <w:name w:val="批注文字 Char3"/>
    <w:semiHidden/>
    <w:rsid w:val="005868B2"/>
    <w:rPr>
      <w:rFonts w:eastAsia="宋体"/>
      <w:sz w:val="24"/>
      <w:lang w:val="en-US" w:eastAsia="zh-CN" w:bidi="ar-SA"/>
    </w:rPr>
  </w:style>
  <w:style w:type="paragraph" w:styleId="afffe">
    <w:name w:val="Body Text First Indent"/>
    <w:basedOn w:val="aff"/>
    <w:link w:val="Charf3"/>
    <w:uiPriority w:val="99"/>
    <w:semiHidden/>
    <w:unhideWhenUsed/>
    <w:rsid w:val="005868B2"/>
    <w:pPr>
      <w:tabs>
        <w:tab w:val="clear" w:pos="420"/>
      </w:tabs>
      <w:spacing w:after="120"/>
      <w:ind w:firstLineChars="100" w:firstLine="420"/>
    </w:pPr>
    <w:rPr>
      <w:rFonts w:ascii="Times New Roman" w:hAnsi="Times New Roman"/>
      <w:sz w:val="21"/>
    </w:rPr>
  </w:style>
  <w:style w:type="character" w:customStyle="1" w:styleId="Charf3">
    <w:name w:val="正文首行缩进 Char"/>
    <w:basedOn w:val="Charb"/>
    <w:link w:val="afffe"/>
    <w:uiPriority w:val="99"/>
    <w:semiHidden/>
    <w:rsid w:val="005868B2"/>
    <w:rPr>
      <w:rFonts w:ascii="宋体" w:eastAsia="宋体" w:hAnsi="宋体"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annotation text" w:uiPriority="0" w:qFormat="1"/>
    <w:lsdException w:name="caption" w:uiPriority="35" w:qFormat="1"/>
    <w:lsdException w:name="table of figures" w:uiPriority="0"/>
    <w:lsdException w:name="footnote reference" w:uiPriority="0"/>
    <w:lsdException w:name="annotation reference" w:uiPriority="0"/>
    <w:lsdException w:name="page number" w:uiPriority="0"/>
    <w:lsdException w:name="table of authorities"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alutation" w:uiPriority="0"/>
    <w:lsdException w:name="Date" w:uiPriority="0"/>
    <w:lsdException w:name="Body Text First Indent 2" w:qFormat="1"/>
    <w:lsdException w:name="Body Text 2" w:uiPriority="0"/>
    <w:lsdException w:name="Body Text 3" w:uiPriority="0"/>
    <w:lsdException w:name="Body Text Indent 2" w:uiPriority="0"/>
    <w:lsdException w:name="Body Text Indent 3" w:uiPriority="0"/>
    <w:lsdException w:name="Block Text" w:uiPriority="0"/>
    <w:lsdException w:name="Hyperlink" w:qFormat="1"/>
    <w:lsdException w:name="FollowedHyperlink" w:qFormat="1"/>
    <w:lsdException w:name="Strong" w:semiHidden="0" w:uiPriority="22" w:unhideWhenUsed="0" w:qFormat="1"/>
    <w:lsdException w:name="Emphasis" w:semiHidden="0" w:uiPriority="20" w:unhideWhenUsed="0" w:qFormat="1"/>
    <w:lsdException w:name="Document Map" w:uiPriority="0"/>
    <w:lsdException w:name="Plain Text" w:uiPriority="0" w:qFormat="1"/>
    <w:lsdException w:name="Normal (Web)" w:qFormat="1"/>
    <w:lsdException w:name="HTML Preformatted" w:uiPriority="0"/>
    <w:lsdException w:name="annotation subjec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68B2"/>
    <w:pPr>
      <w:widowControl w:val="0"/>
      <w:jc w:val="both"/>
    </w:pPr>
    <w:rPr>
      <w:rFonts w:ascii="Times New Roman" w:eastAsia="宋体" w:hAnsi="Times New Roman" w:cs="Times New Roman"/>
      <w:szCs w:val="20"/>
    </w:rPr>
  </w:style>
  <w:style w:type="paragraph" w:styleId="1">
    <w:name w:val="heading 1"/>
    <w:basedOn w:val="a"/>
    <w:next w:val="a"/>
    <w:link w:val="10"/>
    <w:uiPriority w:val="9"/>
    <w:qFormat/>
    <w:rsid w:val="005868B2"/>
    <w:pPr>
      <w:keepNext/>
      <w:keepLines/>
      <w:spacing w:before="120" w:after="120"/>
      <w:jc w:val="center"/>
      <w:outlineLvl w:val="0"/>
    </w:pPr>
    <w:rPr>
      <w:b/>
      <w:kern w:val="44"/>
      <w:sz w:val="44"/>
      <w:lang w:val="x-none" w:eastAsia="x-none"/>
    </w:rPr>
  </w:style>
  <w:style w:type="paragraph" w:styleId="2">
    <w:name w:val="heading 2"/>
    <w:basedOn w:val="a"/>
    <w:next w:val="a"/>
    <w:link w:val="20"/>
    <w:uiPriority w:val="9"/>
    <w:qFormat/>
    <w:rsid w:val="005868B2"/>
    <w:pPr>
      <w:keepNext/>
      <w:keepLines/>
      <w:adjustRightInd w:val="0"/>
      <w:spacing w:before="240" w:line="360" w:lineRule="auto"/>
      <w:jc w:val="center"/>
      <w:textAlignment w:val="baseline"/>
      <w:outlineLvl w:val="1"/>
    </w:pPr>
    <w:rPr>
      <w:rFonts w:ascii="Arial" w:eastAsia="黑体" w:hAnsi="Arial"/>
      <w:b/>
      <w:kern w:val="0"/>
      <w:sz w:val="30"/>
      <w:lang w:val="x-none" w:eastAsia="x-none"/>
    </w:rPr>
  </w:style>
  <w:style w:type="paragraph" w:styleId="30">
    <w:name w:val="heading 3"/>
    <w:aliases w:val="h3,3,Heading 3 hidden,2h,h31,h32,Section,Heading 2.3,(Alt+3),1.2.3.,alltoc,H3,sect1.2.3,一,h4,Title3,Map,H31,3rd level,Heading 3 - old,heading 3TOC,1.1.1 Heading 3,l3,CT,BOD 0,level_3,PIM 3,Level 3 Head,Fab-3,Bold Head,bh,sect1.2.31,sect1.2.32,小标题,L"/>
    <w:basedOn w:val="a"/>
    <w:next w:val="a"/>
    <w:link w:val="31"/>
    <w:qFormat/>
    <w:rsid w:val="005868B2"/>
    <w:pPr>
      <w:keepNext/>
      <w:keepLines/>
      <w:adjustRightInd w:val="0"/>
      <w:spacing w:before="240" w:after="120" w:line="300" w:lineRule="auto"/>
      <w:jc w:val="left"/>
      <w:textAlignment w:val="baseline"/>
      <w:outlineLvl w:val="2"/>
    </w:pPr>
    <w:rPr>
      <w:b/>
      <w:kern w:val="0"/>
    </w:rPr>
  </w:style>
  <w:style w:type="paragraph" w:styleId="4">
    <w:name w:val="heading 4"/>
    <w:basedOn w:val="a"/>
    <w:next w:val="a0"/>
    <w:link w:val="40"/>
    <w:qFormat/>
    <w:rsid w:val="005868B2"/>
    <w:pPr>
      <w:keepNext/>
      <w:keepLines/>
      <w:spacing w:before="280" w:after="290" w:line="376" w:lineRule="auto"/>
      <w:outlineLvl w:val="3"/>
    </w:pPr>
    <w:rPr>
      <w:rFonts w:ascii="Arial" w:eastAsia="黑体" w:hAnsi="Arial"/>
      <w:b/>
      <w:sz w:val="28"/>
      <w:lang w:val="x-none" w:eastAsia="x-none"/>
    </w:rPr>
  </w:style>
  <w:style w:type="paragraph" w:styleId="5">
    <w:name w:val="heading 5"/>
    <w:basedOn w:val="a"/>
    <w:next w:val="a0"/>
    <w:link w:val="50"/>
    <w:uiPriority w:val="9"/>
    <w:qFormat/>
    <w:rsid w:val="005868B2"/>
    <w:pPr>
      <w:keepNext/>
      <w:keepLines/>
      <w:spacing w:before="280" w:after="290" w:line="376" w:lineRule="auto"/>
      <w:outlineLvl w:val="4"/>
    </w:pPr>
    <w:rPr>
      <w:b/>
      <w:sz w:val="28"/>
      <w:lang w:val="x-none" w:eastAsia="x-none"/>
    </w:rPr>
  </w:style>
  <w:style w:type="paragraph" w:styleId="6">
    <w:name w:val="heading 6"/>
    <w:basedOn w:val="a"/>
    <w:next w:val="a0"/>
    <w:link w:val="60"/>
    <w:uiPriority w:val="9"/>
    <w:qFormat/>
    <w:rsid w:val="005868B2"/>
    <w:pPr>
      <w:keepNext/>
      <w:keepLines/>
      <w:spacing w:before="240" w:after="64" w:line="320" w:lineRule="auto"/>
      <w:outlineLvl w:val="5"/>
    </w:pPr>
    <w:rPr>
      <w:rFonts w:ascii="Arial" w:eastAsia="黑体" w:hAnsi="Arial"/>
      <w:b/>
      <w:sz w:val="24"/>
      <w:lang w:val="x-none" w:eastAsia="x-none"/>
    </w:rPr>
  </w:style>
  <w:style w:type="paragraph" w:styleId="7">
    <w:name w:val="heading 7"/>
    <w:basedOn w:val="a"/>
    <w:next w:val="a0"/>
    <w:link w:val="70"/>
    <w:uiPriority w:val="9"/>
    <w:qFormat/>
    <w:rsid w:val="005868B2"/>
    <w:pPr>
      <w:keepNext/>
      <w:keepLines/>
      <w:spacing w:before="240" w:after="64" w:line="320" w:lineRule="auto"/>
      <w:outlineLvl w:val="6"/>
    </w:pPr>
    <w:rPr>
      <w:b/>
      <w:sz w:val="24"/>
      <w:lang w:val="x-none" w:eastAsia="x-none"/>
    </w:rPr>
  </w:style>
  <w:style w:type="paragraph" w:styleId="8">
    <w:name w:val="heading 8"/>
    <w:basedOn w:val="a"/>
    <w:next w:val="a0"/>
    <w:link w:val="80"/>
    <w:uiPriority w:val="9"/>
    <w:qFormat/>
    <w:rsid w:val="005868B2"/>
    <w:pPr>
      <w:keepNext/>
      <w:keepLines/>
      <w:spacing w:before="240" w:after="64" w:line="320" w:lineRule="auto"/>
      <w:outlineLvl w:val="7"/>
    </w:pPr>
    <w:rPr>
      <w:rFonts w:ascii="Arial" w:eastAsia="黑体" w:hAnsi="Arial"/>
      <w:sz w:val="24"/>
      <w:lang w:val="x-none" w:eastAsia="x-none"/>
    </w:rPr>
  </w:style>
  <w:style w:type="paragraph" w:styleId="9">
    <w:name w:val="heading 9"/>
    <w:basedOn w:val="a"/>
    <w:next w:val="a0"/>
    <w:link w:val="90"/>
    <w:uiPriority w:val="9"/>
    <w:qFormat/>
    <w:rsid w:val="005868B2"/>
    <w:pPr>
      <w:keepNext/>
      <w:keepLines/>
      <w:spacing w:before="240" w:after="64" w:line="320" w:lineRule="auto"/>
      <w:outlineLvl w:val="8"/>
    </w:pPr>
    <w:rPr>
      <w:rFonts w:ascii="Arial" w:eastAsia="黑体" w:hAnsi="Arial"/>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uiPriority w:val="9"/>
    <w:qFormat/>
    <w:rsid w:val="005868B2"/>
    <w:rPr>
      <w:rFonts w:ascii="Times New Roman" w:eastAsia="宋体" w:hAnsi="Times New Roman" w:cs="Times New Roman"/>
      <w:b/>
      <w:bCs/>
      <w:kern w:val="44"/>
      <w:sz w:val="44"/>
      <w:szCs w:val="44"/>
    </w:rPr>
  </w:style>
  <w:style w:type="character" w:customStyle="1" w:styleId="2Char">
    <w:name w:val="标题 2 Char"/>
    <w:basedOn w:val="a1"/>
    <w:uiPriority w:val="9"/>
    <w:qFormat/>
    <w:rsid w:val="005868B2"/>
    <w:rPr>
      <w:rFonts w:asciiTheme="majorHAnsi" w:eastAsiaTheme="majorEastAsia" w:hAnsiTheme="majorHAnsi" w:cstheme="majorBidi"/>
      <w:b/>
      <w:bCs/>
      <w:sz w:val="32"/>
      <w:szCs w:val="32"/>
    </w:rPr>
  </w:style>
  <w:style w:type="character" w:customStyle="1" w:styleId="3Char">
    <w:name w:val="标题 3 Char"/>
    <w:basedOn w:val="a1"/>
    <w:uiPriority w:val="9"/>
    <w:rsid w:val="005868B2"/>
    <w:rPr>
      <w:rFonts w:ascii="Times New Roman" w:eastAsia="宋体" w:hAnsi="Times New Roman" w:cs="Times New Roman"/>
      <w:b/>
      <w:bCs/>
      <w:sz w:val="32"/>
      <w:szCs w:val="32"/>
    </w:rPr>
  </w:style>
  <w:style w:type="character" w:customStyle="1" w:styleId="4Char">
    <w:name w:val="标题 4 Char"/>
    <w:basedOn w:val="a1"/>
    <w:uiPriority w:val="9"/>
    <w:semiHidden/>
    <w:rsid w:val="005868B2"/>
    <w:rPr>
      <w:rFonts w:asciiTheme="majorHAnsi" w:eastAsiaTheme="majorEastAsia" w:hAnsiTheme="majorHAnsi" w:cstheme="majorBidi"/>
      <w:b/>
      <w:bCs/>
      <w:sz w:val="28"/>
      <w:szCs w:val="28"/>
    </w:rPr>
  </w:style>
  <w:style w:type="character" w:customStyle="1" w:styleId="5Char">
    <w:name w:val="标题 5 Char"/>
    <w:basedOn w:val="a1"/>
    <w:uiPriority w:val="9"/>
    <w:semiHidden/>
    <w:rsid w:val="005868B2"/>
    <w:rPr>
      <w:rFonts w:ascii="Times New Roman" w:eastAsia="宋体" w:hAnsi="Times New Roman" w:cs="Times New Roman"/>
      <w:b/>
      <w:bCs/>
      <w:sz w:val="28"/>
      <w:szCs w:val="28"/>
    </w:rPr>
  </w:style>
  <w:style w:type="character" w:customStyle="1" w:styleId="6Char">
    <w:name w:val="标题 6 Char"/>
    <w:basedOn w:val="a1"/>
    <w:uiPriority w:val="9"/>
    <w:semiHidden/>
    <w:rsid w:val="005868B2"/>
    <w:rPr>
      <w:rFonts w:asciiTheme="majorHAnsi" w:eastAsiaTheme="majorEastAsia" w:hAnsiTheme="majorHAnsi" w:cstheme="majorBidi"/>
      <w:b/>
      <w:bCs/>
      <w:sz w:val="24"/>
      <w:szCs w:val="24"/>
    </w:rPr>
  </w:style>
  <w:style w:type="character" w:customStyle="1" w:styleId="7Char">
    <w:name w:val="标题 7 Char"/>
    <w:basedOn w:val="a1"/>
    <w:uiPriority w:val="9"/>
    <w:semiHidden/>
    <w:rsid w:val="005868B2"/>
    <w:rPr>
      <w:rFonts w:ascii="Times New Roman" w:eastAsia="宋体" w:hAnsi="Times New Roman" w:cs="Times New Roman"/>
      <w:b/>
      <w:bCs/>
      <w:sz w:val="24"/>
      <w:szCs w:val="24"/>
    </w:rPr>
  </w:style>
  <w:style w:type="character" w:customStyle="1" w:styleId="8Char">
    <w:name w:val="标题 8 Char"/>
    <w:basedOn w:val="a1"/>
    <w:uiPriority w:val="9"/>
    <w:semiHidden/>
    <w:rsid w:val="005868B2"/>
    <w:rPr>
      <w:rFonts w:asciiTheme="majorHAnsi" w:eastAsiaTheme="majorEastAsia" w:hAnsiTheme="majorHAnsi" w:cstheme="majorBidi"/>
      <w:sz w:val="24"/>
      <w:szCs w:val="24"/>
    </w:rPr>
  </w:style>
  <w:style w:type="character" w:customStyle="1" w:styleId="9Char">
    <w:name w:val="标题 9 Char"/>
    <w:basedOn w:val="a1"/>
    <w:uiPriority w:val="9"/>
    <w:semiHidden/>
    <w:rsid w:val="005868B2"/>
    <w:rPr>
      <w:rFonts w:asciiTheme="majorHAnsi" w:eastAsiaTheme="majorEastAsia" w:hAnsiTheme="majorHAnsi" w:cstheme="majorBidi"/>
      <w:szCs w:val="21"/>
    </w:rPr>
  </w:style>
  <w:style w:type="character" w:styleId="a4">
    <w:name w:val="FollowedHyperlink"/>
    <w:uiPriority w:val="99"/>
    <w:qFormat/>
    <w:rsid w:val="005868B2"/>
    <w:rPr>
      <w:color w:val="800080"/>
      <w:u w:val="single"/>
    </w:rPr>
  </w:style>
  <w:style w:type="character" w:customStyle="1" w:styleId="CharChar11">
    <w:name w:val=" Char Char11"/>
    <w:rsid w:val="005868B2"/>
    <w:rPr>
      <w:rFonts w:ascii="宋体" w:eastAsia="宋体" w:hAnsi="Courier New"/>
      <w:kern w:val="2"/>
      <w:sz w:val="21"/>
      <w:lang w:val="en-US" w:eastAsia="zh-CN" w:bidi="ar-SA"/>
    </w:rPr>
  </w:style>
  <w:style w:type="character" w:customStyle="1" w:styleId="HTML">
    <w:name w:val="HTML 预设格式 字符"/>
    <w:link w:val="HTML0"/>
    <w:rsid w:val="005868B2"/>
    <w:rPr>
      <w:rFonts w:ascii="宋体" w:hAnsi="宋体"/>
      <w:sz w:val="24"/>
      <w:szCs w:val="24"/>
    </w:rPr>
  </w:style>
  <w:style w:type="character" w:styleId="a5">
    <w:name w:val="Strong"/>
    <w:uiPriority w:val="22"/>
    <w:qFormat/>
    <w:rsid w:val="005868B2"/>
    <w:rPr>
      <w:b/>
      <w:bCs/>
    </w:rPr>
  </w:style>
  <w:style w:type="character" w:customStyle="1" w:styleId="Char">
    <w:name w:val="批注文字 Char"/>
    <w:rsid w:val="005868B2"/>
    <w:rPr>
      <w:rFonts w:eastAsia="宋体"/>
      <w:sz w:val="24"/>
      <w:lang w:val="en-US" w:eastAsia="zh-CN" w:bidi="ar-SA"/>
    </w:rPr>
  </w:style>
  <w:style w:type="character" w:customStyle="1" w:styleId="trans">
    <w:name w:val="trans"/>
    <w:basedOn w:val="a1"/>
    <w:rsid w:val="005868B2"/>
  </w:style>
  <w:style w:type="character" w:styleId="a6">
    <w:name w:val="footnote reference"/>
    <w:semiHidden/>
    <w:rsid w:val="005868B2"/>
    <w:rPr>
      <w:vertAlign w:val="superscript"/>
    </w:rPr>
  </w:style>
  <w:style w:type="character" w:customStyle="1" w:styleId="31">
    <w:name w:val="标题 3 字符"/>
    <w:aliases w:val="h3 字符,3 字符,Heading 3 hidden 字符,2h 字符,h31 字符,h32 字符,Section 字符,Heading 2.3 字符,(Alt+3) 字符,1.2.3. 字符,alltoc 字符,H3 字符,sect1.2.3 字符,一 字符,h4 字符,Title3 字符,Map 字符,H31 字符,3rd level 字符,Heading 3 - old 字符,heading 3TOC 字符,1.1.1 Heading 3 字符,l3 字符,CT 字符,L 字符"/>
    <w:link w:val="30"/>
    <w:rsid w:val="005868B2"/>
    <w:rPr>
      <w:rFonts w:ascii="Times New Roman" w:eastAsia="宋体" w:hAnsi="Times New Roman" w:cs="Times New Roman"/>
      <w:b/>
      <w:kern w:val="0"/>
      <w:szCs w:val="20"/>
    </w:rPr>
  </w:style>
  <w:style w:type="character" w:customStyle="1" w:styleId="CharChar6">
    <w:name w:val=" Char Char6"/>
    <w:rsid w:val="005868B2"/>
    <w:rPr>
      <w:rFonts w:eastAsia="宋体"/>
      <w:kern w:val="2"/>
      <w:sz w:val="21"/>
      <w:lang w:val="en-US" w:eastAsia="zh-CN" w:bidi="ar-SA"/>
    </w:rPr>
  </w:style>
  <w:style w:type="character" w:styleId="a7">
    <w:name w:val="Hyperlink"/>
    <w:uiPriority w:val="99"/>
    <w:qFormat/>
    <w:rsid w:val="005868B2"/>
    <w:rPr>
      <w:rFonts w:eastAsia="宋体"/>
      <w:dstrike w:val="0"/>
      <w:color w:val="auto"/>
      <w:sz w:val="24"/>
      <w:u w:val="none"/>
      <w:vertAlign w:val="baseline"/>
    </w:rPr>
  </w:style>
  <w:style w:type="character" w:styleId="a8">
    <w:name w:val="page number"/>
    <w:basedOn w:val="a1"/>
    <w:rsid w:val="005868B2"/>
  </w:style>
  <w:style w:type="character" w:customStyle="1" w:styleId="a9">
    <w:name w:val="批注文字 字符"/>
    <w:semiHidden/>
    <w:rsid w:val="005868B2"/>
    <w:rPr>
      <w:rFonts w:eastAsia="宋体"/>
      <w:sz w:val="24"/>
      <w:lang w:val="en-US" w:eastAsia="zh-CN" w:bidi="ar-SA"/>
    </w:rPr>
  </w:style>
  <w:style w:type="character" w:customStyle="1" w:styleId="aa">
    <w:name w:val="日期 字符"/>
    <w:link w:val="ab"/>
    <w:rsid w:val="005868B2"/>
    <w:rPr>
      <w:rFonts w:eastAsia="宋体"/>
    </w:rPr>
  </w:style>
  <w:style w:type="character" w:customStyle="1" w:styleId="h3Char">
    <w:name w:val="h3 Char"/>
    <w:aliases w:val="3 Char,Heading 3 hidden Char,2h Char,h31 Char,h32 Char,Section Char,Heading 2.3 Char,(Alt+3) Char,1.2.3. Char,alltoc Char,H3 Char,sect1.2.3 Char,一 Char,h4 Char,Title3 Char,Map Char,H31 Char,3rd level Char,Heading 3 - old Char,heading 3TOC Char"/>
    <w:rsid w:val="005868B2"/>
    <w:rPr>
      <w:rFonts w:eastAsia="宋体"/>
      <w:b/>
      <w:sz w:val="21"/>
      <w:lang w:val="en-US" w:eastAsia="zh-CN" w:bidi="ar-SA"/>
    </w:rPr>
  </w:style>
  <w:style w:type="character" w:styleId="ac">
    <w:name w:val="annotation reference"/>
    <w:semiHidden/>
    <w:rsid w:val="005868B2"/>
    <w:rPr>
      <w:sz w:val="21"/>
      <w:szCs w:val="21"/>
    </w:rPr>
  </w:style>
  <w:style w:type="character" w:customStyle="1" w:styleId="Char0">
    <w:name w:val="称呼 Char"/>
    <w:rsid w:val="005868B2"/>
    <w:rPr>
      <w:sz w:val="24"/>
      <w:szCs w:val="24"/>
    </w:rPr>
  </w:style>
  <w:style w:type="character" w:customStyle="1" w:styleId="emtidy-13">
    <w:name w:val="emtidy-13"/>
    <w:basedOn w:val="a1"/>
    <w:rsid w:val="005868B2"/>
  </w:style>
  <w:style w:type="character" w:customStyle="1" w:styleId="Char1">
    <w:name w:val="纯文本 Char1"/>
    <w:aliases w:val="普通文字1 Char1,普通文字2 Char1,普通文字3 Char1,普通文字4 Char1,普通文字5 Char1,普通文字6 Char1,普通文字11 Char1,普通文字21 Char1,普通文字31 Char1,普通文字41 Char1,普通文字7 Char1,纯文本 Char Char1,普通文字 Char Char Char1,普通文字 Char Char Char Char Char Char Char1,普通文字 Char Char2,正 文 1 Char"/>
    <w:qFormat/>
    <w:rsid w:val="005868B2"/>
    <w:rPr>
      <w:rFonts w:ascii="宋体" w:eastAsia="宋体" w:hAnsi="Courier New"/>
      <w:kern w:val="2"/>
      <w:sz w:val="21"/>
      <w:lang w:val="en-US" w:eastAsia="zh-CN" w:bidi="ar-SA"/>
    </w:rPr>
  </w:style>
  <w:style w:type="character" w:customStyle="1" w:styleId="GHCChar">
    <w:name w:val="GHC 正文 Char"/>
    <w:link w:val="GHC"/>
    <w:locked/>
    <w:rsid w:val="005868B2"/>
    <w:rPr>
      <w:rFonts w:ascii="宋体" w:eastAsia="宋体" w:hAnsi="宋体"/>
      <w:sz w:val="24"/>
      <w:szCs w:val="24"/>
      <w:lang w:val="en-AU"/>
    </w:rPr>
  </w:style>
  <w:style w:type="character" w:customStyle="1" w:styleId="PlainTextChar">
    <w:name w:val="Plain Text Char"/>
    <w:locked/>
    <w:rsid w:val="005868B2"/>
    <w:rPr>
      <w:rFonts w:ascii="宋体" w:hAnsi="Courier New"/>
      <w:lang w:bidi="ar-SA"/>
    </w:rPr>
  </w:style>
  <w:style w:type="character" w:customStyle="1" w:styleId="emtidy-27">
    <w:name w:val="emtidy-27"/>
    <w:basedOn w:val="a1"/>
    <w:rsid w:val="005868B2"/>
  </w:style>
  <w:style w:type="character" w:customStyle="1" w:styleId="ad">
    <w:name w:val="页眉 字符"/>
    <w:link w:val="ae"/>
    <w:rsid w:val="005868B2"/>
    <w:rPr>
      <w:sz w:val="18"/>
    </w:rPr>
  </w:style>
  <w:style w:type="character" w:customStyle="1" w:styleId="Char2">
    <w:name w:val="标题 Char"/>
    <w:uiPriority w:val="10"/>
    <w:rsid w:val="005868B2"/>
    <w:rPr>
      <w:rFonts w:ascii="Arial" w:eastAsia="宋体" w:hAnsi="Arial" w:cs="Arial"/>
      <w:b/>
      <w:bCs/>
      <w:kern w:val="2"/>
      <w:sz w:val="32"/>
      <w:szCs w:val="32"/>
      <w:lang w:val="en-US" w:eastAsia="zh-CN" w:bidi="ar-SA"/>
    </w:rPr>
  </w:style>
  <w:style w:type="character" w:customStyle="1" w:styleId="TitleChar">
    <w:name w:val="Title Char"/>
    <w:locked/>
    <w:rsid w:val="005868B2"/>
    <w:rPr>
      <w:rFonts w:ascii="Arial" w:eastAsia="宋体" w:hAnsi="Arial" w:cs="Arial"/>
      <w:b/>
      <w:bCs/>
      <w:sz w:val="32"/>
      <w:szCs w:val="32"/>
    </w:rPr>
  </w:style>
  <w:style w:type="character" w:customStyle="1" w:styleId="shorttext1">
    <w:name w:val="short_text1"/>
    <w:rsid w:val="005868B2"/>
    <w:rPr>
      <w:sz w:val="26"/>
      <w:szCs w:val="26"/>
    </w:rPr>
  </w:style>
  <w:style w:type="character" w:customStyle="1" w:styleId="af">
    <w:name w:val="称呼 字符"/>
    <w:link w:val="af0"/>
    <w:rsid w:val="005868B2"/>
    <w:rPr>
      <w:rFonts w:eastAsia="宋体"/>
      <w:sz w:val="24"/>
    </w:rPr>
  </w:style>
  <w:style w:type="character" w:customStyle="1" w:styleId="af1">
    <w:name w:val="纯文本 字符"/>
    <w:aliases w:val="普通文字1 字符,普通文字2 字符,普通文字3 字符,普通文字4 字符,普通文字5 字符,普通文字6 字符,普通文字11 字符,普通文字21 字符,普通文字31 字符,普通文字41 字符,普通文字7 字符,纯文本 Char 字符,普通文字 Char Char 字符,普通文字 Char Char Char Char Char Char 字符,普通文字 Char Char Char Char Char 字符,普通文字 Char 字符,正 文 1 字符,0921 字符,小 字符"/>
    <w:link w:val="af2"/>
    <w:rsid w:val="005868B2"/>
    <w:rPr>
      <w:rFonts w:ascii="宋体" w:eastAsia="宋体" w:hAnsi="Courier New"/>
    </w:rPr>
  </w:style>
  <w:style w:type="character" w:customStyle="1" w:styleId="A20">
    <w:name w:val="A2"/>
    <w:unhideWhenUsed/>
    <w:qFormat/>
    <w:rsid w:val="005868B2"/>
    <w:rPr>
      <w:rFonts w:hint="eastAsia"/>
      <w:color w:val="211D1E"/>
      <w:sz w:val="18"/>
    </w:rPr>
  </w:style>
  <w:style w:type="character" w:customStyle="1" w:styleId="af3">
    <w:name w:val="页脚 字符"/>
    <w:link w:val="af4"/>
    <w:rsid w:val="005868B2"/>
    <w:rPr>
      <w:sz w:val="18"/>
    </w:rPr>
  </w:style>
  <w:style w:type="character" w:customStyle="1" w:styleId="af5">
    <w:name w:val="标题 字符"/>
    <w:link w:val="af6"/>
    <w:rsid w:val="005868B2"/>
    <w:rPr>
      <w:rFonts w:ascii="Arial" w:eastAsia="宋体" w:hAnsi="Arial" w:cs="Arial"/>
      <w:b/>
      <w:bCs/>
      <w:sz w:val="32"/>
      <w:szCs w:val="32"/>
    </w:rPr>
  </w:style>
  <w:style w:type="character" w:customStyle="1" w:styleId="Char3">
    <w:name w:val="列出段落 Char"/>
    <w:link w:val="ListParagraph1"/>
    <w:locked/>
    <w:rsid w:val="005868B2"/>
    <w:rPr>
      <w:rFonts w:eastAsia="宋体"/>
    </w:rPr>
  </w:style>
  <w:style w:type="paragraph" w:styleId="af7">
    <w:basedOn w:val="a"/>
    <w:next w:val="af8"/>
    <w:uiPriority w:val="34"/>
    <w:qFormat/>
    <w:rsid w:val="005868B2"/>
    <w:pPr>
      <w:ind w:left="720"/>
      <w:contextualSpacing/>
    </w:pPr>
    <w:rPr>
      <w:szCs w:val="24"/>
    </w:rPr>
  </w:style>
  <w:style w:type="paragraph" w:styleId="11">
    <w:name w:val="index 1"/>
    <w:basedOn w:val="a"/>
    <w:next w:val="a"/>
    <w:semiHidden/>
    <w:rsid w:val="005868B2"/>
  </w:style>
  <w:style w:type="paragraph" w:styleId="a0">
    <w:name w:val="Normal Indent"/>
    <w:basedOn w:val="a"/>
    <w:qFormat/>
    <w:rsid w:val="005868B2"/>
    <w:pPr>
      <w:ind w:firstLine="420"/>
    </w:pPr>
  </w:style>
  <w:style w:type="paragraph" w:styleId="HTML0">
    <w:name w:val="HTML Preformatted"/>
    <w:basedOn w:val="a"/>
    <w:link w:val="HTML"/>
    <w:unhideWhenUsed/>
    <w:rsid w:val="005868B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Theme="minorEastAsia" w:hAnsi="宋体" w:cstheme="minorBidi"/>
      <w:sz w:val="24"/>
      <w:szCs w:val="24"/>
    </w:rPr>
  </w:style>
  <w:style w:type="character" w:customStyle="1" w:styleId="HTMLChar">
    <w:name w:val="HTML 预设格式 Char"/>
    <w:basedOn w:val="a1"/>
    <w:uiPriority w:val="99"/>
    <w:semiHidden/>
    <w:rsid w:val="005868B2"/>
    <w:rPr>
      <w:rFonts w:ascii="Courier New" w:eastAsia="宋体" w:hAnsi="Courier New" w:cs="Courier New"/>
      <w:sz w:val="20"/>
      <w:szCs w:val="20"/>
    </w:rPr>
  </w:style>
  <w:style w:type="paragraph" w:styleId="21">
    <w:name w:val="Body Text 2"/>
    <w:basedOn w:val="a"/>
    <w:link w:val="2Char0"/>
    <w:rsid w:val="005868B2"/>
    <w:pPr>
      <w:jc w:val="center"/>
    </w:pPr>
    <w:rPr>
      <w:color w:val="FF00FF"/>
    </w:rPr>
  </w:style>
  <w:style w:type="character" w:customStyle="1" w:styleId="2Char0">
    <w:name w:val="正文文本 2 Char"/>
    <w:basedOn w:val="a1"/>
    <w:link w:val="21"/>
    <w:rsid w:val="005868B2"/>
    <w:rPr>
      <w:rFonts w:ascii="Times New Roman" w:eastAsia="宋体" w:hAnsi="Times New Roman" w:cs="Times New Roman"/>
      <w:color w:val="FF00FF"/>
      <w:szCs w:val="20"/>
    </w:rPr>
  </w:style>
  <w:style w:type="paragraph" w:customStyle="1" w:styleId="32">
    <w:name w:val="列出段落3"/>
    <w:basedOn w:val="a"/>
    <w:qFormat/>
    <w:rsid w:val="005868B2"/>
    <w:pPr>
      <w:ind w:firstLineChars="200" w:firstLine="420"/>
    </w:pPr>
    <w:rPr>
      <w:rFonts w:ascii="Calibri" w:hAnsi="Calibri"/>
      <w:szCs w:val="24"/>
    </w:rPr>
  </w:style>
  <w:style w:type="paragraph" w:styleId="af9">
    <w:name w:val="Balloon Text"/>
    <w:basedOn w:val="a"/>
    <w:link w:val="Char4"/>
    <w:uiPriority w:val="99"/>
    <w:semiHidden/>
    <w:rsid w:val="005868B2"/>
    <w:rPr>
      <w:sz w:val="18"/>
      <w:szCs w:val="18"/>
    </w:rPr>
  </w:style>
  <w:style w:type="character" w:customStyle="1" w:styleId="Char4">
    <w:name w:val="批注框文本 Char"/>
    <w:basedOn w:val="a1"/>
    <w:link w:val="af9"/>
    <w:uiPriority w:val="99"/>
    <w:semiHidden/>
    <w:rsid w:val="005868B2"/>
    <w:rPr>
      <w:rFonts w:ascii="Times New Roman" w:eastAsia="宋体" w:hAnsi="Times New Roman" w:cs="Times New Roman"/>
      <w:sz w:val="18"/>
      <w:szCs w:val="18"/>
    </w:rPr>
  </w:style>
  <w:style w:type="paragraph" w:styleId="ae">
    <w:name w:val="header"/>
    <w:basedOn w:val="a"/>
    <w:link w:val="ad"/>
    <w:rsid w:val="005868B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22"/>
    </w:rPr>
  </w:style>
  <w:style w:type="character" w:customStyle="1" w:styleId="Char5">
    <w:name w:val="页眉 Char"/>
    <w:basedOn w:val="a1"/>
    <w:uiPriority w:val="99"/>
    <w:rsid w:val="005868B2"/>
    <w:rPr>
      <w:rFonts w:ascii="Times New Roman" w:eastAsia="宋体" w:hAnsi="Times New Roman" w:cs="Times New Roman"/>
      <w:sz w:val="18"/>
      <w:szCs w:val="18"/>
    </w:rPr>
  </w:style>
  <w:style w:type="paragraph" w:styleId="ab">
    <w:name w:val="Date"/>
    <w:basedOn w:val="a"/>
    <w:next w:val="a"/>
    <w:link w:val="aa"/>
    <w:rsid w:val="005868B2"/>
    <w:rPr>
      <w:rFonts w:asciiTheme="minorHAnsi" w:hAnsiTheme="minorHAnsi" w:cstheme="minorBidi"/>
      <w:szCs w:val="22"/>
    </w:rPr>
  </w:style>
  <w:style w:type="character" w:customStyle="1" w:styleId="Char6">
    <w:name w:val="日期 Char"/>
    <w:basedOn w:val="a1"/>
    <w:rsid w:val="005868B2"/>
    <w:rPr>
      <w:rFonts w:ascii="Times New Roman" w:eastAsia="宋体" w:hAnsi="Times New Roman" w:cs="Times New Roman"/>
      <w:szCs w:val="20"/>
    </w:rPr>
  </w:style>
  <w:style w:type="paragraph" w:customStyle="1" w:styleId="font15">
    <w:name w:val="font15"/>
    <w:basedOn w:val="a"/>
    <w:rsid w:val="005868B2"/>
    <w:pPr>
      <w:widowControl/>
      <w:spacing w:before="100" w:beforeAutospacing="1" w:after="100" w:afterAutospacing="1"/>
      <w:jc w:val="left"/>
    </w:pPr>
    <w:rPr>
      <w:rFonts w:ascii="Arial" w:hAnsi="Arial" w:cs="Arial"/>
      <w:kern w:val="0"/>
      <w:sz w:val="22"/>
      <w:szCs w:val="22"/>
      <w:u w:val="single"/>
    </w:rPr>
  </w:style>
  <w:style w:type="paragraph" w:customStyle="1" w:styleId="Verdana074">
    <w:name w:val="样式 Verdana 首行缩进:  0.74 厘米"/>
    <w:basedOn w:val="a"/>
    <w:qFormat/>
    <w:rsid w:val="005868B2"/>
    <w:pPr>
      <w:spacing w:line="360" w:lineRule="auto"/>
      <w:ind w:firstLine="420"/>
    </w:pPr>
    <w:rPr>
      <w:rFonts w:ascii="Verdana" w:hAnsi="Verdana" w:cs="宋体"/>
      <w:sz w:val="24"/>
    </w:rPr>
  </w:style>
  <w:style w:type="paragraph" w:styleId="af4">
    <w:name w:val="footer"/>
    <w:basedOn w:val="a"/>
    <w:link w:val="af3"/>
    <w:rsid w:val="005868B2"/>
    <w:pPr>
      <w:tabs>
        <w:tab w:val="center" w:pos="4153"/>
        <w:tab w:val="right" w:pos="8306"/>
      </w:tabs>
      <w:snapToGrid w:val="0"/>
      <w:jc w:val="left"/>
    </w:pPr>
    <w:rPr>
      <w:rFonts w:asciiTheme="minorHAnsi" w:eastAsiaTheme="minorEastAsia" w:hAnsiTheme="minorHAnsi" w:cstheme="minorBidi"/>
      <w:sz w:val="18"/>
      <w:szCs w:val="22"/>
    </w:rPr>
  </w:style>
  <w:style w:type="character" w:customStyle="1" w:styleId="Char7">
    <w:name w:val="页脚 Char"/>
    <w:basedOn w:val="a1"/>
    <w:uiPriority w:val="99"/>
    <w:rsid w:val="005868B2"/>
    <w:rPr>
      <w:rFonts w:ascii="Times New Roman" w:eastAsia="宋体" w:hAnsi="Times New Roman" w:cs="Times New Roman"/>
      <w:sz w:val="18"/>
      <w:szCs w:val="18"/>
    </w:rPr>
  </w:style>
  <w:style w:type="paragraph" w:styleId="afa">
    <w:name w:val="annotation text"/>
    <w:basedOn w:val="a"/>
    <w:link w:val="Char10"/>
    <w:unhideWhenUsed/>
    <w:qFormat/>
    <w:rsid w:val="005868B2"/>
    <w:pPr>
      <w:jc w:val="left"/>
    </w:pPr>
  </w:style>
  <w:style w:type="character" w:customStyle="1" w:styleId="Char10">
    <w:name w:val="批注文字 Char1"/>
    <w:basedOn w:val="a1"/>
    <w:link w:val="afa"/>
    <w:semiHidden/>
    <w:rsid w:val="005868B2"/>
    <w:rPr>
      <w:rFonts w:ascii="Times New Roman" w:eastAsia="宋体" w:hAnsi="Times New Roman" w:cs="Times New Roman"/>
      <w:szCs w:val="20"/>
    </w:rPr>
  </w:style>
  <w:style w:type="paragraph" w:styleId="afb">
    <w:name w:val="annotation subject"/>
    <w:basedOn w:val="afa"/>
    <w:next w:val="afa"/>
    <w:link w:val="Char8"/>
    <w:semiHidden/>
    <w:rsid w:val="005868B2"/>
    <w:rPr>
      <w:b/>
      <w:bCs/>
    </w:rPr>
  </w:style>
  <w:style w:type="character" w:customStyle="1" w:styleId="Char8">
    <w:name w:val="批注主题 Char"/>
    <w:basedOn w:val="Char10"/>
    <w:link w:val="afb"/>
    <w:semiHidden/>
    <w:rsid w:val="005868B2"/>
    <w:rPr>
      <w:rFonts w:ascii="Times New Roman" w:eastAsia="宋体" w:hAnsi="Times New Roman" w:cs="Times New Roman"/>
      <w:b/>
      <w:bCs/>
      <w:szCs w:val="20"/>
    </w:rPr>
  </w:style>
  <w:style w:type="paragraph" w:styleId="af6">
    <w:name w:val="Title"/>
    <w:basedOn w:val="a"/>
    <w:link w:val="af5"/>
    <w:qFormat/>
    <w:rsid w:val="005868B2"/>
    <w:pPr>
      <w:spacing w:before="240" w:after="60"/>
      <w:jc w:val="center"/>
      <w:outlineLvl w:val="0"/>
    </w:pPr>
    <w:rPr>
      <w:rFonts w:ascii="Arial" w:hAnsi="Arial" w:cs="Arial"/>
      <w:b/>
      <w:bCs/>
      <w:sz w:val="32"/>
      <w:szCs w:val="32"/>
    </w:rPr>
  </w:style>
  <w:style w:type="character" w:customStyle="1" w:styleId="Char11">
    <w:name w:val="标题 Char1"/>
    <w:basedOn w:val="a1"/>
    <w:rsid w:val="005868B2"/>
    <w:rPr>
      <w:rFonts w:asciiTheme="majorHAnsi" w:eastAsia="宋体" w:hAnsiTheme="majorHAnsi" w:cstheme="majorBidi"/>
      <w:b/>
      <w:bCs/>
      <w:sz w:val="32"/>
      <w:szCs w:val="32"/>
    </w:rPr>
  </w:style>
  <w:style w:type="paragraph" w:styleId="afc">
    <w:name w:val="Normal (Web)"/>
    <w:basedOn w:val="a"/>
    <w:link w:val="Char9"/>
    <w:uiPriority w:val="99"/>
    <w:qFormat/>
    <w:rsid w:val="005868B2"/>
    <w:pPr>
      <w:widowControl/>
      <w:spacing w:before="100" w:beforeAutospacing="1" w:after="100" w:afterAutospacing="1"/>
      <w:jc w:val="left"/>
    </w:pPr>
    <w:rPr>
      <w:rFonts w:ascii="宋体" w:hAnsi="宋体"/>
      <w:kern w:val="0"/>
      <w:sz w:val="24"/>
      <w:szCs w:val="24"/>
    </w:rPr>
  </w:style>
  <w:style w:type="paragraph" w:styleId="afd">
    <w:name w:val="Body Text Indent"/>
    <w:basedOn w:val="a"/>
    <w:link w:val="Chara"/>
    <w:uiPriority w:val="99"/>
    <w:rsid w:val="005868B2"/>
    <w:pPr>
      <w:tabs>
        <w:tab w:val="left" w:pos="8640"/>
      </w:tabs>
      <w:ind w:left="1365"/>
    </w:pPr>
  </w:style>
  <w:style w:type="character" w:customStyle="1" w:styleId="Chara">
    <w:name w:val="正文文本缩进 Char"/>
    <w:basedOn w:val="a1"/>
    <w:link w:val="afd"/>
    <w:uiPriority w:val="99"/>
    <w:rsid w:val="005868B2"/>
    <w:rPr>
      <w:rFonts w:ascii="Times New Roman" w:eastAsia="宋体" w:hAnsi="Times New Roman" w:cs="Times New Roman"/>
      <w:szCs w:val="20"/>
    </w:rPr>
  </w:style>
  <w:style w:type="paragraph" w:styleId="afe">
    <w:name w:val="table of figures"/>
    <w:basedOn w:val="a"/>
    <w:next w:val="a"/>
    <w:semiHidden/>
    <w:rsid w:val="005868B2"/>
    <w:pPr>
      <w:ind w:leftChars="200" w:left="840" w:hangingChars="200" w:hanging="420"/>
    </w:pPr>
  </w:style>
  <w:style w:type="paragraph" w:customStyle="1" w:styleId="Style2">
    <w:name w:val="_Style 2"/>
    <w:basedOn w:val="a"/>
    <w:qFormat/>
    <w:rsid w:val="005868B2"/>
    <w:pPr>
      <w:ind w:firstLineChars="200" w:firstLine="420"/>
    </w:pPr>
    <w:rPr>
      <w:rFonts w:ascii="Calibri" w:hAnsi="Calibri"/>
      <w:szCs w:val="24"/>
    </w:rPr>
  </w:style>
  <w:style w:type="paragraph" w:styleId="aff">
    <w:name w:val="Body Text"/>
    <w:basedOn w:val="a"/>
    <w:link w:val="Charb"/>
    <w:rsid w:val="005868B2"/>
    <w:pPr>
      <w:tabs>
        <w:tab w:val="left" w:pos="420"/>
      </w:tabs>
    </w:pPr>
    <w:rPr>
      <w:rFonts w:ascii="宋体" w:hAnsi="宋体"/>
      <w:sz w:val="24"/>
    </w:rPr>
  </w:style>
  <w:style w:type="character" w:customStyle="1" w:styleId="Charb">
    <w:name w:val="正文文本 Char"/>
    <w:basedOn w:val="a1"/>
    <w:link w:val="aff"/>
    <w:rsid w:val="005868B2"/>
    <w:rPr>
      <w:rFonts w:ascii="宋体" w:eastAsia="宋体" w:hAnsi="宋体" w:cs="Times New Roman"/>
      <w:sz w:val="24"/>
      <w:szCs w:val="20"/>
    </w:rPr>
  </w:style>
  <w:style w:type="paragraph" w:styleId="aff0">
    <w:name w:val="List"/>
    <w:basedOn w:val="a"/>
    <w:rsid w:val="005868B2"/>
    <w:pPr>
      <w:ind w:left="200" w:hangingChars="200" w:hanging="200"/>
    </w:pPr>
    <w:rPr>
      <w:szCs w:val="24"/>
    </w:rPr>
  </w:style>
  <w:style w:type="paragraph" w:styleId="af2">
    <w:name w:val="Plain Text"/>
    <w:aliases w:val="普通文字1,普通文字2,普通文字3,普通文字4,普通文字5,普通文字6,普通文字11,普通文字21,普通文字31,普通文字41,普通文字7,普通文字 Char Char,普通文字 Char Char Char Char Char Char,普通文字 Char Char Char Char Char,普通文字 Char Char Char Char Char Char Char Char,普通文字 Char,正 文 1,0921,小,一般文字 字元,一般文字 字元 字元 字元 "/>
    <w:basedOn w:val="a"/>
    <w:link w:val="af1"/>
    <w:qFormat/>
    <w:rsid w:val="005868B2"/>
    <w:rPr>
      <w:rFonts w:ascii="宋体" w:hAnsi="Courier New" w:cstheme="minorBidi"/>
      <w:szCs w:val="22"/>
    </w:rPr>
  </w:style>
  <w:style w:type="character" w:customStyle="1" w:styleId="Charc">
    <w:name w:val="纯文本 Char"/>
    <w:basedOn w:val="a1"/>
    <w:uiPriority w:val="99"/>
    <w:semiHidden/>
    <w:rsid w:val="005868B2"/>
    <w:rPr>
      <w:rFonts w:ascii="宋体" w:eastAsia="宋体" w:hAnsi="Courier New" w:cs="Courier New"/>
      <w:szCs w:val="21"/>
    </w:rPr>
  </w:style>
  <w:style w:type="paragraph" w:styleId="22">
    <w:name w:val="Body Text Indent 2"/>
    <w:basedOn w:val="a"/>
    <w:link w:val="2Char1"/>
    <w:rsid w:val="005868B2"/>
    <w:pPr>
      <w:ind w:left="1260"/>
    </w:pPr>
  </w:style>
  <w:style w:type="character" w:customStyle="1" w:styleId="2Char1">
    <w:name w:val="正文文本缩进 2 Char"/>
    <w:basedOn w:val="a1"/>
    <w:link w:val="22"/>
    <w:rsid w:val="005868B2"/>
    <w:rPr>
      <w:rFonts w:ascii="Times New Roman" w:eastAsia="宋体" w:hAnsi="Times New Roman" w:cs="Times New Roman"/>
      <w:szCs w:val="20"/>
    </w:rPr>
  </w:style>
  <w:style w:type="paragraph" w:customStyle="1" w:styleId="Style1">
    <w:name w:val="_Style 1"/>
    <w:basedOn w:val="a"/>
    <w:qFormat/>
    <w:rsid w:val="005868B2"/>
    <w:pPr>
      <w:widowControl/>
      <w:ind w:firstLineChars="200" w:firstLine="420"/>
      <w:jc w:val="left"/>
    </w:pPr>
    <w:rPr>
      <w:kern w:val="0"/>
      <w:sz w:val="24"/>
      <w:lang w:val="en-GB" w:eastAsia="en-US"/>
    </w:rPr>
  </w:style>
  <w:style w:type="paragraph" w:customStyle="1" w:styleId="xl67">
    <w:name w:val="xl67"/>
    <w:basedOn w:val="a"/>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CharCharCharCharCharChar1CharCharCharChar">
    <w:name w:val=" Char Char Char Char Char Char1 Char Char Char Char"/>
    <w:basedOn w:val="aff1"/>
    <w:rsid w:val="005868B2"/>
    <w:rPr>
      <w:rFonts w:ascii="Tahoma" w:hAnsi="Tahoma"/>
      <w:sz w:val="24"/>
      <w:szCs w:val="24"/>
    </w:rPr>
  </w:style>
  <w:style w:type="paragraph" w:customStyle="1" w:styleId="378020">
    <w:name w:val="样式 标题 3 + (中文) 黑体 小四 非加粗 段前: 7.8 磅 段后: 0 磅 行距: 固定值 20 磅"/>
    <w:basedOn w:val="30"/>
    <w:rsid w:val="005868B2"/>
    <w:pPr>
      <w:widowControl/>
      <w:adjustRightInd/>
      <w:spacing w:before="0" w:after="0" w:line="400" w:lineRule="exact"/>
      <w:textAlignment w:val="auto"/>
    </w:pPr>
    <w:rPr>
      <w:rFonts w:eastAsia="黑体" w:cs="宋体"/>
      <w:b w:val="0"/>
      <w:kern w:val="2"/>
      <w:sz w:val="24"/>
    </w:rPr>
  </w:style>
  <w:style w:type="paragraph" w:styleId="aff2">
    <w:name w:val="Block Text"/>
    <w:basedOn w:val="a"/>
    <w:rsid w:val="005868B2"/>
    <w:pPr>
      <w:spacing w:line="400" w:lineRule="atLeast"/>
      <w:ind w:left="-76" w:rightChars="-33" w:right="-69"/>
      <w:jc w:val="left"/>
    </w:pPr>
    <w:rPr>
      <w:rFonts w:ascii="宋体" w:hAnsi="宋体"/>
      <w:color w:val="FF0000"/>
      <w:sz w:val="24"/>
    </w:rPr>
  </w:style>
  <w:style w:type="paragraph" w:styleId="af0">
    <w:name w:val="Salutation"/>
    <w:basedOn w:val="a"/>
    <w:next w:val="a"/>
    <w:link w:val="af"/>
    <w:rsid w:val="005868B2"/>
    <w:pPr>
      <w:widowControl/>
      <w:jc w:val="left"/>
    </w:pPr>
    <w:rPr>
      <w:rFonts w:asciiTheme="minorHAnsi" w:hAnsiTheme="minorHAnsi" w:cstheme="minorBidi"/>
      <w:sz w:val="24"/>
      <w:szCs w:val="22"/>
    </w:rPr>
  </w:style>
  <w:style w:type="character" w:customStyle="1" w:styleId="Char12">
    <w:name w:val="称呼 Char1"/>
    <w:basedOn w:val="a1"/>
    <w:uiPriority w:val="99"/>
    <w:semiHidden/>
    <w:rsid w:val="005868B2"/>
    <w:rPr>
      <w:rFonts w:ascii="Times New Roman" w:eastAsia="宋体" w:hAnsi="Times New Roman" w:cs="Times New Roman"/>
      <w:szCs w:val="20"/>
    </w:rPr>
  </w:style>
  <w:style w:type="paragraph" w:customStyle="1" w:styleId="CharChar4CharCharCharChar">
    <w:name w:val=" Char Char4 Char Char Char Char"/>
    <w:basedOn w:val="a"/>
    <w:rsid w:val="005868B2"/>
  </w:style>
  <w:style w:type="paragraph" w:customStyle="1" w:styleId="p0">
    <w:name w:val="p0"/>
    <w:basedOn w:val="a"/>
    <w:rsid w:val="005868B2"/>
    <w:pPr>
      <w:widowControl/>
      <w:snapToGrid w:val="0"/>
      <w:spacing w:after="200"/>
      <w:jc w:val="left"/>
    </w:pPr>
    <w:rPr>
      <w:rFonts w:ascii="Tahoma" w:hAnsi="Tahoma" w:cs="Tahoma"/>
      <w:kern w:val="0"/>
      <w:sz w:val="22"/>
      <w:szCs w:val="22"/>
    </w:rPr>
  </w:style>
  <w:style w:type="paragraph" w:customStyle="1" w:styleId="xl69">
    <w:name w:val="xl69"/>
    <w:basedOn w:val="a"/>
    <w:rsid w:val="005868B2"/>
    <w:pPr>
      <w:widowControl/>
      <w:spacing w:before="100" w:beforeAutospacing="1" w:after="100" w:afterAutospacing="1"/>
      <w:jc w:val="left"/>
      <w:textAlignment w:val="top"/>
    </w:pPr>
    <w:rPr>
      <w:rFonts w:ascii="Arial" w:hAnsi="Arial" w:cs="Arial"/>
      <w:kern w:val="0"/>
      <w:szCs w:val="21"/>
    </w:rPr>
  </w:style>
  <w:style w:type="paragraph" w:styleId="33">
    <w:name w:val="Body Text 3"/>
    <w:basedOn w:val="a"/>
    <w:link w:val="3Char0"/>
    <w:rsid w:val="005868B2"/>
    <w:rPr>
      <w:rFonts w:ascii="宋体" w:hAnsi="宋体"/>
      <w:color w:val="FF0000"/>
      <w:szCs w:val="28"/>
    </w:rPr>
  </w:style>
  <w:style w:type="character" w:customStyle="1" w:styleId="3Char0">
    <w:name w:val="正文文本 3 Char"/>
    <w:basedOn w:val="a1"/>
    <w:link w:val="33"/>
    <w:rsid w:val="005868B2"/>
    <w:rPr>
      <w:rFonts w:ascii="宋体" w:eastAsia="宋体" w:hAnsi="宋体" w:cs="Times New Roman"/>
      <w:color w:val="FF0000"/>
      <w:szCs w:val="28"/>
    </w:rPr>
  </w:style>
  <w:style w:type="paragraph" w:styleId="aff1">
    <w:name w:val="Document Map"/>
    <w:basedOn w:val="a"/>
    <w:link w:val="Chard"/>
    <w:semiHidden/>
    <w:rsid w:val="005868B2"/>
    <w:pPr>
      <w:shd w:val="clear" w:color="auto" w:fill="000080"/>
    </w:pPr>
  </w:style>
  <w:style w:type="character" w:customStyle="1" w:styleId="Chard">
    <w:name w:val="文档结构图 Char"/>
    <w:basedOn w:val="a1"/>
    <w:link w:val="aff1"/>
    <w:semiHidden/>
    <w:rsid w:val="005868B2"/>
    <w:rPr>
      <w:rFonts w:ascii="Times New Roman" w:eastAsia="宋体" w:hAnsi="Times New Roman" w:cs="Times New Roman"/>
      <w:szCs w:val="20"/>
      <w:shd w:val="clear" w:color="auto" w:fill="000080"/>
    </w:rPr>
  </w:style>
  <w:style w:type="paragraph" w:styleId="34">
    <w:name w:val="Body Text Indent 3"/>
    <w:basedOn w:val="a"/>
    <w:link w:val="3Char1"/>
    <w:rsid w:val="005868B2"/>
    <w:pPr>
      <w:widowControl/>
      <w:spacing w:before="60" w:after="60" w:line="280" w:lineRule="atLeast"/>
      <w:ind w:right="291" w:firstLine="400"/>
    </w:pPr>
    <w:rPr>
      <w:rFonts w:ascii="宋体"/>
      <w:kern w:val="0"/>
    </w:rPr>
  </w:style>
  <w:style w:type="character" w:customStyle="1" w:styleId="3Char1">
    <w:name w:val="正文文本缩进 3 Char"/>
    <w:basedOn w:val="a1"/>
    <w:link w:val="34"/>
    <w:rsid w:val="005868B2"/>
    <w:rPr>
      <w:rFonts w:ascii="宋体" w:eastAsia="宋体" w:hAnsi="Times New Roman" w:cs="Times New Roman"/>
      <w:kern w:val="0"/>
      <w:szCs w:val="20"/>
    </w:rPr>
  </w:style>
  <w:style w:type="paragraph" w:customStyle="1" w:styleId="font9">
    <w:name w:val="font9"/>
    <w:basedOn w:val="a"/>
    <w:rsid w:val="005868B2"/>
    <w:pPr>
      <w:widowControl/>
      <w:spacing w:before="100" w:beforeAutospacing="1" w:after="100" w:afterAutospacing="1"/>
      <w:jc w:val="left"/>
    </w:pPr>
    <w:rPr>
      <w:rFonts w:ascii="宋体" w:hAnsi="宋体" w:cs="宋体"/>
      <w:kern w:val="0"/>
      <w:sz w:val="22"/>
      <w:szCs w:val="22"/>
    </w:rPr>
  </w:style>
  <w:style w:type="paragraph" w:customStyle="1" w:styleId="xl83">
    <w:name w:val="xl83"/>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xl85">
    <w:name w:val="xl85"/>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font11">
    <w:name w:val="font11"/>
    <w:basedOn w:val="a"/>
    <w:rsid w:val="005868B2"/>
    <w:pPr>
      <w:widowControl/>
      <w:spacing w:before="100" w:beforeAutospacing="1" w:after="100" w:afterAutospacing="1"/>
      <w:jc w:val="left"/>
    </w:pPr>
    <w:rPr>
      <w:rFonts w:ascii="Arial" w:hAnsi="Arial" w:cs="Arial"/>
      <w:b/>
      <w:bCs/>
      <w:kern w:val="0"/>
      <w:sz w:val="22"/>
      <w:szCs w:val="22"/>
    </w:rPr>
  </w:style>
  <w:style w:type="paragraph" w:customStyle="1" w:styleId="font16">
    <w:name w:val="font16"/>
    <w:basedOn w:val="a"/>
    <w:rsid w:val="005868B2"/>
    <w:pPr>
      <w:widowControl/>
      <w:spacing w:before="100" w:beforeAutospacing="1" w:after="100" w:afterAutospacing="1"/>
      <w:jc w:val="left"/>
    </w:pPr>
    <w:rPr>
      <w:rFonts w:ascii="Arial" w:hAnsi="Arial" w:cs="Arial"/>
      <w:color w:val="FF0000"/>
      <w:kern w:val="0"/>
      <w:sz w:val="22"/>
      <w:szCs w:val="22"/>
    </w:rPr>
  </w:style>
  <w:style w:type="paragraph" w:customStyle="1" w:styleId="12">
    <w:name w:val="标题1"/>
    <w:basedOn w:val="af6"/>
    <w:rsid w:val="005868B2"/>
    <w:pPr>
      <w:spacing w:after="240"/>
    </w:pPr>
    <w:rPr>
      <w:rFonts w:cs="Times New Roman"/>
      <w:bCs w:val="0"/>
      <w:spacing w:val="2"/>
      <w:sz w:val="44"/>
      <w:szCs w:val="20"/>
    </w:rPr>
  </w:style>
  <w:style w:type="paragraph" w:customStyle="1" w:styleId="Char20">
    <w:name w:val=" Char2"/>
    <w:basedOn w:val="a"/>
    <w:rsid w:val="005868B2"/>
    <w:pPr>
      <w:tabs>
        <w:tab w:val="left" w:pos="360"/>
      </w:tabs>
    </w:pPr>
    <w:rPr>
      <w:sz w:val="24"/>
      <w:szCs w:val="24"/>
    </w:rPr>
  </w:style>
  <w:style w:type="paragraph" w:customStyle="1" w:styleId="xl79">
    <w:name w:val="xl79"/>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aff3">
    <w:name w:val="文档正文"/>
    <w:basedOn w:val="a"/>
    <w:rsid w:val="005868B2"/>
    <w:pPr>
      <w:adjustRightInd w:val="0"/>
      <w:spacing w:before="60" w:after="60" w:line="312" w:lineRule="atLeast"/>
      <w:ind w:firstLine="567"/>
      <w:textAlignment w:val="baseline"/>
    </w:pPr>
    <w:rPr>
      <w:kern w:val="0"/>
      <w:sz w:val="28"/>
    </w:rPr>
  </w:style>
  <w:style w:type="paragraph" w:customStyle="1" w:styleId="23">
    <w:name w:val="列出段落2"/>
    <w:basedOn w:val="a"/>
    <w:uiPriority w:val="34"/>
    <w:unhideWhenUsed/>
    <w:qFormat/>
    <w:rsid w:val="005868B2"/>
    <w:pPr>
      <w:ind w:firstLineChars="200" w:firstLine="420"/>
    </w:pPr>
    <w:rPr>
      <w:rFonts w:ascii="Calibri" w:hAnsi="Calibri"/>
      <w:szCs w:val="24"/>
    </w:rPr>
  </w:style>
  <w:style w:type="paragraph" w:customStyle="1" w:styleId="xl75">
    <w:name w:val="xl75"/>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ListParagraph">
    <w:name w:val="List Paragraph"/>
    <w:basedOn w:val="a"/>
    <w:rsid w:val="005868B2"/>
    <w:pPr>
      <w:ind w:firstLineChars="200" w:firstLine="420"/>
    </w:pPr>
    <w:rPr>
      <w:szCs w:val="24"/>
    </w:rPr>
  </w:style>
  <w:style w:type="paragraph" w:customStyle="1" w:styleId="xl30">
    <w:name w:val="xl30"/>
    <w:basedOn w:val="a"/>
    <w:rsid w:val="005868B2"/>
    <w:pPr>
      <w:widowControl/>
      <w:spacing w:before="100" w:beforeAutospacing="1" w:after="100" w:afterAutospacing="1"/>
      <w:jc w:val="center"/>
    </w:pPr>
    <w:rPr>
      <w:rFonts w:ascii="宋体" w:hAnsi="宋体"/>
      <w:b/>
      <w:bCs/>
      <w:kern w:val="0"/>
      <w:sz w:val="32"/>
      <w:szCs w:val="32"/>
    </w:rPr>
  </w:style>
  <w:style w:type="paragraph" w:customStyle="1" w:styleId="CharCharCharCharCharChar">
    <w:name w:val=" Char Char 字元 字元 字元 Char Char Char Char"/>
    <w:basedOn w:val="a"/>
    <w:rsid w:val="005868B2"/>
    <w:pPr>
      <w:adjustRightInd w:val="0"/>
      <w:spacing w:line="360" w:lineRule="auto"/>
    </w:pPr>
    <w:rPr>
      <w:kern w:val="0"/>
      <w:sz w:val="24"/>
    </w:rPr>
  </w:style>
  <w:style w:type="paragraph" w:customStyle="1" w:styleId="xl88">
    <w:name w:val="xl88"/>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Default">
    <w:name w:val="Default"/>
    <w:qFormat/>
    <w:rsid w:val="005868B2"/>
    <w:pPr>
      <w:widowControl w:val="0"/>
      <w:autoSpaceDE w:val="0"/>
      <w:autoSpaceDN w:val="0"/>
      <w:adjustRightInd w:val="0"/>
    </w:pPr>
    <w:rPr>
      <w:rFonts w:ascii="Arial,Bold" w:eastAsia="Times New Roman" w:hAnsi="Arial,Bold" w:cs="Times New Roman"/>
      <w:kern w:val="0"/>
      <w:sz w:val="20"/>
      <w:szCs w:val="20"/>
      <w:lang w:eastAsia="en-US"/>
    </w:rPr>
  </w:style>
  <w:style w:type="paragraph" w:customStyle="1" w:styleId="xl95">
    <w:name w:val="xl95"/>
    <w:basedOn w:val="a"/>
    <w:rsid w:val="005868B2"/>
    <w:pPr>
      <w:widowControl/>
      <w:spacing w:before="100" w:beforeAutospacing="1" w:after="100" w:afterAutospacing="1"/>
      <w:jc w:val="center"/>
      <w:textAlignment w:val="top"/>
    </w:pPr>
    <w:rPr>
      <w:rFonts w:ascii="Arial" w:hAnsi="Arial" w:cs="Arial"/>
      <w:b/>
      <w:bCs/>
      <w:kern w:val="0"/>
      <w:sz w:val="28"/>
      <w:szCs w:val="28"/>
    </w:rPr>
  </w:style>
  <w:style w:type="paragraph" w:customStyle="1" w:styleId="CharCharChar1CharCharCharChar">
    <w:name w:val=" Char Char Char1 Char Char Char Char"/>
    <w:basedOn w:val="a"/>
    <w:rsid w:val="005868B2"/>
    <w:rPr>
      <w:rFonts w:ascii="Tahoma" w:hAnsi="Tahoma"/>
      <w:sz w:val="24"/>
    </w:rPr>
  </w:style>
  <w:style w:type="paragraph" w:customStyle="1" w:styleId="Preformatted">
    <w:name w:val="Preformatted"/>
    <w:basedOn w:val="a"/>
    <w:rsid w:val="005868B2"/>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Char13">
    <w:name w:val=" Char1"/>
    <w:basedOn w:val="a"/>
    <w:rsid w:val="005868B2"/>
    <w:pPr>
      <w:tabs>
        <w:tab w:val="left" w:pos="360"/>
      </w:tabs>
    </w:pPr>
    <w:rPr>
      <w:sz w:val="24"/>
      <w:szCs w:val="24"/>
    </w:rPr>
  </w:style>
  <w:style w:type="paragraph" w:customStyle="1" w:styleId="aff4">
    <w:name w:val="正文内容"/>
    <w:basedOn w:val="a"/>
    <w:rsid w:val="005868B2"/>
    <w:pPr>
      <w:spacing w:line="400" w:lineRule="exact"/>
      <w:ind w:firstLineChars="200" w:firstLine="200"/>
      <w:jc w:val="left"/>
    </w:pPr>
    <w:rPr>
      <w:rFonts w:cs="宋体"/>
      <w:sz w:val="24"/>
    </w:rPr>
  </w:style>
  <w:style w:type="paragraph" w:customStyle="1" w:styleId="xl91">
    <w:name w:val="xl91"/>
    <w:basedOn w:val="a"/>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kern w:val="0"/>
      <w:sz w:val="22"/>
      <w:szCs w:val="22"/>
    </w:rPr>
  </w:style>
  <w:style w:type="paragraph" w:customStyle="1" w:styleId="CharCharCharCharCharCharChar">
    <w:name w:val=" Char Char Char Char Char Char Char"/>
    <w:basedOn w:val="a"/>
    <w:rsid w:val="005868B2"/>
    <w:pPr>
      <w:widowControl/>
      <w:spacing w:before="120"/>
      <w:jc w:val="left"/>
    </w:pPr>
    <w:rPr>
      <w:rFonts w:ascii="宋体" w:hAnsi="宋体" w:cs="宋体"/>
      <w:bCs/>
      <w:kern w:val="0"/>
      <w:szCs w:val="21"/>
    </w:rPr>
  </w:style>
  <w:style w:type="paragraph" w:customStyle="1" w:styleId="CharCharCharChar">
    <w:name w:val=" Char Char Char Char"/>
    <w:basedOn w:val="a"/>
    <w:rsid w:val="005868B2"/>
    <w:pPr>
      <w:tabs>
        <w:tab w:val="left" w:pos="840"/>
      </w:tabs>
      <w:ind w:left="840" w:hanging="420"/>
    </w:pPr>
    <w:rPr>
      <w:sz w:val="24"/>
      <w:szCs w:val="24"/>
    </w:rPr>
  </w:style>
  <w:style w:type="paragraph" w:customStyle="1" w:styleId="ItemList">
    <w:name w:val="Item List"/>
    <w:rsid w:val="005868B2"/>
    <w:pPr>
      <w:spacing w:line="300" w:lineRule="auto"/>
      <w:ind w:left="1701"/>
      <w:jc w:val="both"/>
    </w:pPr>
    <w:rPr>
      <w:rFonts w:ascii="Arial" w:eastAsia="宋体" w:hAnsi="Arial" w:cs="Times New Roman"/>
      <w:kern w:val="0"/>
      <w:szCs w:val="20"/>
    </w:rPr>
  </w:style>
  <w:style w:type="paragraph" w:customStyle="1" w:styleId="xl76">
    <w:name w:val="xl76"/>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kern w:val="0"/>
      <w:sz w:val="22"/>
      <w:szCs w:val="22"/>
    </w:rPr>
  </w:style>
  <w:style w:type="paragraph" w:customStyle="1" w:styleId="24">
    <w:name w:val="项目2"/>
    <w:rsid w:val="005868B2"/>
    <w:pPr>
      <w:tabs>
        <w:tab w:val="left" w:pos="425"/>
      </w:tabs>
      <w:spacing w:before="120" w:after="120" w:line="360" w:lineRule="auto"/>
      <w:ind w:left="425" w:hanging="425"/>
    </w:pPr>
    <w:rPr>
      <w:rFonts w:ascii="Times New Roman" w:eastAsia="仿宋_GB2312" w:hAnsi="Times New Roman" w:cs="Times New Roman"/>
      <w:kern w:val="0"/>
      <w:sz w:val="24"/>
      <w:szCs w:val="20"/>
    </w:rPr>
  </w:style>
  <w:style w:type="paragraph" w:customStyle="1" w:styleId="ItemStepinTable">
    <w:name w:val="Item Step in Table"/>
    <w:rsid w:val="005868B2"/>
    <w:pPr>
      <w:tabs>
        <w:tab w:val="left" w:pos="397"/>
      </w:tabs>
      <w:spacing w:before="40" w:after="40"/>
      <w:ind w:left="397" w:hanging="397"/>
      <w:jc w:val="both"/>
    </w:pPr>
    <w:rPr>
      <w:rFonts w:ascii="Arial" w:eastAsia="宋体" w:hAnsi="Arial" w:cs="Arial"/>
      <w:kern w:val="0"/>
      <w:sz w:val="18"/>
      <w:szCs w:val="18"/>
    </w:rPr>
  </w:style>
  <w:style w:type="paragraph" w:customStyle="1" w:styleId="font13">
    <w:name w:val="font13"/>
    <w:basedOn w:val="a"/>
    <w:rsid w:val="005868B2"/>
    <w:pPr>
      <w:widowControl/>
      <w:spacing w:before="100" w:beforeAutospacing="1" w:after="100" w:afterAutospacing="1"/>
      <w:jc w:val="left"/>
    </w:pPr>
    <w:rPr>
      <w:rFonts w:ascii="Arial" w:hAnsi="Arial" w:cs="Arial"/>
      <w:kern w:val="0"/>
      <w:sz w:val="22"/>
      <w:szCs w:val="22"/>
    </w:rPr>
  </w:style>
  <w:style w:type="paragraph" w:customStyle="1" w:styleId="pa-10">
    <w:name w:val="pa-10"/>
    <w:basedOn w:val="a"/>
    <w:rsid w:val="005868B2"/>
    <w:pPr>
      <w:widowControl/>
      <w:spacing w:before="150" w:after="150"/>
      <w:jc w:val="left"/>
    </w:pPr>
    <w:rPr>
      <w:rFonts w:ascii="宋体" w:hAnsi="宋体" w:cs="宋体"/>
      <w:kern w:val="0"/>
      <w:sz w:val="24"/>
      <w:szCs w:val="24"/>
    </w:rPr>
  </w:style>
  <w:style w:type="paragraph" w:customStyle="1" w:styleId="font12">
    <w:name w:val="font12"/>
    <w:basedOn w:val="a"/>
    <w:rsid w:val="005868B2"/>
    <w:pPr>
      <w:widowControl/>
      <w:spacing w:before="100" w:beforeAutospacing="1" w:after="100" w:afterAutospacing="1"/>
      <w:jc w:val="left"/>
    </w:pPr>
    <w:rPr>
      <w:rFonts w:ascii="宋体" w:hAnsi="宋体" w:cs="宋体"/>
      <w:color w:val="FF0000"/>
      <w:kern w:val="0"/>
      <w:sz w:val="22"/>
      <w:szCs w:val="22"/>
    </w:rPr>
  </w:style>
  <w:style w:type="paragraph" w:customStyle="1" w:styleId="xl90">
    <w:name w:val="xl90"/>
    <w:basedOn w:val="a"/>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Chare">
    <w:name w:val=" Char"/>
    <w:basedOn w:val="a"/>
    <w:rsid w:val="005868B2"/>
    <w:pPr>
      <w:tabs>
        <w:tab w:val="left" w:pos="360"/>
      </w:tabs>
    </w:pPr>
    <w:rPr>
      <w:sz w:val="24"/>
      <w:szCs w:val="24"/>
    </w:rPr>
  </w:style>
  <w:style w:type="paragraph" w:customStyle="1" w:styleId="xl73">
    <w:name w:val="xl73"/>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msonospacing0">
    <w:name w:val="msonospacing"/>
    <w:rsid w:val="005868B2"/>
    <w:pPr>
      <w:adjustRightInd w:val="0"/>
      <w:snapToGrid w:val="0"/>
    </w:pPr>
    <w:rPr>
      <w:rFonts w:ascii="Tahoma" w:eastAsia="微软雅黑" w:hAnsi="Tahoma" w:cs="Times New Roman"/>
      <w:kern w:val="0"/>
      <w:sz w:val="22"/>
    </w:rPr>
  </w:style>
  <w:style w:type="paragraph" w:customStyle="1" w:styleId="font8">
    <w:name w:val="font8"/>
    <w:basedOn w:val="a"/>
    <w:rsid w:val="005868B2"/>
    <w:pPr>
      <w:widowControl/>
      <w:spacing w:before="100" w:beforeAutospacing="1" w:after="100" w:afterAutospacing="1"/>
      <w:jc w:val="left"/>
    </w:pPr>
    <w:rPr>
      <w:rFonts w:ascii="宋体" w:hAnsi="宋体" w:cs="宋体"/>
      <w:kern w:val="0"/>
      <w:sz w:val="18"/>
      <w:szCs w:val="18"/>
    </w:rPr>
  </w:style>
  <w:style w:type="paragraph" w:customStyle="1" w:styleId="xl89">
    <w:name w:val="xl89"/>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xl92">
    <w:name w:val="xl92"/>
    <w:basedOn w:val="a"/>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FF0000"/>
      <w:kern w:val="0"/>
      <w:sz w:val="22"/>
      <w:szCs w:val="22"/>
      <w:u w:val="single"/>
    </w:rPr>
  </w:style>
  <w:style w:type="paragraph" w:customStyle="1" w:styleId="xl82">
    <w:name w:val="xl82"/>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maquet1">
    <w:name w:val="maquet1"/>
    <w:basedOn w:val="a"/>
    <w:rsid w:val="005868B2"/>
    <w:rPr>
      <w:rFonts w:ascii="Futura Book" w:eastAsia="黑体" w:hAnsi="Futura Book"/>
    </w:rPr>
  </w:style>
  <w:style w:type="paragraph" w:customStyle="1" w:styleId="xl68">
    <w:name w:val="xl68"/>
    <w:basedOn w:val="a"/>
    <w:rsid w:val="005868B2"/>
    <w:pPr>
      <w:widowControl/>
      <w:spacing w:before="100" w:beforeAutospacing="1" w:after="100" w:afterAutospacing="1"/>
      <w:jc w:val="left"/>
      <w:textAlignment w:val="top"/>
    </w:pPr>
    <w:rPr>
      <w:rFonts w:ascii="Arial" w:hAnsi="Arial" w:cs="Arial"/>
      <w:kern w:val="0"/>
      <w:sz w:val="24"/>
      <w:szCs w:val="24"/>
    </w:rPr>
  </w:style>
  <w:style w:type="paragraph" w:customStyle="1" w:styleId="Body">
    <w:name w:val="Body"/>
    <w:rsid w:val="005868B2"/>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eastAsia="宋体" w:hAnsi="Times" w:cs="Times New Roman"/>
      <w:color w:val="000000"/>
      <w:kern w:val="0"/>
      <w:sz w:val="18"/>
      <w:szCs w:val="20"/>
      <w:lang w:eastAsia="en-US"/>
    </w:rPr>
  </w:style>
  <w:style w:type="paragraph" w:customStyle="1" w:styleId="063">
    <w:name w:val="样式 首行缩进:  0.63 厘米"/>
    <w:basedOn w:val="a"/>
    <w:rsid w:val="005868B2"/>
    <w:pPr>
      <w:ind w:left="284"/>
    </w:pPr>
    <w:rPr>
      <w:rFonts w:cs="黑体"/>
    </w:rPr>
  </w:style>
  <w:style w:type="paragraph" w:customStyle="1" w:styleId="xl94">
    <w:name w:val="xl94"/>
    <w:basedOn w:val="a"/>
    <w:rsid w:val="005868B2"/>
    <w:pPr>
      <w:widowControl/>
      <w:spacing w:before="100" w:beforeAutospacing="1" w:after="100" w:afterAutospacing="1"/>
      <w:jc w:val="center"/>
    </w:pPr>
    <w:rPr>
      <w:rFonts w:ascii="Arial" w:hAnsi="Arial" w:cs="Arial"/>
      <w:b/>
      <w:bCs/>
      <w:kern w:val="0"/>
      <w:sz w:val="28"/>
      <w:szCs w:val="28"/>
    </w:rPr>
  </w:style>
  <w:style w:type="paragraph" w:customStyle="1" w:styleId="2nd">
    <w:name w:val="2nd"/>
    <w:basedOn w:val="4"/>
    <w:rsid w:val="005868B2"/>
    <w:pPr>
      <w:spacing w:before="156" w:after="240" w:line="360" w:lineRule="auto"/>
      <w:ind w:left="1" w:hanging="1"/>
      <w:contextualSpacing/>
      <w:jc w:val="left"/>
    </w:pPr>
    <w:rPr>
      <w:rFonts w:ascii="黑体" w:hAnsi="黑体" w:cs="Arial"/>
      <w:b w:val="0"/>
      <w:bCs/>
      <w:iCs/>
      <w:kern w:val="0"/>
      <w:sz w:val="32"/>
      <w:szCs w:val="24"/>
    </w:rPr>
  </w:style>
  <w:style w:type="paragraph" w:customStyle="1" w:styleId="ListParagraph1">
    <w:name w:val="List Paragraph1"/>
    <w:basedOn w:val="a"/>
    <w:link w:val="Char3"/>
    <w:rsid w:val="005868B2"/>
    <w:pPr>
      <w:ind w:firstLineChars="200" w:firstLine="420"/>
    </w:pPr>
    <w:rPr>
      <w:rFonts w:asciiTheme="minorHAnsi" w:hAnsiTheme="minorHAnsi" w:cstheme="minorBidi"/>
      <w:szCs w:val="22"/>
    </w:rPr>
  </w:style>
  <w:style w:type="paragraph" w:customStyle="1" w:styleId="msolistparagraph0">
    <w:name w:val="msolistparagraph"/>
    <w:basedOn w:val="a"/>
    <w:rsid w:val="005868B2"/>
    <w:pPr>
      <w:ind w:firstLineChars="200" w:firstLine="420"/>
    </w:pPr>
    <w:rPr>
      <w:szCs w:val="24"/>
    </w:rPr>
  </w:style>
  <w:style w:type="paragraph" w:customStyle="1" w:styleId="xl71">
    <w:name w:val="xl71"/>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Date">
    <w:name w:val="Date"/>
    <w:basedOn w:val="a"/>
    <w:next w:val="a"/>
    <w:rsid w:val="005868B2"/>
    <w:pPr>
      <w:tabs>
        <w:tab w:val="left" w:pos="425"/>
      </w:tabs>
      <w:autoSpaceDE w:val="0"/>
      <w:autoSpaceDN w:val="0"/>
      <w:adjustRightInd w:val="0"/>
      <w:spacing w:before="60" w:after="60" w:line="312" w:lineRule="atLeast"/>
      <w:ind w:left="425" w:hanging="425"/>
      <w:jc w:val="right"/>
      <w:textAlignment w:val="baseline"/>
    </w:pPr>
    <w:rPr>
      <w:kern w:val="0"/>
      <w:sz w:val="44"/>
    </w:rPr>
  </w:style>
  <w:style w:type="paragraph" w:styleId="af8">
    <w:name w:val="List Paragraph"/>
    <w:basedOn w:val="a"/>
    <w:uiPriority w:val="34"/>
    <w:qFormat/>
    <w:rsid w:val="005868B2"/>
    <w:pPr>
      <w:widowControl/>
      <w:ind w:left="720"/>
      <w:jc w:val="left"/>
    </w:pPr>
    <w:rPr>
      <w:kern w:val="0"/>
      <w:sz w:val="24"/>
      <w:szCs w:val="24"/>
    </w:rPr>
  </w:style>
  <w:style w:type="paragraph" w:customStyle="1" w:styleId="xl80">
    <w:name w:val="xl80"/>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xl86">
    <w:name w:val="xl86"/>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b/>
      <w:bCs/>
      <w:kern w:val="0"/>
      <w:sz w:val="22"/>
      <w:szCs w:val="22"/>
    </w:rPr>
  </w:style>
  <w:style w:type="paragraph" w:customStyle="1" w:styleId="13">
    <w:name w:val="列出段落1"/>
    <w:basedOn w:val="a"/>
    <w:uiPriority w:val="34"/>
    <w:qFormat/>
    <w:rsid w:val="005868B2"/>
    <w:pPr>
      <w:ind w:firstLineChars="200" w:firstLine="420"/>
    </w:pPr>
    <w:rPr>
      <w:rFonts w:ascii="Calibri" w:hAnsi="Calibri"/>
      <w:szCs w:val="22"/>
    </w:rPr>
  </w:style>
  <w:style w:type="paragraph" w:customStyle="1" w:styleId="xl78">
    <w:name w:val="xl78"/>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xl72">
    <w:name w:val="xl72"/>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Paragraf">
    <w:name w:val="Paragraf"/>
    <w:basedOn w:val="a"/>
    <w:rsid w:val="005868B2"/>
    <w:pPr>
      <w:widowControl/>
      <w:overflowPunct w:val="0"/>
      <w:autoSpaceDE w:val="0"/>
      <w:autoSpaceDN w:val="0"/>
      <w:adjustRightInd w:val="0"/>
      <w:spacing w:before="120"/>
      <w:ind w:left="454" w:hanging="454"/>
      <w:jc w:val="left"/>
      <w:textAlignment w:val="baseline"/>
    </w:pPr>
    <w:rPr>
      <w:rFonts w:eastAsia="Times New Roman"/>
      <w:kern w:val="0"/>
      <w:sz w:val="22"/>
      <w:lang w:val="en-GB" w:eastAsia="en-US"/>
    </w:rPr>
  </w:style>
  <w:style w:type="paragraph" w:customStyle="1" w:styleId="font5">
    <w:name w:val="font5"/>
    <w:basedOn w:val="a"/>
    <w:rsid w:val="005868B2"/>
    <w:pPr>
      <w:widowControl/>
      <w:spacing w:before="100" w:beforeAutospacing="1" w:after="100" w:afterAutospacing="1"/>
      <w:jc w:val="left"/>
    </w:pPr>
    <w:rPr>
      <w:rFonts w:ascii="Arial" w:hAnsi="Arial" w:cs="Arial"/>
      <w:kern w:val="0"/>
      <w:sz w:val="22"/>
      <w:szCs w:val="22"/>
    </w:rPr>
  </w:style>
  <w:style w:type="paragraph" w:customStyle="1" w:styleId="font17">
    <w:name w:val="font17"/>
    <w:basedOn w:val="a"/>
    <w:rsid w:val="005868B2"/>
    <w:pPr>
      <w:widowControl/>
      <w:spacing w:before="100" w:beforeAutospacing="1" w:after="100" w:afterAutospacing="1"/>
      <w:jc w:val="left"/>
    </w:pPr>
    <w:rPr>
      <w:rFonts w:ascii="宋体" w:hAnsi="宋体" w:cs="宋体"/>
      <w:b/>
      <w:bCs/>
      <w:color w:val="FF0000"/>
      <w:kern w:val="0"/>
      <w:sz w:val="22"/>
      <w:szCs w:val="22"/>
    </w:rPr>
  </w:style>
  <w:style w:type="paragraph" w:customStyle="1" w:styleId="font10">
    <w:name w:val="font10"/>
    <w:basedOn w:val="a"/>
    <w:rsid w:val="005868B2"/>
    <w:pPr>
      <w:widowControl/>
      <w:spacing w:before="100" w:beforeAutospacing="1" w:after="100" w:afterAutospacing="1"/>
      <w:jc w:val="left"/>
    </w:pPr>
    <w:rPr>
      <w:rFonts w:ascii="宋体" w:hAnsi="宋体" w:cs="宋体"/>
      <w:b/>
      <w:bCs/>
      <w:kern w:val="0"/>
      <w:sz w:val="22"/>
      <w:szCs w:val="22"/>
    </w:rPr>
  </w:style>
  <w:style w:type="paragraph" w:customStyle="1" w:styleId="xl81">
    <w:name w:val="xl81"/>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Charf">
    <w:name w:val="Char"/>
    <w:basedOn w:val="a"/>
    <w:rsid w:val="005868B2"/>
    <w:pPr>
      <w:tabs>
        <w:tab w:val="left" w:pos="360"/>
      </w:tabs>
    </w:pPr>
    <w:rPr>
      <w:sz w:val="24"/>
      <w:szCs w:val="24"/>
    </w:rPr>
  </w:style>
  <w:style w:type="paragraph" w:customStyle="1" w:styleId="xl84">
    <w:name w:val="xl84"/>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ecxmsonormal">
    <w:name w:val="ecxmsonormal"/>
    <w:basedOn w:val="a"/>
    <w:rsid w:val="005868B2"/>
    <w:pPr>
      <w:widowControl/>
      <w:spacing w:after="324"/>
      <w:jc w:val="left"/>
    </w:pPr>
    <w:rPr>
      <w:rFonts w:ascii="宋体" w:hAnsi="宋体" w:cs="宋体"/>
      <w:kern w:val="0"/>
      <w:sz w:val="24"/>
      <w:szCs w:val="24"/>
    </w:rPr>
  </w:style>
  <w:style w:type="paragraph" w:customStyle="1" w:styleId="xl93">
    <w:name w:val="xl93"/>
    <w:basedOn w:val="a"/>
    <w:rsid w:val="005868B2"/>
    <w:pPr>
      <w:widowControl/>
      <w:spacing w:before="100" w:beforeAutospacing="1" w:after="100" w:afterAutospacing="1"/>
      <w:jc w:val="center"/>
    </w:pPr>
    <w:rPr>
      <w:rFonts w:ascii="宋体" w:hAnsi="宋体" w:cs="宋体"/>
      <w:b/>
      <w:bCs/>
      <w:kern w:val="0"/>
      <w:sz w:val="28"/>
      <w:szCs w:val="28"/>
    </w:rPr>
  </w:style>
  <w:style w:type="paragraph" w:customStyle="1" w:styleId="xl70">
    <w:name w:val="xl70"/>
    <w:basedOn w:val="a"/>
    <w:qFormat/>
    <w:rsid w:val="005868B2"/>
    <w:pPr>
      <w:widowControl/>
      <w:spacing w:before="100" w:beforeAutospacing="1" w:after="100" w:afterAutospacing="1"/>
      <w:jc w:val="left"/>
      <w:textAlignment w:val="top"/>
    </w:pPr>
    <w:rPr>
      <w:rFonts w:ascii="Arial" w:hAnsi="Arial" w:cs="Arial"/>
      <w:kern w:val="0"/>
      <w:sz w:val="24"/>
      <w:szCs w:val="24"/>
    </w:rPr>
  </w:style>
  <w:style w:type="paragraph" w:customStyle="1" w:styleId="font7">
    <w:name w:val="font7"/>
    <w:basedOn w:val="a"/>
    <w:rsid w:val="005868B2"/>
    <w:pPr>
      <w:widowControl/>
      <w:spacing w:before="100" w:beforeAutospacing="1" w:after="100" w:afterAutospacing="1"/>
      <w:jc w:val="left"/>
    </w:pPr>
    <w:rPr>
      <w:rFonts w:ascii="宋体" w:hAnsi="宋体" w:cs="宋体"/>
      <w:b/>
      <w:bCs/>
      <w:kern w:val="0"/>
      <w:sz w:val="28"/>
      <w:szCs w:val="28"/>
    </w:rPr>
  </w:style>
  <w:style w:type="paragraph" w:customStyle="1" w:styleId="font14">
    <w:name w:val="font14"/>
    <w:basedOn w:val="a"/>
    <w:rsid w:val="005868B2"/>
    <w:pPr>
      <w:widowControl/>
      <w:spacing w:before="100" w:beforeAutospacing="1" w:after="100" w:afterAutospacing="1"/>
      <w:jc w:val="left"/>
    </w:pPr>
    <w:rPr>
      <w:rFonts w:ascii="Arial" w:hAnsi="Arial" w:cs="Arial"/>
      <w:color w:val="000000"/>
      <w:kern w:val="0"/>
      <w:sz w:val="22"/>
      <w:szCs w:val="22"/>
    </w:rPr>
  </w:style>
  <w:style w:type="paragraph" w:customStyle="1" w:styleId="font6">
    <w:name w:val="font6"/>
    <w:basedOn w:val="a"/>
    <w:rsid w:val="005868B2"/>
    <w:pPr>
      <w:widowControl/>
      <w:spacing w:before="100" w:beforeAutospacing="1" w:after="100" w:afterAutospacing="1"/>
      <w:jc w:val="left"/>
    </w:pPr>
    <w:rPr>
      <w:rFonts w:ascii="Arial" w:hAnsi="Arial" w:cs="Arial"/>
      <w:b/>
      <w:bCs/>
      <w:kern w:val="0"/>
      <w:sz w:val="28"/>
      <w:szCs w:val="28"/>
    </w:rPr>
  </w:style>
  <w:style w:type="paragraph" w:customStyle="1" w:styleId="font1">
    <w:name w:val="font1"/>
    <w:basedOn w:val="a"/>
    <w:rsid w:val="005868B2"/>
    <w:pPr>
      <w:widowControl/>
      <w:spacing w:before="100" w:beforeAutospacing="1" w:after="100" w:afterAutospacing="1"/>
      <w:jc w:val="left"/>
    </w:pPr>
    <w:rPr>
      <w:rFonts w:ascii="宋体" w:hAnsi="宋体" w:cs="宋体"/>
      <w:color w:val="000000"/>
      <w:kern w:val="0"/>
      <w:sz w:val="22"/>
      <w:szCs w:val="22"/>
    </w:rPr>
  </w:style>
  <w:style w:type="paragraph" w:customStyle="1" w:styleId="xl87">
    <w:name w:val="xl87"/>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Normal">
    <w:name w:val="Normal"/>
    <w:rsid w:val="005868B2"/>
    <w:pPr>
      <w:jc w:val="both"/>
    </w:pPr>
    <w:rPr>
      <w:rFonts w:ascii="Times New Roman" w:eastAsia="宋体" w:hAnsi="Times New Roman" w:cs="Times New Roman"/>
      <w:szCs w:val="21"/>
    </w:rPr>
  </w:style>
  <w:style w:type="paragraph" w:customStyle="1" w:styleId="xl74">
    <w:name w:val="xl74"/>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xl25">
    <w:name w:val="xl25"/>
    <w:basedOn w:val="a"/>
    <w:rsid w:val="005868B2"/>
    <w:pPr>
      <w:widowControl/>
      <w:spacing w:before="100" w:beforeAutospacing="1" w:after="100" w:afterAutospacing="1"/>
      <w:jc w:val="center"/>
      <w:textAlignment w:val="center"/>
    </w:pPr>
    <w:rPr>
      <w:rFonts w:ascii="楷体_GB2312" w:eastAsia="楷体_GB2312" w:hAnsi="宋体" w:hint="eastAsia"/>
      <w:kern w:val="0"/>
      <w:sz w:val="24"/>
      <w:szCs w:val="24"/>
    </w:rPr>
  </w:style>
  <w:style w:type="paragraph" w:customStyle="1" w:styleId="aff5">
    <w:name w:val="样式"/>
    <w:basedOn w:val="a"/>
    <w:next w:val="af2"/>
    <w:rsid w:val="005868B2"/>
    <w:rPr>
      <w:rFonts w:ascii="宋体" w:hAnsi="Courier New" w:cs="宋体"/>
      <w:szCs w:val="21"/>
    </w:rPr>
  </w:style>
  <w:style w:type="paragraph" w:customStyle="1" w:styleId="xl77">
    <w:name w:val="xl77"/>
    <w:basedOn w:val="a"/>
    <w:qFormat/>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2"/>
      <w:szCs w:val="22"/>
    </w:rPr>
  </w:style>
  <w:style w:type="paragraph" w:customStyle="1" w:styleId="Style3">
    <w:name w:val="_Style 3"/>
    <w:basedOn w:val="a"/>
    <w:qFormat/>
    <w:rsid w:val="005868B2"/>
    <w:pPr>
      <w:ind w:firstLineChars="200" w:firstLine="420"/>
    </w:pPr>
    <w:rPr>
      <w:rFonts w:ascii="Calibri" w:hAnsi="Calibri"/>
      <w:szCs w:val="24"/>
    </w:rPr>
  </w:style>
  <w:style w:type="paragraph" w:customStyle="1" w:styleId="GHC">
    <w:name w:val="GHC 正文"/>
    <w:basedOn w:val="a"/>
    <w:link w:val="GHCChar"/>
    <w:rsid w:val="005868B2"/>
    <w:pPr>
      <w:spacing w:line="360" w:lineRule="auto"/>
      <w:ind w:firstLineChars="200" w:firstLine="420"/>
    </w:pPr>
    <w:rPr>
      <w:rFonts w:ascii="宋体" w:hAnsi="宋体" w:cstheme="minorBidi"/>
      <w:sz w:val="24"/>
      <w:szCs w:val="24"/>
      <w:lang w:val="en-AU"/>
    </w:rPr>
  </w:style>
  <w:style w:type="paragraph" w:customStyle="1" w:styleId="ecxmsolistparagraph">
    <w:name w:val="ecxmsolistparagraph"/>
    <w:basedOn w:val="a"/>
    <w:rsid w:val="005868B2"/>
    <w:pPr>
      <w:widowControl/>
      <w:spacing w:after="324"/>
      <w:jc w:val="left"/>
    </w:pPr>
    <w:rPr>
      <w:rFonts w:ascii="宋体" w:hAnsi="宋体" w:cs="宋体"/>
      <w:kern w:val="0"/>
      <w:sz w:val="24"/>
      <w:szCs w:val="24"/>
    </w:rPr>
  </w:style>
  <w:style w:type="table" w:styleId="aff6">
    <w:name w:val="Table Grid"/>
    <w:basedOn w:val="a2"/>
    <w:uiPriority w:val="59"/>
    <w:qFormat/>
    <w:rsid w:val="005868B2"/>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0">
    <w:name w:val="普通文字1 Char"/>
    <w:aliases w:val="普通文字2 Char,普通文字3 Char,普通文字4 Char,普通文字5 Char,普通文字6 Char,普通文字11 Char,普通文字21 Char,普通文字31 Char,普通文字41 Char,普通文字7 Char,纯文本 Char Char,普通文字 Char Char Char,普通文字 Char Char Char Char Char Char Char,普通文字 Char Char Char Char Char Char1,普通文字 Char Char1"/>
    <w:rsid w:val="005868B2"/>
    <w:rPr>
      <w:rFonts w:ascii="宋体" w:eastAsia="宋体" w:hAnsi="Courier New"/>
      <w:kern w:val="2"/>
      <w:sz w:val="21"/>
      <w:lang w:val="en-US" w:eastAsia="zh-CN" w:bidi="ar-SA"/>
    </w:rPr>
  </w:style>
  <w:style w:type="paragraph" w:customStyle="1" w:styleId="aff7">
    <w:name w:val="普通文字"/>
    <w:basedOn w:val="a"/>
    <w:rsid w:val="005868B2"/>
    <w:pPr>
      <w:widowControl/>
      <w:spacing w:line="351" w:lineRule="atLeast"/>
      <w:ind w:firstLine="419"/>
      <w:textAlignment w:val="baseline"/>
    </w:pPr>
    <w:rPr>
      <w:rFonts w:ascii="宋体"/>
      <w:color w:val="000000"/>
      <w:kern w:val="0"/>
      <w:u w:color="000000"/>
    </w:rPr>
  </w:style>
  <w:style w:type="character" w:customStyle="1" w:styleId="h3Char1">
    <w:name w:val="h3 Char1"/>
    <w:aliases w:val="3 Char1,Heading 3 hidden Char1,2h Char1,h31 Char1,h32 Char1,Section Char1,Heading 2.3 Char1,(Alt+3) Char1,1.2.3. Char1,alltoc Char1,H3 Char1,sect1.2.3 Char1,一 Char1,h4 Char1,Title3 Char1,Map Char1,H31 Char1,3rd level Char1,Heading 3 - old Char1"/>
    <w:rsid w:val="005868B2"/>
    <w:rPr>
      <w:rFonts w:eastAsia="宋体"/>
      <w:b/>
      <w:sz w:val="21"/>
      <w:lang w:val="en-US" w:eastAsia="zh-CN" w:bidi="ar-SA"/>
    </w:rPr>
  </w:style>
  <w:style w:type="character" w:customStyle="1" w:styleId="style92">
    <w:name w:val="style92"/>
    <w:basedOn w:val="a1"/>
    <w:rsid w:val="005868B2"/>
  </w:style>
  <w:style w:type="character" w:customStyle="1" w:styleId="1Char2">
    <w:name w:val="普通文字1 Char2"/>
    <w:aliases w:val="普通文字2 Char2,普通文字3 Char2,普通文字4 Char2,普通文字5 Char2,普通文字6 Char2,普通文字11 Char2,普通文字21 Char2,普通文字31 Char2,普通文字41 Char2,普通文字7 Char2,纯文本 Char Char2,普通文字 Char Char Char2,普通文字 Char Char Char Char Char Char Char2,普通文字 Char Char Char Char Char Char2"/>
    <w:rsid w:val="005868B2"/>
    <w:rPr>
      <w:rFonts w:ascii="宋体" w:eastAsia="宋体" w:hAnsi="Courier New"/>
      <w:kern w:val="2"/>
      <w:sz w:val="21"/>
      <w:lang w:val="en-US" w:eastAsia="zh-CN" w:bidi="ar-SA"/>
    </w:rPr>
  </w:style>
  <w:style w:type="paragraph" w:customStyle="1" w:styleId="NoSpacing">
    <w:name w:val="No Spacing"/>
    <w:basedOn w:val="a"/>
    <w:rsid w:val="005868B2"/>
    <w:rPr>
      <w:szCs w:val="21"/>
    </w:rPr>
  </w:style>
  <w:style w:type="paragraph" w:customStyle="1" w:styleId="M">
    <w:name w:val="M正文"/>
    <w:basedOn w:val="a"/>
    <w:rsid w:val="005868B2"/>
    <w:pPr>
      <w:autoSpaceDE w:val="0"/>
      <w:autoSpaceDN w:val="0"/>
      <w:adjustRightInd w:val="0"/>
      <w:spacing w:before="24" w:after="100" w:afterAutospacing="1" w:line="273" w:lineRule="auto"/>
      <w:ind w:left="154" w:right="308" w:firstLineChars="200" w:firstLine="400"/>
      <w:jc w:val="left"/>
    </w:pPr>
    <w:rPr>
      <w:rFonts w:ascii="Verdana" w:hAnsi="Verdana" w:cs="宋体"/>
      <w:kern w:val="0"/>
      <w:sz w:val="20"/>
    </w:rPr>
  </w:style>
  <w:style w:type="character" w:customStyle="1" w:styleId="15">
    <w:name w:val="15"/>
    <w:rsid w:val="005868B2"/>
    <w:rPr>
      <w:rFonts w:ascii="Calibri" w:hAnsi="Calibri" w:hint="default"/>
      <w:b/>
      <w:bCs/>
    </w:rPr>
  </w:style>
  <w:style w:type="numbering" w:customStyle="1" w:styleId="3">
    <w:name w:val="样式3"/>
    <w:rsid w:val="005868B2"/>
    <w:pPr>
      <w:numPr>
        <w:numId w:val="22"/>
      </w:numPr>
    </w:pPr>
  </w:style>
  <w:style w:type="paragraph" w:customStyle="1" w:styleId="aff8">
    <w:name w:val="表格"/>
    <w:basedOn w:val="a"/>
    <w:rsid w:val="005868B2"/>
    <w:pPr>
      <w:spacing w:line="400" w:lineRule="exact"/>
    </w:pPr>
    <w:rPr>
      <w:sz w:val="24"/>
      <w:szCs w:val="24"/>
    </w:rPr>
  </w:style>
  <w:style w:type="character" w:customStyle="1" w:styleId="font21">
    <w:name w:val="font21"/>
    <w:rsid w:val="005868B2"/>
    <w:rPr>
      <w:rFonts w:ascii="宋体" w:eastAsia="宋体" w:hAnsi="宋体" w:cs="宋体" w:hint="eastAsia"/>
      <w:color w:val="000000"/>
      <w:sz w:val="24"/>
      <w:szCs w:val="24"/>
      <w:u w:val="none"/>
    </w:rPr>
  </w:style>
  <w:style w:type="paragraph" w:customStyle="1" w:styleId="aff9">
    <w:name w:val="二级条标题"/>
    <w:basedOn w:val="affa"/>
    <w:next w:val="a"/>
    <w:rsid w:val="005868B2"/>
    <w:pPr>
      <w:numPr>
        <w:ilvl w:val="3"/>
      </w:numPr>
      <w:tabs>
        <w:tab w:val="left" w:pos="2880"/>
      </w:tabs>
      <w:outlineLvl w:val="3"/>
    </w:pPr>
  </w:style>
  <w:style w:type="paragraph" w:customStyle="1" w:styleId="affa">
    <w:name w:val="一级条标题"/>
    <w:basedOn w:val="a"/>
    <w:next w:val="a"/>
    <w:rsid w:val="005868B2"/>
    <w:pPr>
      <w:widowControl/>
      <w:numPr>
        <w:ilvl w:val="2"/>
        <w:numId w:val="1"/>
      </w:numPr>
      <w:tabs>
        <w:tab w:val="left" w:pos="2160"/>
      </w:tabs>
      <w:outlineLvl w:val="2"/>
    </w:pPr>
    <w:rPr>
      <w:rFonts w:ascii="黑体" w:eastAsia="黑体"/>
      <w:kern w:val="0"/>
    </w:rPr>
  </w:style>
  <w:style w:type="paragraph" w:customStyle="1" w:styleId="25">
    <w:name w:val="表格样式 2"/>
    <w:link w:val="2Char2"/>
    <w:rsid w:val="005868B2"/>
    <w:rPr>
      <w:rFonts w:ascii="Helvetica" w:eastAsia="Helvetica" w:hAnsi="Helvetica" w:cs="Helvetica"/>
      <w:color w:val="000000"/>
      <w:kern w:val="0"/>
      <w:sz w:val="20"/>
      <w:szCs w:val="20"/>
    </w:rPr>
  </w:style>
  <w:style w:type="paragraph" w:customStyle="1" w:styleId="Affb">
    <w:name w:val="正文 A"/>
    <w:qFormat/>
    <w:rsid w:val="005868B2"/>
    <w:pPr>
      <w:widowControl w:val="0"/>
      <w:jc w:val="both"/>
    </w:pPr>
    <w:rPr>
      <w:rFonts w:ascii="Arial Unicode MS" w:eastAsia="Times New Roman" w:hAnsi="Arial Unicode MS" w:cs="Arial Unicode MS" w:hint="eastAsia"/>
      <w:color w:val="000000"/>
      <w:szCs w:val="21"/>
      <w:u w:color="000000"/>
    </w:rPr>
  </w:style>
  <w:style w:type="paragraph" w:customStyle="1" w:styleId="p15">
    <w:name w:val="p15"/>
    <w:basedOn w:val="a"/>
    <w:qFormat/>
    <w:rsid w:val="005868B2"/>
    <w:pPr>
      <w:widowControl/>
      <w:ind w:firstLine="420"/>
    </w:pPr>
    <w:rPr>
      <w:rFonts w:ascii="Calibri" w:hAnsi="Calibri" w:cs="宋体"/>
      <w:kern w:val="0"/>
      <w:szCs w:val="21"/>
    </w:rPr>
  </w:style>
  <w:style w:type="table" w:customStyle="1" w:styleId="TableNormal">
    <w:name w:val="Table Normal"/>
    <w:rsid w:val="005868B2"/>
    <w:rPr>
      <w:rFonts w:ascii="Times New Roman" w:eastAsia="宋体" w:hAnsi="Times New Roman" w:cs="Times New Roman"/>
      <w:kern w:val="0"/>
      <w:sz w:val="20"/>
      <w:szCs w:val="20"/>
    </w:rPr>
    <w:tblPr>
      <w:tblCellMar>
        <w:top w:w="0" w:type="dxa"/>
        <w:left w:w="0" w:type="dxa"/>
        <w:bottom w:w="0" w:type="dxa"/>
        <w:right w:w="0" w:type="dxa"/>
      </w:tblCellMar>
    </w:tblPr>
  </w:style>
  <w:style w:type="character" w:styleId="affc">
    <w:name w:val="Emphasis"/>
    <w:uiPriority w:val="20"/>
    <w:qFormat/>
    <w:rsid w:val="005868B2"/>
    <w:rPr>
      <w:b/>
      <w:bCs/>
      <w:i/>
      <w:iCs/>
      <w:color w:val="5A5A5A"/>
    </w:rPr>
  </w:style>
  <w:style w:type="character" w:styleId="affd">
    <w:name w:val="Book Title"/>
    <w:uiPriority w:val="33"/>
    <w:qFormat/>
    <w:rsid w:val="005868B2"/>
    <w:rPr>
      <w:rFonts w:ascii="Cambria" w:eastAsia="宋体" w:hAnsi="Cambria" w:cs="Times New Roman"/>
      <w:b/>
      <w:bCs/>
      <w:i/>
      <w:iCs/>
      <w:color w:val="auto"/>
    </w:rPr>
  </w:style>
  <w:style w:type="character" w:customStyle="1" w:styleId="affe">
    <w:name w:val="明显引用 字符"/>
    <w:link w:val="afff"/>
    <w:uiPriority w:val="30"/>
    <w:rsid w:val="005868B2"/>
    <w:rPr>
      <w:rFonts w:ascii="Cambria" w:hAnsi="Cambria"/>
      <w:i/>
      <w:iCs/>
      <w:color w:val="FFFFFF"/>
      <w:sz w:val="24"/>
      <w:szCs w:val="24"/>
      <w:shd w:val="clear" w:color="auto" w:fill="4F81BD"/>
    </w:rPr>
  </w:style>
  <w:style w:type="character" w:customStyle="1" w:styleId="20">
    <w:name w:val="标题 2 字符"/>
    <w:link w:val="2"/>
    <w:uiPriority w:val="9"/>
    <w:rsid w:val="005868B2"/>
    <w:rPr>
      <w:rFonts w:ascii="Arial" w:eastAsia="黑体" w:hAnsi="Arial" w:cs="Times New Roman"/>
      <w:b/>
      <w:kern w:val="0"/>
      <w:sz w:val="30"/>
      <w:szCs w:val="20"/>
      <w:lang w:val="x-none" w:eastAsia="x-none"/>
    </w:rPr>
  </w:style>
  <w:style w:type="character" w:styleId="afff0">
    <w:name w:val="Intense Emphasis"/>
    <w:uiPriority w:val="21"/>
    <w:qFormat/>
    <w:rsid w:val="005868B2"/>
    <w:rPr>
      <w:b/>
      <w:bCs/>
      <w:i/>
      <w:iCs/>
      <w:color w:val="4F81BD"/>
      <w:sz w:val="22"/>
      <w:szCs w:val="22"/>
    </w:rPr>
  </w:style>
  <w:style w:type="character" w:customStyle="1" w:styleId="afff1">
    <w:name w:val="引用 字符"/>
    <w:link w:val="afff2"/>
    <w:uiPriority w:val="29"/>
    <w:rsid w:val="005868B2"/>
    <w:rPr>
      <w:rFonts w:ascii="Cambria" w:hAnsi="Cambria"/>
      <w:i/>
      <w:iCs/>
      <w:color w:val="5A5A5A"/>
    </w:rPr>
  </w:style>
  <w:style w:type="character" w:customStyle="1" w:styleId="60">
    <w:name w:val="标题 6 字符"/>
    <w:link w:val="6"/>
    <w:uiPriority w:val="9"/>
    <w:rsid w:val="005868B2"/>
    <w:rPr>
      <w:rFonts w:ascii="Arial" w:eastAsia="黑体" w:hAnsi="Arial" w:cs="Times New Roman"/>
      <w:b/>
      <w:sz w:val="24"/>
      <w:szCs w:val="20"/>
      <w:lang w:val="x-none" w:eastAsia="x-none"/>
    </w:rPr>
  </w:style>
  <w:style w:type="character" w:customStyle="1" w:styleId="90">
    <w:name w:val="标题 9 字符"/>
    <w:link w:val="9"/>
    <w:uiPriority w:val="9"/>
    <w:rsid w:val="005868B2"/>
    <w:rPr>
      <w:rFonts w:ascii="Arial" w:eastAsia="黑体" w:hAnsi="Arial" w:cs="Times New Roman"/>
      <w:szCs w:val="20"/>
      <w:lang w:val="x-none" w:eastAsia="x-none"/>
    </w:rPr>
  </w:style>
  <w:style w:type="character" w:customStyle="1" w:styleId="10">
    <w:name w:val="标题 1 字符"/>
    <w:link w:val="1"/>
    <w:uiPriority w:val="9"/>
    <w:rsid w:val="005868B2"/>
    <w:rPr>
      <w:rFonts w:ascii="Times New Roman" w:eastAsia="宋体" w:hAnsi="Times New Roman" w:cs="Times New Roman"/>
      <w:b/>
      <w:kern w:val="44"/>
      <w:sz w:val="44"/>
      <w:szCs w:val="20"/>
      <w:lang w:val="x-none" w:eastAsia="x-none"/>
    </w:rPr>
  </w:style>
  <w:style w:type="character" w:styleId="afff3">
    <w:name w:val="Subtle Emphasis"/>
    <w:uiPriority w:val="19"/>
    <w:qFormat/>
    <w:rsid w:val="005868B2"/>
    <w:rPr>
      <w:i/>
      <w:iCs/>
      <w:color w:val="5A5A5A"/>
    </w:rPr>
  </w:style>
  <w:style w:type="character" w:styleId="afff4">
    <w:name w:val="Intense Reference"/>
    <w:uiPriority w:val="32"/>
    <w:qFormat/>
    <w:rsid w:val="005868B2"/>
    <w:rPr>
      <w:b/>
      <w:bCs/>
      <w:color w:val="76923C"/>
      <w:u w:val="single" w:color="9BBB59"/>
    </w:rPr>
  </w:style>
  <w:style w:type="character" w:customStyle="1" w:styleId="afff5">
    <w:name w:val="无间隔 字符"/>
    <w:basedOn w:val="a1"/>
    <w:link w:val="afff6"/>
    <w:uiPriority w:val="1"/>
    <w:rsid w:val="005868B2"/>
  </w:style>
  <w:style w:type="character" w:customStyle="1" w:styleId="80">
    <w:name w:val="标题 8 字符"/>
    <w:link w:val="8"/>
    <w:uiPriority w:val="9"/>
    <w:rsid w:val="005868B2"/>
    <w:rPr>
      <w:rFonts w:ascii="Arial" w:eastAsia="黑体" w:hAnsi="Arial" w:cs="Times New Roman"/>
      <w:sz w:val="24"/>
      <w:szCs w:val="20"/>
      <w:lang w:val="x-none" w:eastAsia="x-none"/>
    </w:rPr>
  </w:style>
  <w:style w:type="character" w:customStyle="1" w:styleId="40">
    <w:name w:val="标题 4 字符"/>
    <w:link w:val="4"/>
    <w:rsid w:val="005868B2"/>
    <w:rPr>
      <w:rFonts w:ascii="Arial" w:eastAsia="黑体" w:hAnsi="Arial" w:cs="Times New Roman"/>
      <w:b/>
      <w:sz w:val="28"/>
      <w:szCs w:val="20"/>
      <w:lang w:val="x-none" w:eastAsia="x-none"/>
    </w:rPr>
  </w:style>
  <w:style w:type="character" w:customStyle="1" w:styleId="50">
    <w:name w:val="标题 5 字符"/>
    <w:link w:val="5"/>
    <w:uiPriority w:val="9"/>
    <w:rsid w:val="005868B2"/>
    <w:rPr>
      <w:rFonts w:ascii="Times New Roman" w:eastAsia="宋体" w:hAnsi="Times New Roman" w:cs="Times New Roman"/>
      <w:b/>
      <w:sz w:val="28"/>
      <w:szCs w:val="20"/>
      <w:lang w:val="x-none" w:eastAsia="x-none"/>
    </w:rPr>
  </w:style>
  <w:style w:type="character" w:styleId="afff7">
    <w:name w:val="Subtle Reference"/>
    <w:uiPriority w:val="31"/>
    <w:qFormat/>
    <w:rsid w:val="005868B2"/>
    <w:rPr>
      <w:color w:val="auto"/>
      <w:u w:val="single" w:color="9BBB59"/>
    </w:rPr>
  </w:style>
  <w:style w:type="character" w:customStyle="1" w:styleId="afff8">
    <w:name w:val="副标题 字符"/>
    <w:link w:val="afff9"/>
    <w:uiPriority w:val="11"/>
    <w:rsid w:val="005868B2"/>
    <w:rPr>
      <w:rFonts w:ascii="Calibri"/>
      <w:i/>
      <w:iCs/>
      <w:sz w:val="24"/>
      <w:szCs w:val="24"/>
    </w:rPr>
  </w:style>
  <w:style w:type="character" w:customStyle="1" w:styleId="70">
    <w:name w:val="标题 7 字符"/>
    <w:link w:val="7"/>
    <w:uiPriority w:val="9"/>
    <w:rsid w:val="005868B2"/>
    <w:rPr>
      <w:rFonts w:ascii="Times New Roman" w:eastAsia="宋体" w:hAnsi="Times New Roman" w:cs="Times New Roman"/>
      <w:b/>
      <w:sz w:val="24"/>
      <w:szCs w:val="20"/>
      <w:lang w:val="x-none" w:eastAsia="x-none"/>
    </w:rPr>
  </w:style>
  <w:style w:type="paragraph" w:styleId="afffa">
    <w:name w:val="caption"/>
    <w:basedOn w:val="a"/>
    <w:next w:val="a"/>
    <w:uiPriority w:val="35"/>
    <w:qFormat/>
    <w:rsid w:val="005868B2"/>
    <w:pPr>
      <w:widowControl/>
      <w:ind w:firstLine="360"/>
      <w:jc w:val="left"/>
    </w:pPr>
    <w:rPr>
      <w:rFonts w:ascii="Calibri" w:hAnsi="Calibri"/>
      <w:b/>
      <w:bCs/>
      <w:kern w:val="0"/>
      <w:sz w:val="18"/>
      <w:szCs w:val="18"/>
      <w:lang w:eastAsia="en-US" w:bidi="en-US"/>
    </w:rPr>
  </w:style>
  <w:style w:type="paragraph" w:styleId="afff9">
    <w:name w:val="Subtitle"/>
    <w:basedOn w:val="a"/>
    <w:next w:val="a"/>
    <w:link w:val="afff8"/>
    <w:uiPriority w:val="11"/>
    <w:qFormat/>
    <w:rsid w:val="005868B2"/>
    <w:pPr>
      <w:widowControl/>
      <w:spacing w:before="200" w:after="900"/>
      <w:jc w:val="right"/>
    </w:pPr>
    <w:rPr>
      <w:rFonts w:ascii="Calibri" w:eastAsiaTheme="minorEastAsia" w:hAnsiTheme="minorHAnsi" w:cstheme="minorBidi"/>
      <w:i/>
      <w:iCs/>
      <w:sz w:val="24"/>
      <w:szCs w:val="24"/>
    </w:rPr>
  </w:style>
  <w:style w:type="character" w:customStyle="1" w:styleId="Charf0">
    <w:name w:val="副标题 Char"/>
    <w:basedOn w:val="a1"/>
    <w:uiPriority w:val="11"/>
    <w:rsid w:val="005868B2"/>
    <w:rPr>
      <w:rFonts w:asciiTheme="majorHAnsi" w:eastAsia="宋体" w:hAnsiTheme="majorHAnsi" w:cstheme="majorBidi"/>
      <w:b/>
      <w:bCs/>
      <w:kern w:val="28"/>
      <w:sz w:val="32"/>
      <w:szCs w:val="32"/>
    </w:rPr>
  </w:style>
  <w:style w:type="character" w:customStyle="1" w:styleId="Char14">
    <w:name w:val="副标题 Char1"/>
    <w:rsid w:val="005868B2"/>
    <w:rPr>
      <w:rFonts w:ascii="Cambria" w:hAnsi="Cambria" w:cs="Times New Roman"/>
      <w:b/>
      <w:bCs/>
      <w:kern w:val="28"/>
      <w:sz w:val="32"/>
      <w:szCs w:val="32"/>
    </w:rPr>
  </w:style>
  <w:style w:type="paragraph" w:styleId="afff">
    <w:name w:val="Intense Quote"/>
    <w:basedOn w:val="a"/>
    <w:next w:val="a"/>
    <w:link w:val="affe"/>
    <w:uiPriority w:val="30"/>
    <w:qFormat/>
    <w:rsid w:val="005868B2"/>
    <w:pPr>
      <w:widowControl/>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jc w:val="left"/>
    </w:pPr>
    <w:rPr>
      <w:rFonts w:ascii="Cambria" w:eastAsiaTheme="minorEastAsia" w:hAnsi="Cambria" w:cstheme="minorBidi"/>
      <w:i/>
      <w:iCs/>
      <w:color w:val="FFFFFF"/>
      <w:sz w:val="24"/>
      <w:szCs w:val="24"/>
    </w:rPr>
  </w:style>
  <w:style w:type="character" w:customStyle="1" w:styleId="Charf1">
    <w:name w:val="明显引用 Char"/>
    <w:basedOn w:val="a1"/>
    <w:uiPriority w:val="30"/>
    <w:rsid w:val="005868B2"/>
    <w:rPr>
      <w:rFonts w:ascii="Times New Roman" w:eastAsia="宋体" w:hAnsi="Times New Roman" w:cs="Times New Roman"/>
      <w:b/>
      <w:bCs/>
      <w:i/>
      <w:iCs/>
      <w:color w:val="4F81BD" w:themeColor="accent1"/>
      <w:szCs w:val="20"/>
    </w:rPr>
  </w:style>
  <w:style w:type="character" w:customStyle="1" w:styleId="Char15">
    <w:name w:val="明显引用 Char1"/>
    <w:uiPriority w:val="30"/>
    <w:rsid w:val="005868B2"/>
    <w:rPr>
      <w:b/>
      <w:bCs/>
      <w:i/>
      <w:iCs/>
      <w:color w:val="4F81BD"/>
      <w:kern w:val="2"/>
      <w:sz w:val="21"/>
    </w:rPr>
  </w:style>
  <w:style w:type="paragraph" w:styleId="afff6">
    <w:name w:val="No Spacing"/>
    <w:basedOn w:val="a"/>
    <w:link w:val="afff5"/>
    <w:uiPriority w:val="1"/>
    <w:qFormat/>
    <w:rsid w:val="005868B2"/>
    <w:pPr>
      <w:widowControl/>
      <w:jc w:val="left"/>
    </w:pPr>
    <w:rPr>
      <w:rFonts w:asciiTheme="minorHAnsi" w:eastAsiaTheme="minorEastAsia" w:hAnsiTheme="minorHAnsi" w:cstheme="minorBidi"/>
      <w:szCs w:val="22"/>
    </w:rPr>
  </w:style>
  <w:style w:type="paragraph" w:styleId="afff2">
    <w:name w:val="Quote"/>
    <w:basedOn w:val="a"/>
    <w:next w:val="a"/>
    <w:link w:val="afff1"/>
    <w:uiPriority w:val="29"/>
    <w:qFormat/>
    <w:rsid w:val="005868B2"/>
    <w:pPr>
      <w:widowControl/>
      <w:ind w:firstLine="360"/>
      <w:jc w:val="left"/>
    </w:pPr>
    <w:rPr>
      <w:rFonts w:ascii="Cambria" w:eastAsiaTheme="minorEastAsia" w:hAnsi="Cambria" w:cstheme="minorBidi"/>
      <w:i/>
      <w:iCs/>
      <w:color w:val="5A5A5A"/>
      <w:szCs w:val="22"/>
    </w:rPr>
  </w:style>
  <w:style w:type="character" w:customStyle="1" w:styleId="Charf2">
    <w:name w:val="引用 Char"/>
    <w:basedOn w:val="a1"/>
    <w:uiPriority w:val="29"/>
    <w:rsid w:val="005868B2"/>
    <w:rPr>
      <w:rFonts w:ascii="Times New Roman" w:eastAsia="宋体" w:hAnsi="Times New Roman" w:cs="Times New Roman"/>
      <w:i/>
      <w:iCs/>
      <w:color w:val="000000" w:themeColor="text1"/>
      <w:szCs w:val="20"/>
    </w:rPr>
  </w:style>
  <w:style w:type="character" w:customStyle="1" w:styleId="Char16">
    <w:name w:val="引用 Char1"/>
    <w:uiPriority w:val="29"/>
    <w:rsid w:val="005868B2"/>
    <w:rPr>
      <w:i/>
      <w:iCs/>
      <w:color w:val="000000"/>
      <w:kern w:val="2"/>
      <w:sz w:val="21"/>
    </w:rPr>
  </w:style>
  <w:style w:type="paragraph" w:styleId="TOC">
    <w:name w:val="TOC Heading"/>
    <w:basedOn w:val="1"/>
    <w:next w:val="a"/>
    <w:uiPriority w:val="39"/>
    <w:qFormat/>
    <w:rsid w:val="005868B2"/>
    <w:pPr>
      <w:keepNext w:val="0"/>
      <w:keepLines w:val="0"/>
      <w:widowControl/>
      <w:pBdr>
        <w:bottom w:val="single" w:sz="12" w:space="1" w:color="365F91"/>
      </w:pBdr>
      <w:spacing w:before="600" w:after="80"/>
      <w:jc w:val="left"/>
      <w:outlineLvl w:val="9"/>
    </w:pPr>
    <w:rPr>
      <w:rFonts w:ascii="Cambria" w:hAnsi="Cambria"/>
      <w:bCs/>
      <w:color w:val="365F91"/>
      <w:kern w:val="0"/>
      <w:sz w:val="24"/>
      <w:szCs w:val="24"/>
      <w:lang w:eastAsia="en-US" w:bidi="en-US"/>
    </w:rPr>
  </w:style>
  <w:style w:type="paragraph" w:customStyle="1" w:styleId="14">
    <w:name w:val="列表段落1"/>
    <w:basedOn w:val="a"/>
    <w:uiPriority w:val="34"/>
    <w:qFormat/>
    <w:rsid w:val="005868B2"/>
    <w:pPr>
      <w:ind w:firstLineChars="200" w:firstLine="420"/>
    </w:pPr>
  </w:style>
  <w:style w:type="paragraph" w:customStyle="1" w:styleId="DefaultText">
    <w:name w:val="Default Text"/>
    <w:basedOn w:val="a"/>
    <w:qFormat/>
    <w:rsid w:val="005868B2"/>
    <w:pPr>
      <w:autoSpaceDE w:val="0"/>
      <w:autoSpaceDN w:val="0"/>
      <w:adjustRightInd w:val="0"/>
      <w:jc w:val="left"/>
    </w:pPr>
    <w:rPr>
      <w:kern w:val="0"/>
      <w:sz w:val="24"/>
    </w:rPr>
  </w:style>
  <w:style w:type="paragraph" w:customStyle="1" w:styleId="afffb">
    <w:name w:val="缺省文本"/>
    <w:basedOn w:val="a"/>
    <w:qFormat/>
    <w:rsid w:val="005868B2"/>
    <w:pPr>
      <w:autoSpaceDE w:val="0"/>
      <w:autoSpaceDN w:val="0"/>
      <w:adjustRightInd w:val="0"/>
      <w:jc w:val="left"/>
    </w:pPr>
    <w:rPr>
      <w:kern w:val="0"/>
      <w:sz w:val="24"/>
    </w:rPr>
  </w:style>
  <w:style w:type="character" w:customStyle="1" w:styleId="font01">
    <w:name w:val="font01"/>
    <w:qFormat/>
    <w:rsid w:val="005868B2"/>
    <w:rPr>
      <w:rFonts w:ascii="宋体" w:eastAsia="宋体" w:hAnsi="宋体" w:cs="宋体" w:hint="eastAsia"/>
      <w:color w:val="FF0000"/>
      <w:sz w:val="22"/>
      <w:szCs w:val="22"/>
      <w:u w:val="none"/>
    </w:rPr>
  </w:style>
  <w:style w:type="character" w:customStyle="1" w:styleId="NormalCharacter">
    <w:name w:val="NormalCharacter"/>
    <w:semiHidden/>
    <w:qFormat/>
    <w:rsid w:val="005868B2"/>
  </w:style>
  <w:style w:type="character" w:customStyle="1" w:styleId="16">
    <w:name w:val="批注文字 字符1"/>
    <w:uiPriority w:val="99"/>
    <w:qFormat/>
    <w:rsid w:val="005868B2"/>
    <w:rPr>
      <w:rFonts w:eastAsia="宋体"/>
      <w:sz w:val="24"/>
      <w:lang w:val="en-US" w:eastAsia="zh-CN" w:bidi="ar-SA"/>
    </w:rPr>
  </w:style>
  <w:style w:type="paragraph" w:customStyle="1" w:styleId="Body1">
    <w:name w:val="Body 1"/>
    <w:rsid w:val="005868B2"/>
    <w:pPr>
      <w:outlineLvl w:val="0"/>
    </w:pPr>
    <w:rPr>
      <w:rFonts w:ascii="Helvetica" w:eastAsia="宋体" w:hAnsi="Helvetica" w:cs="Helvetica"/>
      <w:b/>
      <w:bCs/>
      <w:color w:val="000000"/>
      <w:kern w:val="0"/>
      <w:sz w:val="20"/>
      <w:szCs w:val="20"/>
      <w:u w:color="000000"/>
    </w:rPr>
  </w:style>
  <w:style w:type="character" w:customStyle="1" w:styleId="2Char2">
    <w:name w:val="表格样式 2 Char"/>
    <w:link w:val="25"/>
    <w:rsid w:val="005868B2"/>
    <w:rPr>
      <w:rFonts w:ascii="Helvetica" w:eastAsia="Helvetica" w:hAnsi="Helvetica" w:cs="Helvetica"/>
      <w:color w:val="000000"/>
      <w:kern w:val="0"/>
      <w:sz w:val="20"/>
      <w:szCs w:val="20"/>
    </w:rPr>
  </w:style>
  <w:style w:type="character" w:customStyle="1" w:styleId="Char21">
    <w:name w:val="纯文本 Char2"/>
    <w:rsid w:val="005868B2"/>
    <w:rPr>
      <w:rFonts w:ascii="宋体" w:eastAsia="宋体" w:hAnsi="Courier New"/>
      <w:kern w:val="2"/>
      <w:sz w:val="21"/>
      <w:lang w:val="en-US" w:eastAsia="zh-CN" w:bidi="ar-SA"/>
    </w:rPr>
  </w:style>
  <w:style w:type="paragraph" w:customStyle="1" w:styleId="Pa0">
    <w:name w:val="Pa0"/>
    <w:basedOn w:val="a"/>
    <w:next w:val="a"/>
    <w:uiPriority w:val="99"/>
    <w:rsid w:val="005868B2"/>
    <w:pPr>
      <w:autoSpaceDE w:val="0"/>
      <w:autoSpaceDN w:val="0"/>
      <w:adjustRightInd w:val="0"/>
      <w:spacing w:line="241" w:lineRule="atLeast"/>
      <w:jc w:val="left"/>
    </w:pPr>
    <w:rPr>
      <w:rFonts w:ascii="......_." w:eastAsia="......_." w:hAnsi="Calibri"/>
      <w:kern w:val="0"/>
      <w:sz w:val="24"/>
      <w:szCs w:val="24"/>
    </w:rPr>
  </w:style>
  <w:style w:type="character" w:customStyle="1" w:styleId="A80">
    <w:name w:val="A8"/>
    <w:uiPriority w:val="99"/>
    <w:rsid w:val="005868B2"/>
    <w:rPr>
      <w:rFonts w:cs="......_."/>
      <w:color w:val="000000"/>
      <w:sz w:val="18"/>
      <w:szCs w:val="18"/>
    </w:rPr>
  </w:style>
  <w:style w:type="character" w:customStyle="1" w:styleId="A90">
    <w:name w:val="A9"/>
    <w:uiPriority w:val="99"/>
    <w:rsid w:val="005868B2"/>
    <w:rPr>
      <w:rFonts w:cs="......_."/>
      <w:color w:val="000000"/>
      <w:sz w:val="10"/>
      <w:szCs w:val="10"/>
    </w:rPr>
  </w:style>
  <w:style w:type="character" w:customStyle="1" w:styleId="Char9">
    <w:name w:val="普通(网站) Char"/>
    <w:link w:val="afc"/>
    <w:uiPriority w:val="99"/>
    <w:rsid w:val="005868B2"/>
    <w:rPr>
      <w:rFonts w:ascii="宋体" w:eastAsia="宋体" w:hAnsi="宋体" w:cs="Times New Roman"/>
      <w:kern w:val="0"/>
      <w:sz w:val="24"/>
      <w:szCs w:val="24"/>
    </w:rPr>
  </w:style>
  <w:style w:type="character" w:customStyle="1" w:styleId="3Char10">
    <w:name w:val="标题 3 Char1"/>
    <w:aliases w:val="h3 Char2,3 Char2,Heading 3 hidden Char2,2h Char2,h31 Char2,h32 Char2,Section Char2,Heading 2.3 Char2,(Alt+3) Char2,1.2.3. Char2,alltoc Char2,H3 Char2,sect1.2.3 Char2,一 Char2,h4 Char2,Title3 Char2,Map Char2,H31 Char2,3rd level Char2,l3 Char"/>
    <w:rsid w:val="005868B2"/>
    <w:rPr>
      <w:rFonts w:eastAsia="宋体"/>
      <w:b/>
      <w:sz w:val="21"/>
      <w:lang w:val="en-US" w:eastAsia="zh-CN" w:bidi="ar-SA"/>
    </w:rPr>
  </w:style>
  <w:style w:type="character" w:customStyle="1" w:styleId="Char22">
    <w:name w:val="批注文字 Char2"/>
    <w:semiHidden/>
    <w:rsid w:val="005868B2"/>
    <w:rPr>
      <w:rFonts w:eastAsia="宋体"/>
      <w:sz w:val="24"/>
      <w:lang w:val="en-US" w:eastAsia="zh-CN" w:bidi="ar-SA"/>
    </w:rPr>
  </w:style>
  <w:style w:type="character" w:customStyle="1" w:styleId="-Char">
    <w:name w:val="标书-正文 Char"/>
    <w:link w:val="-"/>
    <w:qFormat/>
    <w:rsid w:val="005868B2"/>
    <w:rPr>
      <w:rFonts w:ascii="Arial" w:hAnsi="Arial" w:cs="Arial"/>
    </w:rPr>
  </w:style>
  <w:style w:type="paragraph" w:customStyle="1" w:styleId="-">
    <w:name w:val="标书-正文"/>
    <w:basedOn w:val="a"/>
    <w:link w:val="-Char"/>
    <w:qFormat/>
    <w:rsid w:val="005868B2"/>
    <w:pPr>
      <w:spacing w:before="56" w:after="113" w:line="300" w:lineRule="auto"/>
      <w:ind w:firstLineChars="200" w:firstLine="200"/>
      <w:jc w:val="left"/>
    </w:pPr>
    <w:rPr>
      <w:rFonts w:ascii="Arial" w:eastAsiaTheme="minorEastAsia" w:hAnsi="Arial" w:cs="Arial"/>
      <w:szCs w:val="22"/>
    </w:rPr>
  </w:style>
  <w:style w:type="character" w:customStyle="1" w:styleId="Char30">
    <w:name w:val="纯文本 Char3"/>
    <w:aliases w:val="普通文字1 Char3,普通文字2 Char3,普通文字3 Char3,普通文字4 Char3,普通文字5 Char3,普通文字6 Char3,普通文字11 Char3,普通文字21 Char3,普通文字31 Char3,普通文字41 Char3,普通文字7 Char3,纯文本 Char Char3,普通文字 Char Char Char3,普通文字 Char Char Char Char Char Char Char3,普通文字 Char Char3,正 文 1 Char1"/>
    <w:rsid w:val="005868B2"/>
    <w:rPr>
      <w:rFonts w:ascii="宋体" w:eastAsia="宋体" w:hAnsi="Courier New"/>
      <w:kern w:val="2"/>
      <w:sz w:val="21"/>
      <w:lang w:val="en-US" w:eastAsia="zh-CN" w:bidi="ar-SA"/>
    </w:rPr>
  </w:style>
  <w:style w:type="character" w:customStyle="1" w:styleId="A50">
    <w:name w:val="A5"/>
    <w:qFormat/>
    <w:rsid w:val="005868B2"/>
    <w:rPr>
      <w:rFonts w:cs="DFHeiW9-GB"/>
      <w:color w:val="000000"/>
      <w:sz w:val="22"/>
      <w:szCs w:val="22"/>
    </w:rPr>
  </w:style>
  <w:style w:type="paragraph" w:styleId="26">
    <w:name w:val="Body Text First Indent 2"/>
    <w:basedOn w:val="afd"/>
    <w:link w:val="2Char3"/>
    <w:uiPriority w:val="99"/>
    <w:qFormat/>
    <w:rsid w:val="005868B2"/>
    <w:pPr>
      <w:tabs>
        <w:tab w:val="clear" w:pos="8640"/>
      </w:tabs>
      <w:spacing w:after="120" w:line="360" w:lineRule="auto"/>
      <w:ind w:leftChars="200" w:left="420" w:firstLineChars="200" w:firstLine="420"/>
    </w:pPr>
    <w:rPr>
      <w:sz w:val="24"/>
    </w:rPr>
  </w:style>
  <w:style w:type="character" w:customStyle="1" w:styleId="2Char3">
    <w:name w:val="正文首行缩进 2 Char"/>
    <w:basedOn w:val="Chara"/>
    <w:link w:val="26"/>
    <w:uiPriority w:val="99"/>
    <w:rsid w:val="005868B2"/>
    <w:rPr>
      <w:rFonts w:ascii="Times New Roman" w:eastAsia="宋体" w:hAnsi="Times New Roman" w:cs="Times New Roman"/>
      <w:sz w:val="24"/>
      <w:szCs w:val="20"/>
    </w:rPr>
  </w:style>
  <w:style w:type="paragraph" w:styleId="afffc">
    <w:name w:val="table of authorities"/>
    <w:basedOn w:val="a"/>
    <w:next w:val="a"/>
    <w:uiPriority w:val="99"/>
    <w:unhideWhenUsed/>
    <w:qFormat/>
    <w:rsid w:val="005868B2"/>
    <w:pPr>
      <w:spacing w:line="360" w:lineRule="auto"/>
      <w:ind w:leftChars="200" w:left="420"/>
    </w:pPr>
    <w:rPr>
      <w:sz w:val="24"/>
    </w:rPr>
  </w:style>
  <w:style w:type="paragraph" w:customStyle="1" w:styleId="xl63">
    <w:name w:val="xl63"/>
    <w:basedOn w:val="a"/>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Cs w:val="21"/>
    </w:rPr>
  </w:style>
  <w:style w:type="paragraph" w:customStyle="1" w:styleId="xl64">
    <w:name w:val="xl64"/>
    <w:basedOn w:val="a"/>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Cs w:val="21"/>
    </w:rPr>
  </w:style>
  <w:style w:type="paragraph" w:customStyle="1" w:styleId="xl65">
    <w:name w:val="xl65"/>
    <w:basedOn w:val="a"/>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Cs w:val="21"/>
    </w:rPr>
  </w:style>
  <w:style w:type="paragraph" w:customStyle="1" w:styleId="xl66">
    <w:name w:val="xl66"/>
    <w:basedOn w:val="a"/>
    <w:rsid w:val="005868B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Cs w:val="21"/>
    </w:rPr>
  </w:style>
  <w:style w:type="paragraph" w:styleId="afffd">
    <w:name w:val="Revision"/>
    <w:hidden/>
    <w:uiPriority w:val="99"/>
    <w:semiHidden/>
    <w:rsid w:val="005868B2"/>
    <w:rPr>
      <w:rFonts w:ascii="Calibri" w:eastAsia="宋体" w:hAnsi="Calibri" w:cs="Times New Roman"/>
    </w:rPr>
  </w:style>
  <w:style w:type="character" w:customStyle="1" w:styleId="Char31">
    <w:name w:val="批注文字 Char3"/>
    <w:semiHidden/>
    <w:rsid w:val="005868B2"/>
    <w:rPr>
      <w:rFonts w:eastAsia="宋体"/>
      <w:sz w:val="24"/>
      <w:lang w:val="en-US" w:eastAsia="zh-CN" w:bidi="ar-SA"/>
    </w:rPr>
  </w:style>
  <w:style w:type="paragraph" w:styleId="afffe">
    <w:name w:val="Body Text First Indent"/>
    <w:basedOn w:val="aff"/>
    <w:link w:val="Charf3"/>
    <w:uiPriority w:val="99"/>
    <w:semiHidden/>
    <w:unhideWhenUsed/>
    <w:rsid w:val="005868B2"/>
    <w:pPr>
      <w:tabs>
        <w:tab w:val="clear" w:pos="420"/>
      </w:tabs>
      <w:spacing w:after="120"/>
      <w:ind w:firstLineChars="100" w:firstLine="420"/>
    </w:pPr>
    <w:rPr>
      <w:rFonts w:ascii="Times New Roman" w:hAnsi="Times New Roman"/>
      <w:sz w:val="21"/>
    </w:rPr>
  </w:style>
  <w:style w:type="character" w:customStyle="1" w:styleId="Charf3">
    <w:name w:val="正文首行缩进 Char"/>
    <w:basedOn w:val="Charb"/>
    <w:link w:val="afffe"/>
    <w:uiPriority w:val="99"/>
    <w:semiHidden/>
    <w:rsid w:val="005868B2"/>
    <w:rPr>
      <w:rFonts w:ascii="宋体" w:eastAsia="宋体" w:hAnsi="宋体"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2885</Words>
  <Characters>16449</Characters>
  <Application>Microsoft Office Word</Application>
  <DocSecurity>0</DocSecurity>
  <Lines>137</Lines>
  <Paragraphs>38</Paragraphs>
  <ScaleCrop>false</ScaleCrop>
  <Company/>
  <LinksUpToDate>false</LinksUpToDate>
  <CharactersWithSpaces>19296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win</cp:lastModifiedBy>
  <cp:revision>1</cp:revision>
  <dcterms:created xsi:type="dcterms:W3CDTF">2026-07-13T15:26:00Z</dcterms:created>
  <dcterms:modified xsi:type="dcterms:W3CDTF">2026-07-13T15:27:00Z</dcterms:modified>
</cp:coreProperties>
</file>