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440203-2024-00577</w:t>
      </w:r>
    </w:p>
    <w:p>
      <w:pPr>
        <w:pStyle w:val="null3"/>
        <w:jc w:val="center"/>
        <w:outlineLvl w:val="3"/>
      </w:pPr>
      <w:r>
        <w:rPr>
          <w:sz w:val="24"/>
          <w:b/>
        </w:rPr>
        <w:t>采购项目编号：</w:t>
      </w:r>
      <w:r>
        <w:rPr>
          <w:sz w:val="24"/>
          <w:b/>
        </w:rPr>
        <w:t>GDZC-SG24GZ058</w:t>
      </w:r>
    </w:p>
    <w:p>
      <w:pPr>
        <w:pStyle w:val="null3"/>
        <w:jc w:val="center"/>
        <w:outlineLvl w:val="3"/>
      </w:pPr>
      <w:r>
        <w:rPr>
          <w:sz w:val="24"/>
          <w:b/>
        </w:rPr>
        <w:t>项目名称：</w:t>
      </w:r>
      <w:r>
        <w:rPr>
          <w:sz w:val="24"/>
          <w:b/>
        </w:rPr>
        <w:t>韶关市公安局武江分局2024-2025年机关食堂食材配送服务采购项目(二次)</w:t>
      </w:r>
    </w:p>
    <w:p>
      <w:pPr>
        <w:pStyle w:val="null3"/>
        <w:jc w:val="center"/>
        <w:outlineLvl w:val="3"/>
      </w:pPr>
      <w:r>
        <w:rPr>
          <w:sz w:val="24"/>
          <w:b/>
        </w:rPr>
        <w:t>采购人：</w:t>
      </w:r>
      <w:r>
        <w:rPr>
          <w:sz w:val="24"/>
          <w:b/>
        </w:rPr>
        <w:t>韶关市公安局武江分局</w:t>
      </w:r>
    </w:p>
    <w:p>
      <w:pPr>
        <w:pStyle w:val="null3"/>
        <w:jc w:val="center"/>
        <w:outlineLvl w:val="3"/>
      </w:pPr>
      <w:r>
        <w:rPr>
          <w:sz w:val="24"/>
          <w:b/>
        </w:rPr>
        <w:t>采购代理机构：</w:t>
      </w:r>
      <w:r>
        <w:rPr>
          <w:sz w:val="24"/>
          <w:b/>
        </w:rPr>
        <w:t>韶关中采招标有限公司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韶关中采招标有限公司</w:t>
      </w:r>
      <w:r>
        <w:rPr/>
        <w:t>受</w:t>
      </w:r>
      <w:r>
        <w:rPr/>
        <w:t>韶关市公安局武江分局</w:t>
      </w:r>
      <w:r>
        <w:rPr/>
        <w:t>的委托，采用</w:t>
      </w:r>
      <w:r>
        <w:rPr/>
        <w:t>公开招标</w:t>
      </w:r>
      <w:r>
        <w:rPr/>
        <w:t>方式组织采购</w:t>
      </w:r>
      <w:r>
        <w:rPr/>
        <w:t>韶关市公安局武江分局2024-2025年机关食堂食材配送服务采购项目(二次)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韶关市公安局武江分局2024-2025年机关食堂食材配送服务采购项目(二次)</w:t>
      </w:r>
    </w:p>
    <w:p>
      <w:pPr>
        <w:pStyle w:val="null3"/>
        <w:ind w:firstLine="480"/>
      </w:pPr>
      <w:r>
        <w:rPr/>
        <w:t>采购计划编号：</w:t>
      </w:r>
      <w:r>
        <w:rPr/>
        <w:t>440203-2024-00577</w:t>
      </w:r>
    </w:p>
    <w:p>
      <w:pPr>
        <w:pStyle w:val="null3"/>
        <w:ind w:firstLine="480"/>
      </w:pPr>
      <w:r>
        <w:rPr/>
        <w:t>采购项目编号：</w:t>
      </w:r>
      <w:r>
        <w:rPr/>
        <w:t>GDZC-SG24GZ058</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采购包1(韶关市公安局武江分局2024-2025年机关食堂食材配送服务采购项目):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机关食堂食材配送服务</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投标人为自然人的需提供自然人身份证明扫描件。</w:t>
      </w:r>
    </w:p>
    <w:p>
      <w:pPr>
        <w:pStyle w:val="null3"/>
      </w:pPr>
      <w:r>
        <w:rPr/>
        <w:t>2）有依法缴纳税收和社会保障资金的良好记录：投标文件中提供《资格条件承诺函》。</w:t>
      </w:r>
    </w:p>
    <w:p>
      <w:pPr>
        <w:pStyle w:val="null3"/>
      </w:pPr>
      <w:r>
        <w:rPr/>
        <w:t>3）具有良好的商业信誉和健全的财务会计制度：投标文件中提供《资格条件承诺函》。</w:t>
      </w:r>
    </w:p>
    <w:p>
      <w:pPr>
        <w:pStyle w:val="null3"/>
      </w:pPr>
      <w:r>
        <w:rPr/>
        <w:t>4）履行合同所必需的设备和专业技术能力：投标文件中提供《资格条件承诺函》。</w:t>
      </w:r>
    </w:p>
    <w:p>
      <w:pPr>
        <w:pStyle w:val="null3"/>
      </w:pPr>
      <w:r>
        <w:rPr/>
        <w:t>5）参加采购活动前3年内，在经营活动中没有重大违法记录：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采购包1（韶关市公安局武江分局2024-2025年机关食堂食材配送服务采购项目）：</w:t>
      </w:r>
      <w:r>
        <w:rPr/>
        <w:t>采购包整体专门面向中小企业；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供应商须符合本项目采购标的对应行业（本项目标的按照《中小企业划型标准规定》（工信部联企业[2011]300号）划分行业为：批发业）的政策划分标准。</w:t>
      </w:r>
    </w:p>
    <w:p>
      <w:pPr>
        <w:pStyle w:val="null3"/>
        <w:outlineLvl w:val="3"/>
      </w:pPr>
      <w:r>
        <w:rPr>
          <w:sz w:val="24"/>
          <w:b/>
        </w:rPr>
        <w:t>3.本项目特定的资格要求：</w:t>
      </w:r>
    </w:p>
    <w:p>
      <w:pPr>
        <w:pStyle w:val="null3"/>
      </w:pPr>
      <w:r>
        <w:rPr/>
        <w:t>采购包1（韶关市公安局武江分局2024-2025年机关食堂食材配送服务采购项目）：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p>
      <w:pPr>
        <w:pStyle w:val="null3"/>
      </w:pPr>
      <w:r>
        <w:rPr/>
        <w:t>3)投标人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韶关市公安局武江分局</w:t>
      </w:r>
    </w:p>
    <w:p>
      <w:pPr>
        <w:pStyle w:val="null3"/>
        <w:ind w:firstLine="480"/>
      </w:pPr>
      <w:r>
        <w:rPr/>
        <w:t xml:space="preserve"> 地址：</w:t>
      </w:r>
      <w:r>
        <w:rPr/>
        <w:t>广东省韶关市武江区西联镇西联市场17之一</w:t>
      </w:r>
    </w:p>
    <w:p>
      <w:pPr>
        <w:pStyle w:val="null3"/>
        <w:ind w:firstLine="480"/>
      </w:pPr>
      <w:r>
        <w:rPr/>
        <w:t xml:space="preserve"> 联系方式：</w:t>
      </w:r>
      <w:r>
        <w:rPr/>
        <w:t>0751-8462246</w:t>
      </w:r>
    </w:p>
    <w:p>
      <w:pPr>
        <w:pStyle w:val="null3"/>
        <w:outlineLvl w:val="3"/>
      </w:pPr>
      <w:r>
        <w:rPr>
          <w:sz w:val="24"/>
          <w:b/>
        </w:rPr>
        <w:t xml:space="preserve"> 2.采购代理机构信息</w:t>
      </w:r>
    </w:p>
    <w:p>
      <w:pPr>
        <w:pStyle w:val="null3"/>
        <w:ind w:firstLine="480"/>
      </w:pPr>
      <w:r>
        <w:rPr/>
        <w:t xml:space="preserve"> 名称：</w:t>
      </w:r>
      <w:r>
        <w:rPr/>
        <w:t>韶关中采招标有限公司</w:t>
      </w:r>
    </w:p>
    <w:p>
      <w:pPr>
        <w:pStyle w:val="null3"/>
        <w:ind w:firstLine="480"/>
      </w:pPr>
      <w:r>
        <w:rPr/>
        <w:t xml:space="preserve"> 地址：</w:t>
      </w:r>
      <w:r>
        <w:rPr/>
        <w:t>广东省韶关市浈江区良村公路38号良村财富广场A栋16层C号房</w:t>
      </w:r>
    </w:p>
    <w:p>
      <w:pPr>
        <w:pStyle w:val="null3"/>
        <w:ind w:firstLine="480"/>
      </w:pPr>
      <w:r>
        <w:rPr/>
        <w:t xml:space="preserve"> 联系方式：</w:t>
      </w:r>
      <w:r>
        <w:rPr/>
        <w:t>0751-8602216</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0751-8602216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相关说明：</w:t>
      </w:r>
    </w:p>
    <w:p>
      <w:pPr>
        <w:pStyle w:val="null3"/>
        <w:jc w:val="both"/>
      </w:pPr>
      <w:r>
        <w:rPr>
          <w:sz w:val="21"/>
        </w:rPr>
        <w:t>1、需要落实的政府采购政策：《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等，如有最新，以最新的为准。</w:t>
      </w:r>
    </w:p>
    <w:p>
      <w:pPr>
        <w:pStyle w:val="null3"/>
        <w:jc w:val="both"/>
      </w:pPr>
      <w:r>
        <w:rPr>
          <w:sz w:val="21"/>
        </w:rPr>
        <w:t>2、第二章采购需求中标注“★”号条款（如有）为实质性条款，投标人如有任何一条负偏离则导致投标无效。</w:t>
      </w:r>
    </w:p>
    <w:p>
      <w:pPr>
        <w:pStyle w:val="null3"/>
        <w:jc w:val="both"/>
      </w:pPr>
      <w:r>
        <w:rPr>
          <w:sz w:val="21"/>
        </w:rPr>
        <w:t>3、采购需求中如有涉及品牌的仅起说明作用，并没有任何限制性。</w:t>
      </w:r>
      <w:r>
        <w:rPr>
          <w:sz w:val="21"/>
        </w:rPr>
        <w:t>投标人</w:t>
      </w:r>
      <w:r>
        <w:rPr>
          <w:sz w:val="21"/>
        </w:rPr>
        <w:t>可以选用同等或更优标准。</w:t>
      </w:r>
    </w:p>
    <w:p>
      <w:pPr>
        <w:pStyle w:val="null3"/>
        <w:jc w:val="both"/>
      </w:pPr>
      <w:r>
        <w:rPr>
          <w:sz w:val="21"/>
        </w:rPr>
        <w:t>4、项目概况</w:t>
      </w:r>
    </w:p>
    <w:p>
      <w:pPr>
        <w:pStyle w:val="null3"/>
        <w:jc w:val="both"/>
      </w:pPr>
      <w:r>
        <w:rPr>
          <w:sz w:val="21"/>
        </w:rPr>
        <w:t>现需</w:t>
      </w:r>
      <w:r>
        <w:rPr>
          <w:sz w:val="21"/>
        </w:rPr>
        <w:t>对</w:t>
      </w:r>
      <w:r>
        <w:rPr>
          <w:sz w:val="21"/>
        </w:rPr>
        <w:t>机关食堂食材配送服务</w:t>
      </w:r>
      <w:r>
        <w:rPr>
          <w:sz w:val="21"/>
        </w:rPr>
        <w:t>进行</w:t>
      </w:r>
      <w:r>
        <w:rPr>
          <w:sz w:val="21"/>
        </w:rPr>
        <w:t>采购，保障日常食材配送，解决后勤保障问题</w:t>
      </w:r>
      <w:r>
        <w:rPr>
          <w:sz w:val="21"/>
        </w:rPr>
        <w:t>。主要食材配送包括</w:t>
      </w:r>
      <w:r>
        <w:rPr>
          <w:sz w:val="21"/>
        </w:rPr>
        <w:t>禽畜类</w:t>
      </w:r>
      <w:r>
        <w:rPr>
          <w:sz w:val="21"/>
        </w:rPr>
        <w:t>，</w:t>
      </w:r>
      <w:r>
        <w:rPr>
          <w:sz w:val="21"/>
        </w:rPr>
        <w:t>水产海鲜类</w:t>
      </w:r>
      <w:r>
        <w:rPr>
          <w:sz w:val="21"/>
        </w:rPr>
        <w:t>，</w:t>
      </w:r>
      <w:r>
        <w:rPr>
          <w:sz w:val="21"/>
        </w:rPr>
        <w:t>蔬菜类</w:t>
      </w:r>
      <w:r>
        <w:rPr>
          <w:sz w:val="21"/>
        </w:rPr>
        <w:t>，</w:t>
      </w:r>
      <w:r>
        <w:rPr>
          <w:sz w:val="21"/>
        </w:rPr>
        <w:t>熟食类</w:t>
      </w:r>
      <w:r>
        <w:rPr>
          <w:sz w:val="21"/>
        </w:rPr>
        <w:t>，</w:t>
      </w:r>
      <w:r>
        <w:rPr>
          <w:sz w:val="21"/>
        </w:rPr>
        <w:t>豆制品类</w:t>
      </w:r>
      <w:r>
        <w:rPr>
          <w:sz w:val="21"/>
        </w:rPr>
        <w:t>，</w:t>
      </w:r>
      <w:r>
        <w:rPr>
          <w:sz w:val="21"/>
        </w:rPr>
        <w:t>大米、食用油类</w:t>
      </w:r>
      <w:r>
        <w:rPr>
          <w:sz w:val="21"/>
        </w:rPr>
        <w:t>，</w:t>
      </w:r>
      <w:r>
        <w:rPr>
          <w:sz w:val="21"/>
        </w:rPr>
        <w:t>调味品类</w:t>
      </w:r>
      <w:r>
        <w:rPr>
          <w:sz w:val="21"/>
        </w:rPr>
        <w:t>，干货类</w:t>
      </w:r>
      <w:r>
        <w:rPr>
          <w:sz w:val="21"/>
        </w:rPr>
        <w:t>等</w:t>
      </w:r>
      <w:r>
        <w:rPr>
          <w:sz w:val="21"/>
        </w:rPr>
        <w:t>。</w:t>
      </w:r>
    </w:p>
    <w:p>
      <w:pPr>
        <w:pStyle w:val="null3"/>
      </w:pPr>
      <w:r>
        <w:rPr/>
        <w:t>采购包1（韶关市公安局武江分局2024-2025年机关食堂食材配送服务采购项目）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采购人（用户）指定地点</w:t>
            </w:r>
          </w:p>
        </w:tc>
      </w:tr>
      <w:tr>
        <w:tc>
          <w:tcPr>
            <w:tcW w:type="dxa" w:w="4153"/>
          </w:tcPr>
          <w:p>
            <w:pPr>
              <w:pStyle w:val="null3"/>
            </w:pPr>
            <w:r>
              <w:rPr/>
              <w:t>付款方式</w:t>
            </w:r>
          </w:p>
        </w:tc>
        <w:tc>
          <w:tcPr>
            <w:tcW w:type="dxa" w:w="4153"/>
          </w:tcPr>
          <w:p>
            <w:pPr>
              <w:pStyle w:val="null3"/>
            </w:pPr>
            <w:r>
              <w:rPr/>
              <w:t>1期：支付比例100%,1.中标人按采购人要求完成当月供货后，于次月5日前凭国家正式发票向采购人申请付款，采购人收到申请后在10个工作日内支付，∑支付金额（结算价）=韶关市农业农产品市场价格监测平台（https://jgjc.nyj.sg.gov.cn/）公布的全市农贸市场平均零售价（7天为周期）×中标折扣率×实际供货量-罚款（如有）。备注：1.中标人凭以下有效文件与采购人结算：（1）合同；（2）中标人开具的正式发票；（3）验收报告（加盖采购人公章）；（4）中标通知书；（5）结算清单。2.收款方、出具发票方和合同乙方均必须与中标人名称一致。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首次供应时，中标人应提供《营业执照》、《食品经营许可证》或《食品生产许可证》（如已实施食品药品经营许可多证合一改革的，可提供《食品药品经营许可证》或《食品药品生产经营许可证》）等证照复印件予采购人存档。2.货物验收时，采购人验收人员对食材质量、数量、价格进行验收，双方签名确认。3.采购人按合同要求对货物进行验收，对不符合要求的货物必须无条件退货；中标人未能履行招标文件和合同规定，供应不合格、假冒伪劣以次充好的货物，采购人应做好退换货记录，并对中标人予以处罚，中标人承担因此产生的损失和费用，如发生三次食材质量问题，采购人有权取消其供应资格，提前终止合同，由此产生的一切损失均由中标人承担。4.验收时发现货物质量（含包装）不合格的，在采购人做出退货处理后，中标人应采取积极措施，1小时内将货物组织好送到采购人指定地点，减少因退货对采购人造成的影响，并承担延迟送货责任。5.每次验收的货物均记录货物名称、数量、验收情况、票证等，并由采购人验收人员、中标人送货人签名确认。6.双方对货物质量有争议如需送检，如检测合格，检测费用由采购人支付，如不合格，费用由中标人支付。7.采购人按照合同对货物进行严格验收，同一类型货物每批次验收不符合质量要求的数量少于10％（含本数），作换货处理；不符合质量要求的数量大于10％（不含本数），作退货处理；中标人必须无条件配合采购人进行退货或换货处理。8.中标人应保证斤、两的准确性；以采购人的验收数量为准，中标人每次随货携带一式两联的送货清单，货物经双方验收后须签字确认；双方各持一份，全部作为收货与货款结算的凭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采用投报“折扣率（%）”的方式，投标折扣率的有效范围为0%＜投标折扣率≤100%，保留两位小数（如92.00%）。报价内容包含所有市场调查、食材的购置费、包装费、运输费、装卸费、售后服务、保险、仓储费、搬运费、人工费、退换货费、税金等及服务过程中产生的一切费用。所报的投标折扣率应当适用于本项目所有食材或货物，既∑结算价=韶关市农业农产品市场价格监测平台（https://jgjc.nyj.sg.gov.cn/）公布的全市农贸市场平均零售价（7天为周期）×中标折扣率×实际供货量-罚款（如有）。例如：投标人报折扣率为80.00%，结算价为该品种供货基准价×80.00%×实际供货量。</w:t>
            </w:r>
          </w:p>
        </w:tc>
      </w:tr>
      <w:tr>
        <w:tc>
          <w:tcPr>
            <w:tcW w:type="dxa" w:w="2076"/>
          </w:tcPr>
          <w:p/>
        </w:tc>
        <w:tc>
          <w:tcPr>
            <w:tcW w:type="dxa" w:w="2076"/>
          </w:tcPr>
          <w:p>
            <w:pPr>
              <w:pStyle w:val="null3"/>
              <w:jc w:val="center"/>
            </w:pPr>
            <w:r>
              <w:rPr/>
              <w:t>2</w:t>
            </w:r>
          </w:p>
        </w:tc>
        <w:tc>
          <w:tcPr>
            <w:tcW w:type="dxa" w:w="2076"/>
          </w:tcPr>
          <w:p>
            <w:pPr>
              <w:pStyle w:val="null3"/>
              <w:jc w:val="left"/>
            </w:pPr>
            <w:r>
              <w:rPr/>
              <w:t>应急保障要求</w:t>
            </w:r>
          </w:p>
        </w:tc>
        <w:tc>
          <w:tcPr>
            <w:tcW w:type="dxa" w:w="2076"/>
          </w:tcPr>
          <w:p>
            <w:pPr>
              <w:pStyle w:val="null3"/>
              <w:jc w:val="left"/>
            </w:pPr>
            <w:r>
              <w:rPr/>
              <w:t>1.投标人应承诺在合同期内（包括国家法定节假日及休息日）保持24小时沟通联系，在收到采购人需配送货物的通知后，及时按要求完成配送。 2.中标人需具备足够的运输车、冷链车及相关设备、配送人员，确保满足本项目的服务需求。中标人不得随意变更采购人采购计划，否则采购人有权拒收。确因市场流通问题需变更的，须向采购人书面提出申请，采购人同意后方可变更。</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w:t>
            </w:r>
          </w:p>
        </w:tc>
        <w:tc>
          <w:tcPr>
            <w:tcW w:type="dxa" w:w="2076"/>
          </w:tcPr>
          <w:p>
            <w:pPr>
              <w:pStyle w:val="null3"/>
              <w:jc w:val="left"/>
            </w:pPr>
            <w:r>
              <w:rPr/>
              <w:t>1.中标人所供的货物须符合《中华人民共和国食品卫生法》要求；中标人应保证食品在食用过程中的安全。在危害识别、评价和控制方面具备科学、合理和系统的方法。 2.所供商品须符合国家行业生产、经营及质量标准，货真价实，所有货物指标要符合国家强制性标准要求，所供应的产品均能提供相应批次的合格检验证明；对食品供应链进行明确，所有食品的来源须清晰，来源应当是受到地方政府部门监管的流通市场或具有相关资质的厂家生产，生产食品的源头与供应商要有固定的合法的供应关系，严禁供应商收购非标准产品供应给采购人。 3.中标人所供食材应保持较好的外观和质量等级，符合国家食品部门的有关标准，保证无异味、无霉烂变质，肉类保证来源于正规肉联厂，供货时须提交肉联厂的验收单及当批次有效的动物检疫合格证原件，鲜肉确保每日新鲜（当日屠宰）。各类熟食须注明供货渠道及包装方式。 4.中标人须负责货物的运输、质量检测等工作，所产生的费用由中标人负责。每次送货中标人须委派专门负责人，负责货物的运输、过秤，并协助采购人验收货品，货品的品种和重量以采购人验收的结果为准。 5.中标人除不可抗力因素外，不得因其他任何理由延迟送货。如遇特殊情况需推迟送货，应提前通知采购人。因中标人原因导致延误交货的（采购人要求推迟的除外），采购人有权自行采购，并由中标人承担由此产生的一切损失和费用。 6.采购人有权进行不定期检查，有权对配送食材进行检测，必要时采取第三方有资质的检测机构来衡量食材质量问题，如果发现不符合合同规定的食品，采购人第一次、第二次给予书面警告，中标人要无条件收回所供应的食品并给予采购人书面答复说明原因，造成的损失由供应商负责。第三次采购人可单方面解除合同，并将情况反映采购监管部门。 7.中标人被退货书面记录3次的，或造成安全（监管和食品卫生）事故的，采购人可单方面解除合同。 8.按合同约定供货，中标人不得转包、分包，否则采购人有权单方面终止本合同，中标人承担由此给采购人造成的一切损失。 9.在履约期内，中标人若因食材、货物出现相关质量问题并产生违约行为，采购人为维护自身合法权益，有权单方面解除本合同，但需提前30天通知中标人。</w:t>
            </w:r>
          </w:p>
        </w:tc>
      </w:tr>
      <w:tr>
        <w:tc>
          <w:tcPr>
            <w:tcW w:type="dxa" w:w="2076"/>
          </w:tcPr>
          <w:p/>
        </w:tc>
        <w:tc>
          <w:tcPr>
            <w:tcW w:type="dxa" w:w="2076"/>
          </w:tcPr>
          <w:p>
            <w:pPr>
              <w:pStyle w:val="null3"/>
              <w:jc w:val="center"/>
            </w:pPr>
            <w:r>
              <w:rPr/>
              <w:t>4</w:t>
            </w:r>
          </w:p>
        </w:tc>
        <w:tc>
          <w:tcPr>
            <w:tcW w:type="dxa" w:w="2076"/>
          </w:tcPr>
          <w:p>
            <w:pPr>
              <w:pStyle w:val="null3"/>
              <w:jc w:val="left"/>
            </w:pPr>
            <w:r>
              <w:rPr/>
              <w:t>退换货要求</w:t>
            </w:r>
          </w:p>
        </w:tc>
        <w:tc>
          <w:tcPr>
            <w:tcW w:type="dxa" w:w="2076"/>
          </w:tcPr>
          <w:p>
            <w:pPr>
              <w:pStyle w:val="null3"/>
              <w:jc w:val="left"/>
            </w:pPr>
            <w:r>
              <w:rPr/>
              <w:t>1.对验收不合格应退换货处理的货物，由采购人验收人员填写《换货记录表》或《退货记录表》提出退换货处理，经采购人相关负责人批准后退换货。 2.采购人验收人员与中标人送货人员在验收过程中出现意见分歧无法达成一致的，需向双方负责人报告协商处理，不能达成一致意见的，由采购人根据合同约定的质量标准进行处置，中标人对处置结果有异议的，应当现场封存留样并送至有资质的质量检测机构进行检测。</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1.未事先得到采购人书面同意，中标人不得将涉及服务的任何保密资料透露或以其他方式提供给合同以外的其他方或中标人内部与本合同无关的任何人员，中标人不得对保密信息进行拷贝或抄写。 2.中标人在合同履行期间知悉的采购人秘密（包括业务信息在内），同样负有保密责任。 3.中标人的保密责任不因合同的终止而终止，保密期限：永久（除非采购人将有关信息向社会公开）。 4.如中标人未履行上述保密条款，需承担相应的法律责任。</w:t>
            </w:r>
          </w:p>
        </w:tc>
      </w:tr>
      <w:tr>
        <w:tc>
          <w:tcPr>
            <w:tcW w:type="dxa" w:w="2076"/>
          </w:tcPr>
          <w:p/>
        </w:tc>
        <w:tc>
          <w:tcPr>
            <w:tcW w:type="dxa" w:w="2076"/>
          </w:tcPr>
          <w:p>
            <w:pPr>
              <w:pStyle w:val="null3"/>
              <w:jc w:val="center"/>
            </w:pPr>
            <w:r>
              <w:rPr/>
              <w:t>6</w:t>
            </w:r>
          </w:p>
        </w:tc>
        <w:tc>
          <w:tcPr>
            <w:tcW w:type="dxa" w:w="2076"/>
          </w:tcPr>
          <w:p>
            <w:pPr>
              <w:pStyle w:val="null3"/>
              <w:jc w:val="left"/>
            </w:pPr>
            <w:r>
              <w:rPr/>
              <w:t>其他要求一</w:t>
            </w:r>
          </w:p>
        </w:tc>
        <w:tc>
          <w:tcPr>
            <w:tcW w:type="dxa" w:w="2076"/>
          </w:tcPr>
          <w:p>
            <w:pPr>
              <w:pStyle w:val="null3"/>
              <w:jc w:val="left"/>
            </w:pPr>
            <w:r>
              <w:rPr/>
              <w:t>中标人应为采购人食堂食材配送服务采购项目购买食品安全责任险，并确保服务期内保额固定及有效。发生食品安全责任事故时，中标人须无条件履行救治费用支付及赔偿义务。</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其他要求二</w:t>
            </w:r>
          </w:p>
        </w:tc>
        <w:tc>
          <w:tcPr>
            <w:tcW w:type="dxa" w:w="2076"/>
          </w:tcPr>
          <w:p>
            <w:pPr>
              <w:pStyle w:val="null3"/>
              <w:jc w:val="left"/>
            </w:pPr>
            <w:r>
              <w:rPr/>
              <w:t>★投标人必须声明：若中标后为采购人服务期间因自身原因引起的各种工伤、安全事件、事故和劳资纠纷，采购人免负一切责任。（投标时提供承诺函，格式自拟）</w:t>
            </w:r>
          </w:p>
        </w:tc>
      </w:tr>
      <w:tr>
        <w:tc>
          <w:tcPr>
            <w:tcW w:type="dxa" w:w="2076"/>
          </w:tcPr>
          <w:p/>
        </w:tc>
        <w:tc>
          <w:tcPr>
            <w:tcW w:type="dxa" w:w="2076"/>
          </w:tcPr>
          <w:p>
            <w:pPr>
              <w:pStyle w:val="null3"/>
              <w:jc w:val="center"/>
            </w:pPr>
            <w:r>
              <w:rPr/>
              <w:t>8</w:t>
            </w:r>
          </w:p>
        </w:tc>
        <w:tc>
          <w:tcPr>
            <w:tcW w:type="dxa" w:w="2076"/>
          </w:tcPr>
          <w:p>
            <w:pPr>
              <w:pStyle w:val="null3"/>
              <w:jc w:val="left"/>
            </w:pPr>
            <w:r>
              <w:rPr/>
              <w:t>结算价格</w:t>
            </w:r>
          </w:p>
        </w:tc>
        <w:tc>
          <w:tcPr>
            <w:tcW w:type="dxa" w:w="2076"/>
          </w:tcPr>
          <w:p>
            <w:pPr>
              <w:pStyle w:val="null3"/>
              <w:jc w:val="left"/>
            </w:pPr>
            <w:r>
              <w:rPr/>
              <w:t>1.基准价依据：本项目货物的执行价格以韶关市农业农产品市场价格监测平台（https://jgjc.nyj.sg.gov.cn/）公布的全市农贸市场平均零售价为基准，韶关市农业农产品市场价格监测平台没有公示的鲜肉、蔬菜价格，以武江市场、一市场、芙蓉市场的市调综合平均零售价为基准价，本项目采购清单未列商品的价格均按市调综合平均零售价为基准价。每种货物的基准价为单价限价，基准价统一按折扣率折扣后作为采购价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机关食堂食材配送服务</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机关食堂食材配送服务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一、采购项目需求清单表</w:t>
            </w:r>
          </w:p>
          <w:p>
            <w:pPr>
              <w:pStyle w:val="null3"/>
              <w:jc w:val="both"/>
            </w:pPr>
            <w:r>
              <w:rPr>
                <w:sz w:val="21"/>
              </w:rPr>
              <w:t>（1）禽兽类</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一、猪肉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新鲜上肉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上肉沫/去皮上肉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上肉片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新鲜猪肉丸</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新鲜五花肉/有皮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新鲜小里脊（梅肉）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新鲜瘦肉/赤肉/展肉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圆蹄</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整个大猪手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新鲜筒骨</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靓粉肠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靓大肠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新鲜扇骨</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新鲜沙骨</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新鲜排骨</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新鲜猪肝</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新鲜猪红</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新鲜猪舌</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新鲜猪肚</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净猪耳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肥膘/板油</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二、牛肉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牛腩</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牛排腩</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新鲜牛肉丸</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牛肚</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碎牛腩</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三、禽鸟</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大线鸡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爽鸡皮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三黄鸡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白鸭</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花鸭</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光鹅</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乳鸽</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四、羊肉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羊腿</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羊骨头</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羊心</w:t>
                  </w:r>
                </w:p>
              </w:tc>
            </w:tr>
          </w:tbl>
          <w:p>
            <w:pPr>
              <w:pStyle w:val="null3"/>
              <w:jc w:val="both"/>
            </w:pPr>
            <w:r>
              <w:rPr>
                <w:sz w:val="21"/>
              </w:rPr>
              <w:t>（2）水产海鲜类</w:t>
            </w:r>
          </w:p>
          <w:tbl>
            <w:tblPr>
              <w:tblBorders>
                <w:top w:val="none" w:color="000000" w:sz="4"/>
                <w:left w:val="none" w:color="000000" w:sz="4"/>
                <w:bottom w:val="none" w:color="000000" w:sz="4"/>
                <w:right w:val="none" w:color="000000" w:sz="4"/>
                <w:insideH w:val="none"/>
                <w:insideV w:val="none"/>
              </w:tblBorders>
            </w:tblPr>
            <w:tblGrid>
              <w:gridCol w:w="2030"/>
              <w:gridCol w:w="3568"/>
            </w:tblGrid>
            <w:tr>
              <w:tc>
                <w:tcPr>
                  <w:tcW w:type="dxa" w:w="2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红杉鱼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鲳鱼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鱼头</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鱼肉</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鱼腐</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咸鱼</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鱼腩</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鱼滑</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p>
              </w:tc>
            </w:tr>
            <w:tr>
              <w:tc>
                <w:tcPr>
                  <w:tcW w:type="dxa" w:w="2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w:t>
                  </w:r>
                </w:p>
              </w:tc>
            </w:tr>
          </w:tbl>
          <w:p>
            <w:pPr>
              <w:pStyle w:val="null3"/>
              <w:jc w:val="both"/>
            </w:pPr>
            <w:r>
              <w:rPr>
                <w:sz w:val="21"/>
              </w:rPr>
              <w:t>（3）蔬菜类</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苋菜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苦麦菜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潮州白菜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正宗香芹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鲜淮山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胡萝卜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青木瓜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鲜草菇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鲜平菇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鲜木耳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带皮玉米棒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去皮玉米棒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番薯</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干葱头</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鲜沙姜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粉葛</w:t>
                  </w:r>
                </w:p>
              </w:tc>
            </w:tr>
          </w:tbl>
          <w:p>
            <w:pPr>
              <w:pStyle w:val="null3"/>
              <w:jc w:val="both"/>
            </w:pPr>
            <w:r>
              <w:rPr>
                <w:sz w:val="21"/>
              </w:rPr>
              <w:t>（4）</w:t>
            </w:r>
            <w:r>
              <w:rPr>
                <w:sz w:val="21"/>
              </w:rPr>
              <w:t>熟食类</w:t>
            </w:r>
          </w:p>
          <w:tbl>
            <w:tblPr>
              <w:tblBorders>
                <w:top w:val="none" w:color="000000" w:sz="4"/>
                <w:left w:val="none" w:color="000000" w:sz="4"/>
                <w:bottom w:val="none" w:color="000000" w:sz="4"/>
                <w:right w:val="none" w:color="000000" w:sz="4"/>
                <w:insideH w:val="none"/>
                <w:insideV w:val="none"/>
              </w:tblBorders>
            </w:tblPr>
            <w:tblGrid>
              <w:gridCol w:w="2005"/>
              <w:gridCol w:w="3593"/>
            </w:tblGrid>
            <w:tr>
              <w:tc>
                <w:tcPr>
                  <w:tcW w:type="dxa" w:w="2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卤鸡爪</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卤鸡胗</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卤鸭爪</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卤鸭胗</w:t>
                  </w:r>
                </w:p>
              </w:tc>
            </w:tr>
          </w:tbl>
          <w:p>
            <w:pPr>
              <w:pStyle w:val="null3"/>
              <w:jc w:val="both"/>
            </w:pPr>
            <w:r>
              <w:rPr>
                <w:sz w:val="21"/>
              </w:rPr>
              <w:t>（5）</w:t>
            </w:r>
            <w:r>
              <w:rPr>
                <w:sz w:val="21"/>
              </w:rPr>
              <w:t>豆制品类</w:t>
            </w:r>
          </w:p>
          <w:tbl>
            <w:tblPr>
              <w:tblBorders>
                <w:top w:val="none" w:color="000000" w:sz="4"/>
                <w:left w:val="none" w:color="000000" w:sz="4"/>
                <w:bottom w:val="none" w:color="000000" w:sz="4"/>
                <w:right w:val="none" w:color="000000" w:sz="4"/>
                <w:insideH w:val="none"/>
                <w:insideV w:val="none"/>
              </w:tblBorders>
            </w:tblPr>
            <w:tblGrid>
              <w:gridCol w:w="2039"/>
              <w:gridCol w:w="3559"/>
            </w:tblGrid>
            <w:tr>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日本豆腐</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油豆腐</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水豆腐</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白豆腐干</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盐水豆腐</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豆腐皮</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五香豆腐干(香干)</w:t>
                  </w:r>
                </w:p>
              </w:tc>
            </w:tr>
            <w:tr>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豆腐花</w:t>
                  </w:r>
                </w:p>
              </w:tc>
            </w:tr>
          </w:tbl>
          <w:p>
            <w:pPr>
              <w:pStyle w:val="null3"/>
              <w:jc w:val="both"/>
            </w:pPr>
            <w:r>
              <w:rPr>
                <w:sz w:val="21"/>
              </w:rPr>
              <w:t>（6）大米、食用油类</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菜籽油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油粘米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非转基因大豆油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红米</w:t>
                  </w:r>
                </w:p>
              </w:tc>
            </w:tr>
          </w:tbl>
          <w:p>
            <w:pPr>
              <w:pStyle w:val="null3"/>
              <w:jc w:val="both"/>
            </w:pPr>
            <w:r>
              <w:rPr>
                <w:sz w:val="21"/>
              </w:rPr>
              <w:t>（7）调味品类</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低纳盐</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蜂蜜糖浆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孜然粉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炼奶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沙拉酱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五香蒸肉粉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鲍鱼汁</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浓缩鸡汁</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柱侯酱</w:t>
                  </w:r>
                </w:p>
              </w:tc>
            </w:tr>
          </w:tbl>
          <w:p>
            <w:pPr>
              <w:pStyle w:val="null3"/>
              <w:jc w:val="both"/>
            </w:pPr>
            <w:r>
              <w:rPr>
                <w:sz w:val="21"/>
              </w:rPr>
              <w:t>（8）干货类</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玉兰片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粉丝</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蹄筋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干贝</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淡梅菜干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白辣椒干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白莲子</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赤小豆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茨实</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荷包豆/花豆/祛湿豆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核桃肉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花旗参/白洋参片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鸡骨草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干扁豆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干茶树菇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干陈皮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干豆角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干贡菜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干荷叶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干猴头菇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干花菇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干姬松茸菇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干莲蓬</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干莲子</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干灵芝</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干鹿茸菇</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干木耳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干青瓜皮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干山楂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干石斛</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干丝线根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干瑶柱（中）</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干野菊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干章鱼</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干鱿鱼</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新鲜石斛</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海白菜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杭菊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麦冬</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梅花子姜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棉茵陈</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墨鱼干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木棉花</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竹笙干</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茴香</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茯苓粒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薏米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杞子</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什锦菜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咸蛋黄</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羊肚菌</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川芎</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102</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白芷</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103</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百合/包</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104</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105</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106</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榨菜粒</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107</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108</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109</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榨菜/件</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110</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111</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什锦菜</w:t>
                  </w:r>
                </w:p>
              </w:tc>
            </w:tr>
          </w:tbl>
          <w:p>
            <w:pPr>
              <w:pStyle w:val="null3"/>
              <w:jc w:val="both"/>
            </w:pPr>
            <w:r>
              <w:rPr>
                <w:sz w:val="21"/>
              </w:rPr>
              <w:t>注：1、所有产品的实际采购总量以采购人实际需要为准，所有产品均分若干次供货，送货数量及时间由采购人按需通知，中标人则须按采购人指定时间将产品送至指定地点。</w:t>
            </w:r>
          </w:p>
          <w:p>
            <w:pPr>
              <w:pStyle w:val="null3"/>
              <w:jc w:val="both"/>
            </w:pPr>
            <w:r>
              <w:rPr>
                <w:sz w:val="21"/>
              </w:rPr>
              <w:t>2、以上表中未列明的项目，如采购人需要，中标人必须无条件供给，表中未列出的货物，同样参照要求进行结算。</w:t>
            </w:r>
            <w:r>
              <w:rPr>
                <w:sz w:val="21"/>
              </w:rPr>
              <w:t>∑</w:t>
            </w:r>
            <w:r>
              <w:rPr>
                <w:sz w:val="21"/>
              </w:rPr>
              <w:t>结算价格=</w:t>
            </w:r>
            <w:r>
              <w:rPr>
                <w:sz w:val="21"/>
              </w:rPr>
              <w:t>韶关市农业农产品市场价格监测平台</w:t>
            </w:r>
            <w:r>
              <w:rPr>
                <w:sz w:val="21"/>
              </w:rPr>
              <w:t>（https://jgjc.nyj.sg.gov.cn/）公布的全市农贸市场平均零售价（7天为周期）×</w:t>
            </w:r>
            <w:r>
              <w:rPr>
                <w:sz w:val="21"/>
              </w:rPr>
              <w:t>中标</w:t>
            </w:r>
            <w:r>
              <w:rPr>
                <w:sz w:val="21"/>
              </w:rPr>
              <w:t>折扣率×实际供货量</w:t>
            </w:r>
            <w:r>
              <w:rPr>
                <w:sz w:val="21"/>
              </w:rPr>
              <w:t>-</w:t>
            </w:r>
            <w:r>
              <w:rPr>
                <w:sz w:val="21"/>
              </w:rPr>
              <w:t>罚款（如有）</w:t>
            </w:r>
            <w:r>
              <w:rPr>
                <w:sz w:val="21"/>
              </w:rPr>
              <w:t>。</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1"/>
              </w:rPr>
              <w:t>二、食材要求及标准</w:t>
            </w:r>
          </w:p>
          <w:p>
            <w:pPr>
              <w:pStyle w:val="null3"/>
              <w:ind w:left="420"/>
              <w:jc w:val="both"/>
            </w:pPr>
            <w:r>
              <w:rPr>
                <w:sz w:val="21"/>
              </w:rPr>
              <w:t>1.</w:t>
            </w:r>
            <w:r>
              <w:rPr>
                <w:sz w:val="21"/>
              </w:rPr>
              <w:t>禽畜类（含鸡、鸭、鹅、猪、牛、羊等肉类）</w:t>
            </w:r>
          </w:p>
          <w:p>
            <w:pPr>
              <w:pStyle w:val="null3"/>
              <w:ind w:left="420"/>
              <w:jc w:val="both"/>
            </w:pPr>
            <w:r>
              <w:rPr>
                <w:sz w:val="21"/>
              </w:rPr>
              <w:t>(1)</w:t>
            </w:r>
            <w:r>
              <w:rPr>
                <w:sz w:val="21"/>
              </w:rPr>
              <w:t>产品总体质量要求：</w:t>
            </w:r>
          </w:p>
          <w:p>
            <w:pPr>
              <w:pStyle w:val="null3"/>
              <w:ind w:left="420"/>
              <w:jc w:val="both"/>
            </w:pPr>
            <w:r>
              <w:rPr>
                <w:sz w:val="21"/>
              </w:rPr>
              <w:t>1)</w:t>
            </w:r>
            <w:r>
              <w:rPr>
                <w:sz w:val="21"/>
              </w:rPr>
              <w:t>所供货物应保持较好的外观和质量等级，符合国家食品部门的有关标准，保证无异味、无霉烂变质，供货时须提交验收单及当批次有效的动物检疫合格证复印件，鲜肉确保每日新鲜，冷冻肉要求肉体冻实而坚硬，无化冻现象，肉质紧密而有弹性，色泽均匀，不粘手，交货时干净、新鲜、无异味。</w:t>
            </w:r>
          </w:p>
          <w:p>
            <w:pPr>
              <w:pStyle w:val="null3"/>
              <w:ind w:left="420"/>
              <w:jc w:val="both"/>
            </w:pPr>
            <w:r>
              <w:rPr>
                <w:sz w:val="21"/>
              </w:rPr>
              <w:t>2)</w:t>
            </w:r>
            <w:r>
              <w:rPr>
                <w:sz w:val="21"/>
              </w:rPr>
              <w:t>所有货物规格符合采购人提交的日采购计划中明确的具体需求。</w:t>
            </w:r>
          </w:p>
          <w:p>
            <w:pPr>
              <w:pStyle w:val="null3"/>
              <w:ind w:left="420"/>
              <w:jc w:val="both"/>
            </w:pPr>
            <w:r>
              <w:rPr>
                <w:sz w:val="21"/>
              </w:rPr>
              <w:t>3)</w:t>
            </w:r>
            <w:r>
              <w:rPr>
                <w:sz w:val="21"/>
              </w:rPr>
              <w:t>冷冻禽类解冻后净重量不少于</w:t>
            </w:r>
            <w:r>
              <w:rPr>
                <w:sz w:val="21"/>
              </w:rPr>
              <w:t>90%，冷冻肉类解冻后净重量不少于92%，解冻时间为4小时以内（室温20℃）。所有冷冻要求清晰列出产品品牌、规格、类型、包装方式、包装净重、含冰量等相关参数。</w:t>
            </w:r>
          </w:p>
          <w:p>
            <w:pPr>
              <w:pStyle w:val="null3"/>
              <w:ind w:left="420"/>
              <w:jc w:val="both"/>
            </w:pPr>
            <w:r>
              <w:rPr>
                <w:sz w:val="21"/>
              </w:rPr>
              <w:t>4)</w:t>
            </w:r>
            <w:r>
              <w:rPr>
                <w:sz w:val="21"/>
              </w:rPr>
              <w:t>熟食包括烧鸡、烧鸭、烧鹅等。熟食（特别是鲜制熟食）它的保质期较短，保鲜要求高，供应的熟食需保证产品的品质。</w:t>
            </w:r>
          </w:p>
          <w:p>
            <w:pPr>
              <w:pStyle w:val="null3"/>
              <w:jc w:val="both"/>
            </w:pPr>
            <w:r>
              <w:rPr>
                <w:sz w:val="21"/>
              </w:rPr>
              <w:t>5)</w:t>
            </w:r>
            <w:r>
              <w:rPr>
                <w:sz w:val="21"/>
              </w:rPr>
              <w:t>家禽类交货时提供本批次产品的出厂（库）检验合格证明，随车同行，提供《产品合格证》；肉制品须出具半年内有效的《卫生检疫报告》及《产品合格证》。</w:t>
            </w:r>
          </w:p>
          <w:p>
            <w:pPr>
              <w:pStyle w:val="null3"/>
              <w:ind w:left="420"/>
              <w:jc w:val="both"/>
            </w:pPr>
            <w:r>
              <w:rPr>
                <w:sz w:val="21"/>
              </w:rPr>
              <w:t>2.</w:t>
            </w:r>
            <w:r>
              <w:rPr>
                <w:sz w:val="21"/>
              </w:rPr>
              <w:t>水产海鲜类：</w:t>
            </w:r>
          </w:p>
          <w:p>
            <w:pPr>
              <w:pStyle w:val="null3"/>
              <w:ind w:left="420"/>
              <w:jc w:val="both"/>
            </w:pPr>
            <w:r>
              <w:rPr>
                <w:sz w:val="21"/>
              </w:rPr>
              <w:t>(1)</w:t>
            </w:r>
            <w:r>
              <w:rPr>
                <w:sz w:val="21"/>
              </w:rPr>
              <w:t>冷冻鱼类要求鱼眼睛清亮，角膜透明，鳞片上覆盖有冻结的透明粘液层，皮肤天然色泽明显。鱼体完整无伤残，带鳞鱼应体表鳞片完整无损，去鳞鱼不应有残鳞片。另外鱼体富有弹性，手指轻按鱼体后，手指凹陷处可马上恢复。鱼应无异味有较温和的鱼腥味。</w:t>
            </w:r>
          </w:p>
          <w:p>
            <w:pPr>
              <w:pStyle w:val="null3"/>
              <w:ind w:left="420"/>
              <w:jc w:val="both"/>
            </w:pPr>
            <w:r>
              <w:rPr>
                <w:sz w:val="21"/>
              </w:rPr>
              <w:t>(2)</w:t>
            </w:r>
            <w:r>
              <w:rPr>
                <w:sz w:val="21"/>
              </w:rPr>
              <w:t>虾的头胸甲与躯干连接紧密，无断头现象。虾身清洁无污染无异味，虾眼突起，虾身较挺，肉质坚实；虾壳发亮、发硬，呈青绿色成青白色。</w:t>
            </w:r>
          </w:p>
          <w:p>
            <w:pPr>
              <w:pStyle w:val="null3"/>
              <w:ind w:left="420"/>
              <w:jc w:val="both"/>
            </w:pPr>
            <w:r>
              <w:rPr>
                <w:sz w:val="21"/>
              </w:rPr>
              <w:t>(3)</w:t>
            </w:r>
            <w:r>
              <w:rPr>
                <w:sz w:val="21"/>
              </w:rPr>
              <w:t>黄鳝要体态完整，体色正常，捞离水后，挣扎有力，身上粘度较多，个体较大。</w:t>
            </w:r>
          </w:p>
          <w:p>
            <w:pPr>
              <w:pStyle w:val="null3"/>
              <w:ind w:left="420"/>
              <w:jc w:val="both"/>
            </w:pPr>
            <w:r>
              <w:rPr>
                <w:sz w:val="21"/>
              </w:rPr>
              <w:t>(4)</w:t>
            </w:r>
            <w:r>
              <w:rPr>
                <w:sz w:val="21"/>
              </w:rPr>
              <w:t>贝壳类要求肉质新鲜，无臭味，两贝壳相碰发出实响，且响声均匀，在静水中会伸出触角；表面清洁完整，无寄生物，外观完美，有光泽。</w:t>
            </w:r>
          </w:p>
          <w:p>
            <w:pPr>
              <w:pStyle w:val="null3"/>
              <w:jc w:val="both"/>
            </w:pPr>
            <w:r>
              <w:rPr>
                <w:sz w:val="21"/>
              </w:rPr>
              <w:t>(5)</w:t>
            </w:r>
            <w:r>
              <w:rPr>
                <w:sz w:val="21"/>
              </w:rPr>
              <w:t>冷冻水产类解冻后净重量不少于</w:t>
            </w:r>
            <w:r>
              <w:rPr>
                <w:sz w:val="21"/>
              </w:rPr>
              <w:t>82%，解冻时间为4小时以内（室温20℃）。所有冷冻要求清晰列出产品品牌、规格、类型、包装方式、包装净重、含冰量等相关参数。</w:t>
            </w:r>
          </w:p>
          <w:p>
            <w:pPr>
              <w:pStyle w:val="null3"/>
              <w:ind w:left="420"/>
              <w:jc w:val="both"/>
            </w:pPr>
            <w:r>
              <w:rPr>
                <w:sz w:val="21"/>
              </w:rPr>
              <w:t>3.</w:t>
            </w:r>
            <w:r>
              <w:rPr>
                <w:sz w:val="21"/>
              </w:rPr>
              <w:t>蔬菜类：</w:t>
            </w:r>
          </w:p>
          <w:p>
            <w:pPr>
              <w:pStyle w:val="null3"/>
              <w:jc w:val="both"/>
            </w:pPr>
            <w:r>
              <w:rPr>
                <w:sz w:val="21"/>
              </w:rPr>
              <w:t>(1)</w:t>
            </w:r>
            <w:r>
              <w:rPr>
                <w:sz w:val="21"/>
              </w:rPr>
              <w:t>供应产品的质量要求：供应的蔬菜类产品必须是优质货品，不得含有残留农药或污染物，中标人必须保证所供应的蔬菜类产品符合卫生质量标准，同时承担因所供蔬菜类产品问题引起的一切事故后果。</w:t>
            </w:r>
          </w:p>
          <w:p>
            <w:pPr>
              <w:pStyle w:val="null3"/>
              <w:jc w:val="both"/>
            </w:pPr>
            <w:r>
              <w:rPr>
                <w:sz w:val="21"/>
              </w:rPr>
              <w:t>(2)</w:t>
            </w:r>
            <w:r>
              <w:rPr>
                <w:sz w:val="21"/>
              </w:rPr>
              <w:t>卫生质量指标，应符合我国无公害蔬菜上的卫生指标规定。</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w:t>
                  </w:r>
                  <w:r>
                    <w:rPr>
                      <w:sz w:val="21"/>
                      <w:b/>
                    </w:rPr>
                    <w:t>mg</w:t>
                  </w:r>
                  <w:r>
                    <w:rPr>
                      <w:sz w:val="21"/>
                      <w:b/>
                    </w:rPr>
                    <w:t>/</w:t>
                  </w:r>
                  <w:r>
                    <w:rPr>
                      <w:sz w:val="21"/>
                      <w:b/>
                    </w:rPr>
                    <w:t>kg</w:t>
                  </w:r>
                  <w:r>
                    <w:rPr>
                      <w:sz w:val="21"/>
                      <w:b/>
                    </w:rPr>
                    <w:t>)</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w:t>
                  </w:r>
                  <w:r>
                    <w:rPr>
                      <w:sz w:val="21"/>
                    </w:rPr>
                    <w:t>胺磷</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w:t>
                  </w:r>
                  <w:r>
                    <w:rPr>
                      <w:sz w:val="21"/>
                    </w:rPr>
                    <w:t>拌磷</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w:t>
                  </w:r>
                  <w:r>
                    <w:rPr>
                      <w:sz w:val="21"/>
                    </w:rPr>
                    <w:t>化乐果</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w:t>
                  </w:r>
                  <w:r>
                    <w:rPr>
                      <w:sz w:val="21"/>
                    </w:rPr>
                    <w:t>磷</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w:t>
                  </w:r>
                  <w:r>
                    <w:rPr>
                      <w:sz w:val="21"/>
                    </w:rPr>
                    <w:t>(以Hg计)</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01</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w:t>
                  </w:r>
                  <w:r>
                    <w:rPr>
                      <w:sz w:val="21"/>
                    </w:rPr>
                    <w:t>(以Pb计)</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.2</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w:t>
                  </w:r>
                  <w:r>
                    <w:rPr>
                      <w:sz w:val="21"/>
                    </w:rPr>
                    <w:t>(以A</w:t>
                  </w:r>
                  <w:r>
                    <w:rPr>
                      <w:sz w:val="21"/>
                    </w:rPr>
                    <w:t>s</w:t>
                  </w:r>
                  <w:r>
                    <w:rPr>
                      <w:sz w:val="21"/>
                    </w:rPr>
                    <w:t>计</w:t>
                  </w:r>
                  <w:r>
                    <w:rPr>
                      <w:sz w:val="21"/>
                    </w:rPr>
                    <w:t>)</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w:t>
                  </w:r>
                  <w:r>
                    <w:rPr>
                      <w:sz w:val="21"/>
                    </w:rPr>
                    <w:t>(以F计)</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w:t>
                  </w:r>
                  <w:r>
                    <w:rPr>
                      <w:sz w:val="21"/>
                    </w:rPr>
                    <w:t>（以</w:t>
                  </w:r>
                  <w:r>
                    <w:rPr>
                      <w:sz w:val="21"/>
                    </w:rPr>
                    <w:t>NaNO3计）</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w:t>
                  </w:r>
                  <w:r>
                    <w:rPr>
                      <w:sz w:val="21"/>
                    </w:rPr>
                    <w:t>果</w:t>
                  </w:r>
                  <w:r>
                    <w:rPr>
                      <w:sz w:val="21"/>
                    </w:rPr>
                    <w:t>类</w:t>
                  </w:r>
                  <w:r>
                    <w:rPr>
                      <w:sz w:val="21"/>
                    </w:rPr>
                    <w:t>≤600；叶菜根茎类≤1200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w:t>
                  </w:r>
                  <w:r>
                    <w:rPr>
                      <w:sz w:val="21"/>
                    </w:rPr>
                    <w:t>盐</w:t>
                  </w:r>
                  <w:r>
                    <w:rPr>
                      <w:sz w:val="21"/>
                    </w:rPr>
                    <w:t>（以</w:t>
                  </w:r>
                  <w:r>
                    <w:rPr>
                      <w:sz w:val="21"/>
                    </w:rPr>
                    <w:t>NaNO2计）</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bl>
          <w:p>
            <w:pPr>
              <w:pStyle w:val="null3"/>
              <w:jc w:val="both"/>
            </w:pPr>
            <w:r>
              <w:rPr>
                <w:sz w:val="21"/>
              </w:rPr>
              <w:t>(3)</w:t>
            </w:r>
            <w:r>
              <w:rPr>
                <w:sz w:val="21"/>
              </w:rPr>
              <w:t>具体感观要求：</w:t>
            </w:r>
          </w:p>
          <w:p>
            <w:pPr>
              <w:pStyle w:val="null3"/>
              <w:ind w:left="420"/>
              <w:jc w:val="both"/>
            </w:pPr>
            <w:r>
              <w:rPr>
                <w:sz w:val="21"/>
              </w:rPr>
              <w:t>1)</w:t>
            </w:r>
            <w:r>
              <w:rPr>
                <w:sz w:val="21"/>
              </w:rPr>
              <w:t>从蔬菜色泽看，各种蔬菜都应具有本品种固有的颜色，大多数有发亮的光泽，以此显示蔬菜的成熟度及鲜嫩程度。</w:t>
            </w:r>
          </w:p>
          <w:p>
            <w:pPr>
              <w:pStyle w:val="null3"/>
              <w:ind w:left="420"/>
              <w:jc w:val="both"/>
            </w:pPr>
            <w:r>
              <w:rPr>
                <w:sz w:val="21"/>
              </w:rPr>
              <w:t>2)</w:t>
            </w:r>
            <w:r>
              <w:rPr>
                <w:sz w:val="21"/>
              </w:rPr>
              <w:t>从蔬菜气味看，多数蔬菜具有清馨、甘辛香、甜酸香等气味，可凭嗅觉识别不同品种的质量，不允许有腐烂变质的亚硝酸盐味和其他异常气味。</w:t>
            </w:r>
          </w:p>
          <w:p>
            <w:pPr>
              <w:pStyle w:val="null3"/>
              <w:ind w:left="420"/>
              <w:jc w:val="both"/>
            </w:pP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left="420"/>
              <w:jc w:val="both"/>
            </w:pPr>
            <w:r>
              <w:rPr>
                <w:sz w:val="21"/>
              </w:rPr>
              <w:t>4)</w:t>
            </w:r>
            <w:r>
              <w:rPr>
                <w:sz w:val="21"/>
              </w:rPr>
              <w:t>从蔬菜形态看，应尽量避免由于客观因素而造成的各种非正常、不新鲜的蔬菜，例如萎蔫、枯塌、损伤、病变、虫害侵蚀等引起的形态异常等。</w:t>
            </w:r>
          </w:p>
          <w:p>
            <w:pPr>
              <w:pStyle w:val="null3"/>
              <w:jc w:val="both"/>
            </w:pPr>
            <w:r>
              <w:rPr>
                <w:sz w:val="21"/>
              </w:rPr>
              <w:t>(4)</w:t>
            </w:r>
            <w:r>
              <w:rPr>
                <w:sz w:val="21"/>
              </w:rPr>
              <w:t>蔬菜包装与标志要求：</w:t>
            </w:r>
          </w:p>
          <w:p>
            <w:pPr>
              <w:pStyle w:val="null3"/>
              <w:ind w:firstLine="420"/>
              <w:jc w:val="both"/>
            </w:pPr>
            <w:r>
              <w:rPr>
                <w:sz w:val="21"/>
              </w:rPr>
              <w:t>包装：容器（框、箱、袋）要求清洁、干燥、牢固、透气、无污染、无异味、无霉变现象。</w:t>
            </w:r>
          </w:p>
          <w:p>
            <w:pPr>
              <w:pStyle w:val="null3"/>
              <w:ind w:firstLine="420"/>
              <w:jc w:val="both"/>
            </w:pPr>
            <w:r>
              <w:rPr>
                <w:sz w:val="21"/>
              </w:rPr>
              <w:t>标志：每件包装须按《农产品包装和标识管理办法》贴标签，并标明产地、品种、净含量、生产单位及地址和采收日期。</w:t>
            </w:r>
          </w:p>
          <w:p>
            <w:pPr>
              <w:pStyle w:val="null3"/>
              <w:jc w:val="both"/>
            </w:pPr>
            <w:r>
              <w:rPr>
                <w:sz w:val="21"/>
              </w:rPr>
              <w:t>(5) 供应链要求：所有的来源须清晰。蔬菜应当来源于受到地方政府部门监管的自有基地、商品菜基地或蔬菜专业流通市场，严禁收购散户农民的蔬菜供应。</w:t>
            </w:r>
          </w:p>
          <w:p>
            <w:pPr>
              <w:pStyle w:val="null3"/>
              <w:ind w:left="420"/>
              <w:jc w:val="both"/>
            </w:pPr>
            <w:r>
              <w:rPr>
                <w:sz w:val="21"/>
              </w:rPr>
              <w:t>4.</w:t>
            </w:r>
            <w:r>
              <w:rPr>
                <w:sz w:val="21"/>
              </w:rPr>
              <w:t>大米、食用油类</w:t>
            </w:r>
          </w:p>
          <w:p>
            <w:pPr>
              <w:pStyle w:val="null3"/>
              <w:jc w:val="both"/>
            </w:pPr>
            <w:r>
              <w:rPr>
                <w:sz w:val="21"/>
              </w:rPr>
              <w:t>(1)</w:t>
            </w:r>
            <w:r>
              <w:rPr>
                <w:sz w:val="21"/>
              </w:rPr>
              <w:t>大米、油、面粉、豆类货物必须符合卫生，不得有腐烂、变质、油脂酸败、霉变、生虫、污秽不结、混有异物或者其他感官性状异常，并可能对人体健康有害的物质。</w:t>
            </w:r>
          </w:p>
          <w:p>
            <w:pPr>
              <w:pStyle w:val="null3"/>
              <w:jc w:val="both"/>
            </w:pPr>
            <w:r>
              <w:rPr>
                <w:sz w:val="21"/>
              </w:rPr>
              <w:t>(2)</w:t>
            </w:r>
            <w:r>
              <w:rPr>
                <w:sz w:val="21"/>
              </w:rPr>
              <w:t>粮、油：要提供</w:t>
            </w:r>
            <w:r>
              <w:rPr>
                <w:sz w:val="21"/>
              </w:rPr>
              <w:t>QS认证、产品检验合格证书。包装食品：包装箱完整，同时包装箱要印有注册商标、生产厂家名称、厂址、出厂日期、产品合格证、保质期限、产品成份、厂家电话号码。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并根据采购项目需求清单表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入高价位植物油中进行销售，牟取暴利，一经查处，中标人将承担全部责任。</w:t>
            </w:r>
          </w:p>
          <w:p>
            <w:pPr>
              <w:pStyle w:val="null3"/>
              <w:jc w:val="both"/>
            </w:pPr>
            <w:r>
              <w:rPr>
                <w:sz w:val="21"/>
              </w:rPr>
              <w:t>(3)</w:t>
            </w:r>
            <w:r>
              <w:rPr>
                <w:sz w:val="21"/>
              </w:rPr>
              <w:t>散装豆类：提供生产厂家或销售单位的营业执照、卫生许可证、产品检验合格证书。中标人所提供产品质量必须要符合行业标准要求，不得有掺假、变质、变味、过期等现象出现，严禁伪劣、假冒、无证不合格物品进入仓库。</w:t>
            </w:r>
          </w:p>
          <w:p>
            <w:pPr>
              <w:pStyle w:val="null3"/>
              <w:jc w:val="both"/>
            </w:pPr>
            <w:r>
              <w:rPr>
                <w:sz w:val="21"/>
              </w:rPr>
              <w:t>(4)</w:t>
            </w:r>
            <w:r>
              <w:rPr>
                <w:sz w:val="21"/>
              </w:rPr>
              <w:t>中标人在供应过程中，如果出现质量问题或造成食物中毒，如变质等情况，经查实后确属中标人责任，中标人应承担全部责任，主要包括食物中毒人员医疗费、误工费、事故处理费等，直至追究刑事责任。</w:t>
            </w:r>
          </w:p>
          <w:p>
            <w:pPr>
              <w:pStyle w:val="null3"/>
              <w:ind w:left="420"/>
              <w:jc w:val="both"/>
            </w:pPr>
            <w:r>
              <w:rPr>
                <w:sz w:val="21"/>
              </w:rPr>
              <w:t>5.</w:t>
            </w:r>
            <w:r>
              <w:rPr>
                <w:sz w:val="21"/>
              </w:rPr>
              <w:t>干货类</w:t>
            </w:r>
          </w:p>
          <w:p>
            <w:pPr>
              <w:pStyle w:val="null3"/>
              <w:jc w:val="both"/>
            </w:pPr>
            <w:r>
              <w:rPr>
                <w:sz w:val="21"/>
              </w:rPr>
              <w:t>干货制品的质量基本标准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left="420"/>
              <w:jc w:val="both"/>
            </w:pPr>
            <w:r>
              <w:rPr>
                <w:sz w:val="21"/>
              </w:rPr>
              <w:t>6.</w:t>
            </w:r>
            <w:r>
              <w:rPr>
                <w:sz w:val="21"/>
              </w:rPr>
              <w:t>肉类</w:t>
            </w:r>
          </w:p>
          <w:p>
            <w:pPr>
              <w:pStyle w:val="null3"/>
            </w:pPr>
            <w:r>
              <w:rPr>
                <w:sz w:val="21"/>
              </w:rPr>
              <w:t>（</w:t>
            </w:r>
            <w:r>
              <w:rPr>
                <w:sz w:val="21"/>
              </w:rPr>
              <w:t>1）鲜肉：所供产品应保持较好的外观和质量等级，符合国家食品部门的有关标准，保证无异味、无霉烂变质，肉类保证来源于正规肉联厂，供货时须提交肉联厂的验收单及当批次有效的动物检疫合格证复印件（原件备查）。鲜肉确保每日新鲜、无异味。</w:t>
            </w:r>
          </w:p>
          <w:p>
            <w:pPr>
              <w:pStyle w:val="null3"/>
              <w:jc w:val="both"/>
            </w:pPr>
            <w:r>
              <w:rPr>
                <w:sz w:val="21"/>
              </w:rPr>
              <w:t>（</w:t>
            </w:r>
            <w:r>
              <w:rPr>
                <w:sz w:val="21"/>
              </w:rPr>
              <w:t>2）其他肉类：所供产品应保持较好的外观和质量等级，符合国家食品部门的有关标准，保证无异味、无霉烂变质，肉类保证来源于正规肉联厂，供货时须提交肉联厂的验收单及当批次有效的动物检疫合格证复印件，鲜肉确保每日新鲜，冷冻肉要求肉体冻实而坚硬，无化冻现象，肉质紧密而有弹性，色泽均匀，不粘手，交货时干净、新鲜、无异味，冷冻鱼类要求鱼眼睛清亮，角膜透明，鳞片上覆有冻结的透明黏液层，皮肤天然色泽明显。</w:t>
            </w:r>
          </w:p>
        </w:tc>
      </w:tr>
      <w:tr>
        <w:tc>
          <w:tcPr>
            <w:tcW w:type="dxa" w:w="2076"/>
          </w:tcPr>
          <w:p/>
        </w:tc>
        <w:tc>
          <w:tcPr>
            <w:tcW w:type="dxa" w:w="415"/>
          </w:tcPr>
          <w:p>
            <w:pPr>
              <w:pStyle w:val="null3"/>
            </w:pPr>
            <w:r>
              <w:rPr/>
              <w:t>3</w:t>
            </w:r>
          </w:p>
        </w:tc>
        <w:tc>
          <w:tcPr>
            <w:tcW w:type="dxa" w:w="5814"/>
          </w:tcPr>
          <w:p>
            <w:pPr>
              <w:pStyle w:val="null3"/>
            </w:pPr>
            <w:r>
              <w:rPr/>
              <w:t>三、</w:t>
            </w:r>
            <w:r>
              <w:rPr/>
              <w:t>配送要求</w:t>
            </w:r>
          </w:p>
          <w:p>
            <w:pPr>
              <w:pStyle w:val="null3"/>
            </w:pPr>
            <w:r>
              <w:rPr/>
              <w:t>1.中标人</w:t>
            </w:r>
            <w:r>
              <w:rPr/>
              <w:t>须在接到采购人订单之日的</w:t>
            </w:r>
            <w:r>
              <w:rPr/>
              <w:t>第二天</w:t>
            </w:r>
            <w:r>
              <w:rPr/>
              <w:t>上午</w:t>
            </w:r>
            <w:r>
              <w:rPr/>
              <w:t>7:00</w:t>
            </w:r>
            <w:r>
              <w:rPr/>
              <w:t>前</w:t>
            </w:r>
            <w:r>
              <w:rPr/>
              <w:t>（或与采购人约定的时间）将采购人所订购的货物送至采购人食堂</w:t>
            </w:r>
            <w:r>
              <w:rPr/>
              <w:t>。如采购人临时改变订购的货物种类、规格、数量等，中标人须在接到通知后并在</w:t>
            </w:r>
            <w:r>
              <w:rPr/>
              <w:t>1小时内将货物送达，待采购人验收、核对后，供货才算完成。</w:t>
            </w:r>
          </w:p>
          <w:p>
            <w:pPr>
              <w:pStyle w:val="null3"/>
            </w:pPr>
            <w:r>
              <w:rPr/>
              <w:t>2.在合同执行过程中采购人可根据实际情况对需求进行调整，中标人应在接到采购人通知后1小时内做出</w:t>
            </w:r>
            <w:r>
              <w:rPr/>
              <w:t>响应</w:t>
            </w:r>
            <w:r>
              <w:rPr/>
              <w:t>。特殊情况或紧急所需要食材，中标人无法在要求时间内提供的，须立刻向采购人反馈，采购人可以选择向第三方进行采购，产生的费用由中标人承担。</w:t>
            </w:r>
          </w:p>
          <w:p>
            <w:pPr>
              <w:pStyle w:val="null3"/>
            </w:pPr>
            <w:r>
              <w:rPr/>
              <w:t>3.对少量食材的临时需求，中标人须在接到采购人通知后1小时内送达。</w:t>
            </w:r>
            <w:r>
              <w:rPr/>
              <w:t>对不合格产品，中标人需及时更换且在</w:t>
            </w:r>
            <w:r>
              <w:rPr/>
              <w:t>1小时内送达。</w:t>
            </w:r>
          </w:p>
          <w:p>
            <w:pPr>
              <w:pStyle w:val="null3"/>
            </w:pPr>
            <w:r>
              <w:rPr/>
              <w:t>4.采购人于每天11:30前将次日采购计划以邮件、传真或电话、短信等方式向</w:t>
            </w:r>
            <w:r>
              <w:rPr/>
              <w:t>中</w:t>
            </w:r>
            <w:r>
              <w:rPr/>
              <w:t>标人下订单，</w:t>
            </w:r>
            <w:r>
              <w:rPr/>
              <w:t>订单内容包括货物的名称、规格、数量等。</w:t>
            </w:r>
          </w:p>
          <w:p>
            <w:pPr>
              <w:pStyle w:val="null3"/>
            </w:pPr>
            <w:r>
              <w:rPr/>
              <w:t>5.中标人负责将所有货物配送到采购人指定的地点，货物经采购人当场验收质量和数量后，将订货单一并交于当日采购人指定的收货人员，由采购人相关负责人员签名确认后，将作为有效结算单据。</w:t>
            </w:r>
          </w:p>
          <w:p>
            <w:pPr>
              <w:pStyle w:val="null3"/>
              <w:jc w:val="both"/>
            </w:pPr>
            <w:r>
              <w:rPr>
                <w:sz w:val="21"/>
              </w:rPr>
              <w:t>6.</w:t>
            </w:r>
            <w:r>
              <w:rPr>
                <w:sz w:val="21"/>
              </w:rPr>
              <w:t>如采购人需要临时增加补货，中标人须配合。采购人特殊情况临时采购，提前下单通知中标人，中标人接单后，必须在</w:t>
            </w:r>
            <w:r>
              <w:rPr>
                <w:sz w:val="21"/>
              </w:rPr>
              <w:t>1小时内送货到位。临时采购的价格、质量与当月集中采购的价格、质量要求一致；采购人在广东省韶关市范围内执行驻训等任务更换配送地点时，中标人无条件为采购人提供优质的伴随保障服务；中标人应安排经过采购人确认符合保密要求的配送人员专门负责送货，配送人员需有健康证并事前向采购人备案，并安排专车负责送货，送货车应做好消毒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韶关市公安局武江分局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招标代理服务费的计算基数。招标代理服务费收费采用差额定率累进法计算方式。参照中华人民共和国国家发展计划委员会颁发的计价格[2002]1980号和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韶关中采招标有限公司</w:t>
      </w:r>
      <w:r>
        <w:rPr/>
        <w:t>代收。具体操作要求详见</w:t>
      </w:r>
      <w:r>
        <w:rPr/>
        <w:t>韶关中采招标有限公司</w:t>
      </w:r>
      <w:r>
        <w:rPr/>
        <w:t>有关指引，递交事宜请自行咨询</w:t>
      </w:r>
      <w:r>
        <w:rPr/>
        <w:t>韶关中采招标有限公司</w:t>
      </w:r>
      <w:r>
        <w:rPr/>
        <w:t>；请各投标人在投标文件递交截止时间前按须知前附表规定的金额递交至</w:t>
      </w:r>
      <w:r>
        <w:rPr/>
        <w:t>韶关中采招标有限公司</w:t>
      </w:r>
      <w:r>
        <w:rPr/>
        <w:t>，到账情况以开标时</w:t>
      </w:r>
      <w:r>
        <w:rPr/>
        <w:t>韶关中采招标有限公司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韶关中采招标有限公司</w:t>
      </w:r>
    </w:p>
    <w:p>
      <w:pPr>
        <w:pStyle w:val="null3"/>
        <w:ind w:firstLine="480"/>
      </w:pPr>
      <w:r>
        <w:rPr/>
        <w:t>电话：</w:t>
      </w:r>
      <w:r>
        <w:rPr/>
        <w:t>0751-8602216</w:t>
      </w:r>
    </w:p>
    <w:p>
      <w:pPr>
        <w:pStyle w:val="null3"/>
        <w:ind w:firstLine="480"/>
      </w:pPr>
      <w:r>
        <w:rPr/>
        <w:t>传真：</w:t>
      </w:r>
      <w:r>
        <w:rPr/>
        <w:t>/</w:t>
      </w:r>
    </w:p>
    <w:p>
      <w:pPr>
        <w:pStyle w:val="null3"/>
        <w:ind w:firstLine="480"/>
      </w:pPr>
      <w:r>
        <w:rPr/>
        <w:t>邮箱：</w:t>
      </w:r>
      <w:r>
        <w:rPr/>
        <w:t>sgzczb@126.com</w:t>
      </w:r>
    </w:p>
    <w:p>
      <w:pPr>
        <w:pStyle w:val="null3"/>
        <w:ind w:firstLine="480"/>
      </w:pPr>
      <w:r>
        <w:rPr/>
        <w:t>地址：</w:t>
      </w:r>
      <w:r>
        <w:rPr/>
        <w:t>广东省韶关市浈江区良村公路38号良村财富广场A栋16层C号房</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政府采购监督管理机构名称：韶关市武江区政府采购管理办公室</w:t>
      </w:r>
    </w:p>
    <w:p>
      <w:pPr>
        <w:pStyle w:val="null3"/>
      </w:pPr>
      <w:r>
        <w:rPr/>
        <w:t>地 址：韶关市武江区惠民南路128号</w:t>
      </w:r>
    </w:p>
    <w:p>
      <w:pPr>
        <w:pStyle w:val="null3"/>
      </w:pPr>
      <w:r>
        <w:rPr/>
        <w:t>电 话：0751-6111686</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公安局武江分局2024-2025年机关食堂食材配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韶关中采招标有限公司</w:t>
      </w:r>
      <w:r>
        <w:rPr/>
        <w:t>统一对外发布。</w:t>
      </w:r>
    </w:p>
    <w:p>
      <w:pPr>
        <w:pStyle w:val="null3"/>
        <w:ind w:firstLine="480"/>
      </w:pPr>
      <w:r>
        <w:rPr/>
        <w:t>（2）对</w:t>
      </w:r>
      <w:r>
        <w:rPr/>
        <w:t>韶关中采招标有限公司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采购包1（韶关市公安局武江分局2024-2025年机关食堂食材配送服务采购项目）：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采购包1（韶关市公安局武江分局2024-2025年机关食堂食材配送服务采购项目）：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提供《投标函》）</w:t>
            </w:r>
          </w:p>
        </w:tc>
      </w:tr>
      <w:tr>
        <w:tc>
          <w:tcPr>
            <w:tcW w:type="dxa" w:w="890"/>
          </w:tcPr>
          <w:p>
            <w:pPr>
              <w:pStyle w:val="null3"/>
            </w:pPr>
            <w:r>
              <w:rPr/>
              <w:t>8</w:t>
            </w:r>
          </w:p>
        </w:tc>
        <w:tc>
          <w:tcPr>
            <w:tcW w:type="dxa" w:w="3178"/>
          </w:tcPr>
          <w:p>
            <w:pPr>
              <w:pStyle w:val="null3"/>
            </w:pPr>
            <w:r>
              <w:rPr/>
              <w:t>特殊资格要求</w:t>
            </w:r>
          </w:p>
        </w:tc>
        <w:tc>
          <w:tcPr>
            <w:tcW w:type="dxa" w:w="4238"/>
          </w:tcPr>
          <w:p>
            <w:pPr>
              <w:pStyle w:val="null3"/>
            </w:pPr>
            <w:r>
              <w:rPr/>
              <w:t>投标人具备有效的《食品经营许可证》或《食品生产许可证》；如已实施食品药品经营许可多证合一改革的，可提供《食品药品经营许可证》或《食品药品生产经营许可证》；如投标人的许可证书与营业执照合并办理的，提供扫描营业执照二维码后的有效备案信息截图；如国家另有规定，则适用其规定。（提供许可证或备案证明或其他相关证明材料扫描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供应商须符合本项目采购标的对应行业（本项目标的按照《中小企业划型标准规定》（工信部联企业[2011]300号）划分行业为：批发业）的政策划分标准。</w:t>
            </w:r>
          </w:p>
        </w:tc>
      </w:tr>
    </w:tbl>
    <w:p>
      <w:pPr>
        <w:pStyle w:val="null3"/>
        <w:ind w:firstLine="480"/>
      </w:pPr>
      <w:r>
        <w:rPr/>
        <w:t>表二符合性审查表：</w:t>
      </w:r>
    </w:p>
    <w:p>
      <w:pPr>
        <w:pStyle w:val="null3"/>
      </w:pPr>
      <w:r>
        <w:rPr/>
        <w:t>采购包1（韶关市公安局武江分局2024-2025年机关食堂食材配送服务采购项目）：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按照采购文件规定要求签署、盖章且投标文件有法定代表人签字或签章，或签字人有法定代表人有效授权书的。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w:t>
            </w:r>
          </w:p>
        </w:tc>
      </w:tr>
      <w:tr>
        <w:tc>
          <w:tcPr>
            <w:tcW w:type="dxa" w:w="890"/>
          </w:tcPr>
          <w:p>
            <w:pPr>
              <w:pStyle w:val="null3"/>
            </w:pPr>
            <w:r>
              <w:rPr/>
              <w:t>3</w:t>
            </w:r>
          </w:p>
        </w:tc>
        <w:tc>
          <w:tcPr>
            <w:tcW w:type="dxa" w:w="3178"/>
          </w:tcPr>
          <w:p>
            <w:pPr>
              <w:pStyle w:val="null3"/>
            </w:pPr>
            <w:r>
              <w:rPr/>
              <w:t>报价合理性</w:t>
            </w:r>
          </w:p>
        </w:tc>
        <w:tc>
          <w:tcPr>
            <w:tcW w:type="dxa" w:w="4238"/>
          </w:tcPr>
          <w:p>
            <w:pPr>
              <w:pStyle w:val="null3"/>
            </w:pPr>
            <w:r>
              <w:rPr/>
              <w:t>投标（报价）折扣率在合理范围内，是固定且是唯一的。如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投标文件完全满足采购文件的实质性条款（即标注★号条款）要求的。</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采购包1(韶关市公安局武江分局2024-2025年机关食堂食材配送服务采购项目):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(3.0分)</w:t>
            </w:r>
          </w:p>
        </w:tc>
        <w:tc>
          <w:tcPr>
            <w:tcW w:type="dxa" w:w="5076"/>
          </w:tcPr>
          <w:p>
            <w:pPr>
              <w:pStyle w:val="null3"/>
              <w:jc w:val="left"/>
            </w:pPr>
            <w:r>
              <w:rPr/>
              <w:t>投标人完全响应采购需求中“技术标准与要求”的技术要求，得3分，每一项不响应的扣1分，扣完为止。 注：以投标人提供的《技术参数响应表》填写的“是否偏离”为准，未填写或未响应的视为负偏离。</w:t>
            </w:r>
          </w:p>
        </w:tc>
      </w:tr>
      <w:tr>
        <w:tc>
          <w:tcPr>
            <w:tcW w:type="dxa" w:w="922"/>
            <w:gridSpan w:val="2"/>
            <w:vMerge/>
          </w:tcPr>
          <w:p/>
        </w:tc>
        <w:tc>
          <w:tcPr>
            <w:tcW w:type="dxa" w:w="2307"/>
          </w:tcPr>
          <w:p>
            <w:pPr>
              <w:pStyle w:val="null3"/>
              <w:jc w:val="left"/>
            </w:pPr>
            <w:r>
              <w:rPr/>
              <w:t>配送服务方案 (10.0分)</w:t>
            </w:r>
            <w:r>
              <w:rPr/>
              <w:t>，（等次分值选择：</w:t>
            </w:r>
            <w:r>
              <w:rPr/>
              <w:t>0.0;</w:t>
            </w:r>
            <w:r>
              <w:rPr/>
              <w:t>4.0;</w:t>
            </w:r>
            <w:r>
              <w:rPr/>
              <w:t>7.0;</w:t>
            </w:r>
            <w:r>
              <w:rPr/>
              <w:t>10.0;</w:t>
            </w:r>
            <w:r>
              <w:rPr/>
              <w:t>）</w:t>
            </w:r>
          </w:p>
        </w:tc>
        <w:tc>
          <w:tcPr>
            <w:tcW w:type="dxa" w:w="5076"/>
          </w:tcPr>
          <w:p>
            <w:pPr>
              <w:pStyle w:val="null3"/>
              <w:jc w:val="left"/>
            </w:pPr>
            <w:r>
              <w:rPr/>
              <w:t>根据投标人提供的配送服务方案（包括但不限于①配送流程、②服务人员岗位结构、③配送服务承诺等）进行评审： 1、配送流程清晰、可靠；服务人员岗位结构合理；配送服务承诺可行性强，得10分；2、配送流程较清晰、较可靠；服务人员岗位结构较合理；配送服务承诺可行性较强，得7分； 3、配送流程不清晰、可靠性低；服务人员岗位结构合理性低；配送服务承诺可行性低，得4分；4、其他情况或不提供不得分。</w:t>
            </w:r>
          </w:p>
        </w:tc>
      </w:tr>
      <w:tr>
        <w:tc>
          <w:tcPr>
            <w:tcW w:type="dxa" w:w="922"/>
            <w:gridSpan w:val="2"/>
            <w:vMerge/>
          </w:tcPr>
          <w:p/>
        </w:tc>
        <w:tc>
          <w:tcPr>
            <w:tcW w:type="dxa" w:w="2307"/>
          </w:tcPr>
          <w:p>
            <w:pPr>
              <w:pStyle w:val="null3"/>
              <w:jc w:val="left"/>
            </w:pPr>
            <w:r>
              <w:rPr/>
              <w:t>食品质量保证方案 (10.0分)</w:t>
            </w:r>
            <w:r>
              <w:rPr/>
              <w:t>，（等次分值选择：</w:t>
            </w:r>
            <w:r>
              <w:rPr/>
              <w:t>0.0;</w:t>
            </w:r>
            <w:r>
              <w:rPr/>
              <w:t>4.0;</w:t>
            </w:r>
            <w:r>
              <w:rPr/>
              <w:t>7.0;</w:t>
            </w:r>
            <w:r>
              <w:rPr/>
              <w:t>10.0;</w:t>
            </w:r>
            <w:r>
              <w:rPr/>
              <w:t>）</w:t>
            </w:r>
          </w:p>
        </w:tc>
        <w:tc>
          <w:tcPr>
            <w:tcW w:type="dxa" w:w="5076"/>
          </w:tcPr>
          <w:p>
            <w:pPr>
              <w:pStyle w:val="null3"/>
              <w:jc w:val="left"/>
            </w:pPr>
            <w:r>
              <w:rPr/>
              <w:t>根据投标人提供的食品质量保证方案（包括但不限于①食品来源；②包装、标志；③存储方法等）进行评审：1、质量及安全保证措施完善、科学合理，得10分； 2、质量及安全保证措施较完善、较科学较合理，得7分；3、质量及安全保证措施不完善、科学性差合理性差，得4分；4、其他情况或不提供不得分。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4.0;</w:t>
            </w:r>
            <w:r>
              <w:rPr/>
              <w:t>7.0;</w:t>
            </w:r>
            <w:r>
              <w:rPr/>
              <w:t>10.0;</w:t>
            </w:r>
            <w:r>
              <w:rPr/>
              <w:t>）</w:t>
            </w:r>
          </w:p>
        </w:tc>
        <w:tc>
          <w:tcPr>
            <w:tcW w:type="dxa" w:w="5076"/>
          </w:tcPr>
          <w:p>
            <w:pPr>
              <w:pStyle w:val="null3"/>
              <w:jc w:val="left"/>
            </w:pPr>
            <w:r>
              <w:rPr/>
              <w:t>根据投标人提供的售后服务方案（包括但不限于①售后服务承诺内容、②售后服务人员配置、③售后服务响应时间、④退换货流程等）进行评审：1、售后服务承诺内容详细且具有针对性，售后服务人员配置科学合理，售后服务响应时间快，退换货流程可行性高的，得10分； 2、售后服务承诺内容较详细、针对性一般，售后服务人员配置基本合理，售后服务响应时间较快，退换货流程可行性较高的，得7分；3、售后服务承诺内容不够详细，售后服务人员配置不够合理，售后服务响应时间不够及时，退换货流程可行性不高的，得4分；4、其他情况或不提供不得分。</w:t>
            </w:r>
          </w:p>
        </w:tc>
      </w:tr>
      <w:tr>
        <w:tc>
          <w:tcPr>
            <w:tcW w:type="dxa" w:w="922"/>
            <w:gridSpan w:val="2"/>
            <w:vMerge/>
          </w:tcPr>
          <w:p/>
        </w:tc>
        <w:tc>
          <w:tcPr>
            <w:tcW w:type="dxa" w:w="2307"/>
          </w:tcPr>
          <w:p>
            <w:pPr>
              <w:pStyle w:val="null3"/>
              <w:jc w:val="left"/>
            </w:pPr>
            <w:r>
              <w:rPr/>
              <w:t>应急预案措施 (10.0分)</w:t>
            </w:r>
            <w:r>
              <w:rPr/>
              <w:t>，（等次分值选择：</w:t>
            </w:r>
            <w:r>
              <w:rPr/>
              <w:t>0.0;</w:t>
            </w:r>
            <w:r>
              <w:rPr/>
              <w:t>4.0;</w:t>
            </w:r>
            <w:r>
              <w:rPr/>
              <w:t>7.0;</w:t>
            </w:r>
            <w:r>
              <w:rPr/>
              <w:t>10.0;</w:t>
            </w:r>
            <w:r>
              <w:rPr/>
              <w:t>）</w:t>
            </w:r>
          </w:p>
        </w:tc>
        <w:tc>
          <w:tcPr>
            <w:tcW w:type="dxa" w:w="5076"/>
          </w:tcPr>
          <w:p>
            <w:pPr>
              <w:pStyle w:val="null3"/>
              <w:jc w:val="left"/>
            </w:pPr>
            <w:r>
              <w:rPr/>
              <w:t>根据投标人对本项目的应急预案措施（包括但不限于①紧急配送、②安全卫生意外事件的应急保障措施等）进行评审：1、应急预案措施方案详细、具体合理，可行性强，得10分； 2、应急预案措施方案基本详细、具体合理，具有一定的可行性，得7分； 3、应急预案措施方案不详细不合理，可行性差，得4分；4、其他情况或不提供不得分。</w:t>
            </w:r>
          </w:p>
        </w:tc>
      </w:tr>
      <w:tr>
        <w:tc>
          <w:tcPr>
            <w:tcW w:type="dxa" w:w="922"/>
            <w:gridSpan w:val="2"/>
            <w:vMerge/>
          </w:tcPr>
          <w:p/>
        </w:tc>
        <w:tc>
          <w:tcPr>
            <w:tcW w:type="dxa" w:w="2307"/>
          </w:tcPr>
          <w:p>
            <w:pPr>
              <w:pStyle w:val="null3"/>
              <w:jc w:val="left"/>
            </w:pPr>
            <w:r>
              <w:rPr/>
              <w:t>食品安全管理制度 (7.0分)</w:t>
            </w:r>
            <w:r>
              <w:rPr/>
              <w:t>，（等次分值选择：</w:t>
            </w:r>
            <w:r>
              <w:rPr/>
              <w:t>0.0;</w:t>
            </w:r>
            <w:r>
              <w:rPr/>
              <w:t>1.0;</w:t>
            </w:r>
            <w:r>
              <w:rPr/>
              <w:t>4.0;</w:t>
            </w:r>
            <w:r>
              <w:rPr/>
              <w:t>7.0;</w:t>
            </w:r>
            <w:r>
              <w:rPr/>
              <w:t>）</w:t>
            </w:r>
          </w:p>
        </w:tc>
        <w:tc>
          <w:tcPr>
            <w:tcW w:type="dxa" w:w="5076"/>
          </w:tcPr>
          <w:p>
            <w:pPr>
              <w:pStyle w:val="null3"/>
              <w:jc w:val="left"/>
            </w:pPr>
            <w:r>
              <w:rPr/>
              <w:t>根据投标人提供的食品安全管理制度（包括但不限于①食品卫生管理制度、②岗位卫生责任制度、③食品经营场所卫生设施改善制度、④食品安全标准等）进行评审：1、食品安全管理制度完善且具有针对性，可行性高的，得7分； 2、食品安全管理制度较完善，针对性一般，可行性较高的，得4分；3、食品安全管理制度不够完善，不够合理，可行性不高的，得1分；4、其他情况或不提供不得分。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商务要求响应情况 (2.0分)</w:t>
            </w:r>
          </w:p>
        </w:tc>
        <w:tc>
          <w:tcPr>
            <w:tcW w:type="dxa" w:w="5076"/>
          </w:tcPr>
          <w:p>
            <w:pPr>
              <w:pStyle w:val="null3"/>
              <w:jc w:val="left"/>
            </w:pPr>
            <w:r>
              <w:rPr/>
              <w:t>根据各投标人对本项目商务要求响应情况进行评审：全部满足或优于的得2分，每负偏离或不响应一项的扣0.5分，直至扣完该项分值为止。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根据《关于优化政府采购信用评价工作的通知》（韶财采购[2024]5号）要求，对供应商的诚信状况（普通失信行为）进行评审，具体计算公式：投标供应商该项目评审因素得分=诚信记录得分×5%。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vMerge/>
          </w:tcPr>
          <w:p/>
        </w:tc>
        <w:tc>
          <w:tcPr>
            <w:tcW w:type="dxa" w:w="2307"/>
          </w:tcPr>
          <w:p>
            <w:pPr>
              <w:pStyle w:val="null3"/>
              <w:jc w:val="left"/>
            </w:pPr>
            <w:r>
              <w:rPr/>
              <w:t>同类项目经验 (12.0分)</w:t>
            </w:r>
          </w:p>
        </w:tc>
        <w:tc>
          <w:tcPr>
            <w:tcW w:type="dxa" w:w="5076"/>
          </w:tcPr>
          <w:p>
            <w:pPr>
              <w:pStyle w:val="null3"/>
              <w:jc w:val="left"/>
            </w:pPr>
            <w:r>
              <w:rPr/>
              <w:t>投标人2020年1月1日（以合同签订时间为准）至今具有同类配送项目合同业绩的，每提供一份合同业绩的得2分，最高得12分。【须提供合同关键页（包括甲乙双方名称，项目合同内容，甲乙双方落款，合同签订时间）扫描件作证明材料，并加盖投标人公章。不提供不得分】</w:t>
            </w:r>
          </w:p>
        </w:tc>
      </w:tr>
      <w:tr>
        <w:tc>
          <w:tcPr>
            <w:tcW w:type="dxa" w:w="922"/>
            <w:gridSpan w:val="2"/>
            <w:vMerge/>
          </w:tcPr>
          <w:p/>
        </w:tc>
        <w:tc>
          <w:tcPr>
            <w:tcW w:type="dxa" w:w="2307"/>
          </w:tcPr>
          <w:p>
            <w:pPr>
              <w:pStyle w:val="null3"/>
              <w:jc w:val="left"/>
            </w:pPr>
            <w:r>
              <w:rPr/>
              <w:t>配送能力 (12.0分)</w:t>
            </w:r>
          </w:p>
        </w:tc>
        <w:tc>
          <w:tcPr>
            <w:tcW w:type="dxa" w:w="5076"/>
          </w:tcPr>
          <w:p>
            <w:pPr>
              <w:pStyle w:val="null3"/>
              <w:jc w:val="left"/>
            </w:pPr>
            <w:r>
              <w:rPr/>
              <w:t>1.根据投标人自有或租赁配送运输车辆情况进行评审：每提供1辆配送运输车辆得2分，最高得4分。 2.根据投标人自有或租赁冷藏运输车辆情况进行评审：每具有1辆冷藏运输车辆得4分，最高得8分。 【须同时提供①有效的《机动车行驶证》扫描件（车辆为投标人自有的提供有效的《机动车行驶证》扫描件；车辆为租赁的须提供投标人名义签署的有效的租赁合同扫描件（租赁期需覆盖本项目服务期，如未覆盖本项目服务期，提供承诺函，承诺保证续签至服务期结束）及《机动车行驶证》扫描件）、②车辆正侧面照片（含车牌号码）作证明材料（冷藏运输车辆的须提供车厢内能清晰辨认制冷设备的照片。照片需显示车牌号（车牌号须与行驶证一致））并加盖投标人公章。不提供不得分】</w:t>
            </w:r>
          </w:p>
        </w:tc>
      </w:tr>
      <w:tr>
        <w:tc>
          <w:tcPr>
            <w:tcW w:type="dxa" w:w="922"/>
            <w:gridSpan w:val="2"/>
            <w:vMerge/>
          </w:tcPr>
          <w:p/>
        </w:tc>
        <w:tc>
          <w:tcPr>
            <w:tcW w:type="dxa" w:w="2307"/>
          </w:tcPr>
          <w:p>
            <w:pPr>
              <w:pStyle w:val="null3"/>
              <w:jc w:val="left"/>
            </w:pPr>
            <w:r>
              <w:rPr/>
              <w:t>投标人购买食品安全责任险情况 (5.0分)</w:t>
            </w:r>
          </w:p>
        </w:tc>
        <w:tc>
          <w:tcPr>
            <w:tcW w:type="dxa" w:w="5076"/>
          </w:tcPr>
          <w:p>
            <w:pPr>
              <w:pStyle w:val="null3"/>
              <w:jc w:val="left"/>
            </w:pPr>
            <w:r>
              <w:rPr/>
              <w:t>投标人投保食品安全责任险（有效期内）保障：1、投保保额在人民币500万元（含）以上的得5分；2、投保保额在人民币100万元（含）至人民币500万元（不含）的得2分。（注：如已购买的，提供投标截止之日前，以投标人名义投保的食品安全责任险保险单及发票（有效期需覆盖本项目服务期，如未覆盖本项目服务期，提供承诺函，承诺保证续签至服务期结束）扫描件作证明材料，并加盖投标人公章。不提供不得分。）</w:t>
            </w:r>
          </w:p>
        </w:tc>
      </w:tr>
      <w:tr>
        <w:tc>
          <w:tcPr>
            <w:tcW w:type="dxa" w:w="922"/>
            <w:gridSpan w:val="2"/>
            <w:vMerge/>
          </w:tcPr>
          <w:p/>
        </w:tc>
        <w:tc>
          <w:tcPr>
            <w:tcW w:type="dxa" w:w="2307"/>
          </w:tcPr>
          <w:p>
            <w:pPr>
              <w:pStyle w:val="null3"/>
              <w:jc w:val="left"/>
            </w:pPr>
            <w:r>
              <w:rPr/>
              <w:t>存储能力 (4.0分)</w:t>
            </w:r>
          </w:p>
        </w:tc>
        <w:tc>
          <w:tcPr>
            <w:tcW w:type="dxa" w:w="5076"/>
          </w:tcPr>
          <w:p>
            <w:pPr>
              <w:pStyle w:val="null3"/>
              <w:jc w:val="left"/>
            </w:pPr>
            <w:r>
              <w:rPr/>
              <w:t>投标人自建或租赁仓库： 1、面积在400平方米（含）以上的，得4分； 2、300平方米（含）-400平方米（不含）的，得2分； 3、100平方米（含）-300平方米（不含）的，得1分； 4、100平方米（不含）以下的，得0分。 （如为自有的，须提供产权证明；如为租赁的须提供租赁合同扫描件（租赁期需覆盖本项目服务期，如未覆盖，则需提供承诺函，格式自拟，承诺续约至本项目服务期结束）。否则不得分。）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60%为报价最低，评标基准价为60%，得满分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4"/>
          <w:b/>
          <w:color w:val="222222"/>
        </w:rPr>
        <w:t>注：本合同仅为合同的参考文本，可根据项目的具体要求进行修订。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甲方：</w:t>
      </w:r>
      <w:r>
        <w:rPr>
          <w:b/>
          <w:u w:val="single"/>
        </w:rPr>
        <w:t xml:space="preserve"> </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sz w:val="21"/>
          <w:b/>
        </w:rPr>
        <w:t>乙方：</w:t>
      </w:r>
      <w:r>
        <w:rPr>
          <w:b/>
          <w:u w:val="single"/>
        </w:rPr>
        <w:t xml:space="preserve"> </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20"/>
        <w:jc w:val="both"/>
      </w:pPr>
      <w:r>
        <w:rPr>
          <w:sz w:val="21"/>
        </w:rPr>
        <w:t>根据</w:t>
      </w:r>
      <w:r>
        <w:rPr>
          <w:sz w:val="21"/>
          <w:u w:val="single"/>
        </w:rPr>
        <w:t xml:space="preserve">             项目</w:t>
      </w:r>
      <w:r>
        <w:rPr>
          <w:sz w:val="21"/>
        </w:rPr>
        <w:t>的采购结果，按照《中华人民共和国政府采购法》、《中华人民共和国民法典（合同编）》的规定，经双方协商，本着平等互利和诚实信用的原则，一致同意签订本合同如下。</w:t>
      </w:r>
    </w:p>
    <w:p>
      <w:pPr>
        <w:pStyle w:val="null3"/>
        <w:jc w:val="both"/>
      </w:pPr>
      <w:r>
        <w:rPr>
          <w:sz w:val="24"/>
          <w:b/>
        </w:rPr>
        <w:t>一、合同折扣率</w:t>
      </w:r>
    </w:p>
    <w:p>
      <w:pPr>
        <w:pStyle w:val="null3"/>
        <w:ind w:firstLine="420"/>
        <w:jc w:val="both"/>
      </w:pPr>
      <w:r>
        <w:rPr>
          <w:sz w:val="21"/>
        </w:rPr>
        <w:t>结算折扣率为</w:t>
      </w:r>
      <w:r>
        <w:rPr>
          <w:u w:val="single"/>
        </w:rPr>
        <w:t xml:space="preserve">     </w:t>
      </w:r>
      <w:r>
        <w:rPr>
          <w:sz w:val="21"/>
        </w:rPr>
        <w:t>%（百分之</w:t>
      </w:r>
      <w:r>
        <w:rPr>
          <w:u w:val="single"/>
        </w:rPr>
        <w:t xml:space="preserve">     </w:t>
      </w:r>
      <w:r>
        <w:rPr>
          <w:sz w:val="21"/>
        </w:rPr>
        <w:t>）。</w:t>
      </w:r>
    </w:p>
    <w:p>
      <w:pPr>
        <w:pStyle w:val="null3"/>
        <w:ind w:firstLine="420"/>
        <w:jc w:val="both"/>
      </w:pPr>
      <w:r>
        <w:rPr>
          <w:sz w:val="21"/>
        </w:rPr>
        <w:t>注：合同总额包含</w:t>
      </w:r>
      <w:r>
        <w:rPr>
          <w:sz w:val="21"/>
        </w:rPr>
        <w:t>市场调查、食材的购置费、包装费、运输费、装卸费、售后服务、保险、仓储费、搬运费、人工费、退换货费、税金等及服务过程中产生的一切费用</w:t>
      </w:r>
      <w:r>
        <w:rPr>
          <w:sz w:val="21"/>
        </w:rPr>
        <w:t>。</w:t>
      </w:r>
    </w:p>
    <w:p>
      <w:pPr>
        <w:pStyle w:val="null3"/>
        <w:jc w:val="both"/>
      </w:pPr>
      <w:r>
        <w:rPr>
          <w:sz w:val="21"/>
          <w:b/>
        </w:rPr>
        <w:t>二</w:t>
      </w:r>
      <w:r>
        <w:rPr>
          <w:sz w:val="21"/>
          <w:b/>
        </w:rPr>
        <w:t>、项目概况</w:t>
      </w:r>
    </w:p>
    <w:p>
      <w:pPr>
        <w:pStyle w:val="null3"/>
        <w:ind w:firstLine="420"/>
        <w:jc w:val="both"/>
      </w:pPr>
      <w:r>
        <w:rPr>
          <w:sz w:val="21"/>
        </w:rPr>
        <w:t>现需</w:t>
      </w:r>
      <w:r>
        <w:rPr>
          <w:sz w:val="21"/>
        </w:rPr>
        <w:t>对</w:t>
      </w:r>
      <w:r>
        <w:rPr>
          <w:sz w:val="21"/>
        </w:rPr>
        <w:t>机关食堂食材配送服务</w:t>
      </w:r>
      <w:r>
        <w:rPr>
          <w:sz w:val="21"/>
        </w:rPr>
        <w:t>进行</w:t>
      </w:r>
      <w:r>
        <w:rPr>
          <w:sz w:val="21"/>
        </w:rPr>
        <w:t>采购，保障日常食材配送，解决后勤保障问题</w:t>
      </w:r>
      <w:r>
        <w:rPr>
          <w:sz w:val="21"/>
        </w:rPr>
        <w:t>。主要食材配送包括</w:t>
      </w:r>
      <w:r>
        <w:rPr>
          <w:sz w:val="21"/>
        </w:rPr>
        <w:t>禽畜类</w:t>
      </w:r>
      <w:r>
        <w:rPr>
          <w:sz w:val="21"/>
        </w:rPr>
        <w:t>，</w:t>
      </w:r>
      <w:r>
        <w:rPr>
          <w:sz w:val="21"/>
        </w:rPr>
        <w:t>水产海鲜类</w:t>
      </w:r>
      <w:r>
        <w:rPr>
          <w:sz w:val="21"/>
        </w:rPr>
        <w:t>，</w:t>
      </w:r>
      <w:r>
        <w:rPr>
          <w:sz w:val="21"/>
        </w:rPr>
        <w:t>蔬菜类</w:t>
      </w:r>
      <w:r>
        <w:rPr>
          <w:sz w:val="21"/>
        </w:rPr>
        <w:t>，</w:t>
      </w:r>
      <w:r>
        <w:rPr>
          <w:sz w:val="21"/>
        </w:rPr>
        <w:t>熟食类</w:t>
      </w:r>
      <w:r>
        <w:rPr>
          <w:sz w:val="21"/>
        </w:rPr>
        <w:t>，</w:t>
      </w:r>
      <w:r>
        <w:rPr>
          <w:sz w:val="21"/>
        </w:rPr>
        <w:t>豆制品类</w:t>
      </w:r>
      <w:r>
        <w:rPr>
          <w:sz w:val="21"/>
        </w:rPr>
        <w:t>，</w:t>
      </w:r>
      <w:r>
        <w:rPr>
          <w:sz w:val="21"/>
        </w:rPr>
        <w:t>大米、食用油类</w:t>
      </w:r>
      <w:r>
        <w:rPr>
          <w:sz w:val="21"/>
        </w:rPr>
        <w:t>，</w:t>
      </w:r>
      <w:r>
        <w:rPr>
          <w:sz w:val="21"/>
        </w:rPr>
        <w:t>调味品类</w:t>
      </w:r>
      <w:r>
        <w:rPr>
          <w:sz w:val="21"/>
        </w:rPr>
        <w:t>，</w:t>
      </w:r>
      <w:r>
        <w:rPr>
          <w:sz w:val="21"/>
        </w:rPr>
        <w:t>干货类</w:t>
      </w:r>
      <w:r>
        <w:rPr>
          <w:sz w:val="21"/>
        </w:rPr>
        <w:t>等</w:t>
      </w:r>
      <w:r>
        <w:rPr>
          <w:sz w:val="21"/>
        </w:rPr>
        <w:t>。</w:t>
      </w:r>
    </w:p>
    <w:p>
      <w:pPr>
        <w:pStyle w:val="null3"/>
        <w:jc w:val="both"/>
      </w:pPr>
      <w:r>
        <w:rPr>
          <w:sz w:val="21"/>
          <w:b/>
        </w:rPr>
        <w:t>三、食材要求及标准</w:t>
      </w:r>
    </w:p>
    <w:p>
      <w:pPr>
        <w:pStyle w:val="null3"/>
        <w:ind w:left="420"/>
        <w:jc w:val="both"/>
      </w:pPr>
      <w:r>
        <w:rPr>
          <w:sz w:val="21"/>
        </w:rPr>
        <w:t>1.</w:t>
      </w:r>
      <w:r>
        <w:rPr>
          <w:sz w:val="21"/>
        </w:rPr>
        <w:t>禽畜类（含鸡、鸭、鹅、猪、牛、羊等肉类）</w:t>
      </w:r>
    </w:p>
    <w:p>
      <w:pPr>
        <w:pStyle w:val="null3"/>
        <w:ind w:left="420"/>
        <w:jc w:val="both"/>
      </w:pPr>
      <w:r>
        <w:rPr>
          <w:sz w:val="21"/>
        </w:rPr>
        <w:t>(1)</w:t>
      </w:r>
      <w:r>
        <w:rPr>
          <w:sz w:val="21"/>
        </w:rPr>
        <w:t>产品总体质量要求：</w:t>
      </w:r>
    </w:p>
    <w:p>
      <w:pPr>
        <w:pStyle w:val="null3"/>
        <w:ind w:left="420"/>
        <w:jc w:val="both"/>
      </w:pPr>
      <w:r>
        <w:rPr>
          <w:sz w:val="21"/>
        </w:rPr>
        <w:t>1)</w:t>
      </w:r>
      <w:r>
        <w:rPr>
          <w:sz w:val="21"/>
        </w:rPr>
        <w:t>所供货物应保持较好的外观和质量等级，符合国家食品部门的有关标准，保证无异味、无霉烂变质，供货时须提交验收单及当批次有效的动物检疫合格证复印件，鲜肉确保每日新鲜，冷冻肉要求肉体冻实而坚硬，无化冻现象，肉质紧密而有弹性，色泽均匀，不粘手，交货时干净、新鲜、无异味。</w:t>
      </w:r>
    </w:p>
    <w:p>
      <w:pPr>
        <w:pStyle w:val="null3"/>
        <w:ind w:left="420"/>
        <w:jc w:val="both"/>
      </w:pPr>
      <w:r>
        <w:rPr>
          <w:sz w:val="21"/>
        </w:rPr>
        <w:t>2)</w:t>
      </w:r>
      <w:r>
        <w:rPr>
          <w:sz w:val="21"/>
        </w:rPr>
        <w:t>所有货物规格符合甲方提交的日采购计划中明确的具体需求。</w:t>
      </w:r>
    </w:p>
    <w:p>
      <w:pPr>
        <w:pStyle w:val="null3"/>
        <w:ind w:left="420"/>
        <w:jc w:val="both"/>
      </w:pPr>
      <w:r>
        <w:rPr>
          <w:sz w:val="21"/>
        </w:rPr>
        <w:t>3)</w:t>
      </w:r>
      <w:r>
        <w:rPr>
          <w:sz w:val="21"/>
        </w:rPr>
        <w:t>冷冻禽类解冻后净重量不少于</w:t>
      </w:r>
      <w:r>
        <w:rPr>
          <w:sz w:val="21"/>
        </w:rPr>
        <w:t>90%，冷冻肉类解冻后净重量不少于92%，解冻时间为4小时以内（室温20℃）。所有冷冻要求清晰列出产品品牌、规格、类型、包装方式、包装净重、含冰量等相关参数。</w:t>
      </w:r>
    </w:p>
    <w:p>
      <w:pPr>
        <w:pStyle w:val="null3"/>
        <w:ind w:left="420"/>
        <w:jc w:val="both"/>
      </w:pPr>
      <w:r>
        <w:rPr>
          <w:sz w:val="21"/>
        </w:rPr>
        <w:t>4)</w:t>
      </w:r>
      <w:r>
        <w:rPr>
          <w:sz w:val="21"/>
        </w:rPr>
        <w:t>熟食包括烧鸡、烧鸭、烧鹅等。熟食（特别是鲜制熟食）它的保质期较短，保鲜要求高，供应的熟食需保证产品的品质。</w:t>
      </w:r>
    </w:p>
    <w:p>
      <w:pPr>
        <w:pStyle w:val="null3"/>
        <w:ind w:left="420"/>
        <w:jc w:val="both"/>
      </w:pPr>
      <w:r>
        <w:rPr>
          <w:sz w:val="21"/>
        </w:rPr>
        <w:t>5)</w:t>
      </w:r>
      <w:r>
        <w:rPr>
          <w:sz w:val="21"/>
        </w:rPr>
        <w:t>家禽类交货时提供本批次产品的出厂（库）检验合格证明，随车同行，提供《产品合格证》；肉制品须出具半年内有效的《卫生检疫报告》及《产品合格证》。</w:t>
      </w:r>
    </w:p>
    <w:p>
      <w:pPr>
        <w:pStyle w:val="null3"/>
        <w:ind w:left="420"/>
        <w:jc w:val="both"/>
      </w:pPr>
      <w:r>
        <w:rPr>
          <w:sz w:val="21"/>
        </w:rPr>
        <w:t>2.</w:t>
      </w:r>
      <w:r>
        <w:rPr>
          <w:sz w:val="21"/>
        </w:rPr>
        <w:t>水产海鲜类：</w:t>
      </w:r>
    </w:p>
    <w:p>
      <w:pPr>
        <w:pStyle w:val="null3"/>
        <w:ind w:left="420"/>
        <w:jc w:val="both"/>
      </w:pPr>
      <w:r>
        <w:rPr>
          <w:sz w:val="21"/>
        </w:rPr>
        <w:t>(1)</w:t>
      </w:r>
      <w:r>
        <w:rPr>
          <w:sz w:val="21"/>
        </w:rPr>
        <w:t>冷冻鱼类要求鱼眼睛清亮，角膜透明，鳞片上覆盖有冻结的透明粘液层，皮肤天然色泽明显。鱼体完整无伤残，带鳞鱼应体表鳞片完整无损，去鳞鱼不应有残鳞片。另外鱼体富有弹性，手指轻按鱼体后，手指凹陷处可马上恢复。鱼应无异味有较温和的鱼腥味。</w:t>
      </w:r>
    </w:p>
    <w:p>
      <w:pPr>
        <w:pStyle w:val="null3"/>
        <w:ind w:left="420"/>
        <w:jc w:val="both"/>
      </w:pPr>
      <w:r>
        <w:rPr>
          <w:sz w:val="21"/>
        </w:rPr>
        <w:t>(2)</w:t>
      </w:r>
      <w:r>
        <w:rPr>
          <w:sz w:val="21"/>
        </w:rPr>
        <w:t>虾的头胸甲与躯干连接紧密，无断头现象。虾身清洁无污染无异味，虾眼突起，虾身较挺，肉质坚实；虾壳发亮、发硬，呈青绿色成青白色。</w:t>
      </w:r>
    </w:p>
    <w:p>
      <w:pPr>
        <w:pStyle w:val="null3"/>
        <w:ind w:left="420"/>
        <w:jc w:val="both"/>
      </w:pPr>
      <w:r>
        <w:rPr>
          <w:sz w:val="21"/>
        </w:rPr>
        <w:t>(3)</w:t>
      </w:r>
      <w:r>
        <w:rPr>
          <w:sz w:val="21"/>
        </w:rPr>
        <w:t>黄鳝要体态完整，体色正常，捞离水后，挣扎有力，身上粘度较多，个体较大。</w:t>
      </w:r>
    </w:p>
    <w:p>
      <w:pPr>
        <w:pStyle w:val="null3"/>
        <w:ind w:left="420"/>
        <w:jc w:val="both"/>
      </w:pPr>
      <w:r>
        <w:rPr>
          <w:sz w:val="21"/>
        </w:rPr>
        <w:t>(4)</w:t>
      </w:r>
      <w:r>
        <w:rPr>
          <w:sz w:val="21"/>
        </w:rPr>
        <w:t>贝壳类要求肉质新鲜，无臭味，两贝壳相碰发出实响，且响声均匀，在静水中会伸出触角；表面清洁完整，无寄生物，外观完美，有光泽。</w:t>
      </w:r>
    </w:p>
    <w:p>
      <w:pPr>
        <w:pStyle w:val="null3"/>
        <w:ind w:left="420"/>
        <w:jc w:val="both"/>
      </w:pPr>
      <w:r>
        <w:rPr>
          <w:sz w:val="21"/>
        </w:rPr>
        <w:t>(5)</w:t>
      </w:r>
      <w:r>
        <w:rPr>
          <w:sz w:val="21"/>
        </w:rPr>
        <w:t>冷冻水产类解冻后净重量不少于</w:t>
      </w:r>
      <w:r>
        <w:rPr>
          <w:sz w:val="21"/>
        </w:rPr>
        <w:t>82%，解冻时间为4小时以内（室温20℃）。所有冷冻要求清晰列出产品品牌、规格、类型、包装方式、包装净重、含冰量等相关参数。</w:t>
      </w:r>
    </w:p>
    <w:p>
      <w:pPr>
        <w:pStyle w:val="null3"/>
        <w:ind w:left="420"/>
        <w:jc w:val="both"/>
      </w:pPr>
      <w:r>
        <w:rPr>
          <w:sz w:val="21"/>
        </w:rPr>
        <w:t>3.</w:t>
      </w:r>
      <w:r>
        <w:rPr>
          <w:sz w:val="21"/>
        </w:rPr>
        <w:t>蔬菜类：</w:t>
      </w:r>
    </w:p>
    <w:p>
      <w:pPr>
        <w:pStyle w:val="null3"/>
        <w:jc w:val="both"/>
      </w:pPr>
      <w:r>
        <w:rPr>
          <w:sz w:val="21"/>
        </w:rPr>
        <w:t>(1)</w:t>
      </w:r>
      <w:r>
        <w:rPr>
          <w:sz w:val="21"/>
        </w:rPr>
        <w:t>供应产品的质量要求：供应的蔬菜类产品必须是优质货品，不得含有残留农药或污染物，乙方必须保证所供应的蔬菜类产品符合卫生质量标准，同时承担因所供蔬菜类产品问题引起的一切事故后果。</w:t>
      </w:r>
    </w:p>
    <w:p>
      <w:pPr>
        <w:pStyle w:val="null3"/>
        <w:jc w:val="both"/>
      </w:pPr>
      <w:r>
        <w:rPr>
          <w:sz w:val="21"/>
        </w:rPr>
        <w:t>(2)</w:t>
      </w:r>
      <w:r>
        <w:rPr>
          <w:sz w:val="21"/>
        </w:rPr>
        <w:t>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w:t>
            </w:r>
            <w:r>
              <w:rPr>
                <w:sz w:val="21"/>
                <w:b/>
              </w:rPr>
              <w:t>mg</w:t>
            </w:r>
            <w:r>
              <w:rPr>
                <w:sz w:val="21"/>
                <w:b/>
              </w:rPr>
              <w:t>/</w:t>
            </w:r>
            <w:r>
              <w:rPr>
                <w:sz w:val="21"/>
                <w:b/>
              </w:rPr>
              <w:t>kg</w:t>
            </w:r>
            <w:r>
              <w:rPr>
                <w:sz w:val="21"/>
                <w:b/>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w:t>
            </w:r>
            <w:r>
              <w:rPr>
                <w:sz w:val="21"/>
              </w:rPr>
              <w:t>胺磷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w:t>
            </w:r>
            <w:r>
              <w:rPr>
                <w:sz w:val="21"/>
              </w:rPr>
              <w:t>拌磷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w:t>
            </w:r>
            <w:r>
              <w:rPr>
                <w:sz w:val="21"/>
              </w:rPr>
              <w:t>化乐果</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w:t>
            </w:r>
            <w:r>
              <w:rPr>
                <w:sz w:val="21"/>
              </w:rPr>
              <w:t>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w:t>
            </w:r>
            <w:r>
              <w:rPr>
                <w:sz w:val="21"/>
              </w:rPr>
              <w:t>得检出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w:t>
            </w:r>
            <w:r>
              <w:rPr>
                <w:sz w:val="21"/>
              </w:rPr>
              <w:t>(以Hg计)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01</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w:t>
            </w:r>
            <w:r>
              <w:rPr>
                <w:sz w:val="21"/>
              </w:rPr>
              <w:t>(以Pb计)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.2</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w:t>
            </w:r>
            <w:r>
              <w:rPr>
                <w:sz w:val="21"/>
              </w:rPr>
              <w:t>(以A</w:t>
            </w:r>
            <w:r>
              <w:rPr>
                <w:sz w:val="21"/>
              </w:rPr>
              <w:t>s</w:t>
            </w:r>
            <w:r>
              <w:rPr>
                <w:sz w:val="21"/>
              </w:rPr>
              <w:t>计</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w:t>
            </w:r>
            <w:r>
              <w:rPr>
                <w:sz w:val="21"/>
              </w:rPr>
              <w:t>(以F计)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5</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w:t>
            </w:r>
            <w:r>
              <w:rPr>
                <w:sz w:val="21"/>
              </w:rPr>
              <w:t>（以</w:t>
            </w:r>
            <w:r>
              <w:rPr>
                <w:sz w:val="21"/>
              </w:rPr>
              <w:t>NaNO3计）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w:t>
            </w:r>
            <w:r>
              <w:rPr>
                <w:sz w:val="21"/>
              </w:rPr>
              <w:t>果</w:t>
            </w:r>
            <w:r>
              <w:rPr>
                <w:sz w:val="21"/>
              </w:rPr>
              <w:t>类</w:t>
            </w:r>
            <w:r>
              <w:rPr>
                <w:sz w:val="21"/>
              </w:rPr>
              <w:t>≤600；叶菜根茎类≤1200</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w:t>
            </w:r>
            <w:r>
              <w:rPr>
                <w:sz w:val="21"/>
              </w:rPr>
              <w:t>盐</w:t>
            </w:r>
            <w:r>
              <w:rPr>
                <w:sz w:val="21"/>
              </w:rPr>
              <w:t>（以</w:t>
            </w:r>
            <w:r>
              <w:rPr>
                <w:sz w:val="21"/>
              </w:rPr>
              <w:t>NaNO2计）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bl>
    <w:p>
      <w:pPr>
        <w:pStyle w:val="null3"/>
        <w:jc w:val="both"/>
      </w:pPr>
      <w:r>
        <w:rPr>
          <w:sz w:val="21"/>
        </w:rPr>
        <w:t>(3)</w:t>
      </w:r>
      <w:r>
        <w:rPr>
          <w:sz w:val="21"/>
        </w:rPr>
        <w:t>具体感观要求：</w:t>
      </w:r>
    </w:p>
    <w:p>
      <w:pPr>
        <w:pStyle w:val="null3"/>
        <w:ind w:left="420"/>
        <w:jc w:val="both"/>
      </w:pPr>
      <w:r>
        <w:rPr>
          <w:sz w:val="21"/>
        </w:rPr>
        <w:t>1)</w:t>
      </w:r>
      <w:r>
        <w:rPr>
          <w:sz w:val="21"/>
        </w:rPr>
        <w:t>从蔬菜色泽看，各种蔬菜都应具有本品种固有的颜色，大多数有发亮的光泽，以此显示蔬菜的成熟度及鲜嫩程度。</w:t>
      </w:r>
    </w:p>
    <w:p>
      <w:pPr>
        <w:pStyle w:val="null3"/>
        <w:ind w:left="420"/>
        <w:jc w:val="both"/>
      </w:pPr>
      <w:r>
        <w:rPr>
          <w:sz w:val="21"/>
        </w:rPr>
        <w:t>2)</w:t>
      </w:r>
      <w:r>
        <w:rPr>
          <w:sz w:val="21"/>
        </w:rPr>
        <w:t>从蔬菜气味看，多数蔬菜具有清馨、甘辛香、甜酸香等气味，可凭嗅觉识别不同品种的质量，不允许有腐烂变质的亚硝酸盐味和其他异常气味。</w:t>
      </w:r>
    </w:p>
    <w:p>
      <w:pPr>
        <w:pStyle w:val="null3"/>
        <w:ind w:left="420"/>
        <w:jc w:val="both"/>
      </w:pPr>
      <w:r>
        <w:rPr>
          <w:sz w:val="21"/>
        </w:rPr>
        <w:t>3)</w:t>
      </w:r>
      <w:r>
        <w:rPr>
          <w:sz w:val="21"/>
        </w:rPr>
        <w:t>从蔬菜滋味看，因品种不同而各异，多数蔬菜滋味甘淡、甜酸、清爽鲜美，少数具有辛酸、苦涩等特殊风味以刺激食欲，如失去本品种原有的滋味即为异常。</w:t>
      </w:r>
    </w:p>
    <w:p>
      <w:pPr>
        <w:pStyle w:val="null3"/>
        <w:ind w:left="420"/>
        <w:jc w:val="both"/>
      </w:pPr>
      <w:r>
        <w:rPr>
          <w:sz w:val="21"/>
        </w:rPr>
        <w:t>4)</w:t>
      </w:r>
      <w:r>
        <w:rPr>
          <w:sz w:val="21"/>
        </w:rPr>
        <w:t>从蔬菜形态看，应尽量避免由于客观因素而造成的各种非正常、不新鲜的蔬菜，例如萎蔫、枯塌、损伤、病变、虫害侵蚀等引起的形态异常等。</w:t>
      </w:r>
    </w:p>
    <w:p>
      <w:pPr>
        <w:pStyle w:val="null3"/>
        <w:jc w:val="both"/>
      </w:pPr>
      <w:r>
        <w:rPr>
          <w:sz w:val="21"/>
        </w:rPr>
        <w:t>(4)</w:t>
      </w:r>
      <w:r>
        <w:rPr>
          <w:sz w:val="21"/>
        </w:rPr>
        <w:t>蔬菜包装与标志要求：</w:t>
      </w:r>
    </w:p>
    <w:p>
      <w:pPr>
        <w:pStyle w:val="null3"/>
        <w:ind w:firstLine="420"/>
        <w:jc w:val="both"/>
      </w:pPr>
      <w:r>
        <w:rPr>
          <w:sz w:val="21"/>
        </w:rPr>
        <w:t>包装：容器（框、箱、袋）要求清洁、干燥、牢固、透气、无污染、无异味、无霉变现象。</w:t>
      </w:r>
    </w:p>
    <w:p>
      <w:pPr>
        <w:pStyle w:val="null3"/>
        <w:ind w:firstLine="420"/>
        <w:jc w:val="both"/>
      </w:pPr>
      <w:r>
        <w:rPr>
          <w:sz w:val="21"/>
        </w:rPr>
        <w:t>标志：每件包装须按《农产品包装和标识管理办法》贴标签，并标明产地、品种、净含量、生产单位及地址和采收日期。</w:t>
      </w:r>
    </w:p>
    <w:p>
      <w:pPr>
        <w:pStyle w:val="null3"/>
        <w:jc w:val="both"/>
      </w:pPr>
      <w:r>
        <w:rPr>
          <w:sz w:val="21"/>
        </w:rPr>
        <w:t>(5) 供应链要求：所有的来源须清晰。蔬菜应当来源于受到地方政府部门监管的自有基地、商品菜基地或蔬菜专业流通市场，严禁收购散户农民的蔬菜供应。</w:t>
      </w:r>
    </w:p>
    <w:p>
      <w:pPr>
        <w:pStyle w:val="null3"/>
        <w:ind w:left="420"/>
        <w:jc w:val="both"/>
      </w:pPr>
      <w:r>
        <w:rPr>
          <w:sz w:val="21"/>
        </w:rPr>
        <w:t>4.</w:t>
      </w:r>
      <w:r>
        <w:rPr>
          <w:sz w:val="21"/>
        </w:rPr>
        <w:t>大米、食用油类</w:t>
      </w:r>
    </w:p>
    <w:p>
      <w:pPr>
        <w:pStyle w:val="null3"/>
        <w:jc w:val="both"/>
      </w:pPr>
      <w:r>
        <w:rPr>
          <w:sz w:val="21"/>
        </w:rPr>
        <w:t>(1)</w:t>
      </w:r>
      <w:r>
        <w:rPr>
          <w:sz w:val="21"/>
        </w:rPr>
        <w:t>大米、油、面粉、豆类货物必须符合卫生，不得有腐烂、变质、油脂酸败、霉变、生虫、污秽不结、混有异物或者其他感官性状异常，并可能对人体健康有害的物质。</w:t>
      </w:r>
    </w:p>
    <w:p>
      <w:pPr>
        <w:pStyle w:val="null3"/>
        <w:jc w:val="both"/>
      </w:pPr>
      <w:r>
        <w:rPr>
          <w:sz w:val="21"/>
        </w:rPr>
        <w:t>(2)</w:t>
      </w:r>
      <w:r>
        <w:rPr>
          <w:sz w:val="21"/>
        </w:rPr>
        <w:t>粮、油：要提供</w:t>
      </w:r>
      <w:r>
        <w:rPr>
          <w:sz w:val="21"/>
        </w:rPr>
        <w:t>QS认证、产品检验合格证书，质量符合大米国家标准（GB T1354-2018）与国家粮食卫生标准（GB2715-2005）。包装食品：包装箱完整，同时包装箱要印有注册商标、生产厂家名称、厂址、出厂日期、产品合格证、保质期限、产品成份、厂家电话号码。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农药：对磷化物、马拉硫磷等140余种农药规定了最大残留限量。并根据采购项目需求清单表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入高价位植物油中进行销售，牟取暴利，一经查处，乙方将承担全部责任。</w:t>
      </w:r>
    </w:p>
    <w:p>
      <w:pPr>
        <w:pStyle w:val="null3"/>
        <w:jc w:val="both"/>
      </w:pPr>
      <w:r>
        <w:rPr>
          <w:sz w:val="21"/>
        </w:rPr>
        <w:t>(3)</w:t>
      </w:r>
      <w:r>
        <w:rPr>
          <w:sz w:val="21"/>
        </w:rPr>
        <w:t>散装豆类：提供生产厂家或销售单位的营业执照、卫生许可证、产品检验合格证书。乙方所提供产品质量必须要符合行业标准要求，不得有掺假、变质、变味、过期等现象出现，严禁伪劣、假冒、无证不合格物品进入仓库。</w:t>
      </w:r>
    </w:p>
    <w:p>
      <w:pPr>
        <w:pStyle w:val="null3"/>
        <w:jc w:val="both"/>
      </w:pPr>
      <w:r>
        <w:rPr>
          <w:sz w:val="21"/>
        </w:rPr>
        <w:t>(4)</w:t>
      </w:r>
      <w:r>
        <w:rPr>
          <w:sz w:val="21"/>
        </w:rPr>
        <w:t>乙方在供应过程中，如果出现质量问题或造成食物中毒，如变质等情况，经查实后确属乙方责任，乙方应承担全部责任，主要包括食物中毒人员医疗费、误工费、事故处理费等，直至追究刑事责任。</w:t>
      </w:r>
    </w:p>
    <w:p>
      <w:pPr>
        <w:pStyle w:val="null3"/>
        <w:ind w:left="420"/>
        <w:jc w:val="both"/>
      </w:pPr>
      <w:r>
        <w:rPr>
          <w:sz w:val="21"/>
        </w:rPr>
        <w:t>5.</w:t>
      </w:r>
      <w:r>
        <w:rPr>
          <w:sz w:val="21"/>
        </w:rPr>
        <w:t>干货类</w:t>
      </w:r>
    </w:p>
    <w:p>
      <w:pPr>
        <w:pStyle w:val="null3"/>
        <w:ind w:firstLine="420"/>
        <w:jc w:val="both"/>
      </w:pPr>
      <w:r>
        <w:rPr>
          <w:sz w:val="21"/>
        </w:rPr>
        <w:t>干货制品的质量基本标准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left="420"/>
        <w:jc w:val="both"/>
      </w:pPr>
      <w:r>
        <w:rPr>
          <w:sz w:val="21"/>
        </w:rPr>
        <w:t>6.</w:t>
      </w:r>
      <w:r>
        <w:rPr>
          <w:sz w:val="21"/>
        </w:rPr>
        <w:t>肉类</w:t>
      </w:r>
    </w:p>
    <w:p>
      <w:pPr>
        <w:pStyle w:val="null3"/>
      </w:pPr>
      <w:r>
        <w:rPr>
          <w:sz w:val="21"/>
        </w:rPr>
        <w:t>（</w:t>
      </w:r>
      <w:r>
        <w:rPr>
          <w:sz w:val="21"/>
        </w:rPr>
        <w:t>1）鲜肉：所供产品应保持较好的外观和质量等级，符合国家食品部门的有关标准，保证无异味、无霉烂变质，肉类保证来源于正规肉联厂，供货时须提交肉联厂的验收单及当批次有效的动物检疫合格证复印件（原件备查）。鲜肉确保每日新鲜、无异味。</w:t>
      </w:r>
    </w:p>
    <w:p>
      <w:pPr>
        <w:pStyle w:val="null3"/>
        <w:jc w:val="both"/>
      </w:pPr>
      <w:r>
        <w:rPr>
          <w:sz w:val="21"/>
        </w:rPr>
        <w:t>（</w:t>
      </w:r>
      <w:r>
        <w:rPr>
          <w:sz w:val="21"/>
        </w:rPr>
        <w:t>2）其他肉类：所供产品应保持较好的外观和质量等级，符合国家食品部门的有关标准，保证无异味、无霉烂变质，肉类保证来源于正规肉联厂，供货时须提交肉联厂的验收单及当批次有效的动物检疫合格证复印件，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jc w:val="both"/>
      </w:pPr>
      <w:r>
        <w:rPr>
          <w:sz w:val="21"/>
          <w:b/>
        </w:rPr>
        <w:t>四、</w:t>
      </w:r>
      <w:r>
        <w:rPr>
          <w:b/>
        </w:rPr>
        <w:t>配送要求</w:t>
      </w:r>
    </w:p>
    <w:p>
      <w:pPr>
        <w:pStyle w:val="null3"/>
      </w:pPr>
      <w:r>
        <w:rPr/>
        <w:t>1.</w:t>
      </w:r>
      <w:r>
        <w:rPr/>
        <w:t>乙方</w:t>
      </w:r>
      <w:r>
        <w:rPr/>
        <w:t>须在接到</w:t>
      </w:r>
      <w:r>
        <w:rPr/>
        <w:t>甲方</w:t>
      </w:r>
      <w:r>
        <w:rPr/>
        <w:t>订单之日的第二天上午</w:t>
      </w:r>
      <w:r>
        <w:rPr/>
        <w:t>7:00前（或与</w:t>
      </w:r>
      <w:r>
        <w:rPr/>
        <w:t>甲方</w:t>
      </w:r>
      <w:r>
        <w:rPr/>
        <w:t>约定的时间）将</w:t>
      </w:r>
      <w:r>
        <w:rPr/>
        <w:t>甲方</w:t>
      </w:r>
      <w:r>
        <w:rPr/>
        <w:t>所订购的货物送至</w:t>
      </w:r>
      <w:r>
        <w:rPr/>
        <w:t>甲方</w:t>
      </w:r>
      <w:r>
        <w:rPr/>
        <w:t>食堂。如</w:t>
      </w:r>
      <w:r>
        <w:rPr/>
        <w:t>甲方</w:t>
      </w:r>
      <w:r>
        <w:rPr/>
        <w:t>临时改变订购的货物种类、规格、数量等，</w:t>
      </w:r>
      <w:r>
        <w:rPr/>
        <w:t>乙方</w:t>
      </w:r>
      <w:r>
        <w:rPr/>
        <w:t>须在接到通知后并在</w:t>
      </w:r>
      <w:r>
        <w:rPr/>
        <w:t>1小时内将货物送达，待</w:t>
      </w:r>
      <w:r>
        <w:rPr/>
        <w:t>甲方</w:t>
      </w:r>
      <w:r>
        <w:rPr/>
        <w:t>验收、核对后，供货才算完成。</w:t>
      </w:r>
    </w:p>
    <w:p>
      <w:pPr>
        <w:pStyle w:val="null3"/>
      </w:pPr>
      <w:r>
        <w:rPr/>
        <w:t>2.在合同执行过程中</w:t>
      </w:r>
      <w:r>
        <w:rPr/>
        <w:t>甲方</w:t>
      </w:r>
      <w:r>
        <w:rPr/>
        <w:t>可根据实际情况对需求进行调整，</w:t>
      </w:r>
      <w:r>
        <w:rPr/>
        <w:t>乙方</w:t>
      </w:r>
      <w:r>
        <w:rPr/>
        <w:t>应在接到</w:t>
      </w:r>
      <w:r>
        <w:rPr/>
        <w:t>甲方</w:t>
      </w:r>
      <w:r>
        <w:rPr/>
        <w:t>通知后</w:t>
      </w:r>
      <w:r>
        <w:rPr/>
        <w:t>1小时内做出</w:t>
      </w:r>
      <w:r>
        <w:rPr/>
        <w:t>响应</w:t>
      </w:r>
      <w:r>
        <w:rPr/>
        <w:t>。特殊情况或紧急所需要食材，</w:t>
      </w:r>
      <w:r>
        <w:rPr/>
        <w:t>乙方</w:t>
      </w:r>
      <w:r>
        <w:rPr/>
        <w:t>无法在要求时间内提供的，须立刻向</w:t>
      </w:r>
      <w:r>
        <w:rPr/>
        <w:t>甲方</w:t>
      </w:r>
      <w:r>
        <w:rPr/>
        <w:t>反馈，</w:t>
      </w:r>
      <w:r>
        <w:rPr/>
        <w:t>甲方</w:t>
      </w:r>
      <w:r>
        <w:rPr/>
        <w:t>可以选择向第三方进行采购，产生的费用由</w:t>
      </w:r>
      <w:r>
        <w:rPr/>
        <w:t>乙方</w:t>
      </w:r>
      <w:r>
        <w:rPr/>
        <w:t>承担。</w:t>
      </w:r>
    </w:p>
    <w:p>
      <w:pPr>
        <w:pStyle w:val="null3"/>
      </w:pPr>
      <w:r>
        <w:rPr/>
        <w:t>3.对少量食材的临时需求，</w:t>
      </w:r>
      <w:r>
        <w:rPr/>
        <w:t>乙方</w:t>
      </w:r>
      <w:r>
        <w:rPr/>
        <w:t>须在接到</w:t>
      </w:r>
      <w:r>
        <w:rPr/>
        <w:t>甲方</w:t>
      </w:r>
      <w:r>
        <w:rPr/>
        <w:t>通知后</w:t>
      </w:r>
      <w:r>
        <w:rPr/>
        <w:t>1小时内送达。对不合格产品，</w:t>
      </w:r>
      <w:r>
        <w:rPr/>
        <w:t>乙方</w:t>
      </w:r>
      <w:r>
        <w:rPr/>
        <w:t>需及时更换且在</w:t>
      </w:r>
      <w:r>
        <w:rPr/>
        <w:t>1小时内送达。</w:t>
      </w:r>
    </w:p>
    <w:p>
      <w:pPr>
        <w:pStyle w:val="null3"/>
      </w:pPr>
      <w:r>
        <w:rPr/>
        <w:t>4.</w:t>
      </w:r>
      <w:r>
        <w:rPr/>
        <w:t>甲方</w:t>
      </w:r>
      <w:r>
        <w:rPr/>
        <w:t>于每天</w:t>
      </w:r>
      <w:r>
        <w:rPr/>
        <w:t>11:30前将次日采购计划以邮件、传真或电话、短信等方式向</w:t>
      </w:r>
      <w:r>
        <w:rPr/>
        <w:t>乙方</w:t>
      </w:r>
      <w:r>
        <w:rPr/>
        <w:t>下订单，订单内容包括货物的名称、规格、数量等。</w:t>
      </w:r>
    </w:p>
    <w:p>
      <w:pPr>
        <w:pStyle w:val="null3"/>
      </w:pPr>
      <w:r>
        <w:rPr/>
        <w:t>5.</w:t>
      </w:r>
      <w:r>
        <w:rPr/>
        <w:t>乙方</w:t>
      </w:r>
      <w:r>
        <w:rPr/>
        <w:t>负责将所有货物配送到</w:t>
      </w:r>
      <w:r>
        <w:rPr/>
        <w:t>甲方</w:t>
      </w:r>
      <w:r>
        <w:rPr/>
        <w:t>指定的地点，货物经</w:t>
      </w:r>
      <w:r>
        <w:rPr/>
        <w:t>甲方</w:t>
      </w:r>
      <w:r>
        <w:rPr/>
        <w:t>当场验收质量和数量后，将订货单一并交于当日</w:t>
      </w:r>
      <w:r>
        <w:rPr/>
        <w:t>甲方</w:t>
      </w:r>
      <w:r>
        <w:rPr/>
        <w:t>指定的收货人员，由</w:t>
      </w:r>
      <w:r>
        <w:rPr/>
        <w:t>甲方</w:t>
      </w:r>
      <w:r>
        <w:rPr/>
        <w:t>相关负责人员签名确认后，将作为有效结算单据。</w:t>
      </w:r>
    </w:p>
    <w:p>
      <w:pPr>
        <w:pStyle w:val="null3"/>
        <w:jc w:val="both"/>
      </w:pPr>
      <w:r>
        <w:rPr/>
        <w:t>6.</w:t>
      </w:r>
      <w:r>
        <w:rPr/>
        <w:t>如</w:t>
      </w:r>
      <w:r>
        <w:rPr/>
        <w:t>甲方</w:t>
      </w:r>
      <w:r>
        <w:rPr/>
        <w:t>需要临时增加补货，</w:t>
      </w:r>
      <w:r>
        <w:rPr/>
        <w:t>乙方</w:t>
      </w:r>
      <w:r>
        <w:rPr/>
        <w:t>须配合。</w:t>
      </w:r>
      <w:r>
        <w:rPr/>
        <w:t>甲方</w:t>
      </w:r>
      <w:r>
        <w:rPr/>
        <w:t>特殊情况临时采购，提前下单通知</w:t>
      </w:r>
      <w:r>
        <w:rPr/>
        <w:t>乙方</w:t>
      </w:r>
      <w:r>
        <w:rPr/>
        <w:t>，</w:t>
      </w:r>
      <w:r>
        <w:rPr/>
        <w:t>乙方</w:t>
      </w:r>
      <w:r>
        <w:rPr/>
        <w:t>接单后，必须在</w:t>
      </w:r>
      <w:r>
        <w:rPr/>
        <w:t>1小时内送货到位。临时采购的价格、质量与当月集中采购的价格、质量要求一致；</w:t>
      </w:r>
      <w:r>
        <w:rPr/>
        <w:t>甲方</w:t>
      </w:r>
      <w:r>
        <w:rPr/>
        <w:t>在广东省韶关市范围内执行驻训等任务更换配送地点时，</w:t>
      </w:r>
      <w:r>
        <w:rPr/>
        <w:t>乙方</w:t>
      </w:r>
      <w:r>
        <w:rPr/>
        <w:t>无条件为</w:t>
      </w:r>
      <w:r>
        <w:rPr/>
        <w:t>甲方</w:t>
      </w:r>
      <w:r>
        <w:rPr/>
        <w:t>提供优质的伴随保障服务；</w:t>
      </w:r>
      <w:r>
        <w:rPr/>
        <w:t>乙方</w:t>
      </w:r>
      <w:r>
        <w:rPr/>
        <w:t>应安排经过</w:t>
      </w:r>
      <w:r>
        <w:rPr/>
        <w:t>甲方</w:t>
      </w:r>
      <w:r>
        <w:rPr/>
        <w:t>确认符合保密要求的配送人员专门负责送货，配送人员需有健康证并事前向</w:t>
      </w:r>
      <w:r>
        <w:rPr/>
        <w:t>甲方</w:t>
      </w:r>
      <w:r>
        <w:rPr/>
        <w:t>备案，并安排专车负责送货，送货车应做好消毒措施。</w:t>
      </w:r>
    </w:p>
    <w:p>
      <w:pPr>
        <w:pStyle w:val="null3"/>
        <w:jc w:val="both"/>
      </w:pPr>
      <w:r>
        <w:rPr>
          <w:b/>
        </w:rPr>
        <w:t>五、</w:t>
      </w:r>
      <w:r>
        <w:rPr>
          <w:b/>
        </w:rPr>
        <w:t>应急保障要求</w:t>
      </w:r>
    </w:p>
    <w:p>
      <w:pPr>
        <w:pStyle w:val="null3"/>
      </w:pPr>
      <w:r>
        <w:rPr/>
        <w:t>1.</w:t>
      </w:r>
      <w:r>
        <w:rPr/>
        <w:t>乙方</w:t>
      </w:r>
      <w:r>
        <w:rPr/>
        <w:t>应承诺在合同期内（包括国家法定节假日及休息日）保持</w:t>
      </w:r>
      <w:r>
        <w:rPr/>
        <w:t>24小时沟通联系，在收到</w:t>
      </w:r>
      <w:r>
        <w:rPr/>
        <w:t>甲方</w:t>
      </w:r>
      <w:r>
        <w:rPr/>
        <w:t>需配送货物的通知后，及时按要求完成配送。</w:t>
      </w:r>
    </w:p>
    <w:p>
      <w:pPr>
        <w:pStyle w:val="null3"/>
        <w:jc w:val="both"/>
      </w:pPr>
      <w:r>
        <w:rPr/>
        <w:t>2.</w:t>
      </w:r>
      <w:r>
        <w:rPr/>
        <w:t>乙方</w:t>
      </w:r>
      <w:r>
        <w:rPr/>
        <w:t>需具备足够的运输车、冷链车及相关设备、配送人员，确保满足本项目的服务需求。</w:t>
      </w:r>
      <w:r>
        <w:rPr/>
        <w:t>乙方</w:t>
      </w:r>
      <w:r>
        <w:rPr/>
        <w:t>不得随意变更</w:t>
      </w:r>
      <w:r>
        <w:rPr/>
        <w:t>甲方</w:t>
      </w:r>
      <w:r>
        <w:rPr/>
        <w:t>采购计划，否则</w:t>
      </w:r>
      <w:r>
        <w:rPr/>
        <w:t>甲方</w:t>
      </w:r>
      <w:r>
        <w:rPr/>
        <w:t>有权拒收。确因市场流通问题需变更的，须向</w:t>
      </w:r>
      <w:r>
        <w:rPr/>
        <w:t>甲方</w:t>
      </w:r>
      <w:r>
        <w:rPr/>
        <w:t>书面提出申请，</w:t>
      </w:r>
      <w:r>
        <w:rPr/>
        <w:t>甲方</w:t>
      </w:r>
      <w:r>
        <w:rPr/>
        <w:t>同意后方可变更。</w:t>
      </w:r>
    </w:p>
    <w:p>
      <w:pPr>
        <w:pStyle w:val="null3"/>
        <w:jc w:val="both"/>
      </w:pPr>
      <w:r>
        <w:rPr>
          <w:b/>
        </w:rPr>
        <w:t>六、</w:t>
      </w:r>
      <w:r>
        <w:rPr>
          <w:b/>
        </w:rPr>
        <w:t>质保期及售后服务要求</w:t>
      </w:r>
    </w:p>
    <w:p>
      <w:pPr>
        <w:pStyle w:val="null3"/>
      </w:pPr>
      <w:r>
        <w:rPr/>
        <w:t>1.</w:t>
      </w:r>
      <w:r>
        <w:rPr/>
        <w:t>乙方</w:t>
      </w:r>
      <w:r>
        <w:rPr/>
        <w:t>所供的</w:t>
      </w:r>
      <w:r>
        <w:rPr/>
        <w:t>货物须符合《中华人民共和国食品卫生法》要求；乙方应保证食品在食用过程中的安全。在危害识别、评价和控制方面具备科学、合理和系统的方法。</w:t>
      </w:r>
    </w:p>
    <w:p>
      <w:pPr>
        <w:pStyle w:val="null3"/>
      </w:pPr>
      <w:r>
        <w:rPr/>
        <w:t>2.所供商品须符合国家行业生产、经营及质量标准，货真价实，所有货物指标要符合国家强制性标准要求，所供应的产品均能提供相应批次的合格检验证明；对食品供应链进行明确，所有食品的来源须清晰，来源应当是受到地方政府部门监管的流通市场或具有相关资质的厂家生产，生产食品的源头与供应商要有固定的合法的供应关系，严禁供应商收购非标准产品供应给甲方。</w:t>
      </w:r>
    </w:p>
    <w:p>
      <w:pPr>
        <w:pStyle w:val="null3"/>
      </w:pPr>
      <w:r>
        <w:rPr/>
        <w:t>3.乙方所供食材应保持较好的外观和质量等级，符合国家食品部门的有关标准，保证无异味、无霉烂变质，肉类保证来源于正规肉联厂，供货时须提交肉联厂的验收单及当批次有效的动物检疫合格证原件，鲜肉确保每日新鲜（当日屠宰）。各类熟食须注明供货渠道及包装方式。</w:t>
      </w:r>
    </w:p>
    <w:p>
      <w:pPr>
        <w:pStyle w:val="null3"/>
      </w:pPr>
      <w:r>
        <w:rPr/>
        <w:t>4.乙方须负责货物的运输、质量检测等工作，所产生的费用由乙方负责。每次送货乙方须委派专门负责人，负责货物的运输、过秤，并协助甲方验收货品，货品的品种和重量以甲方验收的结果为准。</w:t>
      </w:r>
    </w:p>
    <w:p>
      <w:pPr>
        <w:pStyle w:val="null3"/>
      </w:pPr>
      <w:r>
        <w:rPr/>
        <w:t>5.乙方除不可抗力因素外，不得因其他任何理由延迟送货。如遇特殊情况需推迟送货，应提前通知甲方。因乙方原因导致延误交货的（甲方要求推迟的除外），甲方有权自行采购，并由乙方承担由此产生的一切损失和费用。</w:t>
      </w:r>
    </w:p>
    <w:p>
      <w:pPr>
        <w:pStyle w:val="null3"/>
      </w:pPr>
      <w:r>
        <w:rPr/>
        <w:t>6.甲方有权进行不定期检查，有权对配送食材进行检测，必要时采取第三方有资质的检测机构来衡量食材质量问题，如果发现不符合合同规定的食品，甲方第一次、第二次给予书面警告，乙方要无条件收回所供应的食品并给予甲方书面答复说明原因，造成的损失由供应商负责。第三次甲方可单方面解除合同，并将情况反映采购监管部门。</w:t>
      </w:r>
    </w:p>
    <w:p>
      <w:pPr>
        <w:pStyle w:val="null3"/>
      </w:pPr>
      <w:r>
        <w:rPr/>
        <w:t>7.乙方被退货书面记录3次的，或造成安全（监管和食品卫生）事故的，甲方可单方面解除合同。</w:t>
      </w:r>
    </w:p>
    <w:p>
      <w:pPr>
        <w:pStyle w:val="null3"/>
      </w:pPr>
      <w:r>
        <w:rPr/>
        <w:t>8.按合同约定供货，乙方不得转包、分包，否则甲方有权单方面终止本合同，乙方承担由此给甲方造成的一切损失。</w:t>
      </w:r>
    </w:p>
    <w:p>
      <w:pPr>
        <w:pStyle w:val="null3"/>
        <w:jc w:val="both"/>
      </w:pPr>
      <w:r>
        <w:rPr/>
        <w:t>9.在履约期内，乙方若因食材、货物出现相关质量问题并产生违约行为，甲方为维护自身合法权益，有权单方面解除本合同，但需提前30天通知乙方。</w:t>
      </w:r>
    </w:p>
    <w:p>
      <w:pPr>
        <w:pStyle w:val="null3"/>
        <w:jc w:val="both"/>
      </w:pPr>
      <w:r>
        <w:rPr>
          <w:sz w:val="21"/>
          <w:b/>
        </w:rPr>
        <w:t>七、保密要求</w:t>
      </w:r>
    </w:p>
    <w:p>
      <w:pPr>
        <w:pStyle w:val="null3"/>
      </w:pPr>
      <w:r>
        <w:rPr/>
        <w:t>1.未事先得到甲方书面同意，乙方不得将涉及服务的任何保密资料透露或以其他方式提供给合同以外的其他方或乙方内部与本合同无关的任何人员，乙方不得对保密信息进行拷贝或抄写。</w:t>
      </w:r>
    </w:p>
    <w:p>
      <w:pPr>
        <w:pStyle w:val="null3"/>
      </w:pPr>
      <w:r>
        <w:rPr/>
        <w:t>2.乙方在合同履行期间知悉的甲方秘密（包括业务信息在内），同样负有保密责任。</w:t>
      </w:r>
    </w:p>
    <w:p>
      <w:pPr>
        <w:pStyle w:val="null3"/>
      </w:pPr>
      <w:r>
        <w:rPr/>
        <w:t>3.乙方的保密责任不因合同的终止而终止，保密期限：永久（除非甲方将有关信息向社会公开）。</w:t>
      </w:r>
    </w:p>
    <w:p>
      <w:pPr>
        <w:pStyle w:val="null3"/>
        <w:jc w:val="both"/>
      </w:pPr>
      <w:r>
        <w:rPr/>
        <w:t>4.如乙方未履行上述保密条款，需承担相应的法律责任。</w:t>
      </w:r>
    </w:p>
    <w:p>
      <w:pPr>
        <w:pStyle w:val="null3"/>
        <w:jc w:val="both"/>
      </w:pPr>
      <w:r>
        <w:rPr>
          <w:sz w:val="21"/>
          <w:b/>
        </w:rPr>
        <w:t>八、退换货要求</w:t>
      </w:r>
    </w:p>
    <w:p>
      <w:pPr>
        <w:pStyle w:val="null3"/>
      </w:pPr>
      <w:r>
        <w:rPr/>
        <w:t>1.对验收不合格应退换货处理的货物，由甲方验收人员填写《换货记录表》或《退货记录表》提出退换货处理，经甲方相关负责人批准后退换货。</w:t>
      </w:r>
    </w:p>
    <w:p>
      <w:pPr>
        <w:pStyle w:val="null3"/>
        <w:jc w:val="both"/>
      </w:pPr>
      <w:r>
        <w:rPr/>
        <w:t>2.甲方验收人员与乙方送货人员在验收过程中出现意见分歧无法达成一致的，需向双方负责人报告协商处理，不能达成一致意见的，由甲方根据合同约定的质量标准进行处置，乙方对处置结果有异议的，应当现场封存留样并送至有资质的质量检测机构进行检测。</w:t>
      </w:r>
    </w:p>
    <w:p>
      <w:pPr>
        <w:pStyle w:val="null3"/>
        <w:jc w:val="both"/>
      </w:pPr>
      <w:r>
        <w:rPr>
          <w:sz w:val="21"/>
          <w:b/>
        </w:rPr>
        <w:t>九、其他要求</w:t>
      </w:r>
    </w:p>
    <w:p>
      <w:pPr>
        <w:pStyle w:val="null3"/>
        <w:jc w:val="both"/>
      </w:pPr>
      <w:r>
        <w:rPr>
          <w:sz w:val="21"/>
        </w:rPr>
        <w:t>1.</w:t>
      </w:r>
      <w:r>
        <w:rPr/>
        <w:t>乙方应为甲方食堂食材配送服务采购项目购买食品安全责任险，并确保服务期内保额固定及有效。发生食品安全责任事故时，乙方须无条件履行救治费用支付及赔偿义务。</w:t>
      </w:r>
    </w:p>
    <w:p>
      <w:pPr>
        <w:pStyle w:val="null3"/>
        <w:jc w:val="both"/>
      </w:pPr>
      <w:r>
        <w:rPr/>
        <w:t>2.乙方必须声明：若中标后为甲方服务期间因自身原因引起的各种工伤、安全事件、事故和劳资纠纷，甲方免负一切责任。</w:t>
      </w:r>
    </w:p>
    <w:p>
      <w:pPr>
        <w:pStyle w:val="null3"/>
        <w:jc w:val="both"/>
      </w:pPr>
      <w:r>
        <w:rPr>
          <w:sz w:val="21"/>
          <w:b/>
        </w:rPr>
        <w:t>十、结算价格</w:t>
      </w:r>
    </w:p>
    <w:p>
      <w:pPr>
        <w:pStyle w:val="null3"/>
        <w:jc w:val="both"/>
      </w:pPr>
      <w:r>
        <w:rPr/>
        <w:t>1.基准价依据：本项目货物的执行价格以韶关市农业农产品市场价格监测平台（https://jgjc.nyj.sg.gov.cn/）公布的全市农贸市场平均零售价为基准，韶关市农业农产品市场价格监测平台没有公示的鲜肉、蔬菜价格，以武江市场、一市场、芙蓉市场的市调综合平均零售价为基准价，本项目采购清单未列商品的价格均按市调综合平均零售价为基准价。每种货物的基准价为单价限价，基准价统一按折扣率折扣后作为采购价格。</w:t>
      </w:r>
    </w:p>
    <w:p>
      <w:pPr>
        <w:pStyle w:val="null3"/>
        <w:jc w:val="both"/>
      </w:pPr>
      <w:r>
        <w:rPr>
          <w:sz w:val="21"/>
          <w:b/>
        </w:rPr>
        <w:t>十一、验收要求</w:t>
      </w:r>
    </w:p>
    <w:p>
      <w:pPr>
        <w:pStyle w:val="null3"/>
        <w:jc w:val="both"/>
      </w:pPr>
      <w:r>
        <w:rPr>
          <w:sz w:val="21"/>
        </w:rPr>
        <w:t>1.首次供应时，</w:t>
      </w:r>
      <w:r>
        <w:rPr>
          <w:sz w:val="21"/>
        </w:rPr>
        <w:t>乙方</w:t>
      </w:r>
      <w:r>
        <w:rPr>
          <w:sz w:val="21"/>
        </w:rPr>
        <w:t>应提供《营业执照》</w:t>
      </w:r>
      <w:r>
        <w:rPr>
          <w:sz w:val="21"/>
        </w:rPr>
        <w:t>、</w:t>
      </w:r>
      <w:r>
        <w:rPr>
          <w:sz w:val="21"/>
        </w:rPr>
        <w:t>《食品经营许可证》或《食品生产许可证》</w:t>
      </w:r>
      <w:r>
        <w:rPr>
          <w:sz w:val="21"/>
        </w:rPr>
        <w:t>（</w:t>
      </w:r>
      <w:r>
        <w:rPr/>
        <w:t>如已实施食品药品经营许可多证合一改革的，可提供《食品药品经营许可证》或《食品药品生产经营许可证》</w:t>
      </w:r>
      <w:r>
        <w:rPr>
          <w:sz w:val="21"/>
        </w:rPr>
        <w:t>）</w:t>
      </w:r>
      <w:r>
        <w:rPr>
          <w:sz w:val="21"/>
        </w:rPr>
        <w:t>等证照复印件予</w:t>
      </w:r>
      <w:r>
        <w:rPr>
          <w:sz w:val="21"/>
        </w:rPr>
        <w:t>甲方</w:t>
      </w:r>
      <w:r>
        <w:rPr>
          <w:sz w:val="21"/>
        </w:rPr>
        <w:t>存档。</w:t>
      </w:r>
    </w:p>
    <w:p>
      <w:pPr>
        <w:pStyle w:val="null3"/>
        <w:jc w:val="both"/>
      </w:pPr>
      <w:r>
        <w:rPr>
          <w:sz w:val="21"/>
        </w:rPr>
        <w:t>2.货物验收时，</w:t>
      </w:r>
      <w:r>
        <w:rPr>
          <w:sz w:val="21"/>
        </w:rPr>
        <w:t>甲方</w:t>
      </w:r>
      <w:r>
        <w:rPr>
          <w:sz w:val="21"/>
        </w:rPr>
        <w:t>验收人员对食材质量、数量、价格进行验收，双方签名确认。</w:t>
      </w:r>
    </w:p>
    <w:p>
      <w:pPr>
        <w:pStyle w:val="null3"/>
        <w:jc w:val="both"/>
      </w:pPr>
      <w:r>
        <w:rPr>
          <w:sz w:val="21"/>
        </w:rPr>
        <w:t>3.</w:t>
      </w:r>
      <w:r>
        <w:rPr>
          <w:sz w:val="21"/>
        </w:rPr>
        <w:t>甲方</w:t>
      </w:r>
      <w:r>
        <w:rPr>
          <w:sz w:val="21"/>
        </w:rPr>
        <w:t>按合同要求对货物进行验收，对不符合要求的货物必须无条件退货；</w:t>
      </w:r>
      <w:r>
        <w:rPr>
          <w:sz w:val="21"/>
        </w:rPr>
        <w:t>乙方</w:t>
      </w:r>
      <w:r>
        <w:rPr>
          <w:sz w:val="21"/>
        </w:rPr>
        <w:t>未能履行招标文件和合同规定，供应不合格、假冒伪劣以次充好的货物，</w:t>
      </w:r>
      <w:r>
        <w:rPr>
          <w:sz w:val="21"/>
        </w:rPr>
        <w:t>甲方</w:t>
      </w:r>
      <w:r>
        <w:rPr>
          <w:sz w:val="21"/>
        </w:rPr>
        <w:t>应做好退换货记录，并对</w:t>
      </w:r>
      <w:r>
        <w:rPr>
          <w:sz w:val="21"/>
        </w:rPr>
        <w:t>乙方</w:t>
      </w:r>
      <w:r>
        <w:rPr>
          <w:sz w:val="21"/>
        </w:rPr>
        <w:t>予以处罚，</w:t>
      </w:r>
      <w:r>
        <w:rPr>
          <w:sz w:val="21"/>
        </w:rPr>
        <w:t>乙方</w:t>
      </w:r>
      <w:r>
        <w:rPr>
          <w:sz w:val="21"/>
        </w:rPr>
        <w:t>承担因此产生的损失和费用，如发生三次食材质量问题，</w:t>
      </w:r>
      <w:r>
        <w:rPr>
          <w:sz w:val="21"/>
        </w:rPr>
        <w:t>甲方</w:t>
      </w:r>
      <w:r>
        <w:rPr>
          <w:sz w:val="21"/>
        </w:rPr>
        <w:t>有权取消其供应资格，提前终止合同</w:t>
      </w:r>
      <w:r>
        <w:rPr/>
        <w:t>，由此产生的一切损失均由乙方承担</w:t>
      </w:r>
      <w:r>
        <w:rPr>
          <w:sz w:val="21"/>
        </w:rPr>
        <w:t>。</w:t>
      </w:r>
    </w:p>
    <w:p>
      <w:pPr>
        <w:pStyle w:val="null3"/>
        <w:jc w:val="both"/>
      </w:pPr>
      <w:r>
        <w:rPr>
          <w:sz w:val="21"/>
        </w:rPr>
        <w:t>4.验收时发现货物质量（含包装）不合格的，在</w:t>
      </w:r>
      <w:r>
        <w:rPr>
          <w:sz w:val="21"/>
        </w:rPr>
        <w:t>甲方</w:t>
      </w:r>
      <w:r>
        <w:rPr>
          <w:sz w:val="21"/>
        </w:rPr>
        <w:t>做出退货处理后，</w:t>
      </w:r>
      <w:r>
        <w:rPr>
          <w:sz w:val="21"/>
        </w:rPr>
        <w:t>乙方</w:t>
      </w:r>
      <w:r>
        <w:rPr>
          <w:sz w:val="21"/>
        </w:rPr>
        <w:t>应采取积极措施，1小时内将货物组织好送到</w:t>
      </w:r>
      <w:r>
        <w:rPr>
          <w:sz w:val="21"/>
        </w:rPr>
        <w:t>甲方</w:t>
      </w:r>
      <w:r>
        <w:rPr>
          <w:sz w:val="21"/>
        </w:rPr>
        <w:t>指定地点，减少因退货对</w:t>
      </w:r>
      <w:r>
        <w:rPr>
          <w:sz w:val="21"/>
        </w:rPr>
        <w:t>甲方</w:t>
      </w:r>
      <w:r>
        <w:rPr>
          <w:sz w:val="21"/>
        </w:rPr>
        <w:t>造成的影响，并承担延迟送货责任。</w:t>
      </w:r>
    </w:p>
    <w:p>
      <w:pPr>
        <w:pStyle w:val="null3"/>
        <w:jc w:val="both"/>
      </w:pPr>
      <w:r>
        <w:rPr>
          <w:sz w:val="21"/>
        </w:rPr>
        <w:t>5.每次验收的</w:t>
      </w:r>
      <w:r>
        <w:rPr>
          <w:sz w:val="21"/>
        </w:rPr>
        <w:t>货物</w:t>
      </w:r>
      <w:r>
        <w:rPr>
          <w:sz w:val="21"/>
        </w:rPr>
        <w:t>均记录</w:t>
      </w:r>
      <w:r>
        <w:rPr>
          <w:sz w:val="21"/>
        </w:rPr>
        <w:t>货物</w:t>
      </w:r>
      <w:r>
        <w:rPr>
          <w:sz w:val="21"/>
        </w:rPr>
        <w:t>名称、数量、验收情况、票证等，并由</w:t>
      </w:r>
      <w:r>
        <w:rPr>
          <w:sz w:val="21"/>
        </w:rPr>
        <w:t>甲方</w:t>
      </w:r>
      <w:r>
        <w:rPr>
          <w:sz w:val="21"/>
        </w:rPr>
        <w:t>验收人员、</w:t>
      </w:r>
      <w:r>
        <w:rPr>
          <w:sz w:val="21"/>
        </w:rPr>
        <w:t>乙方</w:t>
      </w:r>
      <w:r>
        <w:rPr>
          <w:sz w:val="21"/>
        </w:rPr>
        <w:t>送货人签名确认。</w:t>
      </w:r>
    </w:p>
    <w:p>
      <w:pPr>
        <w:pStyle w:val="null3"/>
        <w:jc w:val="both"/>
      </w:pPr>
      <w:r>
        <w:rPr>
          <w:sz w:val="21"/>
        </w:rPr>
        <w:t>6.双方对货物质量有争议如需送检，如检测合格，检测费用由</w:t>
      </w:r>
      <w:r>
        <w:rPr>
          <w:sz w:val="21"/>
        </w:rPr>
        <w:t>甲方</w:t>
      </w:r>
      <w:r>
        <w:rPr>
          <w:sz w:val="21"/>
        </w:rPr>
        <w:t>支付，如不合格，费用由</w:t>
      </w:r>
      <w:r>
        <w:rPr>
          <w:sz w:val="21"/>
        </w:rPr>
        <w:t>乙方</w:t>
      </w:r>
      <w:r>
        <w:rPr>
          <w:sz w:val="21"/>
        </w:rPr>
        <w:t>支付。</w:t>
      </w:r>
    </w:p>
    <w:p>
      <w:pPr>
        <w:pStyle w:val="null3"/>
        <w:jc w:val="both"/>
      </w:pPr>
      <w:r>
        <w:rPr>
          <w:sz w:val="21"/>
        </w:rPr>
        <w:t>7.甲方</w:t>
      </w:r>
      <w:r>
        <w:rPr>
          <w:sz w:val="21"/>
        </w:rPr>
        <w:t>按照合同对货物进行严格验收，同一类型货物每批次验收不符合质量要求的数量少于10％（含本数），作换货处理；不符合质量要求的数量大于10％（不含本数），作退货处理；</w:t>
      </w:r>
      <w:r>
        <w:rPr>
          <w:sz w:val="21"/>
        </w:rPr>
        <w:t>乙方</w:t>
      </w:r>
      <w:r>
        <w:rPr>
          <w:sz w:val="21"/>
        </w:rPr>
        <w:t>必须无条件</w:t>
      </w:r>
      <w:r>
        <w:rPr>
          <w:sz w:val="21"/>
        </w:rPr>
        <w:t>配合甲方进行</w:t>
      </w:r>
      <w:r>
        <w:rPr>
          <w:sz w:val="21"/>
        </w:rPr>
        <w:t>退货或换货</w:t>
      </w:r>
      <w:r>
        <w:rPr>
          <w:sz w:val="21"/>
        </w:rPr>
        <w:t>处理</w:t>
      </w:r>
      <w:r>
        <w:rPr>
          <w:sz w:val="21"/>
        </w:rPr>
        <w:t>。</w:t>
      </w:r>
    </w:p>
    <w:p>
      <w:pPr>
        <w:pStyle w:val="null3"/>
        <w:jc w:val="both"/>
      </w:pPr>
      <w:r>
        <w:rPr>
          <w:sz w:val="21"/>
        </w:rPr>
        <w:t>8.乙方</w:t>
      </w:r>
      <w:r>
        <w:rPr/>
        <w:t>应保证斤、两的准确性；以甲方的验收数量为准，乙方每次随货携带一式两联的送货清单，</w:t>
      </w:r>
      <w:r>
        <w:rPr>
          <w:sz w:val="21"/>
        </w:rPr>
        <w:t>货物</w:t>
      </w:r>
      <w:r>
        <w:rPr/>
        <w:t>经双方验收后须签字确认；双方各持一份，全部作为收货与货款结算的凭证。</w:t>
      </w:r>
    </w:p>
    <w:p>
      <w:pPr>
        <w:pStyle w:val="null3"/>
        <w:jc w:val="both"/>
      </w:pPr>
      <w:r>
        <w:rPr>
          <w:sz w:val="21"/>
          <w:b/>
        </w:rPr>
        <w:t>十二、付款方式</w:t>
      </w:r>
    </w:p>
    <w:p>
      <w:pPr>
        <w:pStyle w:val="null3"/>
        <w:jc w:val="both"/>
      </w:pPr>
      <w:r>
        <w:rPr>
          <w:sz w:val="21"/>
        </w:rPr>
        <w:t>1.</w:t>
      </w:r>
      <w:r>
        <w:rPr>
          <w:sz w:val="21"/>
        </w:rPr>
        <w:t>乙方</w:t>
      </w:r>
      <w:r>
        <w:rPr>
          <w:sz w:val="21"/>
        </w:rPr>
        <w:t>按</w:t>
      </w:r>
      <w:r>
        <w:rPr>
          <w:sz w:val="21"/>
        </w:rPr>
        <w:t>甲方</w:t>
      </w:r>
      <w:r>
        <w:rPr>
          <w:sz w:val="21"/>
        </w:rPr>
        <w:t>要求完成当月供货后，于次月5日前凭国家正式发票向</w:t>
      </w:r>
      <w:r>
        <w:rPr>
          <w:sz w:val="21"/>
        </w:rPr>
        <w:t>甲方</w:t>
      </w:r>
      <w:r>
        <w:rPr>
          <w:sz w:val="21"/>
        </w:rPr>
        <w:t>申请付款，</w:t>
      </w:r>
      <w:r>
        <w:rPr>
          <w:sz w:val="21"/>
        </w:rPr>
        <w:t>甲方</w:t>
      </w:r>
      <w:r>
        <w:rPr>
          <w:sz w:val="21"/>
        </w:rPr>
        <w:t>收到申请后在10个工作日内支付</w:t>
      </w:r>
      <w:r>
        <w:rPr>
          <w:sz w:val="21"/>
        </w:rPr>
        <w:t>，</w:t>
      </w:r>
      <w:r>
        <w:rPr>
          <w:sz w:val="21"/>
        </w:rPr>
        <w:t>支</w:t>
      </w:r>
      <w:r>
        <w:rPr/>
        <w:t>∑</w:t>
      </w:r>
      <w:r>
        <w:rPr>
          <w:sz w:val="21"/>
        </w:rPr>
        <w:t>支付金额</w:t>
      </w:r>
      <w:r>
        <w:rPr>
          <w:sz w:val="21"/>
        </w:rPr>
        <w:t>（结算价）</w:t>
      </w:r>
      <w:r>
        <w:rPr>
          <w:sz w:val="21"/>
        </w:rPr>
        <w:t>=</w:t>
      </w:r>
      <w:r>
        <w:rPr>
          <w:sz w:val="21"/>
        </w:rPr>
        <w:t>韶关市农业农产品市场价格监测平台</w:t>
      </w:r>
      <w:r>
        <w:rPr>
          <w:sz w:val="21"/>
        </w:rPr>
        <w:t>（https://jgjc.nyj.sg.gov.cn/）</w:t>
      </w:r>
      <w:r>
        <w:rPr>
          <w:sz w:val="21"/>
        </w:rPr>
        <w:t>公布的全市农贸市场平均零售价（7天为周期）×</w:t>
      </w:r>
      <w:r>
        <w:rPr>
          <w:sz w:val="21"/>
        </w:rPr>
        <w:t>中标</w:t>
      </w:r>
      <w:r>
        <w:rPr>
          <w:sz w:val="21"/>
        </w:rPr>
        <w:t>折扣率×实际供货量</w:t>
      </w:r>
      <w:r>
        <w:rPr>
          <w:sz w:val="21"/>
        </w:rPr>
        <w:t>-</w:t>
      </w:r>
      <w:r>
        <w:rPr>
          <w:sz w:val="21"/>
        </w:rPr>
        <w:t>罚款</w:t>
      </w:r>
      <w:r>
        <w:rPr>
          <w:sz w:val="21"/>
        </w:rPr>
        <w:t>（如有）</w:t>
      </w:r>
      <w:r>
        <w:rPr>
          <w:sz w:val="21"/>
        </w:rPr>
        <w:t>。</w:t>
      </w:r>
    </w:p>
    <w:p>
      <w:pPr>
        <w:pStyle w:val="null3"/>
        <w:jc w:val="both"/>
      </w:pPr>
      <w:r>
        <w:rPr>
          <w:sz w:val="21"/>
        </w:rPr>
        <w:t>2</w:t>
      </w:r>
      <w:r>
        <w:rPr>
          <w:sz w:val="21"/>
        </w:rPr>
        <w:t>.</w:t>
      </w:r>
      <w:r>
        <w:rPr>
          <w:sz w:val="21"/>
        </w:rPr>
        <w:t>乙方</w:t>
      </w:r>
      <w:r>
        <w:rPr>
          <w:sz w:val="21"/>
        </w:rPr>
        <w:t>凭以下有效文件与</w:t>
      </w:r>
      <w:r>
        <w:rPr>
          <w:sz w:val="21"/>
        </w:rPr>
        <w:t>甲方</w:t>
      </w:r>
      <w:r>
        <w:rPr>
          <w:sz w:val="21"/>
        </w:rPr>
        <w:t>结算：</w:t>
      </w:r>
    </w:p>
    <w:p>
      <w:pPr>
        <w:pStyle w:val="null3"/>
        <w:jc w:val="both"/>
      </w:pPr>
      <w:r>
        <w:rPr>
          <w:sz w:val="21"/>
        </w:rPr>
        <w:t>（1）合同；</w:t>
      </w:r>
    </w:p>
    <w:p>
      <w:pPr>
        <w:pStyle w:val="null3"/>
        <w:jc w:val="both"/>
      </w:pPr>
      <w:r>
        <w:rPr>
          <w:sz w:val="21"/>
        </w:rPr>
        <w:t>（2）</w:t>
      </w:r>
      <w:r>
        <w:rPr>
          <w:sz w:val="21"/>
        </w:rPr>
        <w:t>乙方</w:t>
      </w:r>
      <w:r>
        <w:rPr>
          <w:sz w:val="21"/>
        </w:rPr>
        <w:t>开具的正式发票；</w:t>
      </w:r>
    </w:p>
    <w:p>
      <w:pPr>
        <w:pStyle w:val="null3"/>
        <w:jc w:val="both"/>
      </w:pPr>
      <w:r>
        <w:rPr>
          <w:sz w:val="21"/>
        </w:rPr>
        <w:t>（3）验收报告（加盖</w:t>
      </w:r>
      <w:r>
        <w:rPr>
          <w:sz w:val="21"/>
        </w:rPr>
        <w:t>甲方</w:t>
      </w:r>
      <w:r>
        <w:rPr>
          <w:sz w:val="21"/>
        </w:rPr>
        <w:t>公章）</w:t>
      </w:r>
      <w:r>
        <w:rPr>
          <w:sz w:val="21"/>
        </w:rPr>
        <w:t>；</w:t>
      </w:r>
    </w:p>
    <w:p>
      <w:pPr>
        <w:pStyle w:val="null3"/>
        <w:jc w:val="both"/>
      </w:pPr>
      <w:r>
        <w:rPr>
          <w:sz w:val="21"/>
        </w:rPr>
        <w:t>（4）</w:t>
      </w:r>
      <w:r>
        <w:rPr>
          <w:sz w:val="21"/>
        </w:rPr>
        <w:t>中标通知书</w:t>
      </w:r>
      <w:r>
        <w:rPr>
          <w:sz w:val="21"/>
        </w:rPr>
        <w:t>；</w:t>
      </w:r>
    </w:p>
    <w:p>
      <w:pPr>
        <w:pStyle w:val="null3"/>
        <w:jc w:val="both"/>
      </w:pPr>
      <w:r>
        <w:rPr>
          <w:sz w:val="21"/>
        </w:rPr>
        <w:t>（5）结算清单</w:t>
      </w:r>
      <w:r>
        <w:rPr>
          <w:sz w:val="21"/>
        </w:rPr>
        <w:t>。</w:t>
      </w:r>
    </w:p>
    <w:p>
      <w:pPr>
        <w:pStyle w:val="null3"/>
        <w:jc w:val="both"/>
      </w:pPr>
      <w:r>
        <w:rPr>
          <w:sz w:val="21"/>
        </w:rPr>
        <w:t>3</w:t>
      </w:r>
      <w:r>
        <w:rPr>
          <w:sz w:val="21"/>
        </w:rPr>
        <w:t>.收款方、出具发票方和合同乙方均必须与</w:t>
      </w:r>
      <w:r>
        <w:rPr>
          <w:sz w:val="21"/>
        </w:rPr>
        <w:t>乙方</w:t>
      </w:r>
      <w:r>
        <w:rPr>
          <w:sz w:val="21"/>
        </w:rPr>
        <w:t>名称一致。</w:t>
      </w:r>
    </w:p>
    <w:p>
      <w:pPr>
        <w:pStyle w:val="null3"/>
        <w:jc w:val="both"/>
      </w:pPr>
      <w:r>
        <w:rPr>
          <w:sz w:val="21"/>
        </w:rPr>
        <w:t>4</w:t>
      </w: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r>
        <w:rPr>
          <w:sz w:val="21"/>
        </w:rPr>
        <w:t>。</w:t>
      </w:r>
    </w:p>
    <w:p>
      <w:pPr>
        <w:pStyle w:val="null3"/>
        <w:jc w:val="both"/>
      </w:pPr>
      <w:r>
        <w:rPr>
          <w:sz w:val="21"/>
          <w:b/>
        </w:rPr>
        <w:t>十三、违约责任与赔偿损失</w:t>
      </w:r>
    </w:p>
    <w:p>
      <w:pPr>
        <w:pStyle w:val="null3"/>
        <w:jc w:val="both"/>
      </w:pPr>
      <w:r>
        <w:rPr>
          <w:sz w:val="21"/>
        </w:rPr>
        <w:t>1.乙方未按要求履行合同义务时，须从违约之日起每日按合同总额的</w:t>
      </w:r>
      <w:r>
        <w:rPr>
          <w:u w:val="single"/>
        </w:rPr>
        <w:t xml:space="preserve">     </w:t>
      </w:r>
      <w:r>
        <w:rPr>
          <w:sz w:val="21"/>
        </w:rPr>
        <w:t>比例向甲方支付违约金；逾期</w:t>
      </w:r>
      <w:r>
        <w:rPr>
          <w:u w:val="single"/>
        </w:rPr>
        <w:t xml:space="preserve">      </w:t>
      </w:r>
      <w:r>
        <w:rPr>
          <w:sz w:val="21"/>
        </w:rPr>
        <w:t>日以上时，甲方有权终止合同，由此造成甲方的经济损失由乙方承担。违约金不足以弥补损失的，乙方应按全额赔偿。</w:t>
      </w:r>
    </w:p>
    <w:p>
      <w:pPr>
        <w:pStyle w:val="null3"/>
        <w:jc w:val="both"/>
      </w:pPr>
      <w:r>
        <w:rPr>
          <w:sz w:val="21"/>
        </w:rPr>
        <w:t>2.甲方未按要求履行合同义务时，或无故拖延验收、付款时，甲方须向乙方支付滞纳金，标准为每日按逾期应付款总额的</w:t>
      </w:r>
      <w:r>
        <w:rPr>
          <w:u w:val="single"/>
        </w:rPr>
        <w:t xml:space="preserve">     </w:t>
      </w:r>
      <w:r>
        <w:rPr>
          <w:sz w:val="21"/>
        </w:rPr>
        <w:t>累计。</w:t>
      </w:r>
    </w:p>
    <w:p>
      <w:pPr>
        <w:pStyle w:val="null3"/>
        <w:jc w:val="both"/>
      </w:pPr>
      <w:r>
        <w:rPr>
          <w:sz w:val="21"/>
        </w:rPr>
        <w:t>3.其它违约责任按《中华人民共和国民法典（合同编）》处理。</w:t>
      </w:r>
    </w:p>
    <w:p>
      <w:pPr>
        <w:pStyle w:val="null3"/>
        <w:jc w:val="both"/>
      </w:pPr>
      <w:r>
        <w:rPr>
          <w:sz w:val="21"/>
          <w:b/>
        </w:rPr>
        <w:t>十四、提出异议的时间和方法</w:t>
      </w:r>
    </w:p>
    <w:p>
      <w:pPr>
        <w:pStyle w:val="null3"/>
        <w:jc w:val="both"/>
      </w:pPr>
      <w:r>
        <w:rPr>
          <w:sz w:val="21"/>
        </w:rPr>
        <w:t>1.</w:t>
      </w:r>
      <w:r>
        <w:rPr>
          <w:sz w:val="21"/>
        </w:rPr>
        <w:t>甲方在验收后</w:t>
      </w:r>
      <w:r>
        <w:rPr>
          <w:u w:val="single"/>
        </w:rPr>
        <w:t xml:space="preserve">     </w:t>
      </w:r>
      <w:r>
        <w:rPr>
          <w:sz w:val="21"/>
        </w:rPr>
        <w:t>天内如对货物的型号、规格、质量有异议时，应在妥善保管货物的同时，即向乙方提出书面异议。</w:t>
      </w:r>
    </w:p>
    <w:p>
      <w:pPr>
        <w:pStyle w:val="null3"/>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rPr>
        <w:t>3.</w:t>
      </w:r>
      <w:r>
        <w:rPr>
          <w:sz w:val="21"/>
        </w:rPr>
        <w:t>甲方因违章操作、保管、保养不善等人为造成货物损毁，所提出的异议乙方有权不予接受。</w:t>
      </w:r>
    </w:p>
    <w:p>
      <w:pPr>
        <w:pStyle w:val="null3"/>
        <w:jc w:val="both"/>
      </w:pPr>
      <w:r>
        <w:rPr>
          <w:sz w:val="21"/>
        </w:rPr>
        <w:t>4.</w:t>
      </w:r>
      <w:r>
        <w:rPr>
          <w:sz w:val="21"/>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jc w:val="both"/>
      </w:pPr>
      <w:r>
        <w:rPr>
          <w:sz w:val="21"/>
          <w:b/>
        </w:rPr>
        <w:t>十五、争议的解决</w:t>
      </w:r>
    </w:p>
    <w:p>
      <w:pPr>
        <w:pStyle w:val="null3"/>
        <w:ind w:firstLine="480"/>
        <w:jc w:val="both"/>
      </w:pPr>
      <w:r>
        <w:rPr>
          <w:sz w:val="21"/>
        </w:rPr>
        <w:t>合同履行过程中发生的任何争议，如双方未能通过友好协商解决，任何一方均可向甲方所在地有管辖权的人民法院提起诉讼。</w:t>
      </w:r>
    </w:p>
    <w:p>
      <w:pPr>
        <w:pStyle w:val="null3"/>
        <w:jc w:val="both"/>
      </w:pPr>
      <w:r>
        <w:rPr>
          <w:sz w:val="21"/>
          <w:b/>
        </w:rPr>
        <w:t>十六、不可抗力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十七、税费</w:t>
      </w:r>
    </w:p>
    <w:p>
      <w:pPr>
        <w:pStyle w:val="null3"/>
        <w:ind w:firstLine="480"/>
        <w:jc w:val="both"/>
      </w:pPr>
      <w:r>
        <w:rPr>
          <w:sz w:val="21"/>
        </w:rPr>
        <w:t>在中国境内、外发生的与本合同执行有关的一切税费均由乙方负担。</w:t>
      </w:r>
    </w:p>
    <w:p>
      <w:pPr>
        <w:pStyle w:val="null3"/>
        <w:jc w:val="both"/>
      </w:pPr>
      <w:r>
        <w:rPr>
          <w:sz w:val="21"/>
          <w:b/>
        </w:rPr>
        <w:t>十八、其它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b/>
        </w:rPr>
        <w:t>十九、合同生效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份，采购代理机构执壹份，政府采购监督管理部门</w:t>
      </w:r>
      <w:r>
        <w:rPr>
          <w:u w:val="single"/>
        </w:rPr>
        <w:t xml:space="preserve">     </w:t>
      </w:r>
      <w:r>
        <w:rPr>
          <w:sz w:val="21"/>
        </w:rPr>
        <w:t>份。</w:t>
      </w:r>
    </w:p>
    <w:p>
      <w:pPr>
        <w:pStyle w:val="null3"/>
        <w:jc w:val="both"/>
      </w:pPr>
      <w:r>
        <w:rPr>
          <w:sz w:val="21"/>
          <w:b/>
        </w:rPr>
        <w:t>甲方（盖章）：</w:t>
      </w:r>
      <w:r>
        <w:rPr>
          <w:b/>
        </w:rPr>
        <w:t xml:space="preserve">                                                                          </w:t>
      </w:r>
      <w:r>
        <w:rPr>
          <w:sz w:val="21"/>
          <w:b/>
        </w:rPr>
        <w:t>乙方（盖章）：</w:t>
      </w:r>
    </w:p>
    <w:p>
      <w:pPr>
        <w:pStyle w:val="null3"/>
        <w:jc w:val="both"/>
      </w:pPr>
      <w:r>
        <w:rPr>
          <w:sz w:val="21"/>
          <w:b/>
        </w:rPr>
        <w:t>代表：</w:t>
      </w:r>
      <w:r>
        <w:rPr>
          <w:b/>
        </w:rPr>
        <w:t xml:space="preserve">                                                                          </w:t>
      </w:r>
      <w:r>
        <w:rPr/>
        <w:t xml:space="preserve">              </w:t>
      </w:r>
      <w:r>
        <w:rPr>
          <w:sz w:val="21"/>
          <w:b/>
        </w:rPr>
        <w:t>代表：</w:t>
      </w:r>
    </w:p>
    <w:p>
      <w:pPr>
        <w:pStyle w:val="null3"/>
        <w:jc w:val="both"/>
      </w:pPr>
      <w:r>
        <w:rPr>
          <w:sz w:val="21"/>
        </w:rPr>
        <w:t>签订地点：</w:t>
      </w:r>
    </w:p>
    <w:p>
      <w:pPr>
        <w:pStyle w:val="null3"/>
        <w:jc w:val="both"/>
      </w:pPr>
      <w:r>
        <w:rPr>
          <w:sz w:val="21"/>
        </w:rPr>
        <w:t>签订日期：　　年　　月　　日</w:t>
      </w:r>
      <w:r>
        <w:rPr>
          <w:b/>
        </w:rPr>
        <w:t xml:space="preserve">                                                </w:t>
      </w:r>
      <w:r>
        <w:rPr>
          <w:sz w:val="21"/>
        </w:rPr>
        <w:t>签订日期：　　年　　月　　日</w:t>
      </w:r>
    </w:p>
    <w:p>
      <w:pPr>
        <w:pStyle w:val="null3"/>
        <w:jc w:val="both"/>
      </w:pPr>
      <w:r>
        <w:rPr>
          <w:sz w:val="21"/>
          <w:b/>
        </w:rPr>
        <w:t xml:space="preserve">    </w:t>
      </w:r>
      <w:r>
        <w:rPr>
          <w:sz w:val="21"/>
          <w:b/>
        </w:rPr>
        <w:t xml:space="preserve">                                                </w:t>
      </w:r>
      <w:r>
        <w:rPr>
          <w:sz w:val="21"/>
          <w:b/>
        </w:rPr>
        <w:t xml:space="preserve">   </w:t>
      </w:r>
      <w:r>
        <w:rPr>
          <w:sz w:val="21"/>
          <w:b/>
        </w:rPr>
        <w:t xml:space="preserve">          </w:t>
      </w:r>
      <w:r>
        <w:rPr>
          <w:sz w:val="21"/>
        </w:rPr>
        <w:t xml:space="preserve">         </w:t>
      </w:r>
      <w:r>
        <w:rPr>
          <w:sz w:val="21"/>
          <w:b/>
        </w:rPr>
        <w:t xml:space="preserve">                   </w:t>
      </w:r>
      <w:r>
        <w:rPr>
          <w:sz w:val="21"/>
        </w:rPr>
        <w:t>开户名称：</w:t>
      </w:r>
    </w:p>
    <w:p>
      <w:pPr>
        <w:pStyle w:val="null3"/>
        <w:jc w:val="both"/>
      </w:pPr>
      <w:r>
        <w:rPr>
          <w:sz w:val="21"/>
          <w:b/>
        </w:rPr>
        <w:t xml:space="preserve">   </w:t>
      </w:r>
      <w:r>
        <w:rPr>
          <w:sz w:val="21"/>
          <w:b/>
        </w:rPr>
        <w:t xml:space="preserve">                                                </w:t>
      </w:r>
      <w:r>
        <w:rPr>
          <w:sz w:val="21"/>
          <w:b/>
        </w:rPr>
        <w:t xml:space="preserve">   </w:t>
      </w:r>
      <w:r>
        <w:rPr>
          <w:sz w:val="21"/>
          <w:b/>
        </w:rPr>
        <w:t xml:space="preserve">          </w:t>
      </w:r>
      <w:r>
        <w:rPr>
          <w:sz w:val="21"/>
        </w:rPr>
        <w:t xml:space="preserve">         </w:t>
      </w:r>
      <w:r>
        <w:rPr>
          <w:sz w:val="21"/>
          <w:b/>
        </w:rPr>
        <w:t xml:space="preserve">                   </w:t>
      </w:r>
      <w:r>
        <w:rPr>
          <w:sz w:val="21"/>
        </w:rPr>
        <w:t>银行账号：</w:t>
      </w:r>
    </w:p>
    <w:p>
      <w:pPr>
        <w:pStyle w:val="null3"/>
        <w:jc w:val="both"/>
      </w:pPr>
      <w:r>
        <w:rPr>
          <w:sz w:val="21"/>
          <w:b/>
        </w:rPr>
        <w:t xml:space="preserve">   </w:t>
      </w:r>
      <w:r>
        <w:rPr>
          <w:sz w:val="21"/>
          <w:b/>
        </w:rPr>
        <w:t xml:space="preserve">                                                </w:t>
      </w:r>
      <w:r>
        <w:rPr>
          <w:sz w:val="21"/>
          <w:b/>
        </w:rPr>
        <w:t xml:space="preserve">   </w:t>
      </w:r>
      <w:r>
        <w:rPr>
          <w:sz w:val="21"/>
          <w:b/>
        </w:rPr>
        <w:t xml:space="preserve">          </w:t>
      </w:r>
      <w:r>
        <w:rPr>
          <w:sz w:val="21"/>
        </w:rPr>
        <w:t xml:space="preserve">         </w:t>
      </w:r>
      <w:r>
        <w:rPr>
          <w:sz w:val="21"/>
          <w:b/>
        </w:rPr>
        <w:t xml:space="preserve">                   </w:t>
      </w:r>
      <w:r>
        <w:rPr>
          <w:sz w:val="21"/>
        </w:rPr>
        <w:t>开户行：</w:t>
      </w:r>
    </w:p>
    <w:p>
      <w:pPr>
        <w:pStyle w:val="null3"/>
        <w:jc w:val="both"/>
      </w:pPr>
      <w:r>
        <w:rPr>
          <w:sz w:val="24"/>
          <w:b/>
        </w:rPr>
        <w:t>合同附件清单：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440203-2024-00577</w:t>
      </w:r>
    </w:p>
    <w:p>
      <w:pPr>
        <w:pStyle w:val="null3"/>
        <w:jc w:val="center"/>
        <w:outlineLvl w:val="3"/>
      </w:pPr>
      <w:r>
        <w:rPr>
          <w:sz w:val="24"/>
          <w:b/>
        </w:rPr>
        <w:t>采购项目编号：</w:t>
      </w:r>
      <w:r>
        <w:rPr>
          <w:sz w:val="24"/>
          <w:b/>
        </w:rPr>
        <w:t>GDZC-SG24GZ058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韶关中采招标有限公司</w:t>
      </w:r>
    </w:p>
    <w:p>
      <w:pPr>
        <w:pStyle w:val="null3"/>
        <w:ind w:firstLine="480"/>
      </w:pPr>
      <w:r>
        <w:rPr/>
        <w:t xml:space="preserve"> 你方组织的</w:t>
      </w:r>
      <w:r>
        <w:rPr>
          <w:u w:val="single"/>
        </w:rPr>
        <w:t>“</w:t>
      </w:r>
      <w:r>
        <w:rPr>
          <w:u w:val="single"/>
        </w:rPr>
        <w:t>韶关市公安局武江分局2024-2025年机关食堂食材配送服务采购项目(二次)</w:t>
      </w:r>
      <w:r>
        <w:rPr>
          <w:u w:val="single"/>
        </w:rPr>
        <w:t>”</w:t>
      </w:r>
      <w:r>
        <w:rPr/>
        <w:t>项目的招标[采购项目编号为：</w:t>
      </w:r>
      <w:r>
        <w:rPr>
          <w:u w:val="single"/>
        </w:rPr>
        <w:t>GDZC-SG24GZ058</w:t>
      </w:r>
      <w:r>
        <w:rPr/>
        <w:t>]，我方愿参与投标。</w:t>
      </w:r>
    </w:p>
    <w:p>
      <w:pPr>
        <w:pStyle w:val="null3"/>
        <w:ind w:firstLine="480"/>
      </w:pPr>
      <w:r>
        <w:rPr/>
        <w:t>我方确认收到贵方提供的</w:t>
      </w:r>
      <w:r>
        <w:rPr>
          <w:u w:val="single"/>
        </w:rPr>
        <w:t>“</w:t>
      </w:r>
      <w:r>
        <w:rPr>
          <w:u w:val="single"/>
        </w:rPr>
        <w:t>韶关市公安局武江分局2024-2025年机关食堂食材配送服务采购项目(二次)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韶关市公安局武江分局2024-2025年机关食堂食材配送服务采购项目(二次)</w:t>
      </w:r>
      <w:r>
        <w:rPr/>
        <w:t>”项目采购[采购项目编号为</w:t>
      </w:r>
      <w:r>
        <w:rPr/>
        <w:t>GDZC-SG24GZ058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韶关市公安局武江分局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韶关中采招标有限公司</w:t>
      </w:r>
    </w:p>
    <w:p>
      <w:pPr>
        <w:pStyle w:val="null3"/>
        <w:ind w:firstLine="480"/>
      </w:pPr>
      <w:r>
        <w:rPr/>
        <w:t xml:space="preserve"> 如果我方在贵采购代理机构组织的</w:t>
      </w:r>
      <w:r>
        <w:rPr/>
        <w:t>韶关市公安局武江分局2024-2025年机关食堂食材配送服务采购项目(二次)</w:t>
      </w:r>
      <w:r>
        <w:rPr/>
        <w:t>招标中获中标（采购项目编号：</w:t>
      </w:r>
      <w:r>
        <w:rPr/>
        <w:t>GDZC-SG24GZ058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韶关中采招标有限公司</w:t>
      </w:r>
    </w:p>
    <w:p>
      <w:pPr>
        <w:pStyle w:val="null3"/>
        <w:ind w:firstLine="480"/>
      </w:pPr>
      <w:r>
        <w:rPr/>
        <w:t>我单位已登记并准备参与“</w:t>
      </w:r>
      <w:r>
        <w:rPr/>
        <w:t>韶关市公安局武江分局2024-2025年机关食堂食材配送服务采购项目(二次)</w:t>
      </w:r>
      <w:r>
        <w:rPr/>
        <w:t>”项目（采购项目编号：</w:t>
      </w:r>
      <w:r>
        <w:rPr/>
        <w:t>GDZC-SG24GZ058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