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BA4224">
      <w:pPr>
        <w:pStyle w:val="4"/>
        <w:jc w:val="center"/>
        <w:outlineLvl w:val="1"/>
      </w:pPr>
      <w:r>
        <w:rPr>
          <w:rFonts w:ascii="仿宋_GB2312" w:hAnsi="仿宋_GB2312" w:eastAsia="仿宋_GB2312" w:cs="仿宋_GB2312"/>
          <w:b/>
          <w:sz w:val="36"/>
        </w:rPr>
        <w:t xml:space="preserve"> 技术、服务及其他要求</w:t>
      </w:r>
    </w:p>
    <w:p w14:paraId="11D39BBA">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C60D569">
      <w:pPr>
        <w:pStyle w:val="4"/>
        <w:jc w:val="left"/>
        <w:outlineLvl w:val="2"/>
      </w:pPr>
      <w:r>
        <w:rPr>
          <w:rFonts w:ascii="仿宋_GB2312" w:hAnsi="仿宋_GB2312" w:eastAsia="仿宋_GB2312" w:cs="仿宋_GB2312"/>
          <w:b/>
          <w:sz w:val="28"/>
        </w:rPr>
        <w:t>3.1.采购内容</w:t>
      </w:r>
    </w:p>
    <w:p w14:paraId="4DD8FB31">
      <w:pPr>
        <w:pStyle w:val="4"/>
        <w:jc w:val="left"/>
      </w:pPr>
      <w:r>
        <w:rPr>
          <w:rFonts w:ascii="仿宋_GB2312" w:hAnsi="仿宋_GB2312" w:eastAsia="仿宋_GB2312" w:cs="仿宋_GB2312"/>
        </w:rPr>
        <w:t>采购包1：</w:t>
      </w:r>
    </w:p>
    <w:p w14:paraId="3CC59537">
      <w:pPr>
        <w:pStyle w:val="4"/>
        <w:jc w:val="left"/>
      </w:pPr>
      <w:r>
        <w:rPr>
          <w:rFonts w:ascii="仿宋_GB2312" w:hAnsi="仿宋_GB2312" w:eastAsia="仿宋_GB2312" w:cs="仿宋_GB2312"/>
        </w:rPr>
        <w:t>采购包预算金额（元）: 8,560,000.00</w:t>
      </w:r>
    </w:p>
    <w:p w14:paraId="41953987">
      <w:pPr>
        <w:pStyle w:val="4"/>
        <w:jc w:val="left"/>
      </w:pPr>
      <w:r>
        <w:rPr>
          <w:rFonts w:ascii="仿宋_GB2312" w:hAnsi="仿宋_GB2312" w:eastAsia="仿宋_GB2312" w:cs="仿宋_GB2312"/>
        </w:rPr>
        <w:t>采购包最高限价（元）: 8,560,000.00</w:t>
      </w:r>
    </w:p>
    <w:tbl>
      <w:tblPr>
        <w:tblStyle w:val="2"/>
        <w:tblW w:w="912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33"/>
        <w:gridCol w:w="1116"/>
        <w:gridCol w:w="601"/>
        <w:gridCol w:w="1516"/>
        <w:gridCol w:w="1416"/>
        <w:gridCol w:w="601"/>
        <w:gridCol w:w="601"/>
        <w:gridCol w:w="727"/>
        <w:gridCol w:w="700"/>
        <w:gridCol w:w="725"/>
        <w:gridCol w:w="688"/>
      </w:tblGrid>
      <w:tr w14:paraId="11ED99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jc w:val="center"/>
        </w:trPr>
        <w:tc>
          <w:tcPr>
            <w:tcW w:w="433" w:type="dxa"/>
          </w:tcPr>
          <w:p w14:paraId="474F3DB8">
            <w:pPr>
              <w:pStyle w:val="4"/>
              <w:jc w:val="center"/>
            </w:pPr>
            <w:r>
              <w:rPr>
                <w:rFonts w:ascii="仿宋_GB2312" w:hAnsi="仿宋_GB2312" w:eastAsia="仿宋_GB2312" w:cs="仿宋_GB2312"/>
              </w:rPr>
              <w:t>序号</w:t>
            </w:r>
          </w:p>
        </w:tc>
        <w:tc>
          <w:tcPr>
            <w:tcW w:w="1116" w:type="dxa"/>
          </w:tcPr>
          <w:p w14:paraId="7C09AE4A">
            <w:pPr>
              <w:pStyle w:val="4"/>
              <w:jc w:val="center"/>
            </w:pPr>
            <w:r>
              <w:rPr>
                <w:rFonts w:ascii="仿宋_GB2312" w:hAnsi="仿宋_GB2312" w:eastAsia="仿宋_GB2312" w:cs="仿宋_GB2312"/>
              </w:rPr>
              <w:t>采购品目名称</w:t>
            </w:r>
          </w:p>
        </w:tc>
        <w:tc>
          <w:tcPr>
            <w:tcW w:w="601" w:type="dxa"/>
          </w:tcPr>
          <w:p w14:paraId="5643EF3C">
            <w:pPr>
              <w:pStyle w:val="4"/>
              <w:jc w:val="center"/>
            </w:pPr>
            <w:r>
              <w:rPr>
                <w:rFonts w:ascii="仿宋_GB2312" w:hAnsi="仿宋_GB2312" w:eastAsia="仿宋_GB2312" w:cs="仿宋_GB2312"/>
              </w:rPr>
              <w:t>标的名称</w:t>
            </w:r>
          </w:p>
        </w:tc>
        <w:tc>
          <w:tcPr>
            <w:tcW w:w="1516" w:type="dxa"/>
          </w:tcPr>
          <w:p w14:paraId="283B683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1416" w:type="dxa"/>
          </w:tcPr>
          <w:p w14:paraId="2A545DEB">
            <w:pPr>
              <w:pStyle w:val="4"/>
              <w:jc w:val="center"/>
            </w:pPr>
            <w:r>
              <w:rPr>
                <w:rFonts w:ascii="仿宋_GB2312" w:hAnsi="仿宋_GB2312" w:eastAsia="仿宋_GB2312" w:cs="仿宋_GB2312"/>
              </w:rPr>
              <w:t>标的金额 （元）</w:t>
            </w:r>
          </w:p>
        </w:tc>
        <w:tc>
          <w:tcPr>
            <w:tcW w:w="601" w:type="dxa"/>
          </w:tcPr>
          <w:p w14:paraId="2DB238CC">
            <w:pPr>
              <w:pStyle w:val="4"/>
              <w:jc w:val="center"/>
            </w:pPr>
            <w:r>
              <w:rPr>
                <w:rFonts w:ascii="仿宋_GB2312" w:hAnsi="仿宋_GB2312" w:eastAsia="仿宋_GB2312" w:cs="仿宋_GB2312"/>
              </w:rPr>
              <w:t>所属行业</w:t>
            </w:r>
          </w:p>
        </w:tc>
        <w:tc>
          <w:tcPr>
            <w:tcW w:w="601" w:type="dxa"/>
          </w:tcPr>
          <w:p w14:paraId="38B0B546">
            <w:pPr>
              <w:pStyle w:val="4"/>
              <w:jc w:val="center"/>
            </w:pPr>
            <w:r>
              <w:rPr>
                <w:rFonts w:ascii="仿宋_GB2312" w:hAnsi="仿宋_GB2312" w:eastAsia="仿宋_GB2312" w:cs="仿宋_GB2312"/>
              </w:rPr>
              <w:t>是否涉及核心产品</w:t>
            </w:r>
          </w:p>
        </w:tc>
        <w:tc>
          <w:tcPr>
            <w:tcW w:w="727" w:type="dxa"/>
          </w:tcPr>
          <w:p w14:paraId="2F35192F">
            <w:pPr>
              <w:pStyle w:val="4"/>
              <w:jc w:val="center"/>
            </w:pPr>
            <w:r>
              <w:rPr>
                <w:rFonts w:ascii="仿宋_GB2312" w:hAnsi="仿宋_GB2312" w:eastAsia="仿宋_GB2312" w:cs="仿宋_GB2312"/>
              </w:rPr>
              <w:t>是否涉及采购进口产品</w:t>
            </w:r>
          </w:p>
        </w:tc>
        <w:tc>
          <w:tcPr>
            <w:tcW w:w="700" w:type="dxa"/>
          </w:tcPr>
          <w:p w14:paraId="671AC9CB">
            <w:pPr>
              <w:pStyle w:val="4"/>
              <w:jc w:val="center"/>
            </w:pPr>
            <w:r>
              <w:rPr>
                <w:rFonts w:ascii="仿宋_GB2312" w:hAnsi="仿宋_GB2312" w:eastAsia="仿宋_GB2312" w:cs="仿宋_GB2312"/>
              </w:rPr>
              <w:t>是否涉及强制采购节能产品</w:t>
            </w:r>
          </w:p>
        </w:tc>
        <w:tc>
          <w:tcPr>
            <w:tcW w:w="725" w:type="dxa"/>
          </w:tcPr>
          <w:p w14:paraId="11839374">
            <w:pPr>
              <w:pStyle w:val="4"/>
              <w:jc w:val="center"/>
            </w:pPr>
            <w:r>
              <w:rPr>
                <w:rFonts w:ascii="仿宋_GB2312" w:hAnsi="仿宋_GB2312" w:eastAsia="仿宋_GB2312" w:cs="仿宋_GB2312"/>
              </w:rPr>
              <w:t>是否涉及优先采购节能产品</w:t>
            </w:r>
          </w:p>
        </w:tc>
        <w:tc>
          <w:tcPr>
            <w:tcW w:w="688" w:type="dxa"/>
          </w:tcPr>
          <w:p w14:paraId="48D5C6C3">
            <w:pPr>
              <w:pStyle w:val="4"/>
              <w:jc w:val="center"/>
            </w:pPr>
            <w:r>
              <w:rPr>
                <w:rFonts w:ascii="仿宋_GB2312" w:hAnsi="仿宋_GB2312" w:eastAsia="仿宋_GB2312" w:cs="仿宋_GB2312"/>
              </w:rPr>
              <w:t>是否涉及优先采购环境标志产品</w:t>
            </w:r>
          </w:p>
        </w:tc>
      </w:tr>
      <w:tr w14:paraId="027487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33" w:type="dxa"/>
          </w:tcPr>
          <w:p w14:paraId="754A290A">
            <w:pPr>
              <w:pStyle w:val="4"/>
              <w:jc w:val="left"/>
            </w:pPr>
            <w:r>
              <w:rPr>
                <w:rFonts w:ascii="仿宋_GB2312" w:hAnsi="仿宋_GB2312" w:eastAsia="仿宋_GB2312" w:cs="仿宋_GB2312"/>
              </w:rPr>
              <w:t>1</w:t>
            </w:r>
          </w:p>
        </w:tc>
        <w:tc>
          <w:tcPr>
            <w:tcW w:w="1116" w:type="dxa"/>
          </w:tcPr>
          <w:p w14:paraId="45EF65DB">
            <w:pPr>
              <w:pStyle w:val="4"/>
              <w:jc w:val="left"/>
            </w:pPr>
            <w:r>
              <w:rPr>
                <w:rFonts w:ascii="仿宋_GB2312" w:hAnsi="仿宋_GB2312" w:eastAsia="仿宋_GB2312" w:cs="仿宋_GB2312"/>
              </w:rPr>
              <w:t>C23090199 其他印刷服务</w:t>
            </w:r>
          </w:p>
        </w:tc>
        <w:tc>
          <w:tcPr>
            <w:tcW w:w="601" w:type="dxa"/>
          </w:tcPr>
          <w:p w14:paraId="17F77C1B">
            <w:pPr>
              <w:pStyle w:val="4"/>
              <w:jc w:val="left"/>
            </w:pPr>
            <w:r>
              <w:rPr>
                <w:rFonts w:ascii="仿宋_GB2312" w:hAnsi="仿宋_GB2312" w:eastAsia="仿宋_GB2312" w:cs="仿宋_GB2312"/>
              </w:rPr>
              <w:t>教学用作业本</w:t>
            </w:r>
          </w:p>
        </w:tc>
        <w:tc>
          <w:tcPr>
            <w:tcW w:w="1516" w:type="dxa"/>
          </w:tcPr>
          <w:p w14:paraId="7B276843">
            <w:pPr>
              <w:pStyle w:val="4"/>
              <w:jc w:val="right"/>
            </w:pPr>
            <w:r>
              <w:rPr>
                <w:rFonts w:ascii="仿宋_GB2312" w:hAnsi="仿宋_GB2312" w:eastAsia="仿宋_GB2312" w:cs="仿宋_GB2312"/>
              </w:rPr>
              <w:t>10,313,253.00（个）</w:t>
            </w:r>
          </w:p>
        </w:tc>
        <w:tc>
          <w:tcPr>
            <w:tcW w:w="1416" w:type="dxa"/>
          </w:tcPr>
          <w:p w14:paraId="35F4C714">
            <w:pPr>
              <w:pStyle w:val="4"/>
              <w:jc w:val="right"/>
            </w:pPr>
            <w:r>
              <w:rPr>
                <w:rFonts w:ascii="仿宋_GB2312" w:hAnsi="仿宋_GB2312" w:eastAsia="仿宋_GB2312" w:cs="仿宋_GB2312"/>
              </w:rPr>
              <w:t>8,560,000.00</w:t>
            </w:r>
          </w:p>
        </w:tc>
        <w:tc>
          <w:tcPr>
            <w:tcW w:w="601" w:type="dxa"/>
          </w:tcPr>
          <w:p w14:paraId="3556C6EB">
            <w:pPr>
              <w:pStyle w:val="4"/>
              <w:jc w:val="left"/>
            </w:pPr>
            <w:r>
              <w:rPr>
                <w:rFonts w:ascii="仿宋_GB2312" w:hAnsi="仿宋_GB2312" w:eastAsia="仿宋_GB2312" w:cs="仿宋_GB2312"/>
              </w:rPr>
              <w:t>工业</w:t>
            </w:r>
          </w:p>
        </w:tc>
        <w:tc>
          <w:tcPr>
            <w:tcW w:w="601" w:type="dxa"/>
          </w:tcPr>
          <w:p w14:paraId="641D2EF1">
            <w:pPr>
              <w:pStyle w:val="4"/>
              <w:jc w:val="left"/>
            </w:pPr>
            <w:r>
              <w:rPr>
                <w:rFonts w:ascii="仿宋_GB2312" w:hAnsi="仿宋_GB2312" w:eastAsia="仿宋_GB2312" w:cs="仿宋_GB2312"/>
              </w:rPr>
              <w:t>否</w:t>
            </w:r>
          </w:p>
        </w:tc>
        <w:tc>
          <w:tcPr>
            <w:tcW w:w="727" w:type="dxa"/>
          </w:tcPr>
          <w:p w14:paraId="2E6D48C5">
            <w:pPr>
              <w:pStyle w:val="4"/>
              <w:jc w:val="left"/>
            </w:pPr>
            <w:r>
              <w:rPr>
                <w:rFonts w:ascii="仿宋_GB2312" w:hAnsi="仿宋_GB2312" w:eastAsia="仿宋_GB2312" w:cs="仿宋_GB2312"/>
              </w:rPr>
              <w:t>否</w:t>
            </w:r>
          </w:p>
        </w:tc>
        <w:tc>
          <w:tcPr>
            <w:tcW w:w="700" w:type="dxa"/>
          </w:tcPr>
          <w:p w14:paraId="386DCAA6">
            <w:pPr>
              <w:pStyle w:val="4"/>
              <w:jc w:val="left"/>
            </w:pPr>
            <w:r>
              <w:rPr>
                <w:rFonts w:ascii="仿宋_GB2312" w:hAnsi="仿宋_GB2312" w:eastAsia="仿宋_GB2312" w:cs="仿宋_GB2312"/>
              </w:rPr>
              <w:t>否</w:t>
            </w:r>
          </w:p>
        </w:tc>
        <w:tc>
          <w:tcPr>
            <w:tcW w:w="725" w:type="dxa"/>
          </w:tcPr>
          <w:p w14:paraId="7DCA80EA">
            <w:pPr>
              <w:pStyle w:val="4"/>
              <w:jc w:val="left"/>
            </w:pPr>
            <w:r>
              <w:rPr>
                <w:rFonts w:ascii="仿宋_GB2312" w:hAnsi="仿宋_GB2312" w:eastAsia="仿宋_GB2312" w:cs="仿宋_GB2312"/>
              </w:rPr>
              <w:t>否</w:t>
            </w:r>
          </w:p>
        </w:tc>
        <w:tc>
          <w:tcPr>
            <w:tcW w:w="688" w:type="dxa"/>
          </w:tcPr>
          <w:p w14:paraId="722F77CC">
            <w:pPr>
              <w:pStyle w:val="4"/>
              <w:jc w:val="left"/>
            </w:pPr>
            <w:r>
              <w:rPr>
                <w:rFonts w:ascii="仿宋_GB2312" w:hAnsi="仿宋_GB2312" w:eastAsia="仿宋_GB2312" w:cs="仿宋_GB2312"/>
              </w:rPr>
              <w:t>否</w:t>
            </w:r>
          </w:p>
        </w:tc>
      </w:tr>
    </w:tbl>
    <w:p w14:paraId="0D4654C1">
      <w:pPr>
        <w:pStyle w:val="4"/>
        <w:jc w:val="left"/>
      </w:pPr>
      <w:r>
        <w:rPr>
          <w:rFonts w:ascii="仿宋_GB2312" w:hAnsi="仿宋_GB2312" w:eastAsia="仿宋_GB2312" w:cs="仿宋_GB2312"/>
        </w:rPr>
        <w:t>是否适用本国产品标准：是</w:t>
      </w:r>
    </w:p>
    <w:p w14:paraId="3304E836">
      <w:pPr>
        <w:pStyle w:val="4"/>
        <w:jc w:val="left"/>
        <w:outlineLvl w:val="3"/>
      </w:pPr>
      <w:r>
        <w:rPr>
          <w:rFonts w:ascii="仿宋_GB2312" w:hAnsi="仿宋_GB2312" w:eastAsia="仿宋_GB2312" w:cs="仿宋_GB2312"/>
          <w:b/>
          <w:sz w:val="24"/>
        </w:rPr>
        <w:t>报价要求</w:t>
      </w:r>
    </w:p>
    <w:p w14:paraId="24434BFC">
      <w:pPr>
        <w:pStyle w:val="4"/>
        <w:jc w:val="left"/>
      </w:pPr>
      <w:r>
        <w:rPr>
          <w:rFonts w:ascii="仿宋_GB2312" w:hAnsi="仿宋_GB2312" w:eastAsia="仿宋_GB2312" w:cs="仿宋_GB2312"/>
        </w:rPr>
        <w:t>采购包1：</w:t>
      </w:r>
    </w:p>
    <w:tbl>
      <w:tblPr>
        <w:tblStyle w:val="2"/>
        <w:tblW w:w="906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2221"/>
      </w:tblGrid>
      <w:tr w14:paraId="5E9565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84" w:type="dxa"/>
          </w:tcPr>
          <w:p w14:paraId="1F9A14D1">
            <w:pPr>
              <w:pStyle w:val="4"/>
              <w:jc w:val="center"/>
            </w:pPr>
            <w:r>
              <w:rPr>
                <w:rFonts w:ascii="仿宋_GB2312" w:hAnsi="仿宋_GB2312" w:eastAsia="仿宋_GB2312" w:cs="仿宋_GB2312"/>
              </w:rPr>
              <w:t>序号</w:t>
            </w:r>
          </w:p>
        </w:tc>
        <w:tc>
          <w:tcPr>
            <w:tcW w:w="1759" w:type="dxa"/>
          </w:tcPr>
          <w:p w14:paraId="0C694919">
            <w:pPr>
              <w:pStyle w:val="4"/>
              <w:jc w:val="center"/>
            </w:pPr>
            <w:r>
              <w:rPr>
                <w:rFonts w:ascii="仿宋_GB2312" w:hAnsi="仿宋_GB2312" w:eastAsia="仿宋_GB2312" w:cs="仿宋_GB2312"/>
              </w:rPr>
              <w:t>报价内容</w:t>
            </w:r>
          </w:p>
        </w:tc>
        <w:tc>
          <w:tcPr>
            <w:tcW w:w="977" w:type="dxa"/>
          </w:tcPr>
          <w:p w14:paraId="1A82C91D">
            <w:pPr>
              <w:pStyle w:val="4"/>
              <w:jc w:val="center"/>
            </w:pPr>
            <w:r>
              <w:rPr>
                <w:rFonts w:ascii="仿宋_GB2312" w:hAnsi="仿宋_GB2312" w:eastAsia="仿宋_GB2312" w:cs="仿宋_GB2312"/>
              </w:rPr>
              <w:t>计量单位</w:t>
            </w:r>
          </w:p>
        </w:tc>
        <w:tc>
          <w:tcPr>
            <w:tcW w:w="977" w:type="dxa"/>
          </w:tcPr>
          <w:p w14:paraId="68A9BBFD">
            <w:pPr>
              <w:pStyle w:val="4"/>
              <w:jc w:val="center"/>
            </w:pPr>
            <w:r>
              <w:rPr>
                <w:rFonts w:ascii="仿宋_GB2312" w:hAnsi="仿宋_GB2312" w:eastAsia="仿宋_GB2312" w:cs="仿宋_GB2312"/>
              </w:rPr>
              <w:t>报价单位</w:t>
            </w:r>
          </w:p>
        </w:tc>
        <w:tc>
          <w:tcPr>
            <w:tcW w:w="1466" w:type="dxa"/>
          </w:tcPr>
          <w:p w14:paraId="37BF597C">
            <w:pPr>
              <w:pStyle w:val="4"/>
              <w:jc w:val="center"/>
            </w:pPr>
            <w:r>
              <w:rPr>
                <w:rFonts w:ascii="仿宋_GB2312" w:hAnsi="仿宋_GB2312" w:eastAsia="仿宋_GB2312" w:cs="仿宋_GB2312"/>
              </w:rPr>
              <w:t>最高限价</w:t>
            </w:r>
          </w:p>
        </w:tc>
        <w:tc>
          <w:tcPr>
            <w:tcW w:w="977" w:type="dxa"/>
          </w:tcPr>
          <w:p w14:paraId="0E9CCEA3">
            <w:pPr>
              <w:pStyle w:val="4"/>
              <w:jc w:val="center"/>
            </w:pPr>
            <w:r>
              <w:rPr>
                <w:rFonts w:ascii="仿宋_GB2312" w:hAnsi="仿宋_GB2312" w:eastAsia="仿宋_GB2312" w:cs="仿宋_GB2312"/>
              </w:rPr>
              <w:t>价款形式</w:t>
            </w:r>
          </w:p>
        </w:tc>
        <w:tc>
          <w:tcPr>
            <w:tcW w:w="2221" w:type="dxa"/>
          </w:tcPr>
          <w:p w14:paraId="1F97B09B">
            <w:pPr>
              <w:pStyle w:val="4"/>
              <w:jc w:val="center"/>
            </w:pPr>
            <w:r>
              <w:rPr>
                <w:rFonts w:ascii="仿宋_GB2312" w:hAnsi="仿宋_GB2312" w:eastAsia="仿宋_GB2312" w:cs="仿宋_GB2312"/>
              </w:rPr>
              <w:t>报价说明</w:t>
            </w:r>
          </w:p>
        </w:tc>
      </w:tr>
      <w:tr w14:paraId="553643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684" w:type="dxa"/>
          </w:tcPr>
          <w:p w14:paraId="125DA317">
            <w:pPr>
              <w:pStyle w:val="4"/>
              <w:jc w:val="center"/>
            </w:pPr>
            <w:r>
              <w:rPr>
                <w:rFonts w:ascii="仿宋_GB2312" w:hAnsi="仿宋_GB2312" w:eastAsia="仿宋_GB2312" w:cs="仿宋_GB2312"/>
              </w:rPr>
              <w:t>1</w:t>
            </w:r>
          </w:p>
        </w:tc>
        <w:tc>
          <w:tcPr>
            <w:tcW w:w="1759" w:type="dxa"/>
          </w:tcPr>
          <w:p w14:paraId="09AFD0B2">
            <w:pPr>
              <w:pStyle w:val="4"/>
              <w:jc w:val="center"/>
            </w:pPr>
            <w:r>
              <w:rPr>
                <w:rFonts w:ascii="仿宋_GB2312" w:hAnsi="仿宋_GB2312" w:eastAsia="仿宋_GB2312" w:cs="仿宋_GB2312"/>
              </w:rPr>
              <w:t>教学用作业本</w:t>
            </w:r>
          </w:p>
        </w:tc>
        <w:tc>
          <w:tcPr>
            <w:tcW w:w="977" w:type="dxa"/>
          </w:tcPr>
          <w:p w14:paraId="7E417A45">
            <w:pPr>
              <w:pStyle w:val="4"/>
              <w:jc w:val="center"/>
            </w:pPr>
            <w:r>
              <w:rPr>
                <w:rFonts w:ascii="仿宋_GB2312" w:hAnsi="仿宋_GB2312" w:eastAsia="仿宋_GB2312" w:cs="仿宋_GB2312"/>
              </w:rPr>
              <w:t>个</w:t>
            </w:r>
          </w:p>
        </w:tc>
        <w:tc>
          <w:tcPr>
            <w:tcW w:w="977" w:type="dxa"/>
          </w:tcPr>
          <w:p w14:paraId="40CABA35">
            <w:pPr>
              <w:pStyle w:val="4"/>
              <w:jc w:val="center"/>
            </w:pPr>
            <w:r>
              <w:rPr>
                <w:rFonts w:ascii="仿宋_GB2312" w:hAnsi="仿宋_GB2312" w:eastAsia="仿宋_GB2312" w:cs="仿宋_GB2312"/>
              </w:rPr>
              <w:t>元</w:t>
            </w:r>
          </w:p>
        </w:tc>
        <w:tc>
          <w:tcPr>
            <w:tcW w:w="1466" w:type="dxa"/>
          </w:tcPr>
          <w:p w14:paraId="0EF2DECF">
            <w:pPr>
              <w:pStyle w:val="4"/>
              <w:jc w:val="center"/>
            </w:pPr>
            <w:r>
              <w:rPr>
                <w:rFonts w:ascii="仿宋_GB2312" w:hAnsi="仿宋_GB2312" w:eastAsia="仿宋_GB2312" w:cs="仿宋_GB2312"/>
              </w:rPr>
              <w:t>0.83</w:t>
            </w:r>
          </w:p>
        </w:tc>
        <w:tc>
          <w:tcPr>
            <w:tcW w:w="977" w:type="dxa"/>
          </w:tcPr>
          <w:p w14:paraId="486C8284">
            <w:pPr>
              <w:pStyle w:val="4"/>
              <w:jc w:val="center"/>
            </w:pPr>
            <w:r>
              <w:rPr>
                <w:rFonts w:ascii="仿宋_GB2312" w:hAnsi="仿宋_GB2312" w:eastAsia="仿宋_GB2312" w:cs="仿宋_GB2312"/>
              </w:rPr>
              <w:t>单价</w:t>
            </w:r>
          </w:p>
        </w:tc>
        <w:tc>
          <w:tcPr>
            <w:tcW w:w="2221" w:type="dxa"/>
          </w:tcPr>
          <w:p w14:paraId="1EC17EA6">
            <w:pPr>
              <w:pStyle w:val="4"/>
              <w:jc w:val="left"/>
            </w:pPr>
            <w:r>
              <w:rPr>
                <w:rFonts w:ascii="仿宋_GB2312" w:hAnsi="仿宋_GB2312" w:eastAsia="仿宋_GB2312" w:cs="仿宋_GB2312"/>
              </w:rPr>
              <w:t>本项目采购最⾼限价16K学习⽤本为0.83元/个，32K学习⽤本为0.4399元/个。本项目采⽤16K学习⽤本单价报价，32K学习⽤本按照16K学习⽤本报价的53%进⾏结算 （例如：16K报价为0.8元/个，则32K结算价为0.8*53%=0.424元/个）。最终以各类教学⽤本印刷实际数量据实结算。</w:t>
            </w:r>
          </w:p>
        </w:tc>
      </w:tr>
    </w:tbl>
    <w:p w14:paraId="743CFD33">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4C6080BD">
      <w:pPr>
        <w:pStyle w:val="4"/>
        <w:jc w:val="left"/>
      </w:pPr>
      <w:r>
        <w:rPr>
          <w:rFonts w:ascii="仿宋_GB2312" w:hAnsi="仿宋_GB2312" w:eastAsia="仿宋_GB2312" w:cs="仿宋_GB2312"/>
          <w:b/>
        </w:rPr>
        <w:t>本项目涉及核心产品：</w:t>
      </w:r>
    </w:p>
    <w:p w14:paraId="6F242E5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7C443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3E82798">
            <w:pPr>
              <w:pStyle w:val="4"/>
              <w:jc w:val="center"/>
            </w:pPr>
            <w:r>
              <w:rPr>
                <w:rFonts w:ascii="仿宋_GB2312" w:hAnsi="仿宋_GB2312" w:eastAsia="仿宋_GB2312" w:cs="仿宋_GB2312"/>
              </w:rPr>
              <w:t>序号</w:t>
            </w:r>
          </w:p>
        </w:tc>
        <w:tc>
          <w:tcPr>
            <w:tcW w:w="2492" w:type="dxa"/>
          </w:tcPr>
          <w:p w14:paraId="48A31F89">
            <w:pPr>
              <w:pStyle w:val="4"/>
              <w:jc w:val="center"/>
            </w:pPr>
            <w:r>
              <w:rPr>
                <w:rFonts w:ascii="仿宋_GB2312" w:hAnsi="仿宋_GB2312" w:eastAsia="仿宋_GB2312" w:cs="仿宋_GB2312"/>
              </w:rPr>
              <w:t>采购品目名称</w:t>
            </w:r>
          </w:p>
        </w:tc>
        <w:tc>
          <w:tcPr>
            <w:tcW w:w="2492" w:type="dxa"/>
          </w:tcPr>
          <w:p w14:paraId="7D20B3F8">
            <w:pPr>
              <w:pStyle w:val="4"/>
              <w:jc w:val="center"/>
            </w:pPr>
            <w:r>
              <w:rPr>
                <w:rFonts w:ascii="仿宋_GB2312" w:hAnsi="仿宋_GB2312" w:eastAsia="仿宋_GB2312" w:cs="仿宋_GB2312"/>
              </w:rPr>
              <w:t>标的名称</w:t>
            </w:r>
          </w:p>
        </w:tc>
        <w:tc>
          <w:tcPr>
            <w:tcW w:w="2492" w:type="dxa"/>
          </w:tcPr>
          <w:p w14:paraId="5E3EF3DB">
            <w:pPr>
              <w:pStyle w:val="4"/>
              <w:jc w:val="center"/>
            </w:pPr>
            <w:r>
              <w:rPr>
                <w:rFonts w:ascii="仿宋_GB2312" w:hAnsi="仿宋_GB2312" w:eastAsia="仿宋_GB2312" w:cs="仿宋_GB2312"/>
              </w:rPr>
              <w:t>产品名称</w:t>
            </w:r>
          </w:p>
        </w:tc>
      </w:tr>
      <w:tr w14:paraId="033E5B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EA22808">
            <w:pPr>
              <w:pStyle w:val="4"/>
              <w:jc w:val="center"/>
            </w:pPr>
            <w:r>
              <w:rPr>
                <w:rFonts w:ascii="仿宋_GB2312" w:hAnsi="仿宋_GB2312" w:eastAsia="仿宋_GB2312" w:cs="仿宋_GB2312"/>
              </w:rPr>
              <w:t>不涉及</w:t>
            </w:r>
          </w:p>
        </w:tc>
      </w:tr>
    </w:tbl>
    <w:p w14:paraId="3FA1BFA3">
      <w:pPr>
        <w:pStyle w:val="4"/>
        <w:ind w:firstLine="480"/>
        <w:jc w:val="left"/>
      </w:pPr>
      <w:r>
        <w:rPr>
          <w:rFonts w:ascii="仿宋_GB2312" w:hAnsi="仿宋_GB2312" w:eastAsia="仿宋_GB2312" w:cs="仿宋_GB2312"/>
        </w:rPr>
        <w:t>注：涉及核心产品的，具体评审规定见第五章。</w:t>
      </w:r>
    </w:p>
    <w:p w14:paraId="5EDE15F4">
      <w:pPr>
        <w:pStyle w:val="4"/>
        <w:jc w:val="left"/>
        <w:outlineLvl w:val="3"/>
      </w:pPr>
      <w:r>
        <w:rPr>
          <w:rFonts w:ascii="仿宋_GB2312" w:hAnsi="仿宋_GB2312" w:eastAsia="仿宋_GB2312" w:cs="仿宋_GB2312"/>
          <w:b/>
          <w:sz w:val="24"/>
        </w:rPr>
        <w:t>本项目涉及采购进口产品：</w:t>
      </w:r>
    </w:p>
    <w:p w14:paraId="5BD58A2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BD578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C4BE66">
            <w:pPr>
              <w:pStyle w:val="4"/>
              <w:jc w:val="center"/>
            </w:pPr>
            <w:r>
              <w:rPr>
                <w:rFonts w:ascii="仿宋_GB2312" w:hAnsi="仿宋_GB2312" w:eastAsia="仿宋_GB2312" w:cs="仿宋_GB2312"/>
              </w:rPr>
              <w:t>序号</w:t>
            </w:r>
          </w:p>
        </w:tc>
        <w:tc>
          <w:tcPr>
            <w:tcW w:w="2492" w:type="dxa"/>
          </w:tcPr>
          <w:p w14:paraId="4FC1A0B6">
            <w:pPr>
              <w:pStyle w:val="4"/>
              <w:jc w:val="center"/>
            </w:pPr>
            <w:r>
              <w:rPr>
                <w:rFonts w:ascii="仿宋_GB2312" w:hAnsi="仿宋_GB2312" w:eastAsia="仿宋_GB2312" w:cs="仿宋_GB2312"/>
              </w:rPr>
              <w:t>采购品目名称</w:t>
            </w:r>
          </w:p>
        </w:tc>
        <w:tc>
          <w:tcPr>
            <w:tcW w:w="2492" w:type="dxa"/>
          </w:tcPr>
          <w:p w14:paraId="6D06FAD4">
            <w:pPr>
              <w:pStyle w:val="4"/>
              <w:jc w:val="center"/>
            </w:pPr>
            <w:r>
              <w:rPr>
                <w:rFonts w:ascii="仿宋_GB2312" w:hAnsi="仿宋_GB2312" w:eastAsia="仿宋_GB2312" w:cs="仿宋_GB2312"/>
              </w:rPr>
              <w:t>标的名称</w:t>
            </w:r>
          </w:p>
        </w:tc>
        <w:tc>
          <w:tcPr>
            <w:tcW w:w="2492" w:type="dxa"/>
          </w:tcPr>
          <w:p w14:paraId="4348CA52">
            <w:pPr>
              <w:pStyle w:val="4"/>
              <w:jc w:val="center"/>
            </w:pPr>
            <w:r>
              <w:rPr>
                <w:rFonts w:ascii="仿宋_GB2312" w:hAnsi="仿宋_GB2312" w:eastAsia="仿宋_GB2312" w:cs="仿宋_GB2312"/>
              </w:rPr>
              <w:t>产品名称</w:t>
            </w:r>
          </w:p>
        </w:tc>
      </w:tr>
      <w:tr w14:paraId="180395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04D99AB">
            <w:pPr>
              <w:pStyle w:val="4"/>
              <w:jc w:val="center"/>
            </w:pPr>
            <w:r>
              <w:rPr>
                <w:rFonts w:ascii="仿宋_GB2312" w:hAnsi="仿宋_GB2312" w:eastAsia="仿宋_GB2312" w:cs="仿宋_GB2312"/>
              </w:rPr>
              <w:t>不涉及</w:t>
            </w:r>
          </w:p>
        </w:tc>
      </w:tr>
    </w:tbl>
    <w:p w14:paraId="44DD96D5">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68397C98">
      <w:pPr>
        <w:pStyle w:val="4"/>
        <w:jc w:val="left"/>
        <w:outlineLvl w:val="3"/>
      </w:pPr>
      <w:r>
        <w:rPr>
          <w:rFonts w:ascii="仿宋_GB2312" w:hAnsi="仿宋_GB2312" w:eastAsia="仿宋_GB2312" w:cs="仿宋_GB2312"/>
          <w:b/>
          <w:sz w:val="24"/>
        </w:rPr>
        <w:t>本项目涉及强制采购节能产品：</w:t>
      </w:r>
    </w:p>
    <w:p w14:paraId="544C339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547D7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C2CE13">
            <w:pPr>
              <w:pStyle w:val="4"/>
              <w:jc w:val="center"/>
            </w:pPr>
            <w:r>
              <w:rPr>
                <w:rFonts w:ascii="仿宋_GB2312" w:hAnsi="仿宋_GB2312" w:eastAsia="仿宋_GB2312" w:cs="仿宋_GB2312"/>
              </w:rPr>
              <w:t>序号</w:t>
            </w:r>
          </w:p>
        </w:tc>
        <w:tc>
          <w:tcPr>
            <w:tcW w:w="2492" w:type="dxa"/>
          </w:tcPr>
          <w:p w14:paraId="5106D732">
            <w:pPr>
              <w:pStyle w:val="4"/>
              <w:jc w:val="center"/>
            </w:pPr>
            <w:r>
              <w:rPr>
                <w:rFonts w:ascii="仿宋_GB2312" w:hAnsi="仿宋_GB2312" w:eastAsia="仿宋_GB2312" w:cs="仿宋_GB2312"/>
              </w:rPr>
              <w:t>采购品目名称</w:t>
            </w:r>
          </w:p>
        </w:tc>
        <w:tc>
          <w:tcPr>
            <w:tcW w:w="2492" w:type="dxa"/>
          </w:tcPr>
          <w:p w14:paraId="3E1E3037">
            <w:pPr>
              <w:pStyle w:val="4"/>
              <w:jc w:val="center"/>
            </w:pPr>
            <w:r>
              <w:rPr>
                <w:rFonts w:ascii="仿宋_GB2312" w:hAnsi="仿宋_GB2312" w:eastAsia="仿宋_GB2312" w:cs="仿宋_GB2312"/>
              </w:rPr>
              <w:t>标的名称</w:t>
            </w:r>
          </w:p>
        </w:tc>
        <w:tc>
          <w:tcPr>
            <w:tcW w:w="2492" w:type="dxa"/>
          </w:tcPr>
          <w:p w14:paraId="7B3BC8E6">
            <w:pPr>
              <w:pStyle w:val="4"/>
              <w:jc w:val="center"/>
            </w:pPr>
            <w:r>
              <w:rPr>
                <w:rFonts w:ascii="仿宋_GB2312" w:hAnsi="仿宋_GB2312" w:eastAsia="仿宋_GB2312" w:cs="仿宋_GB2312"/>
              </w:rPr>
              <w:t>产品名称</w:t>
            </w:r>
          </w:p>
        </w:tc>
      </w:tr>
      <w:tr w14:paraId="02E1C2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C498FD0">
            <w:pPr>
              <w:pStyle w:val="4"/>
              <w:jc w:val="center"/>
            </w:pPr>
            <w:r>
              <w:rPr>
                <w:rFonts w:ascii="仿宋_GB2312" w:hAnsi="仿宋_GB2312" w:eastAsia="仿宋_GB2312" w:cs="仿宋_GB2312"/>
              </w:rPr>
              <w:t>不涉及</w:t>
            </w:r>
          </w:p>
        </w:tc>
      </w:tr>
    </w:tbl>
    <w:p w14:paraId="4F671FB9">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ACB5645">
      <w:pPr>
        <w:pStyle w:val="4"/>
        <w:jc w:val="left"/>
      </w:pPr>
      <w:r>
        <w:rPr>
          <w:rFonts w:ascii="仿宋_GB2312" w:hAnsi="仿宋_GB2312" w:eastAsia="仿宋_GB2312" w:cs="仿宋_GB2312"/>
          <w:b/>
        </w:rPr>
        <w:t>本项目涉及优先采购节能产品：</w:t>
      </w:r>
    </w:p>
    <w:p w14:paraId="0CA57B1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C1153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FEC07D">
            <w:pPr>
              <w:pStyle w:val="4"/>
              <w:jc w:val="center"/>
            </w:pPr>
            <w:r>
              <w:rPr>
                <w:rFonts w:ascii="仿宋_GB2312" w:hAnsi="仿宋_GB2312" w:eastAsia="仿宋_GB2312" w:cs="仿宋_GB2312"/>
              </w:rPr>
              <w:t>序号</w:t>
            </w:r>
          </w:p>
        </w:tc>
        <w:tc>
          <w:tcPr>
            <w:tcW w:w="2492" w:type="dxa"/>
          </w:tcPr>
          <w:p w14:paraId="41139412">
            <w:pPr>
              <w:pStyle w:val="4"/>
              <w:jc w:val="center"/>
            </w:pPr>
            <w:r>
              <w:rPr>
                <w:rFonts w:ascii="仿宋_GB2312" w:hAnsi="仿宋_GB2312" w:eastAsia="仿宋_GB2312" w:cs="仿宋_GB2312"/>
              </w:rPr>
              <w:t>采购品目名称</w:t>
            </w:r>
          </w:p>
        </w:tc>
        <w:tc>
          <w:tcPr>
            <w:tcW w:w="2492" w:type="dxa"/>
          </w:tcPr>
          <w:p w14:paraId="79DE1DED">
            <w:pPr>
              <w:pStyle w:val="4"/>
              <w:jc w:val="center"/>
            </w:pPr>
            <w:r>
              <w:rPr>
                <w:rFonts w:ascii="仿宋_GB2312" w:hAnsi="仿宋_GB2312" w:eastAsia="仿宋_GB2312" w:cs="仿宋_GB2312"/>
              </w:rPr>
              <w:t>标的名称</w:t>
            </w:r>
          </w:p>
        </w:tc>
        <w:tc>
          <w:tcPr>
            <w:tcW w:w="2492" w:type="dxa"/>
          </w:tcPr>
          <w:p w14:paraId="74886755">
            <w:pPr>
              <w:pStyle w:val="4"/>
              <w:jc w:val="center"/>
            </w:pPr>
            <w:r>
              <w:rPr>
                <w:rFonts w:ascii="仿宋_GB2312" w:hAnsi="仿宋_GB2312" w:eastAsia="仿宋_GB2312" w:cs="仿宋_GB2312"/>
              </w:rPr>
              <w:t>产品名称</w:t>
            </w:r>
          </w:p>
        </w:tc>
      </w:tr>
      <w:tr w14:paraId="13FD8C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8A9BEEC">
            <w:pPr>
              <w:pStyle w:val="4"/>
              <w:jc w:val="center"/>
            </w:pPr>
            <w:r>
              <w:rPr>
                <w:rFonts w:ascii="仿宋_GB2312" w:hAnsi="仿宋_GB2312" w:eastAsia="仿宋_GB2312" w:cs="仿宋_GB2312"/>
              </w:rPr>
              <w:t>不涉及</w:t>
            </w:r>
          </w:p>
        </w:tc>
      </w:tr>
    </w:tbl>
    <w:p w14:paraId="4EBC9484">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7E6F511">
      <w:pPr>
        <w:pStyle w:val="4"/>
        <w:jc w:val="left"/>
        <w:outlineLvl w:val="3"/>
      </w:pPr>
      <w:r>
        <w:rPr>
          <w:rFonts w:ascii="仿宋_GB2312" w:hAnsi="仿宋_GB2312" w:eastAsia="仿宋_GB2312" w:cs="仿宋_GB2312"/>
          <w:b/>
          <w:sz w:val="24"/>
        </w:rPr>
        <w:t>本项目涉及优先采购环境标志产品：</w:t>
      </w:r>
    </w:p>
    <w:p w14:paraId="0AE4943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A0693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717A24">
            <w:pPr>
              <w:pStyle w:val="4"/>
              <w:jc w:val="center"/>
            </w:pPr>
            <w:r>
              <w:rPr>
                <w:rFonts w:ascii="仿宋_GB2312" w:hAnsi="仿宋_GB2312" w:eastAsia="仿宋_GB2312" w:cs="仿宋_GB2312"/>
              </w:rPr>
              <w:t>序号</w:t>
            </w:r>
          </w:p>
        </w:tc>
        <w:tc>
          <w:tcPr>
            <w:tcW w:w="2492" w:type="dxa"/>
          </w:tcPr>
          <w:p w14:paraId="1CD40461">
            <w:pPr>
              <w:pStyle w:val="4"/>
              <w:jc w:val="center"/>
            </w:pPr>
            <w:r>
              <w:rPr>
                <w:rFonts w:ascii="仿宋_GB2312" w:hAnsi="仿宋_GB2312" w:eastAsia="仿宋_GB2312" w:cs="仿宋_GB2312"/>
              </w:rPr>
              <w:t>采购品目名称</w:t>
            </w:r>
          </w:p>
        </w:tc>
        <w:tc>
          <w:tcPr>
            <w:tcW w:w="2492" w:type="dxa"/>
          </w:tcPr>
          <w:p w14:paraId="0460E30C">
            <w:pPr>
              <w:pStyle w:val="4"/>
              <w:jc w:val="center"/>
            </w:pPr>
            <w:r>
              <w:rPr>
                <w:rFonts w:ascii="仿宋_GB2312" w:hAnsi="仿宋_GB2312" w:eastAsia="仿宋_GB2312" w:cs="仿宋_GB2312"/>
              </w:rPr>
              <w:t>标的名称</w:t>
            </w:r>
          </w:p>
        </w:tc>
        <w:tc>
          <w:tcPr>
            <w:tcW w:w="2492" w:type="dxa"/>
          </w:tcPr>
          <w:p w14:paraId="3D93B58F">
            <w:pPr>
              <w:pStyle w:val="4"/>
              <w:jc w:val="center"/>
            </w:pPr>
            <w:r>
              <w:rPr>
                <w:rFonts w:ascii="仿宋_GB2312" w:hAnsi="仿宋_GB2312" w:eastAsia="仿宋_GB2312" w:cs="仿宋_GB2312"/>
              </w:rPr>
              <w:t>产品名称</w:t>
            </w:r>
          </w:p>
        </w:tc>
      </w:tr>
      <w:tr w14:paraId="64E7C0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3BBE96">
            <w:pPr>
              <w:pStyle w:val="4"/>
              <w:jc w:val="center"/>
            </w:pPr>
            <w:r>
              <w:rPr>
                <w:rFonts w:ascii="仿宋_GB2312" w:hAnsi="仿宋_GB2312" w:eastAsia="仿宋_GB2312" w:cs="仿宋_GB2312"/>
              </w:rPr>
              <w:t>不涉及</w:t>
            </w:r>
          </w:p>
        </w:tc>
      </w:tr>
    </w:tbl>
    <w:p w14:paraId="08A86B08">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CDEDCF2">
      <w:pPr>
        <w:pStyle w:val="4"/>
        <w:jc w:val="left"/>
        <w:outlineLvl w:val="2"/>
      </w:pPr>
      <w:r>
        <w:rPr>
          <w:rFonts w:ascii="仿宋_GB2312" w:hAnsi="仿宋_GB2312" w:eastAsia="仿宋_GB2312" w:cs="仿宋_GB2312"/>
          <w:b/>
          <w:sz w:val="28"/>
        </w:rPr>
        <w:t>3.2.技术要求</w:t>
      </w:r>
    </w:p>
    <w:p w14:paraId="359888CB">
      <w:pPr>
        <w:pStyle w:val="4"/>
        <w:jc w:val="left"/>
      </w:pPr>
      <w:r>
        <w:rPr>
          <w:rFonts w:ascii="仿宋_GB2312" w:hAnsi="仿宋_GB2312" w:eastAsia="仿宋_GB2312" w:cs="仿宋_GB2312"/>
        </w:rPr>
        <w:t>采购包1：</w:t>
      </w:r>
    </w:p>
    <w:p w14:paraId="36424E12">
      <w:pPr>
        <w:pStyle w:val="4"/>
        <w:jc w:val="left"/>
      </w:pPr>
      <w:r>
        <w:rPr>
          <w:rFonts w:ascii="仿宋_GB2312" w:hAnsi="仿宋_GB2312" w:eastAsia="仿宋_GB2312" w:cs="仿宋_GB2312"/>
        </w:rPr>
        <w:t>标的名称：教学用作业本</w:t>
      </w:r>
    </w:p>
    <w:tbl>
      <w:tblPr>
        <w:tblStyle w:val="2"/>
        <w:tblW w:w="914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6657"/>
      </w:tblGrid>
      <w:tr w14:paraId="63535E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tcPr>
          <w:p w14:paraId="70ED569D">
            <w:pPr>
              <w:pStyle w:val="4"/>
              <w:jc w:val="center"/>
            </w:pPr>
            <w:r>
              <w:rPr>
                <w:rFonts w:ascii="仿宋_GB2312" w:hAnsi="仿宋_GB2312" w:eastAsia="仿宋_GB2312" w:cs="仿宋_GB2312"/>
              </w:rPr>
              <w:t>序号</w:t>
            </w:r>
          </w:p>
        </w:tc>
        <w:tc>
          <w:tcPr>
            <w:tcW w:w="581" w:type="dxa"/>
          </w:tcPr>
          <w:p w14:paraId="2D4B55ED">
            <w:pPr>
              <w:pStyle w:val="4"/>
              <w:jc w:val="center"/>
            </w:pPr>
            <w:r>
              <w:rPr>
                <w:rFonts w:ascii="仿宋_GB2312" w:hAnsi="仿宋_GB2312" w:eastAsia="仿宋_GB2312" w:cs="仿宋_GB2312"/>
              </w:rPr>
              <w:t>符号标识</w:t>
            </w:r>
          </w:p>
        </w:tc>
        <w:tc>
          <w:tcPr>
            <w:tcW w:w="1495" w:type="dxa"/>
          </w:tcPr>
          <w:p w14:paraId="0702418E">
            <w:pPr>
              <w:pStyle w:val="4"/>
              <w:jc w:val="center"/>
            </w:pPr>
            <w:r>
              <w:rPr>
                <w:rFonts w:ascii="仿宋_GB2312" w:hAnsi="仿宋_GB2312" w:eastAsia="仿宋_GB2312" w:cs="仿宋_GB2312"/>
              </w:rPr>
              <w:t>技术要求名称</w:t>
            </w:r>
          </w:p>
        </w:tc>
        <w:tc>
          <w:tcPr>
            <w:tcW w:w="6657" w:type="dxa"/>
          </w:tcPr>
          <w:p w14:paraId="2D700958">
            <w:pPr>
              <w:pStyle w:val="4"/>
              <w:jc w:val="center"/>
            </w:pPr>
            <w:r>
              <w:rPr>
                <w:rFonts w:ascii="仿宋_GB2312" w:hAnsi="仿宋_GB2312" w:eastAsia="仿宋_GB2312" w:cs="仿宋_GB2312"/>
              </w:rPr>
              <w:t>技术参数与性能指标</w:t>
            </w:r>
          </w:p>
        </w:tc>
      </w:tr>
      <w:tr w14:paraId="45645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tcPr>
          <w:p w14:paraId="55BA2ED5">
            <w:pPr>
              <w:pStyle w:val="4"/>
              <w:jc w:val="center"/>
            </w:pPr>
            <w:r>
              <w:rPr>
                <w:rFonts w:ascii="仿宋_GB2312" w:hAnsi="仿宋_GB2312" w:eastAsia="仿宋_GB2312" w:cs="仿宋_GB2312"/>
              </w:rPr>
              <w:t>1</w:t>
            </w:r>
          </w:p>
        </w:tc>
        <w:tc>
          <w:tcPr>
            <w:tcW w:w="581" w:type="dxa"/>
          </w:tcPr>
          <w:p w14:paraId="2017094A"/>
        </w:tc>
        <w:tc>
          <w:tcPr>
            <w:tcW w:w="1495" w:type="dxa"/>
          </w:tcPr>
          <w:p w14:paraId="327B9CEB">
            <w:pPr>
              <w:pStyle w:val="4"/>
              <w:jc w:val="left"/>
            </w:pPr>
            <w:r>
              <w:rPr>
                <w:rFonts w:ascii="仿宋_GB2312" w:hAnsi="仿宋_GB2312" w:eastAsia="仿宋_GB2312" w:cs="仿宋_GB2312"/>
              </w:rPr>
              <w:t>技术要求</w:t>
            </w:r>
          </w:p>
        </w:tc>
        <w:tc>
          <w:tcPr>
            <w:tcW w:w="6657" w:type="dxa"/>
          </w:tcPr>
          <w:p w14:paraId="63689287">
            <w:pPr>
              <w:pStyle w:val="4"/>
              <w:spacing w:before="105" w:after="105"/>
              <w:jc w:val="both"/>
            </w:pPr>
            <w:r>
              <w:rPr>
                <w:rFonts w:ascii="仿宋_GB2312" w:hAnsi="仿宋_GB2312" w:eastAsia="仿宋_GB2312" w:cs="仿宋_GB2312"/>
                <w:color w:val="000000"/>
                <w:sz w:val="24"/>
              </w:rPr>
              <w:t>★（1）投标人所投产品须符合《中华人民共和国轻工业行业标准——课业簿册》（QB/T1437</w:t>
            </w:r>
            <w:r>
              <w:rPr>
                <w:rFonts w:ascii="仿宋_GB2312" w:hAnsi="仿宋_GB2312" w:eastAsia="仿宋_GB2312" w:cs="仿宋_GB2312"/>
                <w:sz w:val="24"/>
              </w:rPr>
              <w:t>—</w:t>
            </w:r>
            <w:r>
              <w:rPr>
                <w:rFonts w:ascii="仿宋_GB2312" w:hAnsi="仿宋_GB2312" w:eastAsia="仿宋_GB2312" w:cs="仿宋_GB2312"/>
                <w:color w:val="000000"/>
                <w:sz w:val="24"/>
              </w:rPr>
              <w:t>2023）。</w:t>
            </w:r>
          </w:p>
          <w:p w14:paraId="75E8478D">
            <w:pPr>
              <w:pStyle w:val="4"/>
              <w:spacing w:after="150"/>
              <w:jc w:val="left"/>
            </w:pPr>
            <w:r>
              <w:rPr>
                <w:rFonts w:ascii="仿宋_GB2312" w:hAnsi="仿宋_GB2312" w:eastAsia="仿宋_GB2312" w:cs="仿宋_GB2312"/>
                <w:color w:val="000000"/>
                <w:sz w:val="24"/>
              </w:rPr>
              <w:t>★（2）投标人所投产品须符合国家市场监督管理总局、国家标准化管理委员会《儿童青少年学习用品近视防控卫生要求》（GB40070—2021）标准。</w:t>
            </w:r>
          </w:p>
          <w:p w14:paraId="7D6509F4">
            <w:pPr>
              <w:pStyle w:val="4"/>
              <w:spacing w:after="150"/>
              <w:jc w:val="left"/>
            </w:pPr>
            <w:r>
              <w:rPr>
                <w:rFonts w:ascii="仿宋_GB2312" w:hAnsi="仿宋_GB2312" w:eastAsia="仿宋_GB2312" w:cs="仿宋_GB2312"/>
                <w:color w:val="000000"/>
                <w:sz w:val="24"/>
              </w:rPr>
              <w:t>★（3）投标人所投产品须符合《学生用品的安全通用要求》（GB21027—2020）。</w:t>
            </w:r>
          </w:p>
          <w:p w14:paraId="42D95357">
            <w:pPr>
              <w:pStyle w:val="4"/>
              <w:spacing w:after="150"/>
              <w:jc w:val="left"/>
            </w:pPr>
            <w:r>
              <w:rPr>
                <w:rFonts w:ascii="仿宋_GB2312" w:hAnsi="仿宋_GB2312" w:eastAsia="仿宋_GB2312" w:cs="仿宋_GB2312"/>
                <w:color w:val="000000"/>
                <w:sz w:val="24"/>
              </w:rPr>
              <w:t>★（4）规格：封面采用≥100g原浆双胶纸；内页36页，使用70±3g防近视原浆纸；32开规格130mm×185mm，16开规格185mm×260mm。</w:t>
            </w:r>
          </w:p>
          <w:p w14:paraId="7F942905">
            <w:pPr>
              <w:pStyle w:val="4"/>
              <w:spacing w:after="150"/>
              <w:jc w:val="left"/>
            </w:pPr>
            <w:r>
              <w:rPr>
                <w:rFonts w:ascii="仿宋_GB2312" w:hAnsi="仿宋_GB2312" w:eastAsia="仿宋_GB2312" w:cs="仿宋_GB2312"/>
                <w:color w:val="000000"/>
                <w:sz w:val="24"/>
              </w:rPr>
              <w:t>▲（5）种类：1.防近视作业本：小作业本（32开）包含作业本、小字本、拼习本、习字本、作文本、拼音本；中作业本（16开）包含作业本、作文本、英语本。2.普通作业本：中图画本（16开）、小图画本（32开）。</w:t>
            </w:r>
          </w:p>
          <w:p w14:paraId="70590B5A">
            <w:pPr>
              <w:pStyle w:val="4"/>
              <w:spacing w:after="150"/>
              <w:jc w:val="left"/>
            </w:pPr>
            <w:r>
              <w:rPr>
                <w:rFonts w:ascii="仿宋_GB2312" w:hAnsi="仿宋_GB2312" w:eastAsia="仿宋_GB2312" w:cs="仿宋_GB2312"/>
                <w:color w:val="000000"/>
                <w:sz w:val="24"/>
              </w:rPr>
              <w:t>★（6）封面双色印刷：设计需体现区域文化或传统文化特色，美观大方、积极向上，有利于学生身心健康，无版权争议，无广告宣传；封底：预防近视及卫生常识，型号、品名、开本、执行标准、印刷地址、电话等内容。还须满足《四川省教育厅四川省财政厅关于进一步规范义务教育阶段学生免费学习用本政府采购工作的通知》，在封面标注“四川省义务教育免费学习用本”，在封底标注：本地质量监督举报电话：12315，学生资助热线电话：028-86121660。</w:t>
            </w:r>
          </w:p>
          <w:p w14:paraId="37CC8EEA">
            <w:pPr>
              <w:pStyle w:val="4"/>
              <w:spacing w:after="150"/>
              <w:jc w:val="left"/>
            </w:pPr>
            <w:r>
              <w:rPr>
                <w:rFonts w:ascii="仿宋_GB2312" w:hAnsi="仿宋_GB2312" w:eastAsia="仿宋_GB2312" w:cs="仿宋_GB2312"/>
                <w:color w:val="000000"/>
                <w:sz w:val="24"/>
              </w:rPr>
              <w:t>▲（7）纸张质量、印刷、裁切要求：纸张尺寸采用国家标准规格。线条粗细均匀、清晰、色泽均匀一致；纸张纤维组织均匀，裁切成直角，无粘连，无斜角，无圆角、无缺角，同批纸张色调没有明显差别。纸张平整，没有沙子、无渗透、硬压块、条痕、空眼及破损等影响使用的外观纸病，不含封底封面。图案、文字印刷清晰完整，不应有明显污迹。</w:t>
            </w:r>
          </w:p>
          <w:p w14:paraId="6D5A0C1D">
            <w:pPr>
              <w:pStyle w:val="4"/>
              <w:spacing w:after="150"/>
              <w:jc w:val="left"/>
            </w:pPr>
            <w:r>
              <w:rPr>
                <w:rFonts w:ascii="仿宋_GB2312" w:hAnsi="仿宋_GB2312" w:eastAsia="仿宋_GB2312" w:cs="仿宋_GB2312"/>
                <w:color w:val="000000"/>
                <w:sz w:val="24"/>
              </w:rPr>
              <w:t>▲（8）装订质量标准：采用骑马钉装订，铁钉间距基本均匀一致，按照书背装订的要求铁钉在簿背，铁钉不应有锈蚀。</w:t>
            </w:r>
          </w:p>
          <w:p w14:paraId="60115B2B">
            <w:pPr>
              <w:pStyle w:val="4"/>
              <w:spacing w:before="105" w:after="150"/>
              <w:jc w:val="left"/>
            </w:pPr>
            <w:r>
              <w:rPr>
                <w:rFonts w:ascii="仿宋_GB2312" w:hAnsi="仿宋_GB2312" w:eastAsia="仿宋_GB2312" w:cs="仿宋_GB2312"/>
                <w:color w:val="000000"/>
                <w:sz w:val="24"/>
              </w:rPr>
              <w:t>▲（9）本项目采购的所有产品印刷油墨须采用环保油墨。（提供产品制造商与油墨厂家的合作协议及油墨厂家生产环保油墨的相关佐证材料）。</w:t>
            </w:r>
          </w:p>
          <w:p w14:paraId="3780CB51">
            <w:pPr>
              <w:pStyle w:val="4"/>
              <w:jc w:val="left"/>
            </w:pPr>
          </w:p>
        </w:tc>
      </w:tr>
    </w:tbl>
    <w:p w14:paraId="0B1186BB">
      <w:pPr>
        <w:pStyle w:val="4"/>
        <w:jc w:val="left"/>
        <w:outlineLvl w:val="2"/>
      </w:pPr>
      <w:r>
        <w:rPr>
          <w:rFonts w:ascii="仿宋_GB2312" w:hAnsi="仿宋_GB2312" w:eastAsia="仿宋_GB2312" w:cs="仿宋_GB2312"/>
          <w:b/>
          <w:sz w:val="28"/>
        </w:rPr>
        <w:t>3.3.服务要求</w:t>
      </w:r>
    </w:p>
    <w:p w14:paraId="2225F76B">
      <w:pPr>
        <w:pStyle w:val="4"/>
        <w:jc w:val="left"/>
        <w:outlineLvl w:val="3"/>
      </w:pPr>
      <w:r>
        <w:rPr>
          <w:rFonts w:ascii="仿宋_GB2312" w:hAnsi="仿宋_GB2312" w:eastAsia="仿宋_GB2312" w:cs="仿宋_GB2312"/>
          <w:b/>
          <w:sz w:val="24"/>
        </w:rPr>
        <w:t>3.3.1.服务内容要求</w:t>
      </w:r>
    </w:p>
    <w:p w14:paraId="3DFCD578">
      <w:pPr>
        <w:pStyle w:val="4"/>
        <w:jc w:val="left"/>
      </w:pPr>
      <w:r>
        <w:rPr>
          <w:rFonts w:ascii="仿宋_GB2312" w:hAnsi="仿宋_GB2312" w:eastAsia="仿宋_GB2312" w:cs="仿宋_GB2312"/>
        </w:rPr>
        <w:t>采购包1：</w:t>
      </w:r>
    </w:p>
    <w:tbl>
      <w:tblPr>
        <w:tblStyle w:val="2"/>
        <w:tblW w:w="896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6469"/>
      </w:tblGrid>
      <w:tr w14:paraId="322AFD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tcPr>
          <w:p w14:paraId="07B4CBD0">
            <w:pPr>
              <w:pStyle w:val="4"/>
              <w:jc w:val="center"/>
            </w:pPr>
            <w:r>
              <w:rPr>
                <w:rFonts w:ascii="仿宋_GB2312" w:hAnsi="仿宋_GB2312" w:eastAsia="仿宋_GB2312" w:cs="仿宋_GB2312"/>
              </w:rPr>
              <w:t xml:space="preserve"> 序号</w:t>
            </w:r>
          </w:p>
        </w:tc>
        <w:tc>
          <w:tcPr>
            <w:tcW w:w="581" w:type="dxa"/>
          </w:tcPr>
          <w:p w14:paraId="6F2AF31C">
            <w:pPr>
              <w:pStyle w:val="4"/>
              <w:jc w:val="center"/>
            </w:pPr>
            <w:r>
              <w:rPr>
                <w:rFonts w:ascii="仿宋_GB2312" w:hAnsi="仿宋_GB2312" w:eastAsia="仿宋_GB2312" w:cs="仿宋_GB2312"/>
              </w:rPr>
              <w:t xml:space="preserve"> 符号标识</w:t>
            </w:r>
          </w:p>
        </w:tc>
        <w:tc>
          <w:tcPr>
            <w:tcW w:w="1495" w:type="dxa"/>
          </w:tcPr>
          <w:p w14:paraId="44F039B7">
            <w:pPr>
              <w:pStyle w:val="4"/>
              <w:jc w:val="center"/>
            </w:pPr>
            <w:r>
              <w:rPr>
                <w:rFonts w:ascii="仿宋_GB2312" w:hAnsi="仿宋_GB2312" w:eastAsia="仿宋_GB2312" w:cs="仿宋_GB2312"/>
              </w:rPr>
              <w:t xml:space="preserve"> 服务要求名称</w:t>
            </w:r>
          </w:p>
        </w:tc>
        <w:tc>
          <w:tcPr>
            <w:tcW w:w="6469" w:type="dxa"/>
          </w:tcPr>
          <w:p w14:paraId="02DDCCBD">
            <w:pPr>
              <w:pStyle w:val="4"/>
              <w:jc w:val="center"/>
            </w:pPr>
            <w:r>
              <w:rPr>
                <w:rFonts w:ascii="仿宋_GB2312" w:hAnsi="仿宋_GB2312" w:eastAsia="仿宋_GB2312" w:cs="仿宋_GB2312"/>
              </w:rPr>
              <w:t xml:space="preserve"> 服务要求内容</w:t>
            </w:r>
          </w:p>
        </w:tc>
      </w:tr>
      <w:tr w14:paraId="7CA1EA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tcPr>
          <w:p w14:paraId="1F1F7FB1">
            <w:pPr>
              <w:pStyle w:val="4"/>
              <w:jc w:val="center"/>
            </w:pPr>
            <w:r>
              <w:rPr>
                <w:rFonts w:ascii="仿宋_GB2312" w:hAnsi="仿宋_GB2312" w:eastAsia="仿宋_GB2312" w:cs="仿宋_GB2312"/>
              </w:rPr>
              <w:t>1</w:t>
            </w:r>
          </w:p>
        </w:tc>
        <w:tc>
          <w:tcPr>
            <w:tcW w:w="581" w:type="dxa"/>
          </w:tcPr>
          <w:p w14:paraId="32A4586A"/>
        </w:tc>
        <w:tc>
          <w:tcPr>
            <w:tcW w:w="1495" w:type="dxa"/>
          </w:tcPr>
          <w:p w14:paraId="0F5BD0C3">
            <w:pPr>
              <w:pStyle w:val="4"/>
              <w:jc w:val="left"/>
            </w:pPr>
            <w:r>
              <w:rPr>
                <w:rFonts w:ascii="仿宋_GB2312" w:hAnsi="仿宋_GB2312" w:eastAsia="仿宋_GB2312" w:cs="仿宋_GB2312"/>
              </w:rPr>
              <w:t>服务实施方案</w:t>
            </w:r>
          </w:p>
        </w:tc>
        <w:tc>
          <w:tcPr>
            <w:tcW w:w="6469" w:type="dxa"/>
          </w:tcPr>
          <w:p w14:paraId="42EF60E9">
            <w:pPr>
              <w:pStyle w:val="4"/>
              <w:jc w:val="left"/>
            </w:pPr>
            <w:r>
              <w:rPr>
                <w:rFonts w:ascii="仿宋_GB2312" w:hAnsi="仿宋_GB2312" w:eastAsia="仿宋_GB2312" w:cs="仿宋_GB2312"/>
                <w:sz w:val="21"/>
              </w:rPr>
              <w:t>供应商针对本项目提供服务实施方案，方案内容包含：（1）项目进度安排；（2）管理制度；（3）内部管理的职责分工；（4）配送方案（包含运输线路配置应提供详细便捷的包括所有学校的配送路线图、应急措施等）；（5）与采购人交接货物流程（内容需包含送货单、验收单、签收单模板，送货单及签收单需载明货品品种、数量、日期、经办人等关键信息；验收单需载明货物品种、数量、包装情况、外观质量、日期、经办人等验收内容）；（6）质量保障措施（提供从原材料的质量保证到生产印刷到成品等每一步质量控制措施）。</w:t>
            </w:r>
          </w:p>
        </w:tc>
      </w:tr>
      <w:tr w14:paraId="4C5903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16" w:type="dxa"/>
          </w:tcPr>
          <w:p w14:paraId="34D4E005">
            <w:pPr>
              <w:pStyle w:val="4"/>
              <w:jc w:val="center"/>
            </w:pPr>
            <w:r>
              <w:rPr>
                <w:rFonts w:ascii="仿宋_GB2312" w:hAnsi="仿宋_GB2312" w:eastAsia="仿宋_GB2312" w:cs="仿宋_GB2312"/>
              </w:rPr>
              <w:t>2</w:t>
            </w:r>
          </w:p>
        </w:tc>
        <w:tc>
          <w:tcPr>
            <w:tcW w:w="581" w:type="dxa"/>
          </w:tcPr>
          <w:p w14:paraId="5F4CF1B6"/>
        </w:tc>
        <w:tc>
          <w:tcPr>
            <w:tcW w:w="1495" w:type="dxa"/>
          </w:tcPr>
          <w:p w14:paraId="7EED9414">
            <w:pPr>
              <w:pStyle w:val="4"/>
              <w:jc w:val="left"/>
            </w:pPr>
            <w:r>
              <w:rPr>
                <w:rFonts w:ascii="仿宋_GB2312" w:hAnsi="仿宋_GB2312" w:eastAsia="仿宋_GB2312" w:cs="仿宋_GB2312"/>
              </w:rPr>
              <w:t>售后服务方案</w:t>
            </w:r>
          </w:p>
        </w:tc>
        <w:tc>
          <w:tcPr>
            <w:tcW w:w="6469" w:type="dxa"/>
          </w:tcPr>
          <w:p w14:paraId="1C526419">
            <w:pPr>
              <w:pStyle w:val="4"/>
              <w:jc w:val="left"/>
            </w:pPr>
            <w:r>
              <w:rPr>
                <w:rFonts w:ascii="仿宋_GB2312" w:hAnsi="仿宋_GB2312" w:eastAsia="仿宋_GB2312" w:cs="仿宋_GB2312"/>
                <w:sz w:val="21"/>
              </w:rPr>
              <w:t>供应商针对本项目提供售后服务方案，方案内容包含：（1）售后服务团队及分工（含长期稳定的人员名单及联系方式）；（2）售后服务内容；（3）售后服务响应时间（退换货时间为接到采购人通知后3个工作日内完成退换货）；（4）应急增加作业本需求量的备货时间和送货时间。</w:t>
            </w:r>
          </w:p>
        </w:tc>
      </w:tr>
    </w:tbl>
    <w:p w14:paraId="3F05F104">
      <w:pPr>
        <w:pStyle w:val="4"/>
        <w:jc w:val="left"/>
        <w:outlineLvl w:val="3"/>
      </w:pPr>
      <w:r>
        <w:rPr>
          <w:rFonts w:ascii="仿宋_GB2312" w:hAnsi="仿宋_GB2312" w:eastAsia="仿宋_GB2312" w:cs="仿宋_GB2312"/>
          <w:b/>
          <w:sz w:val="24"/>
        </w:rPr>
        <w:t>3.3.2.商务要求</w:t>
      </w:r>
    </w:p>
    <w:p w14:paraId="341AC142">
      <w:pPr>
        <w:pStyle w:val="4"/>
        <w:jc w:val="left"/>
      </w:pPr>
      <w:r>
        <w:rPr>
          <w:rFonts w:ascii="仿宋_GB2312" w:hAnsi="仿宋_GB2312" w:eastAsia="仿宋_GB2312" w:cs="仿宋_GB2312"/>
        </w:rPr>
        <w:t>采购包1：</w:t>
      </w:r>
    </w:p>
    <w:tbl>
      <w:tblPr>
        <w:tblStyle w:val="2"/>
        <w:tblW w:w="894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9"/>
        <w:gridCol w:w="1162"/>
        <w:gridCol w:w="2150"/>
        <w:gridCol w:w="4888"/>
      </w:tblGrid>
      <w:tr w14:paraId="0D373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49" w:type="dxa"/>
          </w:tcPr>
          <w:p w14:paraId="2E5CF3C8">
            <w:pPr>
              <w:pStyle w:val="4"/>
              <w:jc w:val="left"/>
            </w:pPr>
            <w:r>
              <w:rPr>
                <w:rFonts w:ascii="仿宋_GB2312" w:hAnsi="仿宋_GB2312" w:eastAsia="仿宋_GB2312" w:cs="仿宋_GB2312"/>
              </w:rPr>
              <w:t>序号</w:t>
            </w:r>
          </w:p>
        </w:tc>
        <w:tc>
          <w:tcPr>
            <w:tcW w:w="1162" w:type="dxa"/>
          </w:tcPr>
          <w:p w14:paraId="3EDBCE87">
            <w:pPr>
              <w:pStyle w:val="4"/>
              <w:jc w:val="left"/>
            </w:pPr>
            <w:r>
              <w:rPr>
                <w:rFonts w:ascii="仿宋_GB2312" w:hAnsi="仿宋_GB2312" w:eastAsia="仿宋_GB2312" w:cs="仿宋_GB2312"/>
              </w:rPr>
              <w:t>符号标识</w:t>
            </w:r>
          </w:p>
        </w:tc>
        <w:tc>
          <w:tcPr>
            <w:tcW w:w="2150" w:type="dxa"/>
          </w:tcPr>
          <w:p w14:paraId="695994E0">
            <w:pPr>
              <w:pStyle w:val="4"/>
              <w:jc w:val="left"/>
            </w:pPr>
            <w:r>
              <w:rPr>
                <w:rFonts w:ascii="仿宋_GB2312" w:hAnsi="仿宋_GB2312" w:eastAsia="仿宋_GB2312" w:cs="仿宋_GB2312"/>
              </w:rPr>
              <w:t>商务要求名称</w:t>
            </w:r>
          </w:p>
        </w:tc>
        <w:tc>
          <w:tcPr>
            <w:tcW w:w="4888" w:type="dxa"/>
          </w:tcPr>
          <w:p w14:paraId="2019F7FD">
            <w:pPr>
              <w:pStyle w:val="4"/>
              <w:jc w:val="left"/>
            </w:pPr>
            <w:r>
              <w:rPr>
                <w:rFonts w:ascii="仿宋_GB2312" w:hAnsi="仿宋_GB2312" w:eastAsia="仿宋_GB2312" w:cs="仿宋_GB2312"/>
              </w:rPr>
              <w:t>商务要求内容</w:t>
            </w:r>
          </w:p>
        </w:tc>
      </w:tr>
      <w:tr w14:paraId="500958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49" w:type="dxa"/>
          </w:tcPr>
          <w:p w14:paraId="47041B30">
            <w:pPr>
              <w:pStyle w:val="4"/>
              <w:jc w:val="left"/>
            </w:pPr>
            <w:r>
              <w:rPr>
                <w:rFonts w:ascii="仿宋_GB2312" w:hAnsi="仿宋_GB2312" w:eastAsia="仿宋_GB2312" w:cs="仿宋_GB2312"/>
              </w:rPr>
              <w:t>1</w:t>
            </w:r>
          </w:p>
        </w:tc>
        <w:tc>
          <w:tcPr>
            <w:tcW w:w="1162" w:type="dxa"/>
          </w:tcPr>
          <w:p w14:paraId="11F360DE">
            <w:pPr>
              <w:pStyle w:val="4"/>
              <w:jc w:val="left"/>
            </w:pPr>
            <w:r>
              <w:rPr>
                <w:rFonts w:ascii="仿宋_GB2312" w:hAnsi="仿宋_GB2312" w:eastAsia="仿宋_GB2312" w:cs="仿宋_GB2312"/>
              </w:rPr>
              <w:t>★</w:t>
            </w:r>
          </w:p>
        </w:tc>
        <w:tc>
          <w:tcPr>
            <w:tcW w:w="2150" w:type="dxa"/>
          </w:tcPr>
          <w:p w14:paraId="48FF8D76">
            <w:pPr>
              <w:pStyle w:val="4"/>
              <w:jc w:val="left"/>
            </w:pPr>
            <w:r>
              <w:rPr>
                <w:rFonts w:ascii="仿宋_GB2312" w:hAnsi="仿宋_GB2312" w:eastAsia="仿宋_GB2312" w:cs="仿宋_GB2312"/>
              </w:rPr>
              <w:t>服务期限</w:t>
            </w:r>
          </w:p>
        </w:tc>
        <w:tc>
          <w:tcPr>
            <w:tcW w:w="4888" w:type="dxa"/>
          </w:tcPr>
          <w:p w14:paraId="320542FC">
            <w:pPr>
              <w:pStyle w:val="4"/>
              <w:jc w:val="left"/>
            </w:pPr>
            <w:r>
              <w:rPr>
                <w:rFonts w:ascii="仿宋_GB2312" w:hAnsi="仿宋_GB2312" w:eastAsia="仿宋_GB2312" w:cs="仿宋_GB2312"/>
              </w:rPr>
              <w:t>自合同签订之日起1065日</w:t>
            </w:r>
          </w:p>
        </w:tc>
      </w:tr>
      <w:tr w14:paraId="19087F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49" w:type="dxa"/>
          </w:tcPr>
          <w:p w14:paraId="6434BB93">
            <w:pPr>
              <w:pStyle w:val="4"/>
              <w:jc w:val="left"/>
            </w:pPr>
            <w:r>
              <w:rPr>
                <w:rFonts w:ascii="仿宋_GB2312" w:hAnsi="仿宋_GB2312" w:eastAsia="仿宋_GB2312" w:cs="仿宋_GB2312"/>
              </w:rPr>
              <w:t>2</w:t>
            </w:r>
          </w:p>
        </w:tc>
        <w:tc>
          <w:tcPr>
            <w:tcW w:w="1162" w:type="dxa"/>
          </w:tcPr>
          <w:p w14:paraId="6D091E4C">
            <w:pPr>
              <w:pStyle w:val="4"/>
              <w:jc w:val="left"/>
            </w:pPr>
            <w:r>
              <w:rPr>
                <w:rFonts w:ascii="仿宋_GB2312" w:hAnsi="仿宋_GB2312" w:eastAsia="仿宋_GB2312" w:cs="仿宋_GB2312"/>
              </w:rPr>
              <w:t>★</w:t>
            </w:r>
          </w:p>
        </w:tc>
        <w:tc>
          <w:tcPr>
            <w:tcW w:w="2150" w:type="dxa"/>
          </w:tcPr>
          <w:p w14:paraId="0482D291">
            <w:pPr>
              <w:pStyle w:val="4"/>
              <w:jc w:val="left"/>
            </w:pPr>
            <w:r>
              <w:rPr>
                <w:rFonts w:ascii="仿宋_GB2312" w:hAnsi="仿宋_GB2312" w:eastAsia="仿宋_GB2312" w:cs="仿宋_GB2312"/>
              </w:rPr>
              <w:t>服务地点</w:t>
            </w:r>
          </w:p>
        </w:tc>
        <w:tc>
          <w:tcPr>
            <w:tcW w:w="4888" w:type="dxa"/>
          </w:tcPr>
          <w:p w14:paraId="4A518ABA">
            <w:pPr>
              <w:pStyle w:val="4"/>
              <w:jc w:val="left"/>
            </w:pPr>
            <w:r>
              <w:rPr>
                <w:rFonts w:ascii="仿宋_GB2312" w:hAnsi="仿宋_GB2312" w:eastAsia="仿宋_GB2312" w:cs="仿宋_GB2312"/>
              </w:rPr>
              <w:t>安岳县各义务教育阶段中小学校</w:t>
            </w:r>
          </w:p>
        </w:tc>
      </w:tr>
      <w:tr w14:paraId="7D31AE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49" w:type="dxa"/>
          </w:tcPr>
          <w:p w14:paraId="5B7EB62A">
            <w:pPr>
              <w:pStyle w:val="4"/>
              <w:jc w:val="left"/>
            </w:pPr>
            <w:r>
              <w:rPr>
                <w:rFonts w:ascii="仿宋_GB2312" w:hAnsi="仿宋_GB2312" w:eastAsia="仿宋_GB2312" w:cs="仿宋_GB2312"/>
              </w:rPr>
              <w:t>3</w:t>
            </w:r>
          </w:p>
        </w:tc>
        <w:tc>
          <w:tcPr>
            <w:tcW w:w="1162" w:type="dxa"/>
          </w:tcPr>
          <w:p w14:paraId="66EFD6C7">
            <w:pPr>
              <w:pStyle w:val="4"/>
              <w:jc w:val="left"/>
            </w:pPr>
            <w:r>
              <w:rPr>
                <w:rFonts w:ascii="仿宋_GB2312" w:hAnsi="仿宋_GB2312" w:eastAsia="仿宋_GB2312" w:cs="仿宋_GB2312"/>
              </w:rPr>
              <w:t>★</w:t>
            </w:r>
          </w:p>
        </w:tc>
        <w:tc>
          <w:tcPr>
            <w:tcW w:w="2150" w:type="dxa"/>
          </w:tcPr>
          <w:p w14:paraId="469AD13C">
            <w:pPr>
              <w:pStyle w:val="4"/>
              <w:jc w:val="left"/>
            </w:pPr>
            <w:r>
              <w:rPr>
                <w:rFonts w:ascii="仿宋_GB2312" w:hAnsi="仿宋_GB2312" w:eastAsia="仿宋_GB2312" w:cs="仿宋_GB2312"/>
              </w:rPr>
              <w:t>验收、交付标准和方法</w:t>
            </w:r>
          </w:p>
        </w:tc>
        <w:tc>
          <w:tcPr>
            <w:tcW w:w="4888" w:type="dxa"/>
          </w:tcPr>
          <w:p w14:paraId="6F85D124">
            <w:pPr>
              <w:pStyle w:val="4"/>
              <w:jc w:val="left"/>
            </w:pPr>
            <w:r>
              <w:rPr>
                <w:rFonts w:ascii="仿宋_GB2312" w:hAnsi="仿宋_GB2312" w:eastAsia="仿宋_GB2312" w:cs="仿宋_GB2312"/>
              </w:rPr>
              <w:t>验收标准：采购人严格按照政府采购相关法律法规、《财政部关于进一步加强政府采购需求和履约验收管理的指导意见》（财库〔2016〕205号）以及《政府采购需求管理办法》（财库〔2021〕22号）的要求进行验收。验收方法：本项目每学期验收一次。 由各学校负责收货和初验， 各学校验收人员与中标供应商共同核对作业本数量、 品种，核对无误后在《作业本配送验收单》上签字盖章确认。 中标供应商每学期交货且将当批次作业本的检测报告、各学校验收单和全县学校数量、 品种汇总后， 方可向采购人申请验收。采购人将项目涉及的所有资料进行整理后， 由采购人会同学校、 中标供应商等组建验收小组， 验收小组在规定的时间内进行现场验收。验收合格的，采购人签署验收合格证明。</w:t>
            </w:r>
          </w:p>
        </w:tc>
      </w:tr>
      <w:tr w14:paraId="328E81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49" w:type="dxa"/>
          </w:tcPr>
          <w:p w14:paraId="47B5670C">
            <w:pPr>
              <w:pStyle w:val="4"/>
              <w:jc w:val="left"/>
            </w:pPr>
            <w:r>
              <w:rPr>
                <w:rFonts w:ascii="仿宋_GB2312" w:hAnsi="仿宋_GB2312" w:eastAsia="仿宋_GB2312" w:cs="仿宋_GB2312"/>
              </w:rPr>
              <w:t>4</w:t>
            </w:r>
          </w:p>
        </w:tc>
        <w:tc>
          <w:tcPr>
            <w:tcW w:w="1162" w:type="dxa"/>
          </w:tcPr>
          <w:p w14:paraId="645F2FFB">
            <w:pPr>
              <w:pStyle w:val="4"/>
              <w:jc w:val="left"/>
            </w:pPr>
            <w:r>
              <w:rPr>
                <w:rFonts w:ascii="仿宋_GB2312" w:hAnsi="仿宋_GB2312" w:eastAsia="仿宋_GB2312" w:cs="仿宋_GB2312"/>
              </w:rPr>
              <w:t>★</w:t>
            </w:r>
          </w:p>
        </w:tc>
        <w:tc>
          <w:tcPr>
            <w:tcW w:w="2150" w:type="dxa"/>
          </w:tcPr>
          <w:p w14:paraId="1BD3246F">
            <w:pPr>
              <w:pStyle w:val="4"/>
              <w:jc w:val="left"/>
            </w:pPr>
            <w:r>
              <w:rPr>
                <w:rFonts w:ascii="仿宋_GB2312" w:hAnsi="仿宋_GB2312" w:eastAsia="仿宋_GB2312" w:cs="仿宋_GB2312"/>
              </w:rPr>
              <w:t>支付方式</w:t>
            </w:r>
          </w:p>
        </w:tc>
        <w:tc>
          <w:tcPr>
            <w:tcW w:w="4888" w:type="dxa"/>
          </w:tcPr>
          <w:p w14:paraId="6421CC9D">
            <w:pPr>
              <w:pStyle w:val="4"/>
              <w:jc w:val="left"/>
            </w:pPr>
            <w:r>
              <w:rPr>
                <w:rFonts w:ascii="仿宋_GB2312" w:hAnsi="仿宋_GB2312" w:eastAsia="仿宋_GB2312" w:cs="仿宋_GB2312"/>
              </w:rPr>
              <w:t>一次付清</w:t>
            </w:r>
          </w:p>
        </w:tc>
      </w:tr>
      <w:tr w14:paraId="67D692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49" w:type="dxa"/>
          </w:tcPr>
          <w:p w14:paraId="0789FC41">
            <w:pPr>
              <w:pStyle w:val="4"/>
              <w:jc w:val="left"/>
            </w:pPr>
            <w:r>
              <w:rPr>
                <w:rFonts w:ascii="仿宋_GB2312" w:hAnsi="仿宋_GB2312" w:eastAsia="仿宋_GB2312" w:cs="仿宋_GB2312"/>
              </w:rPr>
              <w:t>5</w:t>
            </w:r>
          </w:p>
        </w:tc>
        <w:tc>
          <w:tcPr>
            <w:tcW w:w="1162" w:type="dxa"/>
          </w:tcPr>
          <w:p w14:paraId="71D09C2C">
            <w:pPr>
              <w:pStyle w:val="4"/>
              <w:jc w:val="left"/>
            </w:pPr>
            <w:r>
              <w:rPr>
                <w:rFonts w:ascii="仿宋_GB2312" w:hAnsi="仿宋_GB2312" w:eastAsia="仿宋_GB2312" w:cs="仿宋_GB2312"/>
              </w:rPr>
              <w:t>★</w:t>
            </w:r>
          </w:p>
        </w:tc>
        <w:tc>
          <w:tcPr>
            <w:tcW w:w="2150" w:type="dxa"/>
          </w:tcPr>
          <w:p w14:paraId="4EE9902E">
            <w:pPr>
              <w:pStyle w:val="4"/>
              <w:jc w:val="left"/>
            </w:pPr>
            <w:r>
              <w:rPr>
                <w:rFonts w:ascii="仿宋_GB2312" w:hAnsi="仿宋_GB2312" w:eastAsia="仿宋_GB2312" w:cs="仿宋_GB2312"/>
              </w:rPr>
              <w:t>付款进度安排</w:t>
            </w:r>
          </w:p>
        </w:tc>
        <w:tc>
          <w:tcPr>
            <w:tcW w:w="4888" w:type="dxa"/>
          </w:tcPr>
          <w:p w14:paraId="51369034">
            <w:pPr>
              <w:pStyle w:val="4"/>
              <w:jc w:val="left"/>
            </w:pPr>
            <w:r>
              <w:rPr>
                <w:rFonts w:ascii="仿宋_GB2312" w:hAnsi="仿宋_GB2312" w:eastAsia="仿宋_GB2312" w:cs="仿宋_GB2312"/>
              </w:rPr>
              <w:t>1、进度款，每学期供货完并验收合格，供应商须向采购人出具合法有效完整的发票及凭证资料，待安岳县财政局专项资金到达安岳县教育和体育局账户后，达到付款条件起10个工作日内，据实情况为据实⽀付</w:t>
            </w:r>
            <w:r>
              <w:br w:type="textWrapping"/>
            </w:r>
          </w:p>
        </w:tc>
      </w:tr>
      <w:tr w14:paraId="50172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49" w:type="dxa"/>
          </w:tcPr>
          <w:p w14:paraId="295156AA">
            <w:pPr>
              <w:pStyle w:val="4"/>
              <w:jc w:val="left"/>
            </w:pPr>
            <w:r>
              <w:rPr>
                <w:rFonts w:ascii="仿宋_GB2312" w:hAnsi="仿宋_GB2312" w:eastAsia="仿宋_GB2312" w:cs="仿宋_GB2312"/>
              </w:rPr>
              <w:t>6</w:t>
            </w:r>
          </w:p>
        </w:tc>
        <w:tc>
          <w:tcPr>
            <w:tcW w:w="1162" w:type="dxa"/>
          </w:tcPr>
          <w:p w14:paraId="625F02A3">
            <w:pPr>
              <w:pStyle w:val="4"/>
              <w:jc w:val="left"/>
            </w:pPr>
            <w:r>
              <w:rPr>
                <w:rFonts w:ascii="仿宋_GB2312" w:hAnsi="仿宋_GB2312" w:eastAsia="仿宋_GB2312" w:cs="仿宋_GB2312"/>
              </w:rPr>
              <w:t>★</w:t>
            </w:r>
          </w:p>
        </w:tc>
        <w:tc>
          <w:tcPr>
            <w:tcW w:w="2150" w:type="dxa"/>
          </w:tcPr>
          <w:p w14:paraId="4A1D4E6C">
            <w:pPr>
              <w:pStyle w:val="4"/>
              <w:jc w:val="left"/>
            </w:pPr>
            <w:r>
              <w:rPr>
                <w:rFonts w:ascii="仿宋_GB2312" w:hAnsi="仿宋_GB2312" w:eastAsia="仿宋_GB2312" w:cs="仿宋_GB2312"/>
              </w:rPr>
              <w:t>违约责任与解决争议的方法</w:t>
            </w:r>
          </w:p>
        </w:tc>
        <w:tc>
          <w:tcPr>
            <w:tcW w:w="4888" w:type="dxa"/>
          </w:tcPr>
          <w:p w14:paraId="7A762401">
            <w:pPr>
              <w:pStyle w:val="4"/>
              <w:jc w:val="left"/>
            </w:pPr>
            <w:r>
              <w:rPr>
                <w:rFonts w:ascii="仿宋_GB2312" w:hAnsi="仿宋_GB2312" w:eastAsia="仿宋_GB2312" w:cs="仿宋_GB2312"/>
              </w:rPr>
              <w:t>双方应通过协商方式解决，经协商不能解决的争议，双方可选择向采购人所在地有管辖权的法院提起诉讼，在法院审理期间，除有争议部分外，本合同其他部分可以履行的仍应按合同条款继续履行。</w:t>
            </w:r>
          </w:p>
        </w:tc>
      </w:tr>
    </w:tbl>
    <w:p w14:paraId="18F3C742">
      <w:pPr>
        <w:pStyle w:val="4"/>
        <w:jc w:val="left"/>
        <w:outlineLvl w:val="2"/>
      </w:pPr>
      <w:r>
        <w:rPr>
          <w:rFonts w:ascii="仿宋_GB2312" w:hAnsi="仿宋_GB2312" w:eastAsia="仿宋_GB2312" w:cs="仿宋_GB2312"/>
          <w:b/>
          <w:sz w:val="28"/>
        </w:rPr>
        <w:t>3.4.其他要求</w:t>
      </w:r>
    </w:p>
    <w:p w14:paraId="3A9E899F">
      <w:pPr>
        <w:pStyle w:val="4"/>
        <w:ind w:firstLine="480"/>
        <w:jc w:val="left"/>
      </w:pPr>
      <w:r>
        <w:rPr>
          <w:rFonts w:ascii="仿宋_GB2312" w:hAnsi="仿宋_GB2312" w:eastAsia="仿宋_GB2312" w:cs="仿宋_GB2312"/>
        </w:rPr>
        <w:t>采购包1：</w:t>
      </w:r>
    </w:p>
    <w:p w14:paraId="3626A29A">
      <w:pPr>
        <w:pStyle w:val="4"/>
        <w:jc w:val="left"/>
      </w:pPr>
      <w:r>
        <w:rPr>
          <w:rFonts w:ascii="仿宋_GB2312" w:hAnsi="仿宋_GB2312" w:eastAsia="仿宋_GB2312" w:cs="仿宋_GB2312"/>
        </w:rPr>
        <w:t>履约能力：1.投标人提供自2023年1月1日(含1月1日)以来的类似项目业绩。 注：须提供中标/成交通知书或合同扫描件并加盖投标供应商电子章。 2.投标人承诺每15 所学校设置 1 个配送单元，每个单元至少配备专职司机、搬运人员各1名，配套专用货运车辆1台（ ⻋辆应满⾜交通部⻔相关要求），提供承诺书（格式自拟）。</w:t>
      </w:r>
    </w:p>
    <w:p w14:paraId="4FF040FA">
      <w:pPr>
        <w:pStyle w:val="4"/>
        <w:rPr>
          <w:rFonts w:ascii="仿宋_GB2312" w:hAnsi="仿宋_GB2312" w:eastAsia="仿宋_GB2312" w:cs="仿宋_GB2312"/>
        </w:rPr>
      </w:pPr>
      <w:r>
        <w:rPr>
          <w:rFonts w:ascii="仿宋_GB2312" w:hAnsi="仿宋_GB2312" w:eastAsia="仿宋_GB2312" w:cs="仿宋_GB2312"/>
        </w:rPr>
        <w:t xml:space="preserve"> </w:t>
      </w:r>
    </w:p>
    <w:p w14:paraId="386001E3">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F7D6278"/>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7471</Words>
  <Characters>7979</Characters>
  <Lines>0</Lines>
  <Paragraphs>0</Paragraphs>
  <TotalTime>1</TotalTime>
  <ScaleCrop>false</ScaleCrop>
  <LinksUpToDate>false</LinksUpToDate>
  <CharactersWithSpaces>8044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风英豪</cp:lastModifiedBy>
  <dcterms:modified xsi:type="dcterms:W3CDTF">2026-07-03T08:47:00Z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eyJoZGlkIjoiMzNjODQ5ZTY4OWU5NjMxY2NlMjdlMDZiNWRlNjMyZTQiLCJ1c2VySWQiOiIxNjQ4MDgwMzY4In0=</vt:lpwstr>
  </property>
  <property fmtid="{D5CDD505-2E9C-101B-9397-08002B2CF9AE}" pid="4" name="ICV">
    <vt:lpwstr>CED3D04AC10F4CB48F4DD9A2EEB13369_12</vt:lpwstr>
  </property>
</Properties>
</file>