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版本号：N510781202600005020260430001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口腔设备一批采购项目(二次)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N5107812026000050</w:t>
      </w:r>
    </w:p>
    <w:p>
      <w:pPr>
        <w:pStyle w:val="null3"/>
        <w:jc w:val="left"/>
        <w:outlineLvl w:val="2"/>
      </w:pPr>
      <w:r>
        <w:rPr>
          <w:rFonts w:ascii="仿宋_GB2312" w:hAnsi="仿宋_GB2312" w:cs="仿宋_GB2312" w:eastAsia="仿宋_GB2312"/>
          <w:sz w:val="28"/>
          <w:b/>
        </w:rPr>
        <w:t>江油市第二人民医院</w:t>
      </w:r>
    </w:p>
    <w:p>
      <w:pPr>
        <w:pStyle w:val="null3"/>
        <w:jc w:val="center"/>
        <w:outlineLvl w:val="2"/>
      </w:pPr>
      <w:r>
        <w:rPr>
          <w:rFonts w:ascii="仿宋_GB2312" w:hAnsi="仿宋_GB2312" w:cs="仿宋_GB2312" w:eastAsia="仿宋_GB2312"/>
          <w:sz w:val="28"/>
          <w:b/>
        </w:rPr>
        <w:t>四川重德招标有限责任公司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四川重德招标有限责任公司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江油市第二人民医院</w:t>
      </w:r>
      <w:r>
        <w:rPr>
          <w:rFonts w:ascii="仿宋_GB2312" w:hAnsi="仿宋_GB2312" w:cs="仿宋_GB2312" w:eastAsia="仿宋_GB2312"/>
        </w:rPr>
        <w:t xml:space="preserve"> 委托，拟对 </w:t>
      </w:r>
      <w:r>
        <w:rPr>
          <w:rFonts w:ascii="仿宋_GB2312" w:hAnsi="仿宋_GB2312" w:cs="仿宋_GB2312" w:eastAsia="仿宋_GB2312"/>
        </w:rPr>
        <w:t>口腔设备一批采购项目(二次)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N5107812026000050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口腔设备一批采购项目(二次)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江油市第二人民医院是一所覆盖公共应急、预防保健、医学诊疗、疾病康复、医养照护等生命全周期的国家三级甲等综合医院。医院现有四川省医学重点专科4个，省级示范基地1个，绵阳市医学重点专科19个。口腔科根据业务开展及设备更新需求，拟购置一批口腔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产品及其配置产品为医疗器械的，投标产品及其配置产品须符合《医疗器械注册与备案管理办法》要求并提供中华人民共和国医疗器械注册证或备案凭证。（描述：若投标产品及其配置产品为医疗器械的，投标产品及其配置产品须符合《医疗器械注册与备案管理办法》要求并提供中华人民共和国医疗器械注册证或备案凭证。）</w:t>
      </w:r>
    </w:p>
    <w:p>
      <w:pPr>
        <w:pStyle w:val="null3"/>
        <w:jc w:val="left"/>
      </w:pPr>
      <w:r>
        <w:rPr>
          <w:rFonts w:ascii="仿宋_GB2312" w:hAnsi="仿宋_GB2312" w:cs="仿宋_GB2312" w:eastAsia="仿宋_GB2312"/>
        </w:rPr>
        <w:t>2、若投标产品及其配置产品为医疗器械的，投标供应商若为投标产品生产厂家，须符合《医疗器械监督管理条例》要求，提供中华人民共和国医疗器械生产许可证或生产备案凭证，同时提供中华人民共和国医疗器械经营企业许可证或医疗器械经营备案凭证；投标供应商若为投标产品非生产厂家，须符合《医疗器械监督管理条例》要求并提供中华人民共和国医疗器械经营企业许可证或医疗器械经营备案凭证。（医疗器械经营企业许可证或医疗器械经营备案凭证经营范围须包含本项目投标产品）（描述：若投标产品及其配置产品为医疗器械的，投标供应商若为投标产品生产厂家，须符合《医疗器械监督管理条例》要求，提供中华人民共和国医疗器械生产许可证或生产备案凭证，同时提供中华人民共和国医疗器械经营企业许可证或医疗器械经营备案凭证；投标供应商若为投标产品非生产厂家，须符合《医疗器械监督管理条例》要求并提供中华人民共和国医疗器械经营企业许可证或医疗器械经营备案凭证。（医疗器械经营企业许可证或医疗器械经营备案凭证经营范围须包含本项目投标产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江油市第二人民医院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江油市聚慧路31号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赵添</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0816-3264711</w:t>
      </w:r>
    </w:p>
    <w:p>
      <w:pPr>
        <w:pStyle w:val="null3"/>
        <w:ind w:firstLine="480"/>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四川重德招标有限责任公司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四川省成都市武侯区中国(四川)自由贸易试验区成都高新区天府大道北段1700号9栋1单元20楼2011B号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028-81144458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代理服务费收费标准：参照【计价格[2002]1980号】文件标准金额执行,由中标（成交）供应商在领取中标（成交）通知书之前一次性支付给乙方。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江油市第二人民医院</w:t>
      </w:r>
      <w:r>
        <w:rPr>
          <w:rFonts w:ascii="仿宋_GB2312" w:hAnsi="仿宋_GB2312" w:cs="仿宋_GB2312" w:eastAsia="仿宋_GB2312"/>
        </w:rPr>
        <w:t xml:space="preserve"> 和 </w:t>
      </w:r>
      <w:r>
        <w:rPr>
          <w:rFonts w:ascii="仿宋_GB2312" w:hAnsi="仿宋_GB2312" w:cs="仿宋_GB2312" w:eastAsia="仿宋_GB2312"/>
        </w:rPr>
        <w:t>四川重德招标有限责任公司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江油市第二人民医院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二、“供应商”是指在按照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四川重德招标有限责任公司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提交响应文件截止时间后，成功提交响应文件的供应商符合磋商文件规定数量的，代理机构将启动响应文件解密程序，解密时间为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全部货物安装调试并培训完毕</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江油市第二人民医院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四川重德招标有限责任公司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四川重德招标有限责任公司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联系人：赵添</w:t>
      </w:r>
    </w:p>
    <w:p>
      <w:pPr>
        <w:pStyle w:val="null3"/>
        <w:jc w:val="left"/>
      </w:pPr>
      <w:r>
        <w:rPr>
          <w:rFonts w:ascii="仿宋_GB2312" w:hAnsi="仿宋_GB2312" w:cs="仿宋_GB2312" w:eastAsia="仿宋_GB2312"/>
        </w:rPr>
        <w:t>联系电话：0816-3264711</w:t>
      </w:r>
    </w:p>
    <w:p>
      <w:pPr>
        <w:pStyle w:val="null3"/>
        <w:jc w:val="left"/>
      </w:pPr>
      <w:r>
        <w:rPr>
          <w:rFonts w:ascii="仿宋_GB2312" w:hAnsi="仿宋_GB2312" w:cs="仿宋_GB2312" w:eastAsia="仿宋_GB2312"/>
        </w:rPr>
        <w:t>地址：江油市聚慧路31号</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联系电话：028-81144458</w:t>
      </w:r>
    </w:p>
    <w:p>
      <w:pPr>
        <w:pStyle w:val="null3"/>
        <w:jc w:val="left"/>
      </w:pPr>
      <w:r>
        <w:rPr>
          <w:rFonts w:ascii="仿宋_GB2312" w:hAnsi="仿宋_GB2312" w:cs="仿宋_GB2312" w:eastAsia="仿宋_GB2312"/>
        </w:rPr>
        <w:t>地址：四川省成都市武侯区中国(四川)自由贸易试验区成都高新区天府大道北段1700号9栋1单元20楼2011B号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470,000.00</w:t>
      </w:r>
    </w:p>
    <w:p>
      <w:pPr>
        <w:pStyle w:val="null3"/>
        <w:jc w:val="left"/>
      </w:pPr>
      <w:r>
        <w:rPr>
          <w:rFonts w:ascii="仿宋_GB2312" w:hAnsi="仿宋_GB2312" w:cs="仿宋_GB2312" w:eastAsia="仿宋_GB2312"/>
        </w:rPr>
        <w:t>采购包最高限价（元）: 470,000.00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口内扫描仪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根管预备机</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A02320400 医用光学仪器</w:t>
            </w:r>
          </w:p>
        </w:tc>
        <w:tc>
          <w:tcPr>
            <w:tcW w:type="dxa" w:w="821"/>
          </w:tcPr>
          <w:p>
            <w:pPr>
              <w:pStyle w:val="null3"/>
              <w:jc w:val="left"/>
            </w:pPr>
            <w:r>
              <w:rPr>
                <w:rFonts w:ascii="仿宋_GB2312" w:hAnsi="仿宋_GB2312" w:cs="仿宋_GB2312" w:eastAsia="仿宋_GB2312"/>
              </w:rPr>
              <w:t>手术显微镜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A02323300 口腔设备及器械</w:t>
            </w:r>
          </w:p>
        </w:tc>
        <w:tc>
          <w:tcPr>
            <w:tcW w:type="dxa" w:w="821"/>
          </w:tcPr>
          <w:p>
            <w:pPr>
              <w:pStyle w:val="null3"/>
              <w:jc w:val="left"/>
            </w:pPr>
            <w:r>
              <w:rPr>
                <w:rFonts w:ascii="仿宋_GB2312" w:hAnsi="仿宋_GB2312" w:cs="仿宋_GB2312" w:eastAsia="仿宋_GB2312"/>
              </w:rPr>
              <w:t>牙科综合治疗椅</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A02320600 医用激光仪器及设备</w:t>
            </w:r>
          </w:p>
        </w:tc>
        <w:tc>
          <w:tcPr>
            <w:tcW w:type="dxa" w:w="821"/>
          </w:tcPr>
          <w:p>
            <w:pPr>
              <w:pStyle w:val="null3"/>
              <w:jc w:val="left"/>
            </w:pPr>
            <w:r>
              <w:rPr>
                <w:rFonts w:ascii="仿宋_GB2312" w:hAnsi="仿宋_GB2312" w:cs="仿宋_GB2312" w:eastAsia="仿宋_GB2312"/>
              </w:rPr>
              <w:t>半导体激光治疗仪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口内扫描仪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根管预备机</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手术显微镜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牙科综合治疗椅</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半导体激光治疗仪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A02323300 口腔设备及器械</w:t>
            </w:r>
          </w:p>
        </w:tc>
        <w:tc>
          <w:tcPr>
            <w:tcW w:type="dxa" w:w="2492"/>
          </w:tcPr>
          <w:p>
            <w:pPr>
              <w:pStyle w:val="null3"/>
              <w:jc w:val="left"/>
            </w:pPr>
            <w:r>
              <w:rPr>
                <w:rFonts w:ascii="仿宋_GB2312" w:hAnsi="仿宋_GB2312" w:cs="仿宋_GB2312" w:eastAsia="仿宋_GB2312"/>
              </w:rPr>
              <w:t>口内扫描仪</w:t>
            </w:r>
          </w:p>
        </w:tc>
        <w:tc>
          <w:tcPr>
            <w:tcW w:type="dxa" w:w="2492"/>
          </w:tcPr>
          <w:p>
            <w:pPr>
              <w:pStyle w:val="null3"/>
              <w:jc w:val="left"/>
            </w:pPr>
            <w:r>
              <w:rPr>
                <w:rFonts w:ascii="仿宋_GB2312" w:hAnsi="仿宋_GB2312" w:cs="仿宋_GB2312" w:eastAsia="仿宋_GB2312"/>
              </w:rPr>
              <w:t>口内扫描仪</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A02320400 医用光学仪器</w:t>
            </w:r>
          </w:p>
        </w:tc>
        <w:tc>
          <w:tcPr>
            <w:tcW w:type="dxa" w:w="2492"/>
          </w:tcPr>
          <w:p>
            <w:pPr>
              <w:pStyle w:val="null3"/>
              <w:jc w:val="left"/>
            </w:pPr>
            <w:r>
              <w:rPr>
                <w:rFonts w:ascii="仿宋_GB2312" w:hAnsi="仿宋_GB2312" w:cs="仿宋_GB2312" w:eastAsia="仿宋_GB2312"/>
              </w:rPr>
              <w:t>手术显微镜</w:t>
            </w:r>
          </w:p>
        </w:tc>
        <w:tc>
          <w:tcPr>
            <w:tcW w:type="dxa" w:w="2492"/>
          </w:tcPr>
          <w:p>
            <w:pPr>
              <w:pStyle w:val="null3"/>
              <w:jc w:val="left"/>
            </w:pPr>
            <w:r>
              <w:rPr>
                <w:rFonts w:ascii="仿宋_GB2312" w:hAnsi="仿宋_GB2312" w:cs="仿宋_GB2312" w:eastAsia="仿宋_GB2312"/>
              </w:rPr>
              <w:t>手术显微镜</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A02320600 医用激光仪器及设备</w:t>
            </w:r>
          </w:p>
        </w:tc>
        <w:tc>
          <w:tcPr>
            <w:tcW w:type="dxa" w:w="2492"/>
          </w:tcPr>
          <w:p>
            <w:pPr>
              <w:pStyle w:val="null3"/>
              <w:jc w:val="left"/>
            </w:pPr>
            <w:r>
              <w:rPr>
                <w:rFonts w:ascii="仿宋_GB2312" w:hAnsi="仿宋_GB2312" w:cs="仿宋_GB2312" w:eastAsia="仿宋_GB2312"/>
              </w:rPr>
              <w:t>半导体激光治疗仪</w:t>
            </w:r>
          </w:p>
        </w:tc>
        <w:tc>
          <w:tcPr>
            <w:tcW w:type="dxa" w:w="2492"/>
          </w:tcPr>
          <w:p>
            <w:pPr>
              <w:pStyle w:val="null3"/>
              <w:jc w:val="left"/>
            </w:pPr>
            <w:r>
              <w:rPr>
                <w:rFonts w:ascii="仿宋_GB2312" w:hAnsi="仿宋_GB2312" w:cs="仿宋_GB2312" w:eastAsia="仿宋_GB2312"/>
              </w:rPr>
              <w:t>半导体激光治疗仪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标的名称：口内扫描仪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★配置要求：配备≥4个标准头和≥1个迷你头</w:t>
            </w:r>
          </w:p>
          <w:p>
            <w:pPr>
              <w:pStyle w:val="null3"/>
              <w:jc w:val="both"/>
            </w:pPr>
            <w:r>
              <w:rPr>
                <w:rFonts w:ascii="仿宋_GB2312" w:hAnsi="仿宋_GB2312" w:cs="仿宋_GB2312" w:eastAsia="仿宋_GB2312"/>
                <w:sz w:val="24"/>
              </w:rPr>
              <w:t>1、扫描范围：标准头:≤16 mm×12 mm，迷你头:≤12 mm×9 mm</w:t>
            </w:r>
          </w:p>
          <w:p>
            <w:pPr>
              <w:pStyle w:val="null3"/>
              <w:jc w:val="both"/>
            </w:pPr>
            <w:r>
              <w:rPr>
                <w:rFonts w:ascii="仿宋_GB2312" w:hAnsi="仿宋_GB2312" w:cs="仿宋_GB2312" w:eastAsia="仿宋_GB2312"/>
                <w:sz w:val="24"/>
              </w:rPr>
              <w:t>2、扫描深度：≥22mm（距离扫描头前端窗口平面-2mm～20mm）</w:t>
            </w:r>
          </w:p>
          <w:p>
            <w:pPr>
              <w:pStyle w:val="null3"/>
              <w:jc w:val="both"/>
            </w:pPr>
            <w:r>
              <w:rPr>
                <w:rFonts w:ascii="仿宋_GB2312" w:hAnsi="仿宋_GB2312" w:cs="仿宋_GB2312" w:eastAsia="仿宋_GB2312"/>
                <w:sz w:val="24"/>
              </w:rPr>
              <w:t>3、机身尺寸：≤285mm×33mm×46 mm</w:t>
            </w:r>
          </w:p>
          <w:p>
            <w:pPr>
              <w:pStyle w:val="null3"/>
              <w:jc w:val="both"/>
            </w:pPr>
            <w:r>
              <w:rPr>
                <w:rFonts w:ascii="仿宋_GB2312" w:hAnsi="仿宋_GB2312" w:cs="仿宋_GB2312" w:eastAsia="仿宋_GB2312"/>
                <w:sz w:val="24"/>
              </w:rPr>
              <w:t>4、机身重量：240±10g (不含线缆)</w:t>
            </w:r>
          </w:p>
          <w:p>
            <w:pPr>
              <w:pStyle w:val="null3"/>
              <w:jc w:val="both"/>
            </w:pPr>
            <w:r>
              <w:rPr>
                <w:rFonts w:ascii="仿宋_GB2312" w:hAnsi="仿宋_GB2312" w:cs="仿宋_GB2312" w:eastAsia="仿宋_GB2312"/>
                <w:sz w:val="24"/>
              </w:rPr>
              <w:t>5、具有（定制投影系统）结构光的非接触式扫描仪</w:t>
            </w:r>
          </w:p>
          <w:p>
            <w:pPr>
              <w:pStyle w:val="null3"/>
              <w:jc w:val="both"/>
            </w:pPr>
            <w:r>
              <w:rPr>
                <w:rFonts w:ascii="仿宋_GB2312" w:hAnsi="仿宋_GB2312" w:cs="仿宋_GB2312" w:eastAsia="仿宋_GB2312"/>
                <w:sz w:val="24"/>
              </w:rPr>
              <w:t>▲6、扫描景深：≥22mm</w:t>
            </w:r>
          </w:p>
          <w:p>
            <w:pPr>
              <w:pStyle w:val="null3"/>
              <w:jc w:val="both"/>
            </w:pPr>
            <w:r>
              <w:rPr>
                <w:rFonts w:ascii="仿宋_GB2312" w:hAnsi="仿宋_GB2312" w:cs="仿宋_GB2312" w:eastAsia="仿宋_GB2312"/>
                <w:sz w:val="24"/>
              </w:rPr>
              <w:t>7、扫描精度(std.)：&lt;0.020mm(3Teeth); &lt;0.05mm(Single Jaw)</w:t>
            </w:r>
          </w:p>
          <w:p>
            <w:pPr>
              <w:pStyle w:val="null3"/>
              <w:jc w:val="both"/>
            </w:pPr>
            <w:r>
              <w:rPr>
                <w:rFonts w:ascii="仿宋_GB2312" w:hAnsi="仿宋_GB2312" w:cs="仿宋_GB2312" w:eastAsia="仿宋_GB2312"/>
                <w:sz w:val="24"/>
              </w:rPr>
              <w:t>▲8、扫描帧率：≥20帧/秒</w:t>
            </w:r>
          </w:p>
          <w:p>
            <w:pPr>
              <w:pStyle w:val="null3"/>
              <w:jc w:val="both"/>
            </w:pPr>
            <w:r>
              <w:rPr>
                <w:rFonts w:ascii="仿宋_GB2312" w:hAnsi="仿宋_GB2312" w:cs="仿宋_GB2312" w:eastAsia="仿宋_GB2312"/>
                <w:sz w:val="24"/>
              </w:rPr>
              <w:t>9、扫描头: 标准扫描头：总长≤120mm，前端≤20mm*17mm；迷你扫描头：总长≤120mm，前端≤16mm*12mm；</w:t>
            </w:r>
          </w:p>
          <w:p>
            <w:pPr>
              <w:pStyle w:val="null3"/>
              <w:jc w:val="both"/>
            </w:pPr>
            <w:r>
              <w:rPr>
                <w:rFonts w:ascii="仿宋_GB2312" w:hAnsi="仿宋_GB2312" w:cs="仿宋_GB2312" w:eastAsia="仿宋_GB2312"/>
                <w:sz w:val="24"/>
              </w:rPr>
              <w:t>10、具备机身物理按键：快捷点击暂停、开始或者唤起AI体感功能</w:t>
            </w:r>
          </w:p>
          <w:p>
            <w:pPr>
              <w:pStyle w:val="null3"/>
              <w:jc w:val="both"/>
            </w:pPr>
            <w:r>
              <w:rPr>
                <w:rFonts w:ascii="仿宋_GB2312" w:hAnsi="仿宋_GB2312" w:cs="仿宋_GB2312" w:eastAsia="仿宋_GB2312"/>
                <w:sz w:val="24"/>
              </w:rPr>
              <w:t>11、具备一键自动标定功能</w:t>
            </w:r>
          </w:p>
          <w:p>
            <w:pPr>
              <w:pStyle w:val="null3"/>
              <w:jc w:val="both"/>
            </w:pPr>
            <w:r>
              <w:rPr>
                <w:rFonts w:ascii="仿宋_GB2312" w:hAnsi="仿宋_GB2312" w:cs="仿宋_GB2312" w:eastAsia="仿宋_GB2312"/>
                <w:sz w:val="24"/>
              </w:rPr>
              <w:t>▲12、无需加密狗驱动口扫软件。</w:t>
            </w:r>
          </w:p>
          <w:p>
            <w:pPr>
              <w:pStyle w:val="null3"/>
              <w:jc w:val="both"/>
            </w:pPr>
            <w:r>
              <w:rPr>
                <w:rFonts w:ascii="仿宋_GB2312" w:hAnsi="仿宋_GB2312" w:cs="仿宋_GB2312" w:eastAsia="仿宋_GB2312"/>
                <w:sz w:val="24"/>
              </w:rPr>
              <w:t>▲13、扫描头自动加热，支持热度设置：≥三档</w:t>
            </w:r>
          </w:p>
          <w:p>
            <w:pPr>
              <w:pStyle w:val="null3"/>
              <w:jc w:val="both"/>
            </w:pPr>
            <w:r>
              <w:rPr>
                <w:rFonts w:ascii="仿宋_GB2312" w:hAnsi="仿宋_GB2312" w:cs="仿宋_GB2312" w:eastAsia="仿宋_GB2312"/>
                <w:sz w:val="24"/>
              </w:rPr>
              <w:t>14、具备扫描提示音，支持自行导入/选择扫描提示音乐</w:t>
            </w:r>
          </w:p>
          <w:p>
            <w:pPr>
              <w:pStyle w:val="null3"/>
              <w:jc w:val="both"/>
            </w:pPr>
            <w:r>
              <w:rPr>
                <w:rFonts w:ascii="仿宋_GB2312" w:hAnsi="仿宋_GB2312" w:cs="仿宋_GB2312" w:eastAsia="仿宋_GB2312"/>
                <w:sz w:val="24"/>
              </w:rPr>
              <w:t>▲15、集成录屏和截图功能，支持口扫使用过程中及时截取视频或者图片作为病例素材。</w:t>
            </w:r>
          </w:p>
          <w:p>
            <w:pPr>
              <w:pStyle w:val="null3"/>
              <w:jc w:val="both"/>
            </w:pPr>
            <w:r>
              <w:rPr>
                <w:rFonts w:ascii="仿宋_GB2312" w:hAnsi="仿宋_GB2312" w:cs="仿宋_GB2312" w:eastAsia="仿宋_GB2312"/>
                <w:sz w:val="24"/>
              </w:rPr>
              <w:t>▲16、具备预建单功能，支持在部分门诊管理系统中创建一个患者订单可同步推送至先临口扫软件端，一次录入，门诊管理系统和口扫端两端可同步更新。</w:t>
            </w:r>
          </w:p>
          <w:p>
            <w:pPr>
              <w:pStyle w:val="null3"/>
              <w:jc w:val="both"/>
            </w:pPr>
            <w:r>
              <w:rPr>
                <w:rFonts w:ascii="仿宋_GB2312" w:hAnsi="仿宋_GB2312" w:cs="仿宋_GB2312" w:eastAsia="仿宋_GB2312"/>
                <w:sz w:val="24"/>
              </w:rPr>
              <w:t>▲17、集成在线售后系统和Teamviewer，在口扫软件端可直接打开TeamViewer远程软件和售后对接系统。</w:t>
            </w:r>
          </w:p>
          <w:p>
            <w:pPr>
              <w:pStyle w:val="null3"/>
              <w:jc w:val="both"/>
            </w:pPr>
            <w:r>
              <w:rPr>
                <w:rFonts w:ascii="仿宋_GB2312" w:hAnsi="仿宋_GB2312" w:cs="仿宋_GB2312" w:eastAsia="仿宋_GB2312"/>
                <w:sz w:val="24"/>
              </w:rPr>
              <w:t>18、口扫内置陀螺仪，可采用AI体感功能，双击物理按键即可启动预览、上一步、下一步和暂停等功能，可有效避免触摸键盘、鼠标，进而减少椅旁交叉感染的风险。</w:t>
            </w:r>
          </w:p>
          <w:p>
            <w:pPr>
              <w:pStyle w:val="null3"/>
              <w:jc w:val="both"/>
            </w:pPr>
            <w:r>
              <w:rPr>
                <w:rFonts w:ascii="仿宋_GB2312" w:hAnsi="仿宋_GB2312" w:cs="仿宋_GB2312" w:eastAsia="仿宋_GB2312"/>
                <w:sz w:val="24"/>
              </w:rPr>
              <w:t>19、具备AI智能扫描优化功能，口内扫描的过程中，实时去除唇、颊侧黏膜，舌头等多余杂余数据</w:t>
            </w:r>
          </w:p>
          <w:p>
            <w:pPr>
              <w:pStyle w:val="null3"/>
              <w:jc w:val="both"/>
            </w:pPr>
            <w:r>
              <w:rPr>
                <w:rFonts w:ascii="仿宋_GB2312" w:hAnsi="仿宋_GB2312" w:cs="仿宋_GB2312" w:eastAsia="仿宋_GB2312"/>
                <w:sz w:val="24"/>
              </w:rPr>
              <w:t>20、具备边缘线提取、倒凹检查、咬合间隙检测、金属牙扫描等功能。</w:t>
            </w:r>
          </w:p>
          <w:p>
            <w:pPr>
              <w:pStyle w:val="null3"/>
              <w:jc w:val="both"/>
            </w:pPr>
            <w:r>
              <w:rPr>
                <w:rFonts w:ascii="仿宋_GB2312" w:hAnsi="仿宋_GB2312" w:cs="仿宋_GB2312" w:eastAsia="仿宋_GB2312"/>
                <w:sz w:val="24"/>
              </w:rPr>
              <w:t>▲21、口扫打印一体化：患者口内数据可以通过口扫软件快速编辑并直接打印3D模型，可实现封底、抽壳、加字、排溢孔等操作</w:t>
            </w:r>
          </w:p>
          <w:p>
            <w:pPr>
              <w:pStyle w:val="null3"/>
              <w:jc w:val="left"/>
            </w:pPr>
            <w:r>
              <w:rPr>
                <w:rFonts w:ascii="仿宋_GB2312" w:hAnsi="仿宋_GB2312" w:cs="仿宋_GB2312" w:eastAsia="仿宋_GB2312"/>
                <w:sz w:val="24"/>
              </w:rPr>
              <w:t>▲22、动态咬合功能：实时扫描、记录患者下颌运动轨迹，上下颌之间接触关系，可支持导入第三方CAD设计软件，还原口内运动轨迹，去除咬合干扰点。</w:t>
            </w:r>
          </w:p>
          <w:p>
            <w:pPr>
              <w:pStyle w:val="null3"/>
              <w:jc w:val="left"/>
            </w:pPr>
            <w:r>
              <w:rPr>
                <w:rFonts w:ascii="仿宋_GB2312" w:hAnsi="仿宋_GB2312" w:cs="仿宋_GB2312" w:eastAsia="仿宋_GB2312"/>
                <w:sz w:val="24"/>
              </w:rPr>
              <w:t>▲23、数字印模审核系统：提供数据审核模板，支持加工厂技师快速确认数字印模质量是否符合设计要求，如果数据不合格可及时推送至临床端口扫软件，便于临床用户补扫。</w:t>
            </w:r>
          </w:p>
        </w:tc>
      </w:tr>
    </w:tbl>
    <w:p>
      <w:pPr>
        <w:pStyle w:val="null3"/>
        <w:jc w:val="left"/>
      </w:pPr>
      <w:r>
        <w:rPr>
          <w:rFonts w:ascii="仿宋_GB2312" w:hAnsi="仿宋_GB2312" w:cs="仿宋_GB2312" w:eastAsia="仿宋_GB2312"/>
        </w:rPr>
        <w:t>标的名称：根管预备机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560"/>
              <w:jc w:val="both"/>
            </w:pPr>
            <w:r>
              <w:rPr>
                <w:rFonts w:ascii="仿宋_GB2312" w:hAnsi="仿宋_GB2312" w:cs="仿宋_GB2312" w:eastAsia="仿宋_GB2312"/>
                <w:sz w:val="24"/>
              </w:rPr>
              <w:t>▲1、采用无刷电机。</w:t>
            </w:r>
          </w:p>
          <w:p>
            <w:pPr>
              <w:pStyle w:val="null3"/>
              <w:jc w:val="both"/>
            </w:pPr>
            <w:r>
              <w:rPr>
                <w:rFonts w:ascii="仿宋_GB2312" w:hAnsi="仿宋_GB2312" w:cs="仿宋_GB2312" w:eastAsia="仿宋_GB2312"/>
                <w:sz w:val="24"/>
              </w:rPr>
              <w:t>▲2、6:1减速比弯机头，360°可旋转；</w:t>
            </w:r>
          </w:p>
          <w:p>
            <w:pPr>
              <w:pStyle w:val="null3"/>
              <w:jc w:val="both"/>
            </w:pPr>
            <w:r>
              <w:rPr>
                <w:rFonts w:ascii="仿宋_GB2312" w:hAnsi="仿宋_GB2312" w:cs="仿宋_GB2312" w:eastAsia="仿宋_GB2312"/>
                <w:sz w:val="24"/>
              </w:rPr>
              <w:t>3、采用实时反馈技术，对电机输出扭矩实时动态控制，预防断针；</w:t>
            </w:r>
          </w:p>
          <w:p>
            <w:pPr>
              <w:pStyle w:val="null3"/>
              <w:jc w:val="both"/>
            </w:pPr>
            <w:r>
              <w:rPr>
                <w:rFonts w:ascii="仿宋_GB2312" w:hAnsi="仿宋_GB2312" w:cs="仿宋_GB2312" w:eastAsia="仿宋_GB2312"/>
                <w:sz w:val="24"/>
              </w:rPr>
              <w:t>▲4、往复模式角度每≤10°可调；</w:t>
            </w:r>
          </w:p>
          <w:p>
            <w:pPr>
              <w:pStyle w:val="null3"/>
              <w:jc w:val="both"/>
            </w:pPr>
            <w:r>
              <w:rPr>
                <w:rFonts w:ascii="仿宋_GB2312" w:hAnsi="仿宋_GB2312" w:cs="仿宋_GB2312" w:eastAsia="仿宋_GB2312"/>
                <w:sz w:val="24"/>
              </w:rPr>
              <w:t>5、无线手柄；</w:t>
            </w:r>
          </w:p>
          <w:p>
            <w:pPr>
              <w:pStyle w:val="null3"/>
              <w:jc w:val="both"/>
            </w:pPr>
            <w:r>
              <w:rPr>
                <w:rFonts w:ascii="仿宋_GB2312" w:hAnsi="仿宋_GB2312" w:cs="仿宋_GB2312" w:eastAsia="仿宋_GB2312"/>
                <w:sz w:val="24"/>
              </w:rPr>
              <w:t>6、≥10种自定义程序和≥2种内置主流锉系统；</w:t>
            </w:r>
          </w:p>
          <w:p>
            <w:pPr>
              <w:pStyle w:val="null3"/>
              <w:jc w:val="both"/>
            </w:pPr>
            <w:r>
              <w:rPr>
                <w:rFonts w:ascii="仿宋_GB2312" w:hAnsi="仿宋_GB2312" w:cs="仿宋_GB2312" w:eastAsia="仿宋_GB2312"/>
                <w:sz w:val="24"/>
              </w:rPr>
              <w:t>▲7、速度和扭矩范围可调，转速：100-1200rpm，扭矩0.4-5.0Ncm；</w:t>
            </w:r>
          </w:p>
          <w:p>
            <w:pPr>
              <w:pStyle w:val="null3"/>
              <w:jc w:val="both"/>
            </w:pPr>
            <w:r>
              <w:rPr>
                <w:rFonts w:ascii="仿宋_GB2312" w:hAnsi="仿宋_GB2312" w:cs="仿宋_GB2312" w:eastAsia="仿宋_GB2312"/>
                <w:sz w:val="24"/>
              </w:rPr>
              <w:t>8、具有自适应模式，正常情况下连续正常旋转，当锉遇到的阻力大于预设的扭矩时，自动以设定的正转角度反转角度交替往复旋转。</w:t>
            </w:r>
          </w:p>
        </w:tc>
      </w:tr>
    </w:tbl>
    <w:p>
      <w:pPr>
        <w:pStyle w:val="null3"/>
        <w:jc w:val="left"/>
      </w:pPr>
      <w:r>
        <w:rPr>
          <w:rFonts w:ascii="仿宋_GB2312" w:hAnsi="仿宋_GB2312" w:cs="仿宋_GB2312" w:eastAsia="仿宋_GB2312"/>
        </w:rPr>
        <w:t>标的名称：手术显微镜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560"/>
              <w:jc w:val="both"/>
            </w:pPr>
            <w:r>
              <w:rPr>
                <w:rFonts w:ascii="仿宋_GB2312" w:hAnsi="仿宋_GB2312" w:cs="仿宋_GB2312" w:eastAsia="仿宋_GB2312"/>
                <w:sz w:val="24"/>
              </w:rPr>
              <w:t>▲1、设备采用无级变倍放大系统，倍率因子γ=0.4×-2.4×,无视野中断。</w:t>
            </w:r>
          </w:p>
          <w:p>
            <w:pPr>
              <w:pStyle w:val="null3"/>
              <w:jc w:val="both"/>
            </w:pPr>
            <w:r>
              <w:rPr>
                <w:rFonts w:ascii="仿宋_GB2312" w:hAnsi="仿宋_GB2312" w:cs="仿宋_GB2312" w:eastAsia="仿宋_GB2312"/>
                <w:sz w:val="24"/>
              </w:rPr>
              <w:t>▲2、采用进口肖特镜片+复消色差+多层光学镀膜设计。</w:t>
            </w:r>
          </w:p>
          <w:p>
            <w:pPr>
              <w:pStyle w:val="null3"/>
              <w:jc w:val="both"/>
            </w:pPr>
            <w:r>
              <w:rPr>
                <w:rFonts w:ascii="仿宋_GB2312" w:hAnsi="仿宋_GB2312" w:cs="仿宋_GB2312" w:eastAsia="仿宋_GB2312"/>
                <w:sz w:val="24"/>
              </w:rPr>
              <w:t>▲3、平衡臂系统采用进口气弹簧，具有弹簧主动平衡+阻尼双调节平衡臂系统，可在任意位置悬停。</w:t>
            </w:r>
          </w:p>
          <w:p>
            <w:pPr>
              <w:pStyle w:val="null3"/>
              <w:jc w:val="both"/>
            </w:pPr>
            <w:r>
              <w:rPr>
                <w:rFonts w:ascii="仿宋_GB2312" w:hAnsi="仿宋_GB2312" w:cs="仿宋_GB2312" w:eastAsia="仿宋_GB2312"/>
                <w:sz w:val="24"/>
              </w:rPr>
              <w:t>▲4、≥270mm工作范围变焦物镜：F=190-460mm。</w:t>
            </w:r>
          </w:p>
          <w:p>
            <w:pPr>
              <w:pStyle w:val="null3"/>
              <w:jc w:val="both"/>
            </w:pPr>
            <w:r>
              <w:rPr>
                <w:rFonts w:ascii="仿宋_GB2312" w:hAnsi="仿宋_GB2312" w:cs="仿宋_GB2312" w:eastAsia="仿宋_GB2312"/>
                <w:sz w:val="24"/>
              </w:rPr>
              <w:t>▲5.具备一体集成延长器+分光器+旋转环+4K高清摄录像模块。</w:t>
            </w:r>
          </w:p>
          <w:p>
            <w:pPr>
              <w:pStyle w:val="null3"/>
              <w:jc w:val="both"/>
            </w:pPr>
            <w:r>
              <w:rPr>
                <w:rFonts w:ascii="仿宋_GB2312" w:hAnsi="仿宋_GB2312" w:cs="仿宋_GB2312" w:eastAsia="仿宋_GB2312"/>
                <w:sz w:val="24"/>
              </w:rPr>
              <w:t>▲6、内置橙色+绿色滤片。橙色滤片用于光固化树脂材料充填，防止树脂材料过快固化。绿色滤片在手术有血环境下看清微小的神经血管。光斑大小无级可调。</w:t>
            </w:r>
          </w:p>
          <w:p>
            <w:pPr>
              <w:pStyle w:val="null3"/>
              <w:jc w:val="both"/>
            </w:pPr>
            <w:r>
              <w:rPr>
                <w:rFonts w:ascii="仿宋_GB2312" w:hAnsi="仿宋_GB2312" w:cs="仿宋_GB2312" w:eastAsia="仿宋_GB2312"/>
                <w:sz w:val="24"/>
              </w:rPr>
              <w:t>7、采用LED光源，寿命≥7万小时。</w:t>
            </w:r>
          </w:p>
          <w:p>
            <w:pPr>
              <w:pStyle w:val="null3"/>
              <w:jc w:val="both"/>
            </w:pPr>
            <w:r>
              <w:rPr>
                <w:rFonts w:ascii="仿宋_GB2312" w:hAnsi="仿宋_GB2312" w:cs="仿宋_GB2312" w:eastAsia="仿宋_GB2312"/>
                <w:sz w:val="24"/>
              </w:rPr>
              <w:t>8、可选配变焦物镜，四合一模块，延长器，分光器，旋转环，数码相机接口，手机接口等。</w:t>
            </w:r>
          </w:p>
          <w:p>
            <w:pPr>
              <w:pStyle w:val="null3"/>
              <w:jc w:val="both"/>
            </w:pPr>
            <w:r>
              <w:rPr>
                <w:rFonts w:ascii="仿宋_GB2312" w:hAnsi="仿宋_GB2312" w:cs="仿宋_GB2312" w:eastAsia="仿宋_GB2312"/>
                <w:sz w:val="24"/>
              </w:rPr>
              <w:t>9、显微镜主要光学参数：</w:t>
            </w:r>
          </w:p>
          <w:p>
            <w:pPr>
              <w:pStyle w:val="null3"/>
              <w:jc w:val="both"/>
            </w:pPr>
            <w:r>
              <w:rPr>
                <w:rFonts w:ascii="仿宋_GB2312" w:hAnsi="仿宋_GB2312" w:cs="仿宋_GB2312" w:eastAsia="仿宋_GB2312"/>
                <w:sz w:val="24"/>
              </w:rPr>
              <w:t xml:space="preserve"> 总放大倍率 3.4×～20.4×</w:t>
            </w:r>
          </w:p>
          <w:p>
            <w:pPr>
              <w:pStyle w:val="null3"/>
              <w:ind w:firstLine="240"/>
              <w:jc w:val="both"/>
            </w:pPr>
            <w:r>
              <w:rPr>
                <w:rFonts w:ascii="仿宋_GB2312" w:hAnsi="仿宋_GB2312" w:cs="仿宋_GB2312" w:eastAsia="仿宋_GB2312"/>
                <w:sz w:val="24"/>
              </w:rPr>
              <w:t>视场直径 ø133 mm～Ø11.3 mm</w:t>
            </w:r>
          </w:p>
          <w:p>
            <w:pPr>
              <w:pStyle w:val="null3"/>
              <w:jc w:val="both"/>
            </w:pPr>
            <w:r>
              <w:rPr>
                <w:rFonts w:ascii="仿宋_GB2312" w:hAnsi="仿宋_GB2312" w:cs="仿宋_GB2312" w:eastAsia="仿宋_GB2312"/>
                <w:sz w:val="24"/>
              </w:rPr>
              <w:t xml:space="preserve"> 物镜数值孔径 0.01mm～0.028mm(0.01mm对应放大倍率3.4×；0.028mm对应放大倍率20.4×)</w:t>
            </w:r>
          </w:p>
          <w:p>
            <w:pPr>
              <w:pStyle w:val="null3"/>
              <w:jc w:val="both"/>
            </w:pPr>
            <w:r>
              <w:rPr>
                <w:rFonts w:ascii="仿宋_GB2312" w:hAnsi="仿宋_GB2312" w:cs="仿宋_GB2312" w:eastAsia="仿宋_GB2312"/>
                <w:sz w:val="24"/>
              </w:rPr>
              <w:t>10、实际工作距离≥222mm，大物镜焦距F≥250mm</w:t>
            </w:r>
          </w:p>
          <w:p>
            <w:pPr>
              <w:pStyle w:val="null3"/>
              <w:jc w:val="both"/>
            </w:pPr>
            <w:r>
              <w:rPr>
                <w:rFonts w:ascii="仿宋_GB2312" w:hAnsi="仿宋_GB2312" w:cs="仿宋_GB2312" w:eastAsia="仿宋_GB2312"/>
                <w:sz w:val="24"/>
              </w:rPr>
              <w:t>11、目镜：视度调节范围±7D；倍率12.5×</w:t>
            </w:r>
          </w:p>
          <w:p>
            <w:pPr>
              <w:pStyle w:val="null3"/>
              <w:jc w:val="both"/>
            </w:pPr>
            <w:r>
              <w:rPr>
                <w:rFonts w:ascii="仿宋_GB2312" w:hAnsi="仿宋_GB2312" w:cs="仿宋_GB2312" w:eastAsia="仿宋_GB2312"/>
                <w:sz w:val="24"/>
              </w:rPr>
              <w:t>12、目镜筒：主镜目镜筒视角0°～210°；瞳距调节范围52～75mm</w:t>
            </w:r>
          </w:p>
          <w:p>
            <w:pPr>
              <w:pStyle w:val="null3"/>
              <w:jc w:val="both"/>
            </w:pPr>
            <w:r>
              <w:rPr>
                <w:rFonts w:ascii="仿宋_GB2312" w:hAnsi="仿宋_GB2312" w:cs="仿宋_GB2312" w:eastAsia="仿宋_GB2312"/>
                <w:sz w:val="24"/>
              </w:rPr>
              <w:t>13、视场照明角度≥ 4°；物面最高照度≥70000lx</w:t>
            </w:r>
          </w:p>
          <w:p>
            <w:pPr>
              <w:pStyle w:val="null3"/>
              <w:jc w:val="both"/>
            </w:pPr>
            <w:r>
              <w:rPr>
                <w:rFonts w:ascii="仿宋_GB2312" w:hAnsi="仿宋_GB2312" w:cs="仿宋_GB2312" w:eastAsia="仿宋_GB2312"/>
                <w:sz w:val="24"/>
              </w:rPr>
              <w:t>14、位置调节：最大伸展半径≥1518mm ；垂直调节范围(地面至大物镜)790mm～1310mm</w:t>
            </w:r>
            <w:r>
              <w:rPr>
                <w:rFonts w:ascii="仿宋_GB2312" w:hAnsi="仿宋_GB2312" w:cs="仿宋_GB2312" w:eastAsia="仿宋_GB2312"/>
              </w:rPr>
              <w:t>。</w:t>
            </w:r>
          </w:p>
        </w:tc>
      </w:tr>
    </w:tbl>
    <w:p>
      <w:pPr>
        <w:pStyle w:val="null3"/>
        <w:jc w:val="left"/>
      </w:pPr>
      <w:r>
        <w:rPr>
          <w:rFonts w:ascii="仿宋_GB2312" w:hAnsi="仿宋_GB2312" w:cs="仿宋_GB2312" w:eastAsia="仿宋_GB2312"/>
        </w:rPr>
        <w:t>标的名称：牙科综合治疗椅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ind w:firstLine="560"/>
              <w:jc w:val="both"/>
            </w:pPr>
            <w:r>
              <w:rPr>
                <w:rFonts w:ascii="仿宋_GB2312" w:hAnsi="仿宋_GB2312" w:cs="仿宋_GB2312" w:eastAsia="仿宋_GB2312"/>
                <w:sz w:val="24"/>
                <w:b/>
              </w:rPr>
              <w:t>一、技术参数：</w:t>
            </w:r>
          </w:p>
          <w:p>
            <w:pPr>
              <w:pStyle w:val="null3"/>
              <w:jc w:val="both"/>
            </w:pPr>
            <w:r>
              <w:rPr>
                <w:rFonts w:ascii="仿宋_GB2312" w:hAnsi="仿宋_GB2312" w:cs="仿宋_GB2312" w:eastAsia="仿宋_GB2312"/>
                <w:sz w:val="24"/>
              </w:rPr>
              <w:t>1.工作条件：</w:t>
            </w:r>
          </w:p>
          <w:p>
            <w:pPr>
              <w:pStyle w:val="null3"/>
              <w:jc w:val="both"/>
            </w:pPr>
            <w:r>
              <w:rPr>
                <w:rFonts w:ascii="仿宋_GB2312" w:hAnsi="仿宋_GB2312" w:cs="仿宋_GB2312" w:eastAsia="仿宋_GB2312"/>
                <w:sz w:val="24"/>
              </w:rPr>
              <w:t>环境温度5℃—40℃，相对湿度 ≤80%。供气压力范围 0.55—0.80Mpa, 流量≥55L/min。水源水压范围 0.20—0.40Mpa, 流量≥10L/min。</w:t>
            </w:r>
          </w:p>
          <w:p>
            <w:pPr>
              <w:pStyle w:val="null3"/>
              <w:jc w:val="both"/>
            </w:pPr>
            <w:r>
              <w:rPr>
                <w:rFonts w:ascii="仿宋_GB2312" w:hAnsi="仿宋_GB2312" w:cs="仿宋_GB2312" w:eastAsia="仿宋_GB2312"/>
                <w:sz w:val="24"/>
              </w:rPr>
              <w:t>2.牙科椅：</w:t>
            </w:r>
          </w:p>
          <w:p>
            <w:pPr>
              <w:pStyle w:val="null3"/>
              <w:jc w:val="both"/>
            </w:pPr>
            <w:r>
              <w:rPr>
                <w:rFonts w:ascii="仿宋_GB2312" w:hAnsi="仿宋_GB2312" w:cs="仿宋_GB2312" w:eastAsia="仿宋_GB2312"/>
                <w:sz w:val="24"/>
              </w:rPr>
              <w:t>（1）采用进口阻燃纤维皮料，表面防霉抗菌。</w:t>
            </w:r>
          </w:p>
          <w:p>
            <w:pPr>
              <w:pStyle w:val="null3"/>
              <w:jc w:val="both"/>
            </w:pPr>
            <w:r>
              <w:rPr>
                <w:rFonts w:ascii="仿宋_GB2312" w:hAnsi="仿宋_GB2312" w:cs="仿宋_GB2312" w:eastAsia="仿宋_GB2312"/>
                <w:sz w:val="24"/>
              </w:rPr>
              <w:t>▲（2）靠背及坐垫均有一体式护腰设计。</w:t>
            </w:r>
          </w:p>
          <w:p>
            <w:pPr>
              <w:pStyle w:val="null3"/>
              <w:jc w:val="both"/>
            </w:pPr>
            <w:r>
              <w:rPr>
                <w:rFonts w:ascii="仿宋_GB2312" w:hAnsi="仿宋_GB2312" w:cs="仿宋_GB2312" w:eastAsia="仿宋_GB2312"/>
                <w:sz w:val="24"/>
              </w:rPr>
              <w:t>（3）靠背外板采用高强度钢板。牙科椅安装机椅互锁装置和防压装置，下降过程中遇阻时，马上停止并且会反向上升，确保工作安全性。座椅升降范围最高≥800 mm，最低≤320 mm；座椅最大承重≥220 kg。头枕俯仰角度&gt;300°，头枕伸缩范围0-150mm。</w:t>
            </w:r>
          </w:p>
          <w:p>
            <w:pPr>
              <w:pStyle w:val="null3"/>
              <w:jc w:val="both"/>
            </w:pPr>
            <w:r>
              <w:rPr>
                <w:rFonts w:ascii="仿宋_GB2312" w:hAnsi="仿宋_GB2312" w:cs="仿宋_GB2312" w:eastAsia="仿宋_GB2312"/>
                <w:sz w:val="24"/>
              </w:rPr>
              <w:t>3.工作台：</w:t>
            </w:r>
          </w:p>
          <w:p>
            <w:pPr>
              <w:pStyle w:val="null3"/>
              <w:spacing w:before="30" w:after="30"/>
              <w:jc w:val="left"/>
            </w:pPr>
            <w:r>
              <w:rPr>
                <w:rFonts w:ascii="仿宋_GB2312" w:hAnsi="仿宋_GB2312" w:cs="仿宋_GB2312" w:eastAsia="仿宋_GB2312"/>
                <w:sz w:val="24"/>
              </w:rPr>
              <w:t>▲（1）下挂式器械盘，微电脑控制系统，主控操作界面有≥18个控键，至少包括设置键、水杯加热键、漱口水键、冲盂水键、复位键、观片灯键、口腔灯键、牙椅升、降、俯、仰键、吐痰键、急救键、童锁键，至少可设置3组，每组3个，共9个预设记忆椅位。</w:t>
            </w:r>
          </w:p>
          <w:p>
            <w:pPr>
              <w:pStyle w:val="null3"/>
              <w:spacing w:after="120"/>
              <w:jc w:val="both"/>
            </w:pPr>
            <w:r>
              <w:rPr>
                <w:rFonts w:ascii="仿宋_GB2312" w:hAnsi="仿宋_GB2312" w:cs="仿宋_GB2312" w:eastAsia="仿宋_GB2312"/>
                <w:sz w:val="24"/>
              </w:rPr>
              <w:t>▲（2）器械盘主控操作界面上，具有童锁功能，治疗中或者清洁擦拭面板时可以锁住椅位运动，防止误操作。</w:t>
            </w:r>
          </w:p>
          <w:p>
            <w:pPr>
              <w:pStyle w:val="null3"/>
              <w:jc w:val="both"/>
            </w:pPr>
            <w:r>
              <w:rPr>
                <w:rFonts w:ascii="仿宋_GB2312" w:hAnsi="仿宋_GB2312" w:cs="仿宋_GB2312" w:eastAsia="仿宋_GB2312"/>
                <w:sz w:val="24"/>
              </w:rPr>
              <w:t>（3）器械盘主控台配有数码电子气压显示。器械盘面尺寸≥53*35cm，盘面配有硅胶防污垫，可135℃高温高压消毒。</w:t>
            </w:r>
          </w:p>
          <w:p>
            <w:pPr>
              <w:pStyle w:val="null3"/>
              <w:spacing w:after="120"/>
              <w:jc w:val="both"/>
            </w:pPr>
            <w:r>
              <w:rPr>
                <w:rFonts w:ascii="仿宋_GB2312" w:hAnsi="仿宋_GB2312" w:cs="仿宋_GB2312" w:eastAsia="仿宋_GB2312"/>
                <w:sz w:val="24"/>
              </w:rPr>
              <w:t>★（4）器械盘平衡臂承受重量≥5kg，上下运动范围≥440mm，转动角度≥160°（提供国家认可的第三方检测机构出具的检测报告）。</w:t>
            </w:r>
          </w:p>
          <w:p>
            <w:pPr>
              <w:pStyle w:val="null3"/>
              <w:spacing w:before="30" w:after="30"/>
              <w:jc w:val="left"/>
            </w:pPr>
            <w:r>
              <w:rPr>
                <w:rFonts w:ascii="仿宋_GB2312" w:hAnsi="仿宋_GB2312" w:cs="仿宋_GB2312" w:eastAsia="仿宋_GB2312"/>
                <w:sz w:val="24"/>
              </w:rPr>
              <w:t>▲（5）六联手机挂架，配置三用枪1支，国标高速手机管2条，国标低速手机管1条，具备可加装电马达和洁牙机的功能。</w:t>
            </w:r>
          </w:p>
          <w:p>
            <w:pPr>
              <w:pStyle w:val="null3"/>
              <w:jc w:val="both"/>
            </w:pPr>
            <w:r>
              <w:rPr>
                <w:rFonts w:ascii="仿宋_GB2312" w:hAnsi="仿宋_GB2312" w:cs="仿宋_GB2312" w:eastAsia="仿宋_GB2312"/>
                <w:sz w:val="24"/>
              </w:rPr>
              <w:t>4.侧箱：</w:t>
            </w:r>
          </w:p>
          <w:p>
            <w:pPr>
              <w:pStyle w:val="null3"/>
              <w:spacing w:after="120"/>
              <w:jc w:val="both"/>
            </w:pPr>
            <w:r>
              <w:rPr>
                <w:rFonts w:ascii="仿宋_GB2312" w:hAnsi="仿宋_GB2312" w:cs="仿宋_GB2312" w:eastAsia="仿宋_GB2312"/>
                <w:sz w:val="24"/>
              </w:rPr>
              <w:t>侧箱框架为整体铸铝设计，箱体内部水气路和电路进行分区。配备≥1L的储水瓶，无需频繁添加纯净水或消毒液。一体式陶瓷痰盂，整体可≥90°旋转，痰盂直径≥230mm，深度≥84mm。</w:t>
            </w:r>
          </w:p>
          <w:p>
            <w:pPr>
              <w:pStyle w:val="null3"/>
              <w:jc w:val="both"/>
            </w:pPr>
            <w:r>
              <w:rPr>
                <w:rFonts w:ascii="仿宋_GB2312" w:hAnsi="仿宋_GB2312" w:cs="仿宋_GB2312" w:eastAsia="仿宋_GB2312"/>
                <w:sz w:val="24"/>
              </w:rPr>
              <w:t>5.助手位：</w:t>
            </w:r>
          </w:p>
          <w:p>
            <w:pPr>
              <w:pStyle w:val="null3"/>
              <w:jc w:val="both"/>
            </w:pPr>
            <w:r>
              <w:rPr>
                <w:rFonts w:ascii="仿宋_GB2312" w:hAnsi="仿宋_GB2312" w:cs="仿宋_GB2312" w:eastAsia="仿宋_GB2312"/>
                <w:sz w:val="24"/>
              </w:rPr>
              <w:t>（1）助手盘操作界面有≥8个键，至少包括有水杯加热键、漱口水键、冲盂水键、牙椅升、降、俯、仰键、口腔灯键等功能键。助手盘有置物平台，配有硅胶防污垫，可135℃高温高压消毒。</w:t>
            </w:r>
          </w:p>
          <w:p>
            <w:pPr>
              <w:pStyle w:val="null3"/>
              <w:jc w:val="both"/>
            </w:pPr>
            <w:r>
              <w:rPr>
                <w:rFonts w:ascii="仿宋_GB2312" w:hAnsi="仿宋_GB2312" w:cs="仿宋_GB2312" w:eastAsia="仿宋_GB2312"/>
                <w:sz w:val="24"/>
              </w:rPr>
              <w:t>▲（2）助手盘配备≥5个器械挂架，配置三用枪一支，强吸，弱吸各一支，可预留加装光固化机、洁牙机或预留同时安装负压强弱吸和普通强弱吸双抽吸。</w:t>
            </w:r>
          </w:p>
          <w:p>
            <w:pPr>
              <w:pStyle w:val="null3"/>
              <w:jc w:val="both"/>
            </w:pPr>
            <w:r>
              <w:rPr>
                <w:rFonts w:ascii="仿宋_GB2312" w:hAnsi="仿宋_GB2312" w:cs="仿宋_GB2312" w:eastAsia="仿宋_GB2312"/>
                <w:sz w:val="24"/>
              </w:rPr>
              <w:t>6.口腔灯：</w:t>
            </w:r>
          </w:p>
          <w:p>
            <w:pPr>
              <w:pStyle w:val="null3"/>
              <w:jc w:val="both"/>
            </w:pPr>
            <w:r>
              <w:rPr>
                <w:rFonts w:ascii="仿宋_GB2312" w:hAnsi="仿宋_GB2312" w:cs="仿宋_GB2312" w:eastAsia="仿宋_GB2312"/>
                <w:sz w:val="24"/>
              </w:rPr>
              <w:t>▲（1）同品牌六灯珠感应口腔灯，三种光源，一键防固化模式。</w:t>
            </w:r>
            <w:r>
              <w:br/>
            </w:r>
            <w:r>
              <w:rPr>
                <w:rFonts w:ascii="仿宋_GB2312" w:hAnsi="仿宋_GB2312" w:cs="仿宋_GB2312" w:eastAsia="仿宋_GB2312"/>
                <w:sz w:val="24"/>
              </w:rPr>
              <w:t xml:space="preserve"> （2）LED节能口腔灯，耗电量≤10W；光斑尺寸≤120*70mm；光强：8000-28000LUX，色温≥三档3000K-5000K可调，一键防固化模式色温≤2700K。</w:t>
            </w:r>
          </w:p>
          <w:p>
            <w:pPr>
              <w:pStyle w:val="null3"/>
              <w:jc w:val="left"/>
            </w:pPr>
            <w:r>
              <w:rPr>
                <w:rFonts w:ascii="仿宋_GB2312" w:hAnsi="仿宋_GB2312" w:cs="仿宋_GB2312" w:eastAsia="仿宋_GB2312"/>
                <w:sz w:val="24"/>
              </w:rPr>
              <w:t>7.多功能单脚踏设计，脚踏上同时具备以下功能：牙科椅位升降、靠背俯仰、漱口水开关及冲痰水开关、手机干、湿转换及吹屑气、调节手机转速功能。</w:t>
            </w:r>
          </w:p>
          <w:p>
            <w:pPr>
              <w:pStyle w:val="null3"/>
              <w:jc w:val="both"/>
            </w:pPr>
            <w:r>
              <w:rPr>
                <w:rFonts w:ascii="仿宋_GB2312" w:hAnsi="仿宋_GB2312" w:cs="仿宋_GB2312" w:eastAsia="仿宋_GB2312"/>
                <w:sz w:val="24"/>
              </w:rPr>
              <w:t>8.感控：</w:t>
            </w:r>
          </w:p>
          <w:p>
            <w:pPr>
              <w:pStyle w:val="null3"/>
              <w:spacing w:after="120"/>
              <w:jc w:val="both"/>
            </w:pPr>
            <w:r>
              <w:rPr>
                <w:rFonts w:ascii="仿宋_GB2312" w:hAnsi="仿宋_GB2312" w:cs="仿宋_GB2312" w:eastAsia="仿宋_GB2312"/>
                <w:sz w:val="24"/>
              </w:rPr>
              <w:t>▲（1）具备一键智能消毒功能，管道冲洗、消毒水注入及留存、消毒液清除等环节全部自动完成。</w:t>
            </w:r>
          </w:p>
          <w:p>
            <w:pPr>
              <w:pStyle w:val="null3"/>
              <w:spacing w:after="120"/>
              <w:jc w:val="both"/>
            </w:pPr>
            <w:r>
              <w:rPr>
                <w:rFonts w:ascii="仿宋_GB2312" w:hAnsi="仿宋_GB2312" w:cs="仿宋_GB2312" w:eastAsia="仿宋_GB2312"/>
                <w:sz w:val="24"/>
              </w:rPr>
              <w:t>▲（2）消毒盘可同时放2支三用枪、3支手机管、1支洁牙机管、1支强吸唾管、1支弱吸唾管进行消毒，同时可以对漱口水管道和痰盂下水管进行消毒。</w:t>
            </w:r>
          </w:p>
          <w:p>
            <w:pPr>
              <w:pStyle w:val="null3"/>
              <w:spacing w:after="120"/>
              <w:jc w:val="both"/>
            </w:pPr>
            <w:r>
              <w:rPr>
                <w:rFonts w:ascii="仿宋_GB2312" w:hAnsi="仿宋_GB2312" w:cs="仿宋_GB2312" w:eastAsia="仿宋_GB2312"/>
                <w:sz w:val="24"/>
              </w:rPr>
              <w:t>★（3）原装内置臭氧发生器，零耗材，以水为原料产生臭氧消毒因子，抑制水管内细菌滋生（提供国家认可的第三方检测机构出具的检测报告）。</w:t>
            </w:r>
          </w:p>
          <w:p>
            <w:pPr>
              <w:pStyle w:val="null3"/>
              <w:spacing w:after="120"/>
              <w:jc w:val="both"/>
            </w:pPr>
            <w:r>
              <w:rPr>
                <w:rFonts w:ascii="仿宋_GB2312" w:hAnsi="仿宋_GB2312" w:cs="仿宋_GB2312" w:eastAsia="仿宋_GB2312"/>
                <w:sz w:val="24"/>
              </w:rPr>
              <w:t>▲（4）内置式空气消毒机，即使在治疗过程中，也能有效防止气溶胶病毒传播。</w:t>
            </w:r>
          </w:p>
          <w:p>
            <w:pPr>
              <w:pStyle w:val="null3"/>
              <w:jc w:val="both"/>
            </w:pPr>
            <w:r>
              <w:rPr>
                <w:rFonts w:ascii="仿宋_GB2312" w:hAnsi="仿宋_GB2312" w:cs="仿宋_GB2312" w:eastAsia="仿宋_GB2312"/>
                <w:sz w:val="24"/>
              </w:rPr>
              <w:t>9.过滤系统和总开关功能：</w:t>
            </w:r>
          </w:p>
          <w:p>
            <w:pPr>
              <w:pStyle w:val="null3"/>
              <w:jc w:val="both"/>
            </w:pPr>
            <w:r>
              <w:rPr>
                <w:rFonts w:ascii="仿宋_GB2312" w:hAnsi="仿宋_GB2312" w:cs="仿宋_GB2312" w:eastAsia="仿宋_GB2312"/>
                <w:sz w:val="24"/>
              </w:rPr>
              <w:t>▲（1）三级水过滤系统，分别为前置过滤器，过滤精度≥40um，二级过滤器高精度PP棉通过水量≥1kgf/c㎡，三级热水杯过滤器。</w:t>
            </w:r>
          </w:p>
          <w:p>
            <w:pPr>
              <w:pStyle w:val="null3"/>
              <w:jc w:val="both"/>
            </w:pPr>
            <w:r>
              <w:rPr>
                <w:rFonts w:ascii="仿宋_GB2312" w:hAnsi="仿宋_GB2312" w:cs="仿宋_GB2312" w:eastAsia="仿宋_GB2312"/>
                <w:sz w:val="24"/>
              </w:rPr>
              <w:t>▲（2）一键控制水、电、气开关。</w:t>
            </w:r>
          </w:p>
          <w:p>
            <w:pPr>
              <w:pStyle w:val="null3"/>
              <w:jc w:val="both"/>
            </w:pPr>
            <w:r>
              <w:rPr>
                <w:rFonts w:ascii="仿宋_GB2312" w:hAnsi="仿宋_GB2312" w:cs="仿宋_GB2312" w:eastAsia="仿宋_GB2312"/>
                <w:sz w:val="24"/>
              </w:rPr>
              <w:t>10.多功能医师座椅符合人体工程学设计，铸铝材质五星脚，静音脚轮。座椅和靠背角度调节，升降行程调节≥160mm，最低椅面高度≥455mm。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rPr>
              <w:t>二、配置清单：</w:t>
            </w:r>
          </w:p>
          <w:tbl>
            <w:tblPr>
              <w:tblBorders>
                <w:top w:val="none" w:color="000000" w:sz="4"/>
                <w:left w:val="none" w:color="000000" w:sz="4"/>
                <w:bottom w:val="none" w:color="000000" w:sz="4"/>
                <w:right w:val="none" w:color="000000" w:sz="4"/>
                <w:insideH w:val="none"/>
                <w:insideV w:val="none"/>
              </w:tblBorders>
            </w:tblPr>
            <w:tblGrid>
              <w:gridCol w:w="679"/>
              <w:gridCol w:w="3110"/>
              <w:gridCol w:w="1753"/>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31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名称</w:t>
                  </w:r>
                </w:p>
              </w:tc>
              <w:tc>
                <w:tcPr>
                  <w:tcW w:type="dxa" w:w="17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数量及单位</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三用枪</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2支</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治疗机</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1台</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牙科椅</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1张</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口腔照明系统</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一键智能消毒系统</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空气消毒系统</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管路消毒系统</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医师座椅</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1张</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主控操作系统</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脚踏控制系统</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助手单元</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热水器带自动恒温给水装置</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强吸、弱吸抽吸系统</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三级水过滤系统（前置用不锈钢网过滤+进口水过滤器+热水杯过滤器）</w:t>
                  </w:r>
                </w:p>
              </w:tc>
              <w:tc>
                <w:tcPr>
                  <w:tcW w:type="dxa" w:w="17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1套</w:t>
                  </w:r>
                </w:p>
              </w:tc>
            </w:tr>
          </w:tbl>
          <w:p>
            <w:pPr>
              <w:pStyle w:val="null3"/>
              <w:ind w:firstLine="560"/>
              <w:jc w:val="both"/>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标的名称：半导体激光治疗仪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 、用于口腔黏膜、牙龈的汽化，口腔内软组织的切开、牙龈切除。</w:t>
            </w:r>
          </w:p>
          <w:p>
            <w:pPr>
              <w:pStyle w:val="null3"/>
              <w:jc w:val="both"/>
            </w:pPr>
            <w:r>
              <w:rPr>
                <w:rFonts w:ascii="仿宋_GB2312" w:hAnsi="仿宋_GB2312" w:cs="仿宋_GB2312" w:eastAsia="仿宋_GB2312"/>
                <w:sz w:val="24"/>
              </w:rPr>
              <w:t>2 、激光输出功率不稳定度≤10%；激光输出功率复现性≤10%。</w:t>
            </w:r>
          </w:p>
          <w:p>
            <w:pPr>
              <w:pStyle w:val="null3"/>
              <w:jc w:val="both"/>
            </w:pPr>
            <w:r>
              <w:rPr>
                <w:rFonts w:ascii="仿宋_GB2312" w:hAnsi="仿宋_GB2312" w:cs="仿宋_GB2312" w:eastAsia="仿宋_GB2312"/>
                <w:sz w:val="24"/>
              </w:rPr>
              <w:t>▲3 、激光脉冲频率：1Hz～20000Hz ，步进 1Hz。</w:t>
            </w:r>
          </w:p>
          <w:p>
            <w:pPr>
              <w:pStyle w:val="null3"/>
              <w:jc w:val="both"/>
            </w:pPr>
            <w:r>
              <w:rPr>
                <w:rFonts w:ascii="仿宋_GB2312" w:hAnsi="仿宋_GB2312" w:cs="仿宋_GB2312" w:eastAsia="仿宋_GB2312"/>
                <w:sz w:val="24"/>
              </w:rPr>
              <w:t>4、激光脉冲占空比：10%～90% ，步进 1%。</w:t>
            </w:r>
          </w:p>
          <w:p>
            <w:pPr>
              <w:pStyle w:val="null3"/>
              <w:jc w:val="both"/>
            </w:pPr>
            <w:r>
              <w:rPr>
                <w:rFonts w:ascii="仿宋_GB2312" w:hAnsi="仿宋_GB2312" w:cs="仿宋_GB2312" w:eastAsia="仿宋_GB2312"/>
                <w:sz w:val="24"/>
              </w:rPr>
              <w:t>5、瞄准光：650nm±20nm ，功率＜5mW ，且亮度可调。</w:t>
            </w:r>
          </w:p>
          <w:p>
            <w:pPr>
              <w:pStyle w:val="null3"/>
              <w:jc w:val="both"/>
            </w:pPr>
            <w:r>
              <w:rPr>
                <w:rFonts w:ascii="仿宋_GB2312" w:hAnsi="仿宋_GB2312" w:cs="仿宋_GB2312" w:eastAsia="仿宋_GB2312"/>
                <w:sz w:val="24"/>
              </w:rPr>
              <w:t>▲6、输出光斑直径：距离光纤端面≥5mm 时，光斑直径＜ 3mm。</w:t>
            </w:r>
          </w:p>
          <w:p>
            <w:pPr>
              <w:pStyle w:val="null3"/>
              <w:jc w:val="both"/>
            </w:pPr>
            <w:r>
              <w:rPr>
                <w:rFonts w:ascii="仿宋_GB2312" w:hAnsi="仿宋_GB2312" w:cs="仿宋_GB2312" w:eastAsia="仿宋_GB2312"/>
                <w:sz w:val="24"/>
              </w:rPr>
              <w:t>7、≥5 英寸彩色液晶屏，触摸操作，可设定和保存参数。</w:t>
            </w:r>
          </w:p>
          <w:p>
            <w:pPr>
              <w:pStyle w:val="null3"/>
              <w:jc w:val="both"/>
            </w:pPr>
            <w:r>
              <w:rPr>
                <w:rFonts w:ascii="仿宋_GB2312" w:hAnsi="仿宋_GB2312" w:cs="仿宋_GB2312" w:eastAsia="仿宋_GB2312"/>
                <w:sz w:val="24"/>
              </w:rPr>
              <w:t>8、至少具有≥30个预设模式、≥8个自定义模式。</w:t>
            </w:r>
          </w:p>
          <w:p>
            <w:pPr>
              <w:pStyle w:val="null3"/>
              <w:jc w:val="both"/>
            </w:pPr>
            <w:r>
              <w:rPr>
                <w:rFonts w:ascii="仿宋_GB2312" w:hAnsi="仿宋_GB2312" w:cs="仿宋_GB2312" w:eastAsia="仿宋_GB2312"/>
                <w:sz w:val="24"/>
              </w:rPr>
              <w:t>▲9 、同时具有手柄按键和无线脚踏两种控制方式，并可自由切换，且具有激光发射定时功能。</w:t>
            </w:r>
          </w:p>
          <w:p>
            <w:pPr>
              <w:pStyle w:val="null3"/>
              <w:jc w:val="both"/>
            </w:pPr>
            <w:r>
              <w:rPr>
                <w:rFonts w:ascii="仿宋_GB2312" w:hAnsi="仿宋_GB2312" w:cs="仿宋_GB2312" w:eastAsia="仿宋_GB2312"/>
                <w:sz w:val="24"/>
              </w:rPr>
              <w:t>10、配置≥2支金属外壳的光纤工作尖和手柄套筒，可高温高压消毒灭菌重复使用。</w:t>
            </w:r>
          </w:p>
          <w:p>
            <w:pPr>
              <w:pStyle w:val="null3"/>
              <w:jc w:val="both"/>
            </w:pPr>
            <w:r>
              <w:rPr>
                <w:rFonts w:ascii="仿宋_GB2312" w:hAnsi="仿宋_GB2312" w:cs="仿宋_GB2312" w:eastAsia="仿宋_GB2312"/>
                <w:sz w:val="24"/>
              </w:rPr>
              <w:t>11 、主机具有紧急停止按钮及锁屏保护功能，进入主界面需要输入密码，且密码可根据需求修改，防止误操作。</w:t>
            </w:r>
          </w:p>
          <w:p>
            <w:pPr>
              <w:pStyle w:val="null3"/>
              <w:jc w:val="both"/>
            </w:pPr>
            <w:r>
              <w:rPr>
                <w:rFonts w:ascii="仿宋_GB2312" w:hAnsi="仿宋_GB2312" w:cs="仿宋_GB2312" w:eastAsia="仿宋_GB2312"/>
                <w:sz w:val="24"/>
              </w:rPr>
              <w:t>12、标配≥3副专业的三波长激光防护眼镜。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rPr>
              <w:t>1.供应商应提供完善可行的</w:t>
            </w:r>
            <w:r>
              <w:rPr>
                <w:rFonts w:ascii="仿宋_GB2312" w:hAnsi="仿宋_GB2312" w:cs="仿宋_GB2312" w:eastAsia="仿宋_GB2312"/>
                <w:sz w:val="24"/>
              </w:rPr>
              <w:t>售后服务方案</w:t>
            </w:r>
            <w:r>
              <w:rPr>
                <w:rFonts w:ascii="仿宋_GB2312" w:hAnsi="仿宋_GB2312" w:cs="仿宋_GB2312" w:eastAsia="仿宋_GB2312"/>
                <w:sz w:val="24"/>
              </w:rPr>
              <w:t>，包括：</w:t>
            </w:r>
            <w:r>
              <w:rPr>
                <w:rFonts w:ascii="仿宋_GB2312" w:hAnsi="仿宋_GB2312" w:cs="仿宋_GB2312" w:eastAsia="仿宋_GB2312"/>
                <w:sz w:val="24"/>
              </w:rPr>
              <w:t>①</w:t>
            </w:r>
            <w:r>
              <w:rPr>
                <w:rFonts w:ascii="仿宋_GB2312" w:hAnsi="仿宋_GB2312" w:cs="仿宋_GB2312" w:eastAsia="仿宋_GB2312"/>
                <w:sz w:val="24"/>
              </w:rPr>
              <w:t>售后服务内容、</w:t>
            </w:r>
            <w:r>
              <w:rPr>
                <w:rFonts w:ascii="仿宋_GB2312" w:hAnsi="仿宋_GB2312" w:cs="仿宋_GB2312" w:eastAsia="仿宋_GB2312"/>
                <w:sz w:val="24"/>
              </w:rPr>
              <w:t>②</w:t>
            </w:r>
            <w:r>
              <w:rPr>
                <w:rFonts w:ascii="仿宋_GB2312" w:hAnsi="仿宋_GB2312" w:cs="仿宋_GB2312" w:eastAsia="仿宋_GB2312"/>
                <w:sz w:val="24"/>
              </w:rPr>
              <w:t>售后服务体系、</w:t>
            </w:r>
            <w:r>
              <w:rPr>
                <w:rFonts w:ascii="仿宋_GB2312" w:hAnsi="仿宋_GB2312" w:cs="仿宋_GB2312" w:eastAsia="仿宋_GB2312"/>
                <w:sz w:val="24"/>
              </w:rPr>
              <w:t>③</w:t>
            </w:r>
            <w:r>
              <w:rPr>
                <w:rFonts w:ascii="仿宋_GB2312" w:hAnsi="仿宋_GB2312" w:cs="仿宋_GB2312" w:eastAsia="仿宋_GB2312"/>
                <w:sz w:val="24"/>
              </w:rPr>
              <w:t>售后服务措施、</w:t>
            </w:r>
            <w:r>
              <w:rPr>
                <w:rFonts w:ascii="仿宋_GB2312" w:hAnsi="仿宋_GB2312" w:cs="仿宋_GB2312" w:eastAsia="仿宋_GB2312"/>
                <w:sz w:val="24"/>
              </w:rPr>
              <w:t>④</w:t>
            </w:r>
            <w:r>
              <w:rPr>
                <w:rFonts w:ascii="仿宋_GB2312" w:hAnsi="仿宋_GB2312" w:cs="仿宋_GB2312" w:eastAsia="仿宋_GB2312"/>
                <w:sz w:val="24"/>
              </w:rPr>
              <w:t>售后服务管理制度、</w:t>
            </w:r>
            <w:r>
              <w:rPr>
                <w:rFonts w:ascii="仿宋_GB2312" w:hAnsi="仿宋_GB2312" w:cs="仿宋_GB2312" w:eastAsia="仿宋_GB2312"/>
                <w:sz w:val="24"/>
              </w:rPr>
              <w:t>⑤</w:t>
            </w:r>
            <w:r>
              <w:rPr>
                <w:rFonts w:ascii="仿宋_GB2312" w:hAnsi="仿宋_GB2312" w:cs="仿宋_GB2312" w:eastAsia="仿宋_GB2312"/>
                <w:sz w:val="24"/>
              </w:rPr>
              <w:t xml:space="preserve">售后服务响应能力 </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自</w:t>
            </w:r>
            <w:r>
              <w:rPr>
                <w:rFonts w:ascii="仿宋_GB2312" w:hAnsi="仿宋_GB2312" w:cs="仿宋_GB2312" w:eastAsia="仿宋_GB2312"/>
                <w:sz w:val="24"/>
              </w:rPr>
              <w:t>2023年</w:t>
            </w:r>
            <w:r>
              <w:rPr>
                <w:rFonts w:ascii="仿宋_GB2312" w:hAnsi="仿宋_GB2312" w:cs="仿宋_GB2312" w:eastAsia="仿宋_GB2312"/>
                <w:sz w:val="24"/>
              </w:rPr>
              <w:t>1月1日（含）</w:t>
            </w:r>
            <w:r>
              <w:rPr>
                <w:rFonts w:ascii="仿宋_GB2312" w:hAnsi="仿宋_GB2312" w:cs="仿宋_GB2312" w:eastAsia="仿宋_GB2312"/>
                <w:sz w:val="24"/>
              </w:rPr>
              <w:t>至今</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具有</w:t>
            </w:r>
            <w:r>
              <w:rPr>
                <w:rFonts w:ascii="仿宋_GB2312" w:hAnsi="仿宋_GB2312" w:cs="仿宋_GB2312" w:eastAsia="仿宋_GB2312"/>
                <w:sz w:val="24"/>
              </w:rPr>
              <w:t>所投产品的销售业绩。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合同签订生效之日起30个日历日内完成供货。交货延误处罚：中标如不能按期交货，需向采购人支付合同金额总值10%的违约金，采购人有权解除合同，并要求赔偿损失</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1、验收合格后第一季度内，达到付款条件起30日内，支付合同总金额的90.00%</w:t>
            </w:r>
          </w:p>
          <w:p>
            <w:pPr>
              <w:pStyle w:val="null3"/>
              <w:jc w:val="left"/>
            </w:pPr>
            <w:r>
              <w:rPr>
                <w:rFonts w:ascii="仿宋_GB2312" w:hAnsi="仿宋_GB2312" w:cs="仿宋_GB2312" w:eastAsia="仿宋_GB2312"/>
              </w:rPr>
              <w:t>2、验收合格满1年，达到付款条件起30日内，支付合同总金额的10.00%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(1)由采购人严格依据《中华人民共和国政府采购法实施条例》(中华人民共 和国国务院令第658号)和《财政部关于进一步加强政府采购需求和履约验收管理 的指导意见》(财库(2016)205号）及国家行业主管部门规定的标准、方法和内容进行验收。 (2）验收结果合格的，成交供应商凭验收报告办理相关手续，采购人按采购合同约定支付采购资金；验收结果不合格的，将不予支付采购资金。 （3）中标后30个日历日内完成采购合同签订。合同签订生效之日起30个日历日内完成供货。交货延误处罚：中标如不能按期交货，需向采购人支付合同金额总值10%的违约金，采购人有权解除合同，并要求赔偿损失。</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设备设计使用年限及售后服务要求： 按国家相关标准提供产品，产品生产日期距交货日期不超过半年，口内扫描仪设计使用年限应≥8年，手术显微镜、根管预备机、半导体激光治疗仪设计使用年限应≥10年，牙科综合治疗椅设计使用年限应≥15年。售后质保承诺应包含：质保期、故障报修响应时间及解决方案、零配件保障供应情况、服务网点及售后服务人员配置等。 （1）质量保修期及质保要求： （1.1）质保期为设备自安装验收完毕，医院签署验收报告之日起，整机质保期1年。 （1.2）质保期内，非人为原因而出现产品质量及安装问题，由中标人负责包修，质保期内同一故障经二次维修后仍不能正常使用，由中标人更换同品牌、同型号全新整机，质保期重新计算，并承担因此产生的一切费用。设备出现故障，涉及零配件维修、更换及维修人工等的一切费用均不得收费。预计超过7个工作日无法完成维修应立即提供备用机。质保期满后，提供终身维护。 （2）中标人全面负责设备的安装和调试。提供操作手册以及设备运行、安装、使用环境的要求，如有专用工具应提供。 （3）所投设备生产商需在国内设有专门的维修和售后服务机构以及备件库：提供售后机构名称、地点、联系电话。 （4）培训： 现场培训：中标人应提供现场技术培训，保证使用人员能正常操作设备的各种功能。 （5）维修响应：工程师提供24小时维修服务，发生故障及时响应，报修1小时内作出维修方案决定；如4小时内无法电话解决问题，维修人员必须在12小时之内到达现场（含节假日），明确故障后，不涉及配件更换的24小时内完成维修，涉及配件更换的，48-72小时内完成维修更换（含节假日）。</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合同约定为准</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无需响应该说明）评审得分且最后报价且技术指标分项得分均相同的，优先选择不发达地区和少数民族地区的供应商:报价相同且满足磋商文件全部实质性要求且按照评审因素的量化指标评审得分也相同供应商均不属于不发达地区和少数民族地区的或供应商均属于不发达地区和少数民族地区，成交候选供应商并列，由采购人自主采取 公平、择优的方式选择成交供应商。(须提供注册地在少数民族地区的营业执照或法人登记证书的证明材料)。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根据自身情况选择提供其中任意一项: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文件"。并进行电子签章。</w:t>
            </w:r>
          </w:p>
        </w:tc>
        <w:tc>
          <w:tcPr>
            <w:tcW w:type="dxa" w:w="1661"/>
          </w:tcPr>
          <w:p>
            <w:pPr>
              <w:pStyle w:val="null3"/>
              <w:jc w:val="left"/>
            </w:pPr>
            <w:r>
              <w:rPr>
                <w:rFonts w:ascii="仿宋_GB2312" w:hAnsi="仿宋_GB2312" w:cs="仿宋_GB2312" w:eastAsia="仿宋_GB2312"/>
              </w:rPr>
              <w:t>响应文件封面,投标（响应）函,供应商应当提供的资格、资质性及其他类似效力要求的相关证明材料.docx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w:t>
            </w:r>
          </w:p>
        </w:tc>
        <w:tc>
          <w:tcPr>
            <w:tcW w:type="dxa" w:w="3322"/>
          </w:tcPr>
          <w:p>
            <w:pPr>
              <w:pStyle w:val="null3"/>
              <w:jc w:val="left"/>
            </w:pPr>
            <w:r>
              <w:rPr>
                <w:rFonts w:ascii="仿宋_GB2312" w:hAnsi="仿宋_GB2312" w:cs="仿宋_GB2312" w:eastAsia="仿宋_GB2312"/>
              </w:rPr>
              <w:t>若投标产品及其配置产品为医疗器械的，投标产品及其配置产品须符合《医疗器械注册与备案管理办法》要求并提供中华人民共和国医疗器械注册证或备案凭证。</w:t>
            </w:r>
          </w:p>
        </w:tc>
        <w:tc>
          <w:tcPr>
            <w:tcW w:type="dxa" w:w="1661"/>
          </w:tcPr>
          <w:p>
            <w:pPr>
              <w:pStyle w:val="null3"/>
              <w:jc w:val="left"/>
            </w:pPr>
            <w:r>
              <w:rPr>
                <w:rFonts w:ascii="仿宋_GB2312" w:hAnsi="仿宋_GB2312" w:cs="仿宋_GB2312" w:eastAsia="仿宋_GB2312"/>
              </w:rPr>
              <w:t>投标（响应）函,供应商应当提供的资格、资质性及其他类似效力要求的相关证明材料.docx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若投标产品及其配置产品为医疗器械的，投标供应商若为投标产品生产厂家，须符合《医疗器械监督管理条例》要求，提供中华人民共和国医疗器械生产许可证或生产备案凭证，同时提供中华人民共和国医疗器械经营企业许可证或医疗器械经营备案凭证；投标供应商若为投标产品非生产厂家，须符合《医疗器械监督管理条例》要求并提供中华人民共和国医疗器械经营企业许可证或医疗器械经营备案凭证。（医疗器械经营企业许可证或医疗器械经营备案凭证经营范围须包含本项目投标产品）</w:t>
            </w:r>
          </w:p>
        </w:tc>
        <w:tc>
          <w:tcPr>
            <w:tcW w:type="dxa" w:w="3322"/>
          </w:tcPr>
          <w:p>
            <w:pPr>
              <w:pStyle w:val="null3"/>
              <w:jc w:val="left"/>
            </w:pPr>
            <w:r>
              <w:rPr>
                <w:rFonts w:ascii="仿宋_GB2312" w:hAnsi="仿宋_GB2312" w:cs="仿宋_GB2312" w:eastAsia="仿宋_GB2312"/>
              </w:rPr>
              <w:t>若投标产品及其配置产品为医疗器械的，投标供应商若为投标产品生产厂家，须符合《医疗器械监督管理条例》要求，提供中华人民共和国医疗器械生产许可证或生产备案凭证，同时提供中华人民共和国医疗器械经营企业许可证或医疗器械经营备案凭证；投标供应商若为投标产品非生产厂家，须符合《医疗器械监督管理条例》要求并提供中华人民共和国医疗器械经营企业许可证或医疗器械经营备案凭证。（医疗器械经营企业许可证或医疗器械经营备案凭证经营范围须包含本项目投标产品）</w:t>
            </w:r>
          </w:p>
        </w:tc>
        <w:tc>
          <w:tcPr>
            <w:tcW w:type="dxa" w:w="1661"/>
          </w:tcPr>
          <w:p>
            <w:pPr>
              <w:pStyle w:val="null3"/>
              <w:jc w:val="left"/>
            </w:pPr>
            <w:r>
              <w:rPr>
                <w:rFonts w:ascii="仿宋_GB2312" w:hAnsi="仿宋_GB2312" w:cs="仿宋_GB2312" w:eastAsia="仿宋_GB2312"/>
              </w:rPr>
              <w:t>投标（响应）函,供应商应当提供的资格、资质性及其他类似效力要求的相关证明材料.docx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符合采购文件里规定的其他实质性要求</w:t>
            </w:r>
          </w:p>
        </w:tc>
        <w:tc>
          <w:tcPr>
            <w:tcW w:type="dxa" w:w="1661"/>
          </w:tcPr>
          <w:p>
            <w:pPr>
              <w:pStyle w:val="null3"/>
              <w:jc w:val="left"/>
            </w:pPr>
            <w:r>
              <w:rPr>
                <w:rFonts w:ascii="仿宋_GB2312" w:hAnsi="仿宋_GB2312" w:cs="仿宋_GB2312" w:eastAsia="仿宋_GB2312"/>
              </w:rPr>
              <w:t>供应商认为需要提供的其他证明材料.docx,技术服务要求应答表.docx,商务要求应答表.docx,报价表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完全符合磋商文件技术要求得58分。▲号条款负偏离一项扣1.2分，非▲号条款负偏离一项扣0.4分，扣完为止。（▲号条款共34项，非▲号条款共43项）。 注：①针对“▲”条款的技术响应，投供应商需提供技术支撑材料（提供所投产品的产品说明书或向社会公开的彩页资料或国家认可的合法的检测机构出具的检测报告或重要功能截图等有效证明材料并进行电子签章）， 但如果磋商文件第三章“技术参数要求”中的“▲”技术条款对技术支撑材料有要求，应按要求提供，否则对应技术参数条款将视为不满足。 ②针对一般条款的技术响应，如果磋商文件第三章“技术参数要求”中技术参数条款对技术支撑材料有要求，应按要求提供，否则对应技术参数条款将视为不满足。 ③标注“★”的条款为本项目实质性要求，不作为本项评审。 ④以单个序号项内容为一项，单个序号项下有更小级序号的，以最小级序号内容为一项。</w:t>
            </w:r>
          </w:p>
        </w:tc>
        <w:tc>
          <w:tcPr>
            <w:tcW w:type="dxa" w:w="831"/>
          </w:tcPr>
          <w:p>
            <w:pPr>
              <w:pStyle w:val="null3"/>
              <w:jc w:val="center"/>
            </w:pPr>
            <w:r>
              <w:rPr>
                <w:rFonts w:ascii="仿宋_GB2312" w:hAnsi="仿宋_GB2312" w:cs="仿宋_GB2312" w:eastAsia="仿宋_GB2312"/>
              </w:rPr>
              <w:t>58.0000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p>
            <w:pPr>
              <w:pStyle w:val="null3"/>
              <w:jc w:val="left"/>
            </w:pPr>
            <w:r>
              <w:rPr>
                <w:rFonts w:ascii="仿宋_GB2312" w:hAnsi="仿宋_GB2312" w:cs="仿宋_GB2312" w:eastAsia="仿宋_GB2312"/>
              </w:rPr>
              <w:t>技术服务要求应答表.docx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包括：①售后服务内容、②售后服务体系、③售后服务措施、④售后服务管理制度、⑤售后服务响应能力。以上5项内容齐全且无缺陷的得满分8分；每有一项内容缺项扣1.6分；每有一项内容有缺陷扣0.8分，直至该项分数扣完为止。 注：缺陷是指内容仅有标题或框架缺乏具体说明阐述；内容不符合国家、地方、行业标准、行业惯例以及项目特点；语言、项目名称、实施地点、政策、规范标准不恰当；套用其他项目内容、与本项目无关的任一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供应商履约能力</w:t>
            </w:r>
          </w:p>
        </w:tc>
        <w:tc>
          <w:tcPr>
            <w:tcW w:type="dxa" w:w="2575"/>
          </w:tcPr>
          <w:p>
            <w:pPr>
              <w:pStyle w:val="null3"/>
              <w:jc w:val="left"/>
            </w:pPr>
            <w:r>
              <w:rPr>
                <w:rFonts w:ascii="仿宋_GB2312" w:hAnsi="仿宋_GB2312" w:cs="仿宋_GB2312" w:eastAsia="仿宋_GB2312"/>
              </w:rPr>
              <w:t>2023年至今的所投产品的销售业绩：有一份得1分，最多得2分。无所投产品业绩不得分。 注：提供中标（成交）通知书或合同材料复印件 ，并进行电子签章。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质保期</w:t>
            </w:r>
          </w:p>
        </w:tc>
        <w:tc>
          <w:tcPr>
            <w:tcW w:type="dxa" w:w="2575"/>
          </w:tcPr>
          <w:p>
            <w:pPr>
              <w:pStyle w:val="null3"/>
              <w:jc w:val="left"/>
            </w:pPr>
            <w:r>
              <w:rPr>
                <w:rFonts w:ascii="仿宋_GB2312" w:hAnsi="仿宋_GB2312" w:cs="仿宋_GB2312" w:eastAsia="仿宋_GB2312"/>
              </w:rPr>
              <w:t>质保期以1年为基准，每增加1年加1分，最高得2分。 注：单独提供承诺函并进行电子签章，承诺函格式自拟。</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outlineLvl w:val="3"/>
      </w:pPr>
      <w:r>
        <w:rPr>
          <w:rFonts w:ascii="仿宋_GB2312" w:hAnsi="仿宋_GB2312" w:cs="仿宋_GB2312" w:eastAsia="仿宋_GB2312"/>
          <w:sz w:val="24"/>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详见附件：供应商应当提供的资格、资质性及其他类似效力要求的相关证明材料.docx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