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E908E78">
      <w:pPr>
        <w:jc w:val="center"/>
        <w:rPr>
          <w:rFonts w:hint="eastAsia" w:ascii="仿宋" w:hAnsi="仿宋" w:eastAsia="仿宋" w:cs="仿宋"/>
          <w:b/>
          <w:bCs/>
          <w:color w:val="auto"/>
          <w:kern w:val="0"/>
          <w:sz w:val="34"/>
          <w:szCs w:val="34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kern w:val="0"/>
          <w:sz w:val="34"/>
          <w:szCs w:val="34"/>
          <w:lang w:val="en-US" w:eastAsia="zh-CN"/>
        </w:rPr>
        <w:t>分项报价表（一次）</w:t>
      </w:r>
    </w:p>
    <w:p w14:paraId="25A5F4E5">
      <w:pPr>
        <w:widowControl/>
        <w:spacing w:line="360" w:lineRule="auto"/>
        <w:jc w:val="left"/>
        <w:rPr>
          <w:rFonts w:hint="eastAsia" w:ascii="仿宋" w:hAnsi="仿宋" w:eastAsia="仿宋" w:cs="仿宋"/>
          <w:color w:val="auto"/>
          <w:sz w:val="24"/>
        </w:rPr>
      </w:pPr>
      <w:r>
        <w:rPr>
          <w:rFonts w:hint="eastAsia" w:ascii="仿宋" w:hAnsi="仿宋" w:eastAsia="仿宋" w:cs="仿宋"/>
          <w:color w:val="auto"/>
          <w:kern w:val="0"/>
          <w:sz w:val="24"/>
        </w:rPr>
        <w:t>采购</w:t>
      </w:r>
      <w:r>
        <w:rPr>
          <w:rFonts w:hint="eastAsia" w:ascii="仿宋" w:hAnsi="仿宋" w:eastAsia="仿宋" w:cs="仿宋"/>
          <w:color w:val="auto"/>
          <w:kern w:val="0"/>
          <w:sz w:val="24"/>
          <w:lang w:val="en-US" w:eastAsia="zh-CN"/>
        </w:rPr>
        <w:t>项目</w:t>
      </w:r>
      <w:r>
        <w:rPr>
          <w:rFonts w:hint="eastAsia" w:ascii="仿宋" w:hAnsi="仿宋" w:eastAsia="仿宋" w:cs="仿宋"/>
          <w:color w:val="auto"/>
          <w:kern w:val="0"/>
          <w:sz w:val="24"/>
        </w:rPr>
        <w:t xml:space="preserve">编号： </w:t>
      </w:r>
    </w:p>
    <w:p w14:paraId="2A9606E5">
      <w:pPr>
        <w:widowControl/>
        <w:spacing w:line="360" w:lineRule="auto"/>
        <w:jc w:val="left"/>
        <w:rPr>
          <w:rFonts w:hint="eastAsia" w:ascii="仿宋" w:hAnsi="仿宋" w:eastAsia="仿宋" w:cs="仿宋"/>
          <w:color w:val="auto"/>
          <w:sz w:val="24"/>
        </w:rPr>
      </w:pPr>
      <w:r>
        <w:rPr>
          <w:rFonts w:hint="eastAsia" w:ascii="仿宋" w:hAnsi="仿宋" w:eastAsia="仿宋" w:cs="仿宋"/>
          <w:color w:val="auto"/>
          <w:kern w:val="0"/>
          <w:sz w:val="24"/>
        </w:rPr>
        <w:t>项目名称：</w:t>
      </w:r>
    </w:p>
    <w:tbl>
      <w:tblPr>
        <w:tblStyle w:val="6"/>
        <w:tblW w:w="908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4"/>
        <w:gridCol w:w="1394"/>
        <w:gridCol w:w="1434"/>
        <w:gridCol w:w="5"/>
        <w:gridCol w:w="933"/>
        <w:gridCol w:w="1330"/>
        <w:gridCol w:w="1572"/>
        <w:gridCol w:w="1173"/>
      </w:tblGrid>
      <w:tr w14:paraId="594E34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932" w:hRule="atLeast"/>
        </w:trPr>
        <w:tc>
          <w:tcPr>
            <w:tcW w:w="1244" w:type="dxa"/>
            <w:vAlign w:val="center"/>
          </w:tcPr>
          <w:p w14:paraId="3F04D5F1"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  <w:t>序号</w:t>
            </w:r>
          </w:p>
        </w:tc>
        <w:tc>
          <w:tcPr>
            <w:tcW w:w="1394" w:type="dxa"/>
            <w:vAlign w:val="center"/>
          </w:tcPr>
          <w:p w14:paraId="233D9E0E"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  <w:t>报价内容</w:t>
            </w:r>
          </w:p>
        </w:tc>
        <w:tc>
          <w:tcPr>
            <w:tcW w:w="1434" w:type="dxa"/>
            <w:vAlign w:val="center"/>
          </w:tcPr>
          <w:p w14:paraId="51CC1626"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  <w:t>单位</w:t>
            </w:r>
          </w:p>
        </w:tc>
        <w:tc>
          <w:tcPr>
            <w:tcW w:w="938" w:type="dxa"/>
            <w:gridSpan w:val="2"/>
            <w:vAlign w:val="center"/>
          </w:tcPr>
          <w:p w14:paraId="444718A2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bidi w:val="0"/>
              <w:ind w:left="0" w:lef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数量</w:t>
            </w:r>
          </w:p>
        </w:tc>
        <w:tc>
          <w:tcPr>
            <w:tcW w:w="1330" w:type="dxa"/>
            <w:vAlign w:val="center"/>
          </w:tcPr>
          <w:p w14:paraId="0383EB69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bidi w:val="0"/>
              <w:ind w:left="0" w:lef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单价（元）</w:t>
            </w:r>
          </w:p>
        </w:tc>
        <w:tc>
          <w:tcPr>
            <w:tcW w:w="1572" w:type="dxa"/>
            <w:vAlign w:val="center"/>
          </w:tcPr>
          <w:p w14:paraId="6AAC71F8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bidi w:val="0"/>
              <w:ind w:left="0" w:lef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合价（元）</w:t>
            </w:r>
          </w:p>
        </w:tc>
        <w:tc>
          <w:tcPr>
            <w:tcW w:w="1173" w:type="dxa"/>
            <w:vAlign w:val="center"/>
          </w:tcPr>
          <w:p w14:paraId="02FFF28E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bidi w:val="0"/>
              <w:ind w:left="0" w:lef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备注</w:t>
            </w:r>
          </w:p>
        </w:tc>
      </w:tr>
      <w:tr w14:paraId="59B16E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2" w:hRule="atLeast"/>
        </w:trPr>
        <w:tc>
          <w:tcPr>
            <w:tcW w:w="1244" w:type="dxa"/>
            <w:vAlign w:val="center"/>
          </w:tcPr>
          <w:p w14:paraId="71FD6F53"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394" w:type="dxa"/>
            <w:vAlign w:val="center"/>
          </w:tcPr>
          <w:p w14:paraId="589923BE"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434" w:type="dxa"/>
            <w:vAlign w:val="center"/>
          </w:tcPr>
          <w:p w14:paraId="7E2A95CD"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938" w:type="dxa"/>
            <w:gridSpan w:val="2"/>
            <w:vAlign w:val="center"/>
          </w:tcPr>
          <w:p w14:paraId="0F3EA1BD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bidi w:val="0"/>
              <w:ind w:left="0" w:lef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330" w:type="dxa"/>
            <w:vAlign w:val="center"/>
          </w:tcPr>
          <w:p w14:paraId="76B5F847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bidi w:val="0"/>
              <w:ind w:left="0" w:lef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72" w:type="dxa"/>
            <w:vAlign w:val="center"/>
          </w:tcPr>
          <w:p w14:paraId="5277EE0C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bidi w:val="0"/>
              <w:ind w:left="0" w:lef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173" w:type="dxa"/>
            <w:vAlign w:val="center"/>
          </w:tcPr>
          <w:p w14:paraId="3765B270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bidi w:val="0"/>
              <w:ind w:left="0" w:lef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4D1428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2" w:hRule="atLeast"/>
        </w:trPr>
        <w:tc>
          <w:tcPr>
            <w:tcW w:w="1244" w:type="dxa"/>
            <w:vAlign w:val="center"/>
          </w:tcPr>
          <w:p w14:paraId="2DB833A2"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394" w:type="dxa"/>
            <w:vAlign w:val="center"/>
          </w:tcPr>
          <w:p w14:paraId="116E9ADA"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434" w:type="dxa"/>
            <w:vAlign w:val="center"/>
          </w:tcPr>
          <w:p w14:paraId="498456F9"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938" w:type="dxa"/>
            <w:gridSpan w:val="2"/>
            <w:vAlign w:val="center"/>
          </w:tcPr>
          <w:p w14:paraId="6AA2087F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bidi w:val="0"/>
              <w:ind w:left="0" w:lef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330" w:type="dxa"/>
            <w:vAlign w:val="center"/>
          </w:tcPr>
          <w:p w14:paraId="4B86C31E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bidi w:val="0"/>
              <w:ind w:left="0" w:lef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72" w:type="dxa"/>
            <w:vAlign w:val="center"/>
          </w:tcPr>
          <w:p w14:paraId="4E90B274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bidi w:val="0"/>
              <w:ind w:left="0" w:lef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173" w:type="dxa"/>
            <w:vAlign w:val="center"/>
          </w:tcPr>
          <w:p w14:paraId="4CC31AB8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bidi w:val="0"/>
              <w:ind w:left="0" w:lef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6D52AD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2" w:hRule="atLeast"/>
        </w:trPr>
        <w:tc>
          <w:tcPr>
            <w:tcW w:w="1244" w:type="dxa"/>
            <w:vAlign w:val="center"/>
          </w:tcPr>
          <w:p w14:paraId="618FFC8E"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394" w:type="dxa"/>
            <w:vAlign w:val="center"/>
          </w:tcPr>
          <w:p w14:paraId="45D66548"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434" w:type="dxa"/>
            <w:vAlign w:val="center"/>
          </w:tcPr>
          <w:p w14:paraId="72DD9C24"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938" w:type="dxa"/>
            <w:gridSpan w:val="2"/>
            <w:vAlign w:val="center"/>
          </w:tcPr>
          <w:p w14:paraId="6E76D86D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bidi w:val="0"/>
              <w:ind w:left="0" w:lef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330" w:type="dxa"/>
            <w:vAlign w:val="center"/>
          </w:tcPr>
          <w:p w14:paraId="3EA58DDF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bidi w:val="0"/>
              <w:ind w:left="0" w:lef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72" w:type="dxa"/>
            <w:vAlign w:val="center"/>
          </w:tcPr>
          <w:p w14:paraId="4B8FBE45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bidi w:val="0"/>
              <w:ind w:left="0" w:lef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173" w:type="dxa"/>
            <w:vAlign w:val="center"/>
          </w:tcPr>
          <w:p w14:paraId="3A751884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bidi w:val="0"/>
              <w:ind w:left="0" w:lef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6EE3D4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2" w:hRule="atLeast"/>
        </w:trPr>
        <w:tc>
          <w:tcPr>
            <w:tcW w:w="1244" w:type="dxa"/>
            <w:vAlign w:val="center"/>
          </w:tcPr>
          <w:p w14:paraId="726D7749"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394" w:type="dxa"/>
            <w:vAlign w:val="center"/>
          </w:tcPr>
          <w:p w14:paraId="68FFD832"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434" w:type="dxa"/>
            <w:vAlign w:val="center"/>
          </w:tcPr>
          <w:p w14:paraId="48CE8156"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938" w:type="dxa"/>
            <w:gridSpan w:val="2"/>
            <w:vAlign w:val="center"/>
          </w:tcPr>
          <w:p w14:paraId="225B816B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bidi w:val="0"/>
              <w:ind w:left="0" w:lef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330" w:type="dxa"/>
            <w:vAlign w:val="center"/>
          </w:tcPr>
          <w:p w14:paraId="49FE065C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bidi w:val="0"/>
              <w:ind w:left="0" w:lef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72" w:type="dxa"/>
            <w:vAlign w:val="center"/>
          </w:tcPr>
          <w:p w14:paraId="36C00841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bidi w:val="0"/>
              <w:ind w:left="0" w:lef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173" w:type="dxa"/>
            <w:vAlign w:val="center"/>
          </w:tcPr>
          <w:p w14:paraId="6DA7B49D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bidi w:val="0"/>
              <w:ind w:left="0" w:lef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599458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2" w:hRule="atLeast"/>
        </w:trPr>
        <w:tc>
          <w:tcPr>
            <w:tcW w:w="1244" w:type="dxa"/>
            <w:vAlign w:val="center"/>
          </w:tcPr>
          <w:p w14:paraId="1D7B4E31"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394" w:type="dxa"/>
            <w:vAlign w:val="center"/>
          </w:tcPr>
          <w:p w14:paraId="693BA0AB"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434" w:type="dxa"/>
            <w:vAlign w:val="center"/>
          </w:tcPr>
          <w:p w14:paraId="61E14B39"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938" w:type="dxa"/>
            <w:gridSpan w:val="2"/>
            <w:vAlign w:val="center"/>
          </w:tcPr>
          <w:p w14:paraId="76872DCB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bidi w:val="0"/>
              <w:ind w:left="0" w:lef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330" w:type="dxa"/>
            <w:vAlign w:val="center"/>
          </w:tcPr>
          <w:p w14:paraId="76BF7DFD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bidi w:val="0"/>
              <w:ind w:left="0" w:lef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72" w:type="dxa"/>
            <w:vAlign w:val="center"/>
          </w:tcPr>
          <w:p w14:paraId="63A63799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bidi w:val="0"/>
              <w:ind w:left="0" w:lef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173" w:type="dxa"/>
            <w:vAlign w:val="center"/>
          </w:tcPr>
          <w:p w14:paraId="74A99879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bidi w:val="0"/>
              <w:ind w:left="0" w:lef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0FCF7B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2" w:hRule="atLeast"/>
        </w:trPr>
        <w:tc>
          <w:tcPr>
            <w:tcW w:w="1244" w:type="dxa"/>
            <w:vAlign w:val="center"/>
          </w:tcPr>
          <w:p w14:paraId="5529DA69"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394" w:type="dxa"/>
            <w:vAlign w:val="center"/>
          </w:tcPr>
          <w:p w14:paraId="43BF79FC"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434" w:type="dxa"/>
            <w:vAlign w:val="center"/>
          </w:tcPr>
          <w:p w14:paraId="7F94B85C"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938" w:type="dxa"/>
            <w:gridSpan w:val="2"/>
            <w:vAlign w:val="center"/>
          </w:tcPr>
          <w:p w14:paraId="0A9211DC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bidi w:val="0"/>
              <w:ind w:left="0" w:lef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330" w:type="dxa"/>
            <w:vAlign w:val="center"/>
          </w:tcPr>
          <w:p w14:paraId="5DE61793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bidi w:val="0"/>
              <w:ind w:left="0" w:lef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72" w:type="dxa"/>
            <w:vAlign w:val="center"/>
          </w:tcPr>
          <w:p w14:paraId="67749D67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bidi w:val="0"/>
              <w:ind w:left="0" w:lef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173" w:type="dxa"/>
            <w:vAlign w:val="center"/>
          </w:tcPr>
          <w:p w14:paraId="11B1EFA4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bidi w:val="0"/>
              <w:ind w:left="0" w:lef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2BD289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3" w:hRule="atLeast"/>
        </w:trPr>
        <w:tc>
          <w:tcPr>
            <w:tcW w:w="4077" w:type="dxa"/>
            <w:gridSpan w:val="4"/>
            <w:vAlign w:val="center"/>
          </w:tcPr>
          <w:p w14:paraId="5A6EC9A2"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  <w:t>总报价（元）</w:t>
            </w:r>
          </w:p>
        </w:tc>
        <w:tc>
          <w:tcPr>
            <w:tcW w:w="5008" w:type="dxa"/>
            <w:gridSpan w:val="4"/>
            <w:vAlign w:val="center"/>
          </w:tcPr>
          <w:p w14:paraId="1E33DAB8"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  <w:t>大写：            小写：</w:t>
            </w:r>
          </w:p>
        </w:tc>
      </w:tr>
    </w:tbl>
    <w:p w14:paraId="2B8E6FDD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360" w:lineRule="auto"/>
        <w:ind w:firstLine="360" w:firstLineChars="200"/>
        <w:textAlignment w:val="auto"/>
        <w:rPr>
          <w:rFonts w:hint="eastAsia" w:ascii="仿宋" w:hAnsi="仿宋" w:eastAsia="仿宋" w:cs="仿宋"/>
          <w:b w:val="0"/>
          <w:bCs w:val="0"/>
          <w:color w:val="auto"/>
          <w:sz w:val="18"/>
          <w:szCs w:val="1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18"/>
          <w:szCs w:val="18"/>
          <w:lang w:val="en-US" w:eastAsia="zh-CN"/>
        </w:rPr>
        <w:t>注：此表格式供参考，供应商可以调整此表内容，此表总报价须与在系统填报的一次报价总价一致。</w:t>
      </w:r>
    </w:p>
    <w:p w14:paraId="0F76855E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" w:hAnsi="仿宋" w:eastAsia="仿宋" w:cs="仿宋"/>
          <w:b w:val="0"/>
          <w:bCs w:val="0"/>
          <w:color w:val="auto"/>
          <w:sz w:val="18"/>
          <w:szCs w:val="18"/>
          <w:lang w:val="en-US" w:eastAsia="zh-CN"/>
        </w:rPr>
      </w:pPr>
    </w:p>
    <w:p w14:paraId="0D5E4F55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b w:val="0"/>
          <w:bCs w:val="0"/>
          <w:color w:val="auto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lang w:val="en-US" w:eastAsia="zh-CN"/>
        </w:rPr>
        <w:t xml:space="preserve">供应商名称（公章）：  </w:t>
      </w:r>
    </w:p>
    <w:p w14:paraId="2B82960C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color w:val="FF0000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lang w:val="en-US" w:eastAsia="zh-CN"/>
        </w:rPr>
        <w:t xml:space="preserve">日  期：   </w:t>
      </w:r>
      <w:r>
        <w:rPr>
          <w:rFonts w:hint="eastAsia" w:ascii="仿宋" w:hAnsi="仿宋" w:eastAsia="仿宋" w:cs="仿宋"/>
          <w:b w:val="0"/>
          <w:bCs w:val="0"/>
          <w:color w:val="FF0000"/>
          <w:lang w:val="en-US" w:eastAsia="zh-CN"/>
        </w:rPr>
        <w:t xml:space="preserve"> </w:t>
      </w:r>
      <w:r>
        <w:rPr>
          <w:rFonts w:hint="eastAsia" w:ascii="仿宋" w:hAnsi="仿宋" w:eastAsia="仿宋" w:cs="仿宋"/>
          <w:color w:val="FF0000"/>
          <w:lang w:val="en-US" w:eastAsia="zh-CN"/>
        </w:rPr>
        <w:t xml:space="preserve">          </w:t>
      </w:r>
    </w:p>
    <w:p w14:paraId="7C91AEC2">
      <w:pPr>
        <w:rPr>
          <w:rFonts w:hint="eastAsia" w:ascii="仿宋" w:hAnsi="仿宋" w:eastAsia="仿宋" w:cs="仿宋"/>
          <w:b/>
          <w:bCs/>
          <w:color w:val="auto"/>
          <w:kern w:val="0"/>
          <w:sz w:val="34"/>
          <w:szCs w:val="34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kern w:val="0"/>
          <w:sz w:val="34"/>
          <w:szCs w:val="34"/>
          <w:lang w:val="en-US" w:eastAsia="zh-CN"/>
        </w:rPr>
        <w:br w:type="page"/>
      </w:r>
    </w:p>
    <w:p w14:paraId="2A3D865A">
      <w:pPr>
        <w:jc w:val="center"/>
        <w:rPr>
          <w:rFonts w:hint="eastAsia" w:ascii="仿宋" w:hAnsi="仿宋" w:eastAsia="仿宋" w:cs="仿宋"/>
          <w:b/>
          <w:bCs/>
          <w:color w:val="auto"/>
          <w:kern w:val="0"/>
          <w:sz w:val="34"/>
          <w:szCs w:val="34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kern w:val="0"/>
          <w:sz w:val="34"/>
          <w:szCs w:val="34"/>
          <w:lang w:val="en-US" w:eastAsia="zh-CN"/>
        </w:rPr>
        <w:t>分项报价表（最终）</w:t>
      </w:r>
    </w:p>
    <w:p w14:paraId="1716C406">
      <w:pPr>
        <w:widowControl/>
        <w:spacing w:line="360" w:lineRule="auto"/>
        <w:jc w:val="left"/>
        <w:rPr>
          <w:rFonts w:hint="eastAsia" w:ascii="仿宋" w:hAnsi="仿宋" w:eastAsia="仿宋" w:cs="仿宋"/>
          <w:color w:val="auto"/>
          <w:sz w:val="24"/>
        </w:rPr>
      </w:pPr>
      <w:r>
        <w:rPr>
          <w:rFonts w:hint="eastAsia" w:ascii="仿宋" w:hAnsi="仿宋" w:eastAsia="仿宋" w:cs="仿宋"/>
          <w:color w:val="auto"/>
          <w:kern w:val="0"/>
          <w:sz w:val="24"/>
        </w:rPr>
        <w:t>采购</w:t>
      </w:r>
      <w:r>
        <w:rPr>
          <w:rFonts w:hint="eastAsia" w:ascii="仿宋" w:hAnsi="仿宋" w:eastAsia="仿宋" w:cs="仿宋"/>
          <w:color w:val="auto"/>
          <w:kern w:val="0"/>
          <w:sz w:val="24"/>
          <w:lang w:val="en-US" w:eastAsia="zh-CN"/>
        </w:rPr>
        <w:t>项目</w:t>
      </w:r>
      <w:r>
        <w:rPr>
          <w:rFonts w:hint="eastAsia" w:ascii="仿宋" w:hAnsi="仿宋" w:eastAsia="仿宋" w:cs="仿宋"/>
          <w:color w:val="auto"/>
          <w:kern w:val="0"/>
          <w:sz w:val="24"/>
        </w:rPr>
        <w:t xml:space="preserve">编号： </w:t>
      </w:r>
    </w:p>
    <w:p w14:paraId="1C0BB5A7">
      <w:pPr>
        <w:widowControl/>
        <w:spacing w:line="360" w:lineRule="auto"/>
        <w:jc w:val="left"/>
        <w:rPr>
          <w:rFonts w:hint="eastAsia" w:ascii="仿宋" w:hAnsi="仿宋" w:eastAsia="仿宋" w:cs="仿宋"/>
          <w:color w:val="auto"/>
          <w:sz w:val="24"/>
        </w:rPr>
      </w:pPr>
      <w:r>
        <w:rPr>
          <w:rFonts w:hint="eastAsia" w:ascii="仿宋" w:hAnsi="仿宋" w:eastAsia="仿宋" w:cs="仿宋"/>
          <w:color w:val="auto"/>
          <w:kern w:val="0"/>
          <w:sz w:val="24"/>
        </w:rPr>
        <w:t>项目名称：</w:t>
      </w:r>
    </w:p>
    <w:tbl>
      <w:tblPr>
        <w:tblStyle w:val="6"/>
        <w:tblW w:w="908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4"/>
        <w:gridCol w:w="1394"/>
        <w:gridCol w:w="1434"/>
        <w:gridCol w:w="5"/>
        <w:gridCol w:w="933"/>
        <w:gridCol w:w="1330"/>
        <w:gridCol w:w="1572"/>
        <w:gridCol w:w="1173"/>
      </w:tblGrid>
      <w:tr w14:paraId="77737C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2" w:hRule="atLeast"/>
        </w:trPr>
        <w:tc>
          <w:tcPr>
            <w:tcW w:w="1244" w:type="dxa"/>
            <w:vAlign w:val="center"/>
          </w:tcPr>
          <w:p w14:paraId="47DE9327"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  <w:t>序号</w:t>
            </w:r>
          </w:p>
        </w:tc>
        <w:tc>
          <w:tcPr>
            <w:tcW w:w="1394" w:type="dxa"/>
            <w:vAlign w:val="center"/>
          </w:tcPr>
          <w:p w14:paraId="1C011743"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  <w:t>报价内容</w:t>
            </w:r>
          </w:p>
        </w:tc>
        <w:tc>
          <w:tcPr>
            <w:tcW w:w="1434" w:type="dxa"/>
            <w:vAlign w:val="center"/>
          </w:tcPr>
          <w:p w14:paraId="51B83C60"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  <w:t>单位</w:t>
            </w:r>
          </w:p>
        </w:tc>
        <w:tc>
          <w:tcPr>
            <w:tcW w:w="938" w:type="dxa"/>
            <w:gridSpan w:val="2"/>
            <w:vAlign w:val="center"/>
          </w:tcPr>
          <w:p w14:paraId="1EBEE38D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bidi w:val="0"/>
              <w:ind w:left="0" w:lef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数量</w:t>
            </w:r>
          </w:p>
        </w:tc>
        <w:tc>
          <w:tcPr>
            <w:tcW w:w="1330" w:type="dxa"/>
            <w:vAlign w:val="center"/>
          </w:tcPr>
          <w:p w14:paraId="4A7B81C6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bidi w:val="0"/>
              <w:ind w:left="0" w:lef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单价（元）</w:t>
            </w:r>
          </w:p>
        </w:tc>
        <w:tc>
          <w:tcPr>
            <w:tcW w:w="1572" w:type="dxa"/>
            <w:vAlign w:val="center"/>
          </w:tcPr>
          <w:p w14:paraId="07D30A34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bidi w:val="0"/>
              <w:ind w:left="0" w:lef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合价（元）</w:t>
            </w:r>
          </w:p>
        </w:tc>
        <w:tc>
          <w:tcPr>
            <w:tcW w:w="1173" w:type="dxa"/>
            <w:vAlign w:val="center"/>
          </w:tcPr>
          <w:p w14:paraId="250E95C2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bidi w:val="0"/>
              <w:ind w:left="0" w:lef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备注</w:t>
            </w:r>
          </w:p>
        </w:tc>
      </w:tr>
      <w:tr w14:paraId="7F6CE3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2" w:hRule="atLeast"/>
        </w:trPr>
        <w:tc>
          <w:tcPr>
            <w:tcW w:w="1244" w:type="dxa"/>
            <w:vAlign w:val="center"/>
          </w:tcPr>
          <w:p w14:paraId="0BB65EE3"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394" w:type="dxa"/>
            <w:vAlign w:val="center"/>
          </w:tcPr>
          <w:p w14:paraId="06C63CFF"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434" w:type="dxa"/>
            <w:vAlign w:val="center"/>
          </w:tcPr>
          <w:p w14:paraId="75188D7B"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938" w:type="dxa"/>
            <w:gridSpan w:val="2"/>
            <w:vAlign w:val="center"/>
          </w:tcPr>
          <w:p w14:paraId="54347115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bidi w:val="0"/>
              <w:ind w:left="0" w:lef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330" w:type="dxa"/>
            <w:vAlign w:val="center"/>
          </w:tcPr>
          <w:p w14:paraId="141CBCCE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bidi w:val="0"/>
              <w:ind w:left="0" w:lef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72" w:type="dxa"/>
            <w:vAlign w:val="center"/>
          </w:tcPr>
          <w:p w14:paraId="02F006B7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bidi w:val="0"/>
              <w:ind w:left="0" w:lef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173" w:type="dxa"/>
            <w:vAlign w:val="center"/>
          </w:tcPr>
          <w:p w14:paraId="7C0287DD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bidi w:val="0"/>
              <w:ind w:left="0" w:lef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4953AE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2" w:hRule="atLeast"/>
        </w:trPr>
        <w:tc>
          <w:tcPr>
            <w:tcW w:w="1244" w:type="dxa"/>
            <w:vAlign w:val="center"/>
          </w:tcPr>
          <w:p w14:paraId="406F77E9"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394" w:type="dxa"/>
            <w:vAlign w:val="center"/>
          </w:tcPr>
          <w:p w14:paraId="1BF27FD8"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434" w:type="dxa"/>
            <w:vAlign w:val="center"/>
          </w:tcPr>
          <w:p w14:paraId="24A07F18"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938" w:type="dxa"/>
            <w:gridSpan w:val="2"/>
            <w:vAlign w:val="center"/>
          </w:tcPr>
          <w:p w14:paraId="060C35DE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bidi w:val="0"/>
              <w:ind w:left="0" w:lef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330" w:type="dxa"/>
            <w:vAlign w:val="center"/>
          </w:tcPr>
          <w:p w14:paraId="4125C23F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bidi w:val="0"/>
              <w:ind w:left="0" w:lef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72" w:type="dxa"/>
            <w:vAlign w:val="center"/>
          </w:tcPr>
          <w:p w14:paraId="3698DD10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bidi w:val="0"/>
              <w:ind w:left="0" w:lef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173" w:type="dxa"/>
            <w:vAlign w:val="center"/>
          </w:tcPr>
          <w:p w14:paraId="7C7AD949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bidi w:val="0"/>
              <w:ind w:left="0" w:lef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0D5F21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2" w:hRule="atLeast"/>
        </w:trPr>
        <w:tc>
          <w:tcPr>
            <w:tcW w:w="1244" w:type="dxa"/>
            <w:vAlign w:val="center"/>
          </w:tcPr>
          <w:p w14:paraId="48371E5A"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394" w:type="dxa"/>
            <w:vAlign w:val="center"/>
          </w:tcPr>
          <w:p w14:paraId="09EFF0F8"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434" w:type="dxa"/>
            <w:vAlign w:val="center"/>
          </w:tcPr>
          <w:p w14:paraId="3EDBB809"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938" w:type="dxa"/>
            <w:gridSpan w:val="2"/>
            <w:vAlign w:val="center"/>
          </w:tcPr>
          <w:p w14:paraId="2C346175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bidi w:val="0"/>
              <w:ind w:left="0" w:lef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330" w:type="dxa"/>
            <w:vAlign w:val="center"/>
          </w:tcPr>
          <w:p w14:paraId="50782206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bidi w:val="0"/>
              <w:ind w:left="0" w:lef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72" w:type="dxa"/>
            <w:vAlign w:val="center"/>
          </w:tcPr>
          <w:p w14:paraId="53DD827E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bidi w:val="0"/>
              <w:ind w:left="0" w:lef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173" w:type="dxa"/>
            <w:vAlign w:val="center"/>
          </w:tcPr>
          <w:p w14:paraId="60A06185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bidi w:val="0"/>
              <w:ind w:left="0" w:lef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7B9F9A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2" w:hRule="atLeast"/>
        </w:trPr>
        <w:tc>
          <w:tcPr>
            <w:tcW w:w="1244" w:type="dxa"/>
            <w:vAlign w:val="center"/>
          </w:tcPr>
          <w:p w14:paraId="50082BBA"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394" w:type="dxa"/>
            <w:vAlign w:val="center"/>
          </w:tcPr>
          <w:p w14:paraId="1C8DA058"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434" w:type="dxa"/>
            <w:vAlign w:val="center"/>
          </w:tcPr>
          <w:p w14:paraId="5B7E5D7F"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938" w:type="dxa"/>
            <w:gridSpan w:val="2"/>
            <w:vAlign w:val="center"/>
          </w:tcPr>
          <w:p w14:paraId="3EAC5261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bidi w:val="0"/>
              <w:ind w:left="0" w:lef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330" w:type="dxa"/>
            <w:vAlign w:val="center"/>
          </w:tcPr>
          <w:p w14:paraId="4432DED6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bidi w:val="0"/>
              <w:ind w:left="0" w:lef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72" w:type="dxa"/>
            <w:vAlign w:val="center"/>
          </w:tcPr>
          <w:p w14:paraId="4FDACBAA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bidi w:val="0"/>
              <w:ind w:left="0" w:lef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173" w:type="dxa"/>
            <w:vAlign w:val="center"/>
          </w:tcPr>
          <w:p w14:paraId="55D768F5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bidi w:val="0"/>
              <w:ind w:left="0" w:lef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755156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2" w:hRule="atLeast"/>
        </w:trPr>
        <w:tc>
          <w:tcPr>
            <w:tcW w:w="1244" w:type="dxa"/>
            <w:vAlign w:val="center"/>
          </w:tcPr>
          <w:p w14:paraId="7B2EC117"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394" w:type="dxa"/>
            <w:vAlign w:val="center"/>
          </w:tcPr>
          <w:p w14:paraId="1791AE96"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434" w:type="dxa"/>
            <w:vAlign w:val="center"/>
          </w:tcPr>
          <w:p w14:paraId="331C6C0A"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938" w:type="dxa"/>
            <w:gridSpan w:val="2"/>
            <w:vAlign w:val="center"/>
          </w:tcPr>
          <w:p w14:paraId="77F39C63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bidi w:val="0"/>
              <w:ind w:left="0" w:lef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330" w:type="dxa"/>
            <w:vAlign w:val="center"/>
          </w:tcPr>
          <w:p w14:paraId="6417FF38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bidi w:val="0"/>
              <w:ind w:left="0" w:lef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72" w:type="dxa"/>
            <w:vAlign w:val="center"/>
          </w:tcPr>
          <w:p w14:paraId="1ABFE2C5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bidi w:val="0"/>
              <w:ind w:left="0" w:lef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173" w:type="dxa"/>
            <w:vAlign w:val="center"/>
          </w:tcPr>
          <w:p w14:paraId="73E87F41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bidi w:val="0"/>
              <w:ind w:left="0" w:lef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4A5B56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2" w:hRule="atLeast"/>
        </w:trPr>
        <w:tc>
          <w:tcPr>
            <w:tcW w:w="1244" w:type="dxa"/>
            <w:vAlign w:val="center"/>
          </w:tcPr>
          <w:p w14:paraId="31690A96"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394" w:type="dxa"/>
            <w:vAlign w:val="center"/>
          </w:tcPr>
          <w:p w14:paraId="0C6876E2"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434" w:type="dxa"/>
            <w:vAlign w:val="center"/>
          </w:tcPr>
          <w:p w14:paraId="724F83E2"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938" w:type="dxa"/>
            <w:gridSpan w:val="2"/>
            <w:vAlign w:val="center"/>
          </w:tcPr>
          <w:p w14:paraId="06A96CB8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bidi w:val="0"/>
              <w:ind w:left="0" w:lef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330" w:type="dxa"/>
            <w:vAlign w:val="center"/>
          </w:tcPr>
          <w:p w14:paraId="608586A6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bidi w:val="0"/>
              <w:ind w:left="0" w:lef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72" w:type="dxa"/>
            <w:vAlign w:val="center"/>
          </w:tcPr>
          <w:p w14:paraId="15DC5FC3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bidi w:val="0"/>
              <w:ind w:left="0" w:lef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173" w:type="dxa"/>
            <w:vAlign w:val="center"/>
          </w:tcPr>
          <w:p w14:paraId="44ED206E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bidi w:val="0"/>
              <w:ind w:left="0" w:lef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7BDCEE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3" w:hRule="atLeast"/>
        </w:trPr>
        <w:tc>
          <w:tcPr>
            <w:tcW w:w="4077" w:type="dxa"/>
            <w:gridSpan w:val="4"/>
            <w:vAlign w:val="center"/>
          </w:tcPr>
          <w:p w14:paraId="21F486A5"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  <w:t>总报价（元）</w:t>
            </w:r>
          </w:p>
        </w:tc>
        <w:tc>
          <w:tcPr>
            <w:tcW w:w="5008" w:type="dxa"/>
            <w:gridSpan w:val="4"/>
            <w:vAlign w:val="center"/>
          </w:tcPr>
          <w:p w14:paraId="1F19F2C3"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  <w:t>大写：            小写：</w:t>
            </w:r>
          </w:p>
        </w:tc>
      </w:tr>
    </w:tbl>
    <w:p w14:paraId="68CB0D8A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" w:hAnsi="仿宋" w:eastAsia="仿宋" w:cs="仿宋"/>
          <w:b w:val="0"/>
          <w:bCs w:val="0"/>
          <w:color w:val="auto"/>
          <w:sz w:val="18"/>
          <w:szCs w:val="1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18"/>
          <w:szCs w:val="18"/>
          <w:lang w:val="en-US" w:eastAsia="zh-CN"/>
        </w:rPr>
        <w:t>注：1、此表格式供参考，供应商可以调整此表内容。</w:t>
      </w:r>
    </w:p>
    <w:p w14:paraId="3BBE4C89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360" w:lineRule="auto"/>
        <w:ind w:firstLine="360" w:firstLineChars="200"/>
        <w:textAlignment w:val="auto"/>
        <w:rPr>
          <w:rFonts w:hint="eastAsia" w:ascii="仿宋" w:hAnsi="仿宋" w:eastAsia="仿宋" w:cs="仿宋"/>
          <w:b w:val="0"/>
          <w:bCs w:val="0"/>
          <w:color w:val="auto"/>
          <w:sz w:val="18"/>
          <w:szCs w:val="1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18"/>
          <w:szCs w:val="18"/>
          <w:lang w:val="en-US" w:eastAsia="zh-CN"/>
        </w:rPr>
        <w:t>2、此表在上传响应文件时不提供，在最终报价时需填写并作为附件上传（此表总报价须与在系统填报的二次报价总价一致）。</w:t>
      </w:r>
    </w:p>
    <w:p w14:paraId="27C42AA5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b w:val="0"/>
          <w:bCs w:val="0"/>
          <w:color w:val="auto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lang w:val="en-US" w:eastAsia="zh-CN"/>
        </w:rPr>
        <w:t xml:space="preserve">供应商名称（公章）：  </w:t>
      </w:r>
      <w:bookmarkStart w:id="0" w:name="_GoBack"/>
      <w:bookmarkEnd w:id="0"/>
    </w:p>
    <w:p w14:paraId="6A7969D4">
      <w:pPr>
        <w:ind w:firstLine="440" w:firstLineChars="200"/>
      </w:pPr>
      <w:r>
        <w:rPr>
          <w:rFonts w:hint="eastAsia" w:ascii="仿宋" w:hAnsi="仿宋" w:eastAsia="仿宋" w:cs="仿宋"/>
          <w:b w:val="0"/>
          <w:bCs w:val="0"/>
          <w:color w:val="auto"/>
          <w:kern w:val="0"/>
          <w:sz w:val="22"/>
          <w:szCs w:val="24"/>
          <w:lang w:val="en-US" w:eastAsia="zh-CN" w:bidi="zh-CN"/>
        </w:rPr>
        <w:t xml:space="preserve">日  期： </w:t>
      </w:r>
      <w:r>
        <w:rPr>
          <w:rFonts w:hint="eastAsia" w:ascii="仿宋" w:hAnsi="仿宋" w:eastAsia="仿宋" w:cs="仿宋"/>
          <w:b w:val="0"/>
          <w:bCs w:val="0"/>
          <w:color w:val="auto"/>
          <w:lang w:val="en-US" w:eastAsia="zh-CN"/>
        </w:rPr>
        <w:t xml:space="preserve">  </w:t>
      </w:r>
      <w:r>
        <w:rPr>
          <w:rFonts w:hint="eastAsia" w:ascii="仿宋" w:hAnsi="仿宋" w:eastAsia="仿宋" w:cs="仿宋"/>
          <w:b w:val="0"/>
          <w:bCs w:val="0"/>
          <w:color w:val="FF0000"/>
          <w:lang w:val="en-US" w:eastAsia="zh-CN"/>
        </w:rPr>
        <w:t xml:space="preserve">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简仿宋">
    <w:altName w:val="仿宋"/>
    <w:panose1 w:val="00000000000000000000"/>
    <w:charset w:val="00"/>
    <w:family w:val="auto"/>
    <w:pitch w:val="default"/>
    <w:sig w:usb0="00000000" w:usb1="00000000" w:usb2="00000010" w:usb3="00000000" w:csb0="00040000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FC16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样式 正文缩进 + 首行缩进:  2.56 字符 段前: 0.6 行 段后: 0.6 行"/>
    <w:basedOn w:val="3"/>
    <w:qFormat/>
    <w:uiPriority w:val="0"/>
    <w:pPr>
      <w:spacing w:beforeLines="60" w:afterLines="60"/>
    </w:pPr>
    <w:rPr>
      <w:rFonts w:ascii="微软简仿宋" w:hAnsi="宋体" w:cs="宋体"/>
      <w:snapToGrid w:val="0"/>
      <w:lang w:val="zh-CN"/>
    </w:rPr>
  </w:style>
  <w:style w:type="paragraph" w:styleId="3">
    <w:name w:val="Normal Indent"/>
    <w:basedOn w:val="1"/>
    <w:next w:val="1"/>
    <w:qFormat/>
    <w:uiPriority w:val="0"/>
    <w:pPr>
      <w:autoSpaceDE w:val="0"/>
      <w:autoSpaceDN w:val="0"/>
      <w:adjustRightInd w:val="0"/>
      <w:spacing w:line="640" w:lineRule="exact"/>
      <w:ind w:firstLine="585"/>
    </w:pPr>
    <w:rPr>
      <w:rFonts w:ascii="楷体_GB2312" w:eastAsia="楷体_GB2312"/>
      <w:sz w:val="32"/>
      <w:szCs w:val="32"/>
      <w:lang w:val="en-US" w:eastAsia="zh-CN" w:bidi="ar-SA"/>
    </w:rPr>
  </w:style>
  <w:style w:type="paragraph" w:styleId="4">
    <w:name w:val="Body Text"/>
    <w:basedOn w:val="1"/>
    <w:qFormat/>
    <w:uiPriority w:val="0"/>
    <w:pPr>
      <w:spacing w:after="120" w:afterLines="0"/>
    </w:pPr>
    <w:rPr>
      <w:rFonts w:ascii="Times New Roman"/>
      <w:kern w:val="2"/>
      <w:sz w:val="21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8">
    <w:name w:val="标书正文1"/>
    <w:basedOn w:val="1"/>
    <w:next w:val="4"/>
    <w:autoRedefine/>
    <w:qFormat/>
    <w:uiPriority w:val="0"/>
    <w:pPr>
      <w:autoSpaceDE w:val="0"/>
      <w:autoSpaceDN w:val="0"/>
      <w:spacing w:line="520" w:lineRule="exact"/>
      <w:ind w:firstLine="640" w:firstLineChars="200"/>
      <w:jc w:val="left"/>
    </w:pPr>
    <w:rPr>
      <w:rFonts w:ascii="仿宋" w:hAnsi="仿宋" w:eastAsia="仿宋" w:cs="仿宋"/>
      <w:kern w:val="0"/>
      <w:sz w:val="22"/>
      <w:lang w:val="zh-CN" w:bidi="zh-C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2026-04-09T07:33:43Z</dcterms:created>
  <dc:creator>PC</dc:creator>
  <cp:lastModifiedBy>doit</cp:lastModifiedBy>
  <dcterms:modified xsi:type="dcterms:W3CDTF">2026-04-09T07:34:15Z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eyJoZGlkIjoiZjJlMTRkMDBlM2M4OTNlZjllMmI2YjE4YTc4ZGE3ZTUiLCJ1c2VySWQiOiI1NDQyNTk1OTUifQ==</vt:lpwstr>
  </property>
  <property fmtid="{D5CDD505-2E9C-101B-9397-08002B2CF9AE}" pid="4" name="ICV">
    <vt:lpwstr>BC62D3F691D44FF6A86DB7501A574114_12</vt:lpwstr>
  </property>
</Properties>
</file>