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85A943">
      <w:pPr>
        <w:pStyle w:val="2"/>
        <w:numPr>
          <w:ilvl w:val="0"/>
          <w:numId w:val="2"/>
        </w:numPr>
        <w:spacing w:before="212" w:line="360" w:lineRule="auto"/>
        <w:ind w:left="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项目背景</w:t>
      </w:r>
    </w:p>
    <w:p w14:paraId="0538A58E">
      <w:pPr>
        <w:pStyle w:val="4"/>
        <w:spacing w:before="9" w:line="480" w:lineRule="auto"/>
        <w:ind w:right="271" w:firstLine="658" w:firstLineChars="235"/>
        <w:jc w:val="both"/>
        <w:rPr>
          <w:rFonts w:hint="eastAsia" w:ascii="宋体" w:hAnsi="宋体" w:eastAsia="宋体" w:cs="宋体"/>
          <w:color w:val="auto"/>
          <w:highlight w:val="none"/>
          <w:lang w:eastAsia="zh-CN"/>
        </w:rPr>
      </w:pPr>
      <w:r>
        <w:rPr>
          <w:rFonts w:hint="eastAsia"/>
          <w:color w:val="auto"/>
          <w:sz w:val="28"/>
          <w:szCs w:val="28"/>
          <w:highlight w:val="none"/>
          <w:lang w:val="en-US" w:eastAsia="zh-CN"/>
        </w:rPr>
        <w:t>为进一步强化全市成品油监管工作，充分发挥成品油在能源供应、经济发展中的积极作用，按照《国务院办公厅关于推动成品油流通高质量发展的意见》（国办发〔2025〕5号）精神，积极推进成品油流通领域综合监管，构建全链条、可追溯的动态监管体系。南充市市本级和9县（市、区）联合采购的“成品油智慧化监管平台”服务项目，深度融合信息与通信技术，通过实时读取加油机的交易数据，监控油罐入库与油枪出油的数据动态，对加油作业进行AI分析，多维度数据在监管平台进行交叉验证，构建一套高效、精准的成品油流通监管体系</w:t>
      </w:r>
      <w:r>
        <w:rPr>
          <w:rFonts w:hint="eastAsia"/>
          <w:color w:val="auto"/>
          <w:sz w:val="28"/>
          <w:szCs w:val="28"/>
          <w:highlight w:val="none"/>
          <w:lang w:eastAsia="zh-CN"/>
        </w:rPr>
        <w:t>。</w:t>
      </w:r>
    </w:p>
    <w:p w14:paraId="0367C50A">
      <w:pPr>
        <w:pStyle w:val="2"/>
        <w:numPr>
          <w:ilvl w:val="0"/>
          <w:numId w:val="2"/>
        </w:numPr>
        <w:spacing w:before="212" w:line="360" w:lineRule="auto"/>
        <w:ind w:left="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服务内容</w:t>
      </w:r>
    </w:p>
    <w:p w14:paraId="30E016DF">
      <w:pPr>
        <w:spacing w:before="173" w:line="360" w:lineRule="auto"/>
        <w:ind w:right="42" w:firstLine="480" w:firstLineChars="200"/>
        <w:jc w:val="both"/>
        <w:rPr>
          <w:rFonts w:hint="eastAsia"/>
          <w:b/>
          <w:bCs/>
          <w:color w:val="auto"/>
          <w:sz w:val="28"/>
          <w:szCs w:val="28"/>
          <w:highlight w:val="none"/>
          <w:lang w:eastAsia="zh-CN"/>
        </w:rPr>
      </w:pPr>
      <w:r>
        <w:rPr>
          <w:rFonts w:hint="eastAsia"/>
          <w:color w:val="auto"/>
          <w:sz w:val="24"/>
          <w:szCs w:val="24"/>
          <w:highlight w:val="none"/>
          <w:lang w:eastAsia="zh-CN"/>
        </w:rPr>
        <w:t>★</w:t>
      </w:r>
      <w:r>
        <w:rPr>
          <w:rFonts w:hint="eastAsia"/>
          <w:b/>
          <w:bCs/>
          <w:color w:val="auto"/>
          <w:sz w:val="28"/>
          <w:szCs w:val="28"/>
          <w:highlight w:val="none"/>
          <w:lang w:eastAsia="zh-CN"/>
        </w:rPr>
        <w:t>1、服务内容</w:t>
      </w:r>
    </w:p>
    <w:p w14:paraId="3CBBEE27">
      <w:pPr>
        <w:spacing w:before="173" w:line="480" w:lineRule="auto"/>
        <w:ind w:left="23" w:right="42" w:firstLine="507"/>
        <w:jc w:val="both"/>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以大数据、5G物联网、AI技术为依托，打造“进、销、存”一体化管理的“成品油智慧化监管平台”，构建南充市加油站涉税数据管理“一盘棋”。为南充市九县（市/区）</w:t>
      </w:r>
      <w:r>
        <w:rPr>
          <w:rFonts w:hint="eastAsia" w:ascii="仿宋" w:hAnsi="仿宋" w:eastAsia="仿宋" w:cs="仿宋"/>
          <w:color w:val="auto"/>
          <w:sz w:val="28"/>
          <w:szCs w:val="28"/>
          <w:highlight w:val="none"/>
          <w:lang w:val="en-US" w:eastAsia="zh-CN"/>
        </w:rPr>
        <w:t>现有</w:t>
      </w:r>
      <w:r>
        <w:rPr>
          <w:rFonts w:hint="eastAsia" w:ascii="仿宋" w:hAnsi="仿宋" w:eastAsia="仿宋" w:cs="仿宋"/>
          <w:color w:val="auto"/>
          <w:sz w:val="28"/>
          <w:szCs w:val="28"/>
          <w:highlight w:val="none"/>
          <w:lang w:eastAsia="zh-CN"/>
        </w:rPr>
        <w:t>3</w:t>
      </w:r>
      <w:r>
        <w:rPr>
          <w:rFonts w:hint="eastAsia" w:ascii="仿宋" w:hAnsi="仿宋" w:eastAsia="仿宋" w:cs="仿宋"/>
          <w:color w:val="auto"/>
          <w:sz w:val="28"/>
          <w:szCs w:val="28"/>
          <w:highlight w:val="none"/>
          <w:lang w:eastAsia="zh"/>
        </w:rPr>
        <w:t>18</w:t>
      </w:r>
      <w:r>
        <w:rPr>
          <w:rFonts w:hint="eastAsia" w:ascii="仿宋" w:hAnsi="仿宋" w:eastAsia="仿宋" w:cs="仿宋"/>
          <w:color w:val="auto"/>
          <w:sz w:val="28"/>
          <w:szCs w:val="28"/>
          <w:highlight w:val="none"/>
          <w:lang w:eastAsia="zh-CN"/>
        </w:rPr>
        <w:t>座加油站、11</w:t>
      </w:r>
      <w:r>
        <w:rPr>
          <w:rFonts w:hint="eastAsia" w:ascii="仿宋" w:hAnsi="仿宋" w:eastAsia="仿宋" w:cs="仿宋"/>
          <w:color w:val="auto"/>
          <w:sz w:val="28"/>
          <w:szCs w:val="28"/>
          <w:highlight w:val="none"/>
          <w:lang w:eastAsia="zh"/>
        </w:rPr>
        <w:t>09</w:t>
      </w:r>
      <w:r>
        <w:rPr>
          <w:rFonts w:hint="eastAsia" w:ascii="仿宋" w:hAnsi="仿宋" w:eastAsia="仿宋" w:cs="仿宋"/>
          <w:color w:val="auto"/>
          <w:sz w:val="28"/>
          <w:szCs w:val="28"/>
          <w:highlight w:val="none"/>
          <w:lang w:eastAsia="zh-CN"/>
        </w:rPr>
        <w:t>台加油机、1</w:t>
      </w:r>
      <w:r>
        <w:rPr>
          <w:rFonts w:hint="eastAsia" w:ascii="仿宋" w:hAnsi="仿宋" w:eastAsia="仿宋" w:cs="仿宋"/>
          <w:color w:val="auto"/>
          <w:sz w:val="28"/>
          <w:szCs w:val="28"/>
          <w:highlight w:val="none"/>
          <w:lang w:eastAsia="zh"/>
        </w:rPr>
        <w:t>093</w:t>
      </w:r>
      <w:r>
        <w:rPr>
          <w:rFonts w:hint="eastAsia" w:ascii="仿宋" w:hAnsi="仿宋" w:eastAsia="仿宋" w:cs="仿宋"/>
          <w:color w:val="auto"/>
          <w:sz w:val="28"/>
          <w:szCs w:val="28"/>
          <w:highlight w:val="none"/>
          <w:lang w:eastAsia="zh-CN"/>
        </w:rPr>
        <w:t>个油罐提供数据实时采集监管，平台应用部署、指挥调度服务。具体服务内容如下：</w:t>
      </w:r>
    </w:p>
    <w:tbl>
      <w:tblPr>
        <w:tblStyle w:val="7"/>
        <w:tblpPr w:leftFromText="180" w:rightFromText="180" w:vertAnchor="text" w:horzAnchor="page" w:tblpX="1015" w:tblpY="493"/>
        <w:tblOverlap w:val="never"/>
        <w:tblW w:w="5000" w:type="pct"/>
        <w:tblInd w:w="0" w:type="dxa"/>
        <w:tblLayout w:type="fixed"/>
        <w:tblCellMar>
          <w:top w:w="0" w:type="dxa"/>
          <w:left w:w="108" w:type="dxa"/>
          <w:bottom w:w="0" w:type="dxa"/>
          <w:right w:w="108" w:type="dxa"/>
        </w:tblCellMar>
      </w:tblPr>
      <w:tblGrid>
        <w:gridCol w:w="848"/>
        <w:gridCol w:w="1119"/>
        <w:gridCol w:w="6152"/>
        <w:gridCol w:w="982"/>
        <w:gridCol w:w="757"/>
      </w:tblGrid>
      <w:tr w14:paraId="4C6D1CE0">
        <w:tblPrEx>
          <w:tblCellMar>
            <w:top w:w="0" w:type="dxa"/>
            <w:left w:w="108" w:type="dxa"/>
            <w:bottom w:w="0" w:type="dxa"/>
            <w:right w:w="108" w:type="dxa"/>
          </w:tblCellMar>
        </w:tblPrEx>
        <w:trPr>
          <w:trHeight w:val="90" w:hRule="atLeast"/>
        </w:trPr>
        <w:tc>
          <w:tcPr>
            <w:tcW w:w="430" w:type="pct"/>
            <w:tcBorders>
              <w:top w:val="single" w:color="000000" w:sz="4" w:space="0"/>
              <w:left w:val="single" w:color="000000" w:sz="4" w:space="0"/>
              <w:bottom w:val="single" w:color="000000" w:sz="4" w:space="0"/>
              <w:right w:val="single" w:color="000000" w:sz="4" w:space="0"/>
            </w:tcBorders>
            <w:noWrap/>
            <w:vAlign w:val="center"/>
          </w:tcPr>
          <w:p w14:paraId="757D9077">
            <w:pPr>
              <w:keepNext w:val="0"/>
              <w:keepLines w:val="0"/>
              <w:widowControl/>
              <w:suppressLineNumbers w:val="0"/>
              <w:spacing w:before="0" w:beforeAutospacing="0" w:after="0" w:afterAutospacing="0"/>
              <w:ind w:left="0" w:right="0"/>
              <w:jc w:val="center"/>
              <w:textAlignment w:val="center"/>
              <w:rPr>
                <w:rFonts w:hint="eastAsia"/>
                <w:color w:val="auto"/>
                <w:sz w:val="24"/>
                <w:szCs w:val="24"/>
                <w:highlight w:val="none"/>
              </w:rPr>
            </w:pPr>
            <w:r>
              <w:rPr>
                <w:rFonts w:hint="eastAsia"/>
                <w:color w:val="auto"/>
                <w:sz w:val="24"/>
                <w:szCs w:val="24"/>
                <w:highlight w:val="none"/>
                <w:lang w:eastAsia="zh-CN" w:bidi="ar"/>
              </w:rPr>
              <w:t>序号</w:t>
            </w:r>
          </w:p>
        </w:tc>
        <w:tc>
          <w:tcPr>
            <w:tcW w:w="567" w:type="pct"/>
            <w:tcBorders>
              <w:top w:val="single" w:color="000000" w:sz="4" w:space="0"/>
              <w:left w:val="single" w:color="000000" w:sz="4" w:space="0"/>
              <w:bottom w:val="single" w:color="000000" w:sz="4" w:space="0"/>
              <w:right w:val="single" w:color="000000" w:sz="4" w:space="0"/>
            </w:tcBorders>
            <w:noWrap/>
            <w:vAlign w:val="center"/>
          </w:tcPr>
          <w:p w14:paraId="1A620B87">
            <w:pPr>
              <w:keepNext w:val="0"/>
              <w:keepLines w:val="0"/>
              <w:widowControl/>
              <w:suppressLineNumbers w:val="0"/>
              <w:spacing w:before="0" w:beforeAutospacing="0" w:after="0" w:afterAutospacing="0"/>
              <w:ind w:left="0" w:right="0"/>
              <w:jc w:val="center"/>
              <w:textAlignment w:val="center"/>
              <w:rPr>
                <w:rFonts w:hint="eastAsia"/>
                <w:color w:val="auto"/>
                <w:sz w:val="24"/>
                <w:szCs w:val="24"/>
                <w:highlight w:val="none"/>
                <w:lang w:eastAsia="zh-CN"/>
              </w:rPr>
            </w:pPr>
            <w:r>
              <w:rPr>
                <w:rFonts w:hint="eastAsia"/>
                <w:color w:val="auto"/>
                <w:sz w:val="24"/>
                <w:szCs w:val="24"/>
                <w:highlight w:val="none"/>
                <w:lang w:eastAsia="zh-CN"/>
              </w:rPr>
              <w:t>名称</w:t>
            </w:r>
          </w:p>
        </w:tc>
        <w:tc>
          <w:tcPr>
            <w:tcW w:w="3119" w:type="pct"/>
            <w:tcBorders>
              <w:top w:val="single" w:color="000000" w:sz="4" w:space="0"/>
              <w:left w:val="single" w:color="000000" w:sz="4" w:space="0"/>
              <w:bottom w:val="single" w:color="000000" w:sz="4" w:space="0"/>
              <w:right w:val="single" w:color="000000" w:sz="4" w:space="0"/>
            </w:tcBorders>
            <w:noWrap/>
            <w:vAlign w:val="center"/>
          </w:tcPr>
          <w:p w14:paraId="5BCB0201">
            <w:pPr>
              <w:keepNext w:val="0"/>
              <w:keepLines w:val="0"/>
              <w:widowControl/>
              <w:suppressLineNumbers w:val="0"/>
              <w:spacing w:before="0" w:beforeAutospacing="0" w:after="0" w:afterAutospacing="0"/>
              <w:ind w:left="0" w:right="0"/>
              <w:jc w:val="center"/>
              <w:textAlignment w:val="center"/>
              <w:rPr>
                <w:rFonts w:hint="eastAsia"/>
                <w:color w:val="auto"/>
                <w:sz w:val="24"/>
                <w:szCs w:val="24"/>
                <w:highlight w:val="none"/>
                <w:lang w:eastAsia="zh-CN" w:bidi="ar"/>
              </w:rPr>
            </w:pPr>
            <w:r>
              <w:rPr>
                <w:rFonts w:hint="eastAsia"/>
                <w:color w:val="auto"/>
                <w:sz w:val="24"/>
                <w:szCs w:val="24"/>
                <w:highlight w:val="none"/>
                <w:lang w:eastAsia="zh-CN" w:bidi="ar"/>
              </w:rPr>
              <w:t>服务内容</w:t>
            </w:r>
          </w:p>
        </w:tc>
        <w:tc>
          <w:tcPr>
            <w:tcW w:w="498" w:type="pct"/>
            <w:tcBorders>
              <w:top w:val="single" w:color="000000" w:sz="4" w:space="0"/>
              <w:left w:val="single" w:color="000000" w:sz="4" w:space="0"/>
              <w:bottom w:val="single" w:color="000000" w:sz="4" w:space="0"/>
              <w:right w:val="single" w:color="000000" w:sz="4" w:space="0"/>
            </w:tcBorders>
            <w:noWrap/>
            <w:vAlign w:val="center"/>
          </w:tcPr>
          <w:p w14:paraId="78F3E52B">
            <w:pPr>
              <w:keepNext w:val="0"/>
              <w:keepLines w:val="0"/>
              <w:widowControl/>
              <w:suppressLineNumbers w:val="0"/>
              <w:spacing w:before="0" w:beforeAutospacing="0" w:after="0" w:afterAutospacing="0"/>
              <w:ind w:left="0" w:right="0"/>
              <w:jc w:val="center"/>
              <w:textAlignment w:val="center"/>
              <w:rPr>
                <w:rFonts w:hint="eastAsia"/>
                <w:color w:val="auto"/>
                <w:sz w:val="24"/>
                <w:szCs w:val="24"/>
                <w:highlight w:val="none"/>
              </w:rPr>
            </w:pPr>
            <w:r>
              <w:rPr>
                <w:rFonts w:hint="eastAsia"/>
                <w:color w:val="auto"/>
                <w:sz w:val="24"/>
                <w:szCs w:val="24"/>
                <w:highlight w:val="none"/>
                <w:lang w:eastAsia="zh-CN" w:bidi="ar"/>
              </w:rPr>
              <w:t>服务期限</w:t>
            </w:r>
          </w:p>
        </w:tc>
        <w:tc>
          <w:tcPr>
            <w:tcW w:w="384" w:type="pct"/>
            <w:tcBorders>
              <w:top w:val="single" w:color="000000" w:sz="4" w:space="0"/>
              <w:left w:val="single" w:color="000000" w:sz="4" w:space="0"/>
              <w:bottom w:val="single" w:color="000000" w:sz="4" w:space="0"/>
              <w:right w:val="single" w:color="000000" w:sz="4" w:space="0"/>
            </w:tcBorders>
            <w:noWrap/>
            <w:vAlign w:val="center"/>
          </w:tcPr>
          <w:p w14:paraId="5D51ACB4">
            <w:pPr>
              <w:keepNext w:val="0"/>
              <w:keepLines w:val="0"/>
              <w:widowControl/>
              <w:suppressLineNumbers w:val="0"/>
              <w:spacing w:before="0" w:beforeAutospacing="0" w:after="0" w:afterAutospacing="0"/>
              <w:ind w:left="0" w:right="0"/>
              <w:jc w:val="center"/>
              <w:textAlignment w:val="center"/>
              <w:rPr>
                <w:rFonts w:hint="eastAsia"/>
                <w:color w:val="auto"/>
                <w:sz w:val="24"/>
                <w:szCs w:val="24"/>
                <w:highlight w:val="none"/>
              </w:rPr>
            </w:pPr>
            <w:r>
              <w:rPr>
                <w:rFonts w:hint="eastAsia"/>
                <w:color w:val="auto"/>
                <w:sz w:val="24"/>
                <w:szCs w:val="24"/>
                <w:highlight w:val="none"/>
                <w:lang w:eastAsia="zh-CN" w:bidi="ar"/>
              </w:rPr>
              <w:t>备注</w:t>
            </w:r>
          </w:p>
        </w:tc>
      </w:tr>
      <w:tr w14:paraId="05C870EB">
        <w:tblPrEx>
          <w:tblCellMar>
            <w:top w:w="0" w:type="dxa"/>
            <w:left w:w="108" w:type="dxa"/>
            <w:bottom w:w="0" w:type="dxa"/>
            <w:right w:w="108" w:type="dxa"/>
          </w:tblCellMar>
        </w:tblPrEx>
        <w:trPr>
          <w:trHeight w:val="1073" w:hRule="atLeast"/>
        </w:trPr>
        <w:tc>
          <w:tcPr>
            <w:tcW w:w="430" w:type="pct"/>
            <w:tcBorders>
              <w:top w:val="single" w:color="000000" w:sz="4" w:space="0"/>
              <w:left w:val="single" w:color="000000" w:sz="4" w:space="0"/>
              <w:bottom w:val="single" w:color="000000" w:sz="4" w:space="0"/>
              <w:right w:val="single" w:color="000000" w:sz="4" w:space="0"/>
            </w:tcBorders>
            <w:noWrap/>
            <w:vAlign w:val="center"/>
          </w:tcPr>
          <w:p w14:paraId="14FEF391">
            <w:pPr>
              <w:keepNext w:val="0"/>
              <w:keepLines w:val="0"/>
              <w:widowControl/>
              <w:suppressLineNumbers w:val="0"/>
              <w:spacing w:before="0" w:beforeAutospacing="0" w:after="0" w:afterAutospacing="0"/>
              <w:ind w:left="0" w:right="0"/>
              <w:jc w:val="center"/>
              <w:textAlignment w:val="center"/>
              <w:rPr>
                <w:rFonts w:hint="eastAsia"/>
                <w:color w:val="auto"/>
                <w:sz w:val="24"/>
                <w:szCs w:val="24"/>
                <w:highlight w:val="none"/>
              </w:rPr>
            </w:pPr>
            <w:r>
              <w:rPr>
                <w:rFonts w:hint="eastAsia"/>
                <w:color w:val="auto"/>
                <w:sz w:val="24"/>
                <w:szCs w:val="24"/>
                <w:highlight w:val="none"/>
                <w:lang w:eastAsia="zh-CN" w:bidi="ar"/>
              </w:rPr>
              <w:t>1</w:t>
            </w:r>
          </w:p>
        </w:tc>
        <w:tc>
          <w:tcPr>
            <w:tcW w:w="567" w:type="pct"/>
            <w:tcBorders>
              <w:top w:val="single" w:color="000000" w:sz="4" w:space="0"/>
              <w:left w:val="single" w:color="000000" w:sz="4" w:space="0"/>
              <w:bottom w:val="single" w:color="000000" w:sz="4" w:space="0"/>
              <w:right w:val="single" w:color="000000" w:sz="4" w:space="0"/>
            </w:tcBorders>
            <w:noWrap/>
            <w:vAlign w:val="center"/>
          </w:tcPr>
          <w:p w14:paraId="4FD3224E">
            <w:pPr>
              <w:keepNext w:val="0"/>
              <w:keepLines w:val="0"/>
              <w:widowControl/>
              <w:suppressLineNumbers w:val="0"/>
              <w:spacing w:before="0" w:beforeAutospacing="0" w:after="0" w:afterAutospacing="0"/>
              <w:ind w:left="0" w:right="0"/>
              <w:jc w:val="center"/>
              <w:textAlignment w:val="center"/>
              <w:rPr>
                <w:rFonts w:hint="eastAsia"/>
                <w:color w:val="auto"/>
                <w:sz w:val="24"/>
                <w:szCs w:val="24"/>
                <w:highlight w:val="none"/>
                <w:lang w:eastAsia="zh-CN"/>
              </w:rPr>
            </w:pPr>
            <w:r>
              <w:rPr>
                <w:rFonts w:hint="default"/>
                <w:color w:val="auto"/>
                <w:sz w:val="24"/>
                <w:szCs w:val="24"/>
                <w:highlight w:val="none"/>
                <w:lang w:eastAsia="zh-CN" w:bidi="ar"/>
              </w:rPr>
              <w:t>物联网实时数据监测服务</w:t>
            </w:r>
          </w:p>
        </w:tc>
        <w:tc>
          <w:tcPr>
            <w:tcW w:w="3119" w:type="pct"/>
            <w:tcBorders>
              <w:top w:val="single" w:color="000000" w:sz="4" w:space="0"/>
              <w:left w:val="single" w:color="000000" w:sz="4" w:space="0"/>
              <w:bottom w:val="single" w:color="000000" w:sz="4" w:space="0"/>
              <w:right w:val="single" w:color="000000" w:sz="4" w:space="0"/>
            </w:tcBorders>
            <w:noWrap/>
            <w:vAlign w:val="center"/>
          </w:tcPr>
          <w:p w14:paraId="2C3033F5">
            <w:pPr>
              <w:keepNext w:val="0"/>
              <w:keepLines w:val="0"/>
              <w:suppressLineNumbers w:val="0"/>
              <w:spacing w:before="0" w:beforeAutospacing="0" w:after="0" w:afterAutospacing="0" w:line="360" w:lineRule="auto"/>
              <w:ind w:left="0" w:right="0"/>
              <w:rPr>
                <w:rFonts w:hint="eastAsia"/>
                <w:color w:val="auto"/>
                <w:sz w:val="24"/>
                <w:szCs w:val="24"/>
                <w:highlight w:val="none"/>
                <w:lang w:eastAsia="zh-CN"/>
              </w:rPr>
            </w:pPr>
            <w:r>
              <w:rPr>
                <w:rFonts w:hint="eastAsia"/>
                <w:color w:val="auto"/>
                <w:sz w:val="24"/>
                <w:szCs w:val="24"/>
                <w:highlight w:val="none"/>
                <w:lang w:eastAsia="zh-CN"/>
              </w:rPr>
              <w:t>1、加油机数据采集服务：提供</w:t>
            </w:r>
            <w:r>
              <w:rPr>
                <w:rFonts w:hint="eastAsia"/>
                <w:color w:val="auto"/>
                <w:sz w:val="24"/>
                <w:szCs w:val="24"/>
                <w:highlight w:val="none"/>
                <w:lang w:eastAsia="zh"/>
              </w:rPr>
              <w:t>1109</w:t>
            </w:r>
            <w:r>
              <w:rPr>
                <w:rFonts w:hint="eastAsia"/>
                <w:color w:val="auto"/>
                <w:sz w:val="24"/>
                <w:szCs w:val="24"/>
                <w:highlight w:val="none"/>
                <w:lang w:eastAsia="zh-CN"/>
              </w:rPr>
              <w:t>台加油机数据采集服务。主要采集加油量、加油金额、加油单价、油品种类、累积加油量、累积加油金额、加油时间等数据。</w:t>
            </w:r>
          </w:p>
          <w:p w14:paraId="6949A7E3">
            <w:pPr>
              <w:keepNext w:val="0"/>
              <w:keepLines w:val="0"/>
              <w:suppressLineNumbers w:val="0"/>
              <w:spacing w:before="0" w:beforeAutospacing="0" w:after="0" w:afterAutospacing="0" w:line="360" w:lineRule="auto"/>
              <w:ind w:left="0" w:right="0"/>
              <w:rPr>
                <w:rFonts w:hint="eastAsia"/>
                <w:color w:val="auto"/>
                <w:sz w:val="24"/>
                <w:szCs w:val="24"/>
                <w:highlight w:val="none"/>
                <w:lang w:eastAsia="zh-CN" w:bidi="ar"/>
              </w:rPr>
            </w:pPr>
            <w:r>
              <w:rPr>
                <w:rFonts w:hint="eastAsia"/>
                <w:color w:val="auto"/>
                <w:sz w:val="24"/>
                <w:szCs w:val="24"/>
                <w:highlight w:val="none"/>
                <w:lang w:eastAsia="zh-CN"/>
              </w:rPr>
              <w:t>2、液位仪数据采集服务：提供</w:t>
            </w:r>
            <w:r>
              <w:rPr>
                <w:rFonts w:hint="eastAsia"/>
                <w:color w:val="auto"/>
                <w:sz w:val="24"/>
                <w:szCs w:val="24"/>
                <w:highlight w:val="none"/>
                <w:lang w:eastAsia="zh"/>
              </w:rPr>
              <w:t>318</w:t>
            </w:r>
            <w:r>
              <w:rPr>
                <w:rFonts w:hint="eastAsia"/>
                <w:color w:val="auto"/>
                <w:sz w:val="24"/>
                <w:szCs w:val="24"/>
                <w:highlight w:val="none"/>
                <w:lang w:eastAsia="zh-CN"/>
              </w:rPr>
              <w:t>台加油站液位仪，1</w:t>
            </w:r>
            <w:r>
              <w:rPr>
                <w:rFonts w:hint="eastAsia"/>
                <w:color w:val="auto"/>
                <w:sz w:val="24"/>
                <w:szCs w:val="24"/>
                <w:highlight w:val="none"/>
                <w:lang w:eastAsia="zh"/>
              </w:rPr>
              <w:t>093</w:t>
            </w:r>
            <w:r>
              <w:rPr>
                <w:rFonts w:hint="eastAsia"/>
                <w:color w:val="auto"/>
                <w:sz w:val="24"/>
                <w:szCs w:val="24"/>
                <w:highlight w:val="none"/>
                <w:lang w:eastAsia="zh-CN"/>
              </w:rPr>
              <w:t>个油罐数据采集服务。主要采集罐油高、水高、油温、油水体积、进油量等数据。</w:t>
            </w:r>
          </w:p>
        </w:tc>
        <w:tc>
          <w:tcPr>
            <w:tcW w:w="498" w:type="pct"/>
            <w:tcBorders>
              <w:top w:val="single" w:color="000000" w:sz="4" w:space="0"/>
              <w:left w:val="single" w:color="000000" w:sz="4" w:space="0"/>
              <w:bottom w:val="single" w:color="000000" w:sz="4" w:space="0"/>
              <w:right w:val="single" w:color="000000" w:sz="4" w:space="0"/>
            </w:tcBorders>
            <w:noWrap/>
            <w:vAlign w:val="center"/>
          </w:tcPr>
          <w:p w14:paraId="3C258192">
            <w:pPr>
              <w:keepNext w:val="0"/>
              <w:keepLines w:val="0"/>
              <w:widowControl/>
              <w:suppressLineNumbers w:val="0"/>
              <w:spacing w:before="0" w:beforeAutospacing="0" w:after="0" w:afterAutospacing="0"/>
              <w:ind w:left="0" w:right="0"/>
              <w:jc w:val="center"/>
              <w:textAlignment w:val="center"/>
              <w:rPr>
                <w:rFonts w:hint="eastAsia"/>
                <w:color w:val="auto"/>
                <w:sz w:val="24"/>
                <w:szCs w:val="24"/>
                <w:highlight w:val="none"/>
              </w:rPr>
            </w:pPr>
            <w:r>
              <w:rPr>
                <w:rFonts w:hint="eastAsia"/>
                <w:color w:val="auto"/>
                <w:sz w:val="24"/>
                <w:szCs w:val="24"/>
                <w:highlight w:val="none"/>
                <w:lang w:eastAsia="zh-CN" w:bidi="ar"/>
              </w:rPr>
              <w:t>3年</w:t>
            </w:r>
          </w:p>
        </w:tc>
        <w:tc>
          <w:tcPr>
            <w:tcW w:w="384" w:type="pct"/>
            <w:tcBorders>
              <w:top w:val="single" w:color="000000" w:sz="4" w:space="0"/>
              <w:left w:val="single" w:color="000000" w:sz="4" w:space="0"/>
              <w:bottom w:val="single" w:color="000000" w:sz="4" w:space="0"/>
              <w:right w:val="single" w:color="000000" w:sz="4" w:space="0"/>
            </w:tcBorders>
            <w:noWrap/>
            <w:vAlign w:val="center"/>
          </w:tcPr>
          <w:p w14:paraId="3CA68509">
            <w:pPr>
              <w:keepNext w:val="0"/>
              <w:keepLines w:val="0"/>
              <w:suppressLineNumbers w:val="0"/>
              <w:spacing w:before="0" w:beforeAutospacing="0" w:after="0" w:afterAutospacing="0"/>
              <w:ind w:left="0" w:right="0"/>
              <w:jc w:val="center"/>
              <w:rPr>
                <w:rFonts w:hint="eastAsia"/>
                <w:color w:val="auto"/>
                <w:sz w:val="24"/>
                <w:szCs w:val="24"/>
                <w:highlight w:val="none"/>
              </w:rPr>
            </w:pPr>
          </w:p>
        </w:tc>
      </w:tr>
      <w:tr w14:paraId="0E54150D">
        <w:tblPrEx>
          <w:tblCellMar>
            <w:top w:w="0" w:type="dxa"/>
            <w:left w:w="108" w:type="dxa"/>
            <w:bottom w:w="0" w:type="dxa"/>
            <w:right w:w="108" w:type="dxa"/>
          </w:tblCellMar>
        </w:tblPrEx>
        <w:trPr>
          <w:trHeight w:val="274" w:hRule="atLeast"/>
        </w:trPr>
        <w:tc>
          <w:tcPr>
            <w:tcW w:w="430" w:type="pct"/>
            <w:tcBorders>
              <w:top w:val="single" w:color="000000" w:sz="4" w:space="0"/>
              <w:left w:val="single" w:color="000000" w:sz="4" w:space="0"/>
              <w:bottom w:val="single" w:color="000000" w:sz="4" w:space="0"/>
              <w:right w:val="single" w:color="000000" w:sz="4" w:space="0"/>
            </w:tcBorders>
            <w:noWrap/>
            <w:vAlign w:val="center"/>
          </w:tcPr>
          <w:p w14:paraId="6213CC0F">
            <w:pPr>
              <w:keepNext w:val="0"/>
              <w:keepLines w:val="0"/>
              <w:widowControl/>
              <w:suppressLineNumbers w:val="0"/>
              <w:spacing w:before="0" w:beforeAutospacing="0" w:after="0" w:afterAutospacing="0"/>
              <w:ind w:left="0" w:right="0"/>
              <w:jc w:val="center"/>
              <w:textAlignment w:val="center"/>
              <w:rPr>
                <w:rFonts w:hint="eastAsia"/>
                <w:color w:val="auto"/>
                <w:sz w:val="24"/>
                <w:szCs w:val="24"/>
                <w:highlight w:val="none"/>
                <w:lang w:eastAsia="zh-CN" w:bidi="ar"/>
              </w:rPr>
            </w:pPr>
            <w:r>
              <w:rPr>
                <w:rFonts w:hint="eastAsia"/>
                <w:color w:val="auto"/>
                <w:sz w:val="24"/>
                <w:szCs w:val="24"/>
                <w:highlight w:val="none"/>
                <w:lang w:eastAsia="zh-CN" w:bidi="ar"/>
              </w:rPr>
              <w:t>2</w:t>
            </w:r>
          </w:p>
        </w:tc>
        <w:tc>
          <w:tcPr>
            <w:tcW w:w="567" w:type="pct"/>
            <w:tcBorders>
              <w:top w:val="single" w:color="000000" w:sz="4" w:space="0"/>
              <w:left w:val="single" w:color="000000" w:sz="4" w:space="0"/>
              <w:bottom w:val="single" w:color="000000" w:sz="4" w:space="0"/>
              <w:right w:val="single" w:color="000000" w:sz="4" w:space="0"/>
            </w:tcBorders>
            <w:noWrap/>
            <w:vAlign w:val="center"/>
          </w:tcPr>
          <w:p w14:paraId="357D9EB5">
            <w:pPr>
              <w:keepNext w:val="0"/>
              <w:keepLines w:val="0"/>
              <w:widowControl/>
              <w:suppressLineNumbers w:val="0"/>
              <w:spacing w:before="0" w:beforeAutospacing="0" w:after="0" w:afterAutospacing="0"/>
              <w:ind w:left="0" w:right="0"/>
              <w:jc w:val="center"/>
              <w:textAlignment w:val="center"/>
              <w:rPr>
                <w:rFonts w:hint="eastAsia"/>
                <w:color w:val="auto"/>
                <w:sz w:val="24"/>
                <w:szCs w:val="24"/>
                <w:highlight w:val="none"/>
                <w:lang w:eastAsia="zh-CN" w:bidi="ar"/>
              </w:rPr>
            </w:pPr>
            <w:r>
              <w:rPr>
                <w:rFonts w:hint="eastAsia"/>
                <w:color w:val="auto"/>
                <w:sz w:val="24"/>
                <w:szCs w:val="24"/>
                <w:highlight w:val="none"/>
                <w:lang w:eastAsia="zh-CN" w:bidi="ar"/>
              </w:rPr>
              <w:t>AI机器视觉采集与计算服务</w:t>
            </w:r>
          </w:p>
        </w:tc>
        <w:tc>
          <w:tcPr>
            <w:tcW w:w="3119" w:type="pct"/>
            <w:tcBorders>
              <w:top w:val="single" w:color="000000" w:sz="4" w:space="0"/>
              <w:left w:val="single" w:color="000000" w:sz="4" w:space="0"/>
              <w:bottom w:val="single" w:color="000000" w:sz="4" w:space="0"/>
              <w:right w:val="single" w:color="000000" w:sz="4" w:space="0"/>
            </w:tcBorders>
            <w:noWrap/>
            <w:vAlign w:val="center"/>
          </w:tcPr>
          <w:p w14:paraId="6FB191AD">
            <w:pPr>
              <w:keepNext w:val="0"/>
              <w:keepLines w:val="0"/>
              <w:suppressLineNumbers w:val="0"/>
              <w:spacing w:before="0" w:beforeAutospacing="0" w:after="0" w:afterAutospacing="0" w:line="360" w:lineRule="auto"/>
              <w:ind w:left="0" w:right="0"/>
              <w:rPr>
                <w:rFonts w:hint="eastAsia"/>
                <w:color w:val="auto"/>
                <w:sz w:val="24"/>
                <w:szCs w:val="24"/>
                <w:highlight w:val="none"/>
                <w:lang w:eastAsia="zh-CN"/>
              </w:rPr>
            </w:pPr>
            <w:r>
              <w:rPr>
                <w:rFonts w:hint="eastAsia"/>
                <w:color w:val="auto"/>
                <w:sz w:val="24"/>
                <w:szCs w:val="24"/>
                <w:highlight w:val="none"/>
                <w:lang w:eastAsia="zh-CN"/>
              </w:rPr>
              <w:t xml:space="preserve">采用新建AI摄像机的方式，实现视频监控数据采集。具体为每座加油站：出口、入口分别安装AI摄像机，实时采集加油进进出车辆数据；卸油区安装AI摄像机，实时采集加油站油罐车的数据；每台加油机上方安装AI摄像机，并结合核心机房侧的AI推理服务器和AI算法，实时解析加油员、车辆、加油机状态等行为数据。 </w:t>
            </w:r>
          </w:p>
        </w:tc>
        <w:tc>
          <w:tcPr>
            <w:tcW w:w="498" w:type="pct"/>
            <w:tcBorders>
              <w:top w:val="single" w:color="000000" w:sz="4" w:space="0"/>
              <w:left w:val="single" w:color="000000" w:sz="4" w:space="0"/>
              <w:bottom w:val="single" w:color="000000" w:sz="4" w:space="0"/>
              <w:right w:val="single" w:color="000000" w:sz="4" w:space="0"/>
            </w:tcBorders>
            <w:noWrap/>
            <w:vAlign w:val="center"/>
          </w:tcPr>
          <w:p w14:paraId="4C215F6D">
            <w:pPr>
              <w:keepNext w:val="0"/>
              <w:keepLines w:val="0"/>
              <w:widowControl/>
              <w:suppressLineNumbers w:val="0"/>
              <w:spacing w:before="0" w:beforeAutospacing="0" w:after="0" w:afterAutospacing="0"/>
              <w:ind w:left="0" w:right="0"/>
              <w:jc w:val="center"/>
              <w:textAlignment w:val="center"/>
              <w:rPr>
                <w:rFonts w:hint="eastAsia"/>
                <w:color w:val="auto"/>
                <w:sz w:val="24"/>
                <w:szCs w:val="24"/>
                <w:highlight w:val="none"/>
                <w:lang w:eastAsia="zh-CN" w:bidi="ar"/>
              </w:rPr>
            </w:pPr>
            <w:r>
              <w:rPr>
                <w:rFonts w:hint="eastAsia"/>
                <w:color w:val="auto"/>
                <w:sz w:val="24"/>
                <w:szCs w:val="24"/>
                <w:highlight w:val="none"/>
                <w:lang w:eastAsia="zh-CN" w:bidi="ar"/>
              </w:rPr>
              <w:t>3年</w:t>
            </w:r>
          </w:p>
        </w:tc>
        <w:tc>
          <w:tcPr>
            <w:tcW w:w="384" w:type="pct"/>
            <w:tcBorders>
              <w:top w:val="single" w:color="000000" w:sz="4" w:space="0"/>
              <w:left w:val="single" w:color="000000" w:sz="4" w:space="0"/>
              <w:bottom w:val="single" w:color="000000" w:sz="4" w:space="0"/>
              <w:right w:val="single" w:color="000000" w:sz="4" w:space="0"/>
            </w:tcBorders>
            <w:noWrap/>
            <w:vAlign w:val="center"/>
          </w:tcPr>
          <w:p w14:paraId="4309479D">
            <w:pPr>
              <w:keepNext w:val="0"/>
              <w:keepLines w:val="0"/>
              <w:suppressLineNumbers w:val="0"/>
              <w:spacing w:before="0" w:beforeAutospacing="0" w:after="0" w:afterAutospacing="0"/>
              <w:ind w:left="0" w:right="0"/>
              <w:jc w:val="center"/>
              <w:rPr>
                <w:rFonts w:hint="eastAsia"/>
                <w:color w:val="auto"/>
                <w:sz w:val="24"/>
                <w:szCs w:val="24"/>
                <w:highlight w:val="none"/>
              </w:rPr>
            </w:pPr>
          </w:p>
        </w:tc>
      </w:tr>
      <w:tr w14:paraId="7B13227E">
        <w:tblPrEx>
          <w:tblCellMar>
            <w:top w:w="0" w:type="dxa"/>
            <w:left w:w="108" w:type="dxa"/>
            <w:bottom w:w="0" w:type="dxa"/>
            <w:right w:w="108" w:type="dxa"/>
          </w:tblCellMar>
        </w:tblPrEx>
        <w:trPr>
          <w:trHeight w:val="1098" w:hRule="atLeast"/>
        </w:trPr>
        <w:tc>
          <w:tcPr>
            <w:tcW w:w="430" w:type="pct"/>
            <w:tcBorders>
              <w:top w:val="single" w:color="000000" w:sz="4" w:space="0"/>
              <w:left w:val="single" w:color="000000" w:sz="4" w:space="0"/>
              <w:bottom w:val="single" w:color="000000" w:sz="4" w:space="0"/>
              <w:right w:val="single" w:color="000000" w:sz="4" w:space="0"/>
            </w:tcBorders>
            <w:noWrap/>
            <w:vAlign w:val="center"/>
          </w:tcPr>
          <w:p w14:paraId="2FE86EF6">
            <w:pPr>
              <w:keepNext w:val="0"/>
              <w:keepLines w:val="0"/>
              <w:widowControl/>
              <w:suppressLineNumbers w:val="0"/>
              <w:spacing w:before="0" w:beforeAutospacing="0" w:after="0" w:afterAutospacing="0"/>
              <w:ind w:left="0" w:right="0"/>
              <w:jc w:val="center"/>
              <w:textAlignment w:val="center"/>
              <w:rPr>
                <w:rFonts w:hint="eastAsia"/>
                <w:color w:val="auto"/>
                <w:sz w:val="24"/>
                <w:szCs w:val="24"/>
                <w:highlight w:val="none"/>
              </w:rPr>
            </w:pPr>
            <w:r>
              <w:rPr>
                <w:rFonts w:hint="eastAsia"/>
                <w:color w:val="auto"/>
                <w:sz w:val="24"/>
                <w:szCs w:val="24"/>
                <w:highlight w:val="none"/>
                <w:lang w:eastAsia="zh-CN" w:bidi="ar"/>
              </w:rPr>
              <w:t>3</w:t>
            </w:r>
          </w:p>
        </w:tc>
        <w:tc>
          <w:tcPr>
            <w:tcW w:w="567" w:type="pct"/>
            <w:tcBorders>
              <w:top w:val="single" w:color="000000" w:sz="4" w:space="0"/>
              <w:left w:val="single" w:color="000000" w:sz="4" w:space="0"/>
              <w:bottom w:val="single" w:color="000000" w:sz="4" w:space="0"/>
              <w:right w:val="single" w:color="000000" w:sz="4" w:space="0"/>
            </w:tcBorders>
            <w:noWrap/>
            <w:vAlign w:val="center"/>
          </w:tcPr>
          <w:p w14:paraId="7710F1C9">
            <w:pPr>
              <w:keepNext w:val="0"/>
              <w:keepLines w:val="0"/>
              <w:widowControl/>
              <w:suppressLineNumbers w:val="0"/>
              <w:spacing w:before="0" w:beforeAutospacing="0" w:after="0" w:afterAutospacing="0"/>
              <w:ind w:left="0" w:right="0"/>
              <w:jc w:val="center"/>
              <w:textAlignment w:val="center"/>
              <w:rPr>
                <w:rFonts w:hint="eastAsia"/>
                <w:color w:val="auto"/>
                <w:sz w:val="24"/>
                <w:szCs w:val="24"/>
                <w:highlight w:val="none"/>
                <w:lang w:eastAsia="zh-CN"/>
              </w:rPr>
            </w:pPr>
            <w:r>
              <w:rPr>
                <w:rFonts w:hint="eastAsia"/>
                <w:color w:val="auto"/>
                <w:sz w:val="24"/>
                <w:szCs w:val="24"/>
                <w:highlight w:val="none"/>
                <w:lang w:eastAsia="zh-CN" w:bidi="ar"/>
              </w:rPr>
              <w:t>管理软件平台服务</w:t>
            </w:r>
          </w:p>
        </w:tc>
        <w:tc>
          <w:tcPr>
            <w:tcW w:w="3119" w:type="pct"/>
            <w:tcBorders>
              <w:top w:val="single" w:color="000000" w:sz="4" w:space="0"/>
              <w:left w:val="single" w:color="000000" w:sz="4" w:space="0"/>
              <w:bottom w:val="single" w:color="000000" w:sz="4" w:space="0"/>
              <w:right w:val="single" w:color="000000" w:sz="4" w:space="0"/>
            </w:tcBorders>
            <w:noWrap/>
            <w:vAlign w:val="center"/>
          </w:tcPr>
          <w:p w14:paraId="2682E22A">
            <w:pPr>
              <w:keepNext w:val="0"/>
              <w:keepLines w:val="0"/>
              <w:suppressLineNumbers w:val="0"/>
              <w:spacing w:before="0" w:beforeAutospacing="0" w:after="0" w:afterAutospacing="0" w:line="360" w:lineRule="auto"/>
              <w:ind w:left="0" w:right="0"/>
              <w:rPr>
                <w:rFonts w:hint="eastAsia"/>
                <w:color w:val="auto"/>
                <w:sz w:val="24"/>
                <w:szCs w:val="24"/>
                <w:highlight w:val="none"/>
                <w:lang w:eastAsia="zh-CN" w:bidi="ar"/>
              </w:rPr>
            </w:pPr>
            <w:r>
              <w:rPr>
                <w:rFonts w:hint="eastAsia"/>
                <w:color w:val="auto"/>
                <w:sz w:val="24"/>
                <w:szCs w:val="24"/>
                <w:highlight w:val="none"/>
                <w:lang w:eastAsia="zh-CN"/>
              </w:rPr>
              <w:t>基于 AI 大模型整合物联感知、视觉行为感知等多维数据，对加油站经营状况进行深度建模分析，360度描绘加油站经营画像。同时监管人员依托系统提供的多维度数据信息，能够快速制定并执行处置方案，形成 “问题智能发现-实时告警推送-多维数据研判-高效处置反馈” 的全流程闭环响应机制，保障平台长期稳定运行与监管效能的持续提升 。</w:t>
            </w:r>
          </w:p>
        </w:tc>
        <w:tc>
          <w:tcPr>
            <w:tcW w:w="498" w:type="pct"/>
            <w:tcBorders>
              <w:top w:val="single" w:color="000000" w:sz="4" w:space="0"/>
              <w:left w:val="single" w:color="000000" w:sz="4" w:space="0"/>
              <w:bottom w:val="single" w:color="000000" w:sz="4" w:space="0"/>
              <w:right w:val="single" w:color="000000" w:sz="4" w:space="0"/>
            </w:tcBorders>
            <w:noWrap/>
            <w:vAlign w:val="center"/>
          </w:tcPr>
          <w:p w14:paraId="3FF52978">
            <w:pPr>
              <w:keepNext w:val="0"/>
              <w:keepLines w:val="0"/>
              <w:widowControl/>
              <w:suppressLineNumbers w:val="0"/>
              <w:spacing w:before="0" w:beforeAutospacing="0" w:after="0" w:afterAutospacing="0"/>
              <w:ind w:left="0" w:right="0"/>
              <w:jc w:val="center"/>
              <w:textAlignment w:val="center"/>
              <w:rPr>
                <w:rFonts w:hint="eastAsia"/>
                <w:color w:val="auto"/>
                <w:sz w:val="24"/>
                <w:szCs w:val="24"/>
                <w:highlight w:val="none"/>
              </w:rPr>
            </w:pPr>
            <w:r>
              <w:rPr>
                <w:rFonts w:hint="eastAsia"/>
                <w:color w:val="auto"/>
                <w:sz w:val="24"/>
                <w:szCs w:val="24"/>
                <w:highlight w:val="none"/>
                <w:lang w:eastAsia="zh-CN" w:bidi="ar"/>
              </w:rPr>
              <w:t>3年</w:t>
            </w:r>
          </w:p>
        </w:tc>
        <w:tc>
          <w:tcPr>
            <w:tcW w:w="384" w:type="pct"/>
            <w:tcBorders>
              <w:top w:val="single" w:color="000000" w:sz="4" w:space="0"/>
              <w:left w:val="single" w:color="000000" w:sz="4" w:space="0"/>
              <w:bottom w:val="single" w:color="000000" w:sz="4" w:space="0"/>
              <w:right w:val="single" w:color="000000" w:sz="4" w:space="0"/>
            </w:tcBorders>
            <w:noWrap/>
            <w:vAlign w:val="center"/>
          </w:tcPr>
          <w:p w14:paraId="1B685CFF">
            <w:pPr>
              <w:keepNext w:val="0"/>
              <w:keepLines w:val="0"/>
              <w:suppressLineNumbers w:val="0"/>
              <w:spacing w:before="0" w:beforeAutospacing="0" w:after="0" w:afterAutospacing="0"/>
              <w:ind w:left="0" w:right="0"/>
              <w:jc w:val="center"/>
              <w:rPr>
                <w:rFonts w:hint="eastAsia"/>
                <w:color w:val="auto"/>
                <w:sz w:val="24"/>
                <w:szCs w:val="24"/>
                <w:highlight w:val="none"/>
              </w:rPr>
            </w:pPr>
          </w:p>
        </w:tc>
      </w:tr>
      <w:tr w14:paraId="1CEA543B">
        <w:tblPrEx>
          <w:tblCellMar>
            <w:top w:w="0" w:type="dxa"/>
            <w:left w:w="108" w:type="dxa"/>
            <w:bottom w:w="0" w:type="dxa"/>
            <w:right w:w="108" w:type="dxa"/>
          </w:tblCellMar>
        </w:tblPrEx>
        <w:trPr>
          <w:trHeight w:val="365" w:hRule="atLeast"/>
        </w:trPr>
        <w:tc>
          <w:tcPr>
            <w:tcW w:w="430" w:type="pct"/>
            <w:tcBorders>
              <w:top w:val="single" w:color="000000" w:sz="4" w:space="0"/>
              <w:left w:val="single" w:color="000000" w:sz="4" w:space="0"/>
              <w:bottom w:val="single" w:color="000000" w:sz="4" w:space="0"/>
              <w:right w:val="single" w:color="000000" w:sz="4" w:space="0"/>
            </w:tcBorders>
            <w:noWrap/>
            <w:vAlign w:val="center"/>
          </w:tcPr>
          <w:p w14:paraId="06ADAAA4">
            <w:pPr>
              <w:keepNext w:val="0"/>
              <w:keepLines w:val="0"/>
              <w:widowControl/>
              <w:suppressLineNumbers w:val="0"/>
              <w:spacing w:before="0" w:beforeAutospacing="0" w:after="0" w:afterAutospacing="0"/>
              <w:ind w:left="0" w:right="0"/>
              <w:jc w:val="center"/>
              <w:textAlignment w:val="center"/>
              <w:rPr>
                <w:rFonts w:hint="eastAsia"/>
                <w:color w:val="auto"/>
                <w:sz w:val="24"/>
                <w:szCs w:val="24"/>
                <w:highlight w:val="none"/>
                <w:lang w:eastAsia="zh-CN" w:bidi="ar"/>
              </w:rPr>
            </w:pPr>
            <w:r>
              <w:rPr>
                <w:rFonts w:hint="eastAsia"/>
                <w:color w:val="auto"/>
                <w:sz w:val="24"/>
                <w:szCs w:val="24"/>
                <w:highlight w:val="none"/>
                <w:lang w:eastAsia="zh-CN" w:bidi="ar"/>
              </w:rPr>
              <w:t>4</w:t>
            </w:r>
          </w:p>
        </w:tc>
        <w:tc>
          <w:tcPr>
            <w:tcW w:w="567" w:type="pct"/>
            <w:tcBorders>
              <w:top w:val="single" w:color="000000" w:sz="4" w:space="0"/>
              <w:left w:val="single" w:color="000000" w:sz="4" w:space="0"/>
              <w:bottom w:val="single" w:color="000000" w:sz="4" w:space="0"/>
              <w:right w:val="single" w:color="000000" w:sz="4" w:space="0"/>
            </w:tcBorders>
            <w:noWrap/>
            <w:vAlign w:val="center"/>
          </w:tcPr>
          <w:p w14:paraId="6A5BDB6F">
            <w:pPr>
              <w:keepNext w:val="0"/>
              <w:keepLines w:val="0"/>
              <w:widowControl/>
              <w:suppressLineNumbers w:val="0"/>
              <w:spacing w:before="0" w:beforeAutospacing="0" w:after="0" w:afterAutospacing="0"/>
              <w:ind w:left="0" w:right="0"/>
              <w:jc w:val="center"/>
              <w:textAlignment w:val="center"/>
              <w:rPr>
                <w:rFonts w:hint="eastAsia"/>
                <w:color w:val="auto"/>
                <w:sz w:val="24"/>
                <w:szCs w:val="24"/>
                <w:highlight w:val="none"/>
                <w:lang w:eastAsia="zh-CN" w:bidi="ar"/>
              </w:rPr>
            </w:pPr>
            <w:r>
              <w:rPr>
                <w:rFonts w:hint="eastAsia"/>
                <w:color w:val="auto"/>
                <w:sz w:val="24"/>
                <w:szCs w:val="24"/>
                <w:highlight w:val="none"/>
                <w:lang w:eastAsia="zh-CN" w:bidi="ar"/>
              </w:rPr>
              <w:t>加油开票服务</w:t>
            </w:r>
          </w:p>
        </w:tc>
        <w:tc>
          <w:tcPr>
            <w:tcW w:w="3119" w:type="pct"/>
            <w:tcBorders>
              <w:top w:val="single" w:color="000000" w:sz="4" w:space="0"/>
              <w:left w:val="single" w:color="000000" w:sz="4" w:space="0"/>
              <w:bottom w:val="single" w:color="000000" w:sz="4" w:space="0"/>
              <w:right w:val="single" w:color="000000" w:sz="4" w:space="0"/>
            </w:tcBorders>
            <w:noWrap/>
            <w:vAlign w:val="center"/>
          </w:tcPr>
          <w:p w14:paraId="7E87E60C">
            <w:pPr>
              <w:keepNext w:val="0"/>
              <w:keepLines w:val="0"/>
              <w:suppressLineNumbers w:val="0"/>
              <w:spacing w:before="0" w:beforeAutospacing="0" w:after="0" w:afterAutospacing="0" w:line="360" w:lineRule="auto"/>
              <w:ind w:left="0" w:right="0"/>
              <w:rPr>
                <w:rFonts w:hint="eastAsia"/>
                <w:color w:val="auto"/>
                <w:sz w:val="24"/>
                <w:szCs w:val="24"/>
                <w:highlight w:val="none"/>
                <w:lang w:eastAsia="zh-CN"/>
              </w:rPr>
            </w:pPr>
            <w:r>
              <w:rPr>
                <w:rFonts w:hint="eastAsia"/>
                <w:color w:val="auto"/>
                <w:sz w:val="24"/>
                <w:szCs w:val="24"/>
                <w:highlight w:val="none"/>
                <w:lang w:eastAsia="zh-CN" w:bidi="ar"/>
              </w:rPr>
              <w:t>提供“加油即开票”的服务。</w:t>
            </w:r>
            <w:r>
              <w:rPr>
                <w:rFonts w:hint="eastAsia"/>
                <w:color w:val="auto"/>
                <w:sz w:val="24"/>
                <w:szCs w:val="24"/>
                <w:highlight w:val="none"/>
                <w:lang w:eastAsia="zh" w:bidi="ar"/>
              </w:rPr>
              <w:t xml:space="preserve">        </w:t>
            </w:r>
          </w:p>
        </w:tc>
        <w:tc>
          <w:tcPr>
            <w:tcW w:w="498" w:type="pct"/>
            <w:tcBorders>
              <w:top w:val="single" w:color="000000" w:sz="4" w:space="0"/>
              <w:left w:val="single" w:color="000000" w:sz="4" w:space="0"/>
              <w:bottom w:val="single" w:color="000000" w:sz="4" w:space="0"/>
              <w:right w:val="single" w:color="000000" w:sz="4" w:space="0"/>
            </w:tcBorders>
            <w:noWrap/>
            <w:vAlign w:val="center"/>
          </w:tcPr>
          <w:p w14:paraId="5237AE67">
            <w:pPr>
              <w:keepNext w:val="0"/>
              <w:keepLines w:val="0"/>
              <w:widowControl/>
              <w:suppressLineNumbers w:val="0"/>
              <w:spacing w:before="0" w:beforeAutospacing="0" w:after="0" w:afterAutospacing="0"/>
              <w:ind w:left="0" w:right="0"/>
              <w:jc w:val="center"/>
              <w:textAlignment w:val="center"/>
              <w:rPr>
                <w:rFonts w:hint="eastAsia"/>
                <w:color w:val="auto"/>
                <w:sz w:val="24"/>
                <w:szCs w:val="24"/>
                <w:highlight w:val="none"/>
                <w:lang w:eastAsia="zh-CN" w:bidi="ar"/>
              </w:rPr>
            </w:pPr>
            <w:r>
              <w:rPr>
                <w:rFonts w:hint="eastAsia"/>
                <w:color w:val="auto"/>
                <w:sz w:val="24"/>
                <w:szCs w:val="24"/>
                <w:highlight w:val="none"/>
                <w:lang w:eastAsia="zh-CN" w:bidi="ar"/>
              </w:rPr>
              <w:t>3年</w:t>
            </w:r>
          </w:p>
        </w:tc>
        <w:tc>
          <w:tcPr>
            <w:tcW w:w="384" w:type="pct"/>
            <w:tcBorders>
              <w:top w:val="single" w:color="000000" w:sz="4" w:space="0"/>
              <w:left w:val="single" w:color="000000" w:sz="4" w:space="0"/>
              <w:bottom w:val="single" w:color="000000" w:sz="4" w:space="0"/>
              <w:right w:val="single" w:color="000000" w:sz="4" w:space="0"/>
            </w:tcBorders>
            <w:noWrap/>
            <w:vAlign w:val="center"/>
          </w:tcPr>
          <w:p w14:paraId="421E2628">
            <w:pPr>
              <w:keepNext w:val="0"/>
              <w:keepLines w:val="0"/>
              <w:suppressLineNumbers w:val="0"/>
              <w:spacing w:before="0" w:beforeAutospacing="0" w:after="0" w:afterAutospacing="0"/>
              <w:ind w:left="0" w:right="0"/>
              <w:jc w:val="center"/>
              <w:rPr>
                <w:rFonts w:hint="eastAsia"/>
                <w:color w:val="auto"/>
                <w:sz w:val="24"/>
                <w:szCs w:val="24"/>
                <w:highlight w:val="none"/>
              </w:rPr>
            </w:pPr>
          </w:p>
        </w:tc>
      </w:tr>
      <w:tr w14:paraId="0C48B573">
        <w:tblPrEx>
          <w:tblCellMar>
            <w:top w:w="0" w:type="dxa"/>
            <w:left w:w="108" w:type="dxa"/>
            <w:bottom w:w="0" w:type="dxa"/>
            <w:right w:w="108" w:type="dxa"/>
          </w:tblCellMar>
        </w:tblPrEx>
        <w:trPr>
          <w:trHeight w:val="1012" w:hRule="atLeast"/>
        </w:trPr>
        <w:tc>
          <w:tcPr>
            <w:tcW w:w="430" w:type="pct"/>
            <w:tcBorders>
              <w:top w:val="single" w:color="000000" w:sz="4" w:space="0"/>
              <w:left w:val="single" w:color="000000" w:sz="4" w:space="0"/>
              <w:bottom w:val="single" w:color="000000" w:sz="4" w:space="0"/>
              <w:right w:val="single" w:color="000000" w:sz="4" w:space="0"/>
            </w:tcBorders>
            <w:noWrap/>
            <w:vAlign w:val="center"/>
          </w:tcPr>
          <w:p w14:paraId="07632479">
            <w:pPr>
              <w:keepNext w:val="0"/>
              <w:keepLines w:val="0"/>
              <w:widowControl/>
              <w:suppressLineNumbers w:val="0"/>
              <w:spacing w:before="0" w:beforeAutospacing="0" w:after="0" w:afterAutospacing="0"/>
              <w:ind w:left="0" w:right="0"/>
              <w:jc w:val="center"/>
              <w:textAlignment w:val="center"/>
              <w:rPr>
                <w:rFonts w:hint="eastAsia"/>
                <w:color w:val="auto"/>
                <w:sz w:val="24"/>
                <w:szCs w:val="24"/>
                <w:highlight w:val="none"/>
                <w:lang w:eastAsia="zh-CN" w:bidi="ar"/>
              </w:rPr>
            </w:pPr>
            <w:r>
              <w:rPr>
                <w:rFonts w:hint="eastAsia"/>
                <w:color w:val="auto"/>
                <w:sz w:val="24"/>
                <w:szCs w:val="24"/>
                <w:highlight w:val="none"/>
                <w:lang w:eastAsia="zh-CN" w:bidi="ar"/>
              </w:rPr>
              <w:t>5</w:t>
            </w:r>
          </w:p>
        </w:tc>
        <w:tc>
          <w:tcPr>
            <w:tcW w:w="567" w:type="pct"/>
            <w:tcBorders>
              <w:top w:val="single" w:color="000000" w:sz="4" w:space="0"/>
              <w:left w:val="single" w:color="000000" w:sz="4" w:space="0"/>
              <w:bottom w:val="single" w:color="000000" w:sz="4" w:space="0"/>
              <w:right w:val="single" w:color="000000" w:sz="4" w:space="0"/>
            </w:tcBorders>
            <w:noWrap/>
            <w:vAlign w:val="center"/>
          </w:tcPr>
          <w:p w14:paraId="705B9E7C">
            <w:pPr>
              <w:keepNext w:val="0"/>
              <w:keepLines w:val="0"/>
              <w:widowControl/>
              <w:suppressLineNumbers w:val="0"/>
              <w:spacing w:before="0" w:beforeAutospacing="0" w:after="0" w:afterAutospacing="0"/>
              <w:ind w:left="0" w:right="0"/>
              <w:jc w:val="center"/>
              <w:textAlignment w:val="center"/>
              <w:rPr>
                <w:rFonts w:hint="eastAsia"/>
                <w:color w:val="auto"/>
                <w:sz w:val="24"/>
                <w:szCs w:val="24"/>
                <w:highlight w:val="none"/>
                <w:lang w:eastAsia="zh-CN" w:bidi="ar"/>
              </w:rPr>
            </w:pPr>
            <w:r>
              <w:rPr>
                <w:rFonts w:hint="eastAsia"/>
                <w:color w:val="auto"/>
                <w:sz w:val="24"/>
                <w:szCs w:val="24"/>
                <w:highlight w:val="none"/>
                <w:lang w:eastAsia="zh-CN" w:bidi="ar"/>
              </w:rPr>
              <w:t>核心交换服务</w:t>
            </w:r>
          </w:p>
        </w:tc>
        <w:tc>
          <w:tcPr>
            <w:tcW w:w="3119" w:type="pct"/>
            <w:tcBorders>
              <w:top w:val="single" w:color="000000" w:sz="4" w:space="0"/>
              <w:left w:val="single" w:color="000000" w:sz="4" w:space="0"/>
              <w:bottom w:val="single" w:color="000000" w:sz="4" w:space="0"/>
              <w:right w:val="single" w:color="000000" w:sz="4" w:space="0"/>
            </w:tcBorders>
            <w:noWrap/>
            <w:vAlign w:val="center"/>
          </w:tcPr>
          <w:p w14:paraId="33DB5E27">
            <w:pPr>
              <w:keepNext w:val="0"/>
              <w:keepLines w:val="0"/>
              <w:suppressLineNumbers w:val="0"/>
              <w:spacing w:before="0" w:beforeAutospacing="0" w:after="0" w:afterAutospacing="0" w:line="360" w:lineRule="auto"/>
              <w:ind w:left="0" w:right="0"/>
              <w:rPr>
                <w:rFonts w:hint="eastAsia"/>
                <w:color w:val="auto"/>
                <w:sz w:val="24"/>
                <w:szCs w:val="24"/>
                <w:highlight w:val="none"/>
                <w:lang w:eastAsia="zh-CN" w:bidi="ar"/>
              </w:rPr>
            </w:pPr>
            <w:r>
              <w:rPr>
                <w:rFonts w:hint="eastAsia"/>
                <w:color w:val="auto"/>
                <w:sz w:val="24"/>
                <w:szCs w:val="24"/>
                <w:highlight w:val="none"/>
                <w:lang w:eastAsia="zh-CN" w:bidi="ar"/>
              </w:rPr>
              <w:t>核心交换服务主要提供数据流量处理、关键设备链接，核心节点冗余等服务；从而保证网络架构的安全可靠性、数据流转的高效实时性等。同时，核心交换连接边界安全设备，提供对应安全防护能力，共同保证业务数据的稳定、安全、持续、高效。</w:t>
            </w:r>
          </w:p>
        </w:tc>
        <w:tc>
          <w:tcPr>
            <w:tcW w:w="498" w:type="pct"/>
            <w:tcBorders>
              <w:top w:val="single" w:color="000000" w:sz="4" w:space="0"/>
              <w:left w:val="single" w:color="000000" w:sz="4" w:space="0"/>
              <w:bottom w:val="single" w:color="000000" w:sz="4" w:space="0"/>
              <w:right w:val="single" w:color="000000" w:sz="4" w:space="0"/>
            </w:tcBorders>
            <w:noWrap/>
            <w:vAlign w:val="center"/>
          </w:tcPr>
          <w:p w14:paraId="04E300BD">
            <w:pPr>
              <w:keepNext w:val="0"/>
              <w:keepLines w:val="0"/>
              <w:widowControl/>
              <w:suppressLineNumbers w:val="0"/>
              <w:spacing w:before="0" w:beforeAutospacing="0" w:after="0" w:afterAutospacing="0"/>
              <w:ind w:left="0" w:right="0"/>
              <w:jc w:val="center"/>
              <w:textAlignment w:val="center"/>
              <w:rPr>
                <w:rFonts w:hint="eastAsia"/>
                <w:color w:val="auto"/>
                <w:sz w:val="24"/>
                <w:szCs w:val="24"/>
                <w:highlight w:val="none"/>
                <w:lang w:eastAsia="zh-CN" w:bidi="ar"/>
              </w:rPr>
            </w:pPr>
            <w:r>
              <w:rPr>
                <w:rFonts w:hint="eastAsia"/>
                <w:color w:val="auto"/>
                <w:sz w:val="24"/>
                <w:szCs w:val="24"/>
                <w:highlight w:val="none"/>
                <w:lang w:eastAsia="zh-CN" w:bidi="ar"/>
              </w:rPr>
              <w:t>3年</w:t>
            </w:r>
          </w:p>
        </w:tc>
        <w:tc>
          <w:tcPr>
            <w:tcW w:w="384" w:type="pct"/>
            <w:tcBorders>
              <w:top w:val="single" w:color="000000" w:sz="4" w:space="0"/>
              <w:left w:val="single" w:color="000000" w:sz="4" w:space="0"/>
              <w:bottom w:val="single" w:color="000000" w:sz="4" w:space="0"/>
              <w:right w:val="single" w:color="000000" w:sz="4" w:space="0"/>
            </w:tcBorders>
            <w:noWrap/>
            <w:vAlign w:val="center"/>
          </w:tcPr>
          <w:p w14:paraId="217B5A94">
            <w:pPr>
              <w:keepNext w:val="0"/>
              <w:keepLines w:val="0"/>
              <w:suppressLineNumbers w:val="0"/>
              <w:spacing w:before="0" w:beforeAutospacing="0" w:after="0" w:afterAutospacing="0"/>
              <w:ind w:left="0" w:right="0"/>
              <w:jc w:val="center"/>
              <w:rPr>
                <w:rFonts w:hint="eastAsia"/>
                <w:color w:val="auto"/>
                <w:sz w:val="24"/>
                <w:szCs w:val="24"/>
                <w:highlight w:val="none"/>
              </w:rPr>
            </w:pPr>
          </w:p>
        </w:tc>
      </w:tr>
      <w:tr w14:paraId="6FB87F8C">
        <w:tblPrEx>
          <w:tblCellMar>
            <w:top w:w="0" w:type="dxa"/>
            <w:left w:w="108" w:type="dxa"/>
            <w:bottom w:w="0" w:type="dxa"/>
            <w:right w:w="108" w:type="dxa"/>
          </w:tblCellMar>
        </w:tblPrEx>
        <w:trPr>
          <w:trHeight w:val="1012" w:hRule="atLeast"/>
        </w:trPr>
        <w:tc>
          <w:tcPr>
            <w:tcW w:w="430" w:type="pct"/>
            <w:tcBorders>
              <w:top w:val="single" w:color="000000" w:sz="4" w:space="0"/>
              <w:left w:val="single" w:color="000000" w:sz="4" w:space="0"/>
              <w:bottom w:val="single" w:color="000000" w:sz="4" w:space="0"/>
              <w:right w:val="single" w:color="000000" w:sz="4" w:space="0"/>
            </w:tcBorders>
            <w:noWrap/>
            <w:vAlign w:val="center"/>
          </w:tcPr>
          <w:p w14:paraId="43AE4579">
            <w:pPr>
              <w:keepNext w:val="0"/>
              <w:keepLines w:val="0"/>
              <w:widowControl/>
              <w:suppressLineNumbers w:val="0"/>
              <w:spacing w:before="0" w:beforeAutospacing="0" w:after="0" w:afterAutospacing="0"/>
              <w:ind w:left="0" w:right="0"/>
              <w:jc w:val="center"/>
              <w:textAlignment w:val="center"/>
              <w:rPr>
                <w:rFonts w:hint="eastAsia"/>
                <w:color w:val="auto"/>
                <w:sz w:val="24"/>
                <w:szCs w:val="24"/>
                <w:highlight w:val="none"/>
              </w:rPr>
            </w:pPr>
            <w:r>
              <w:rPr>
                <w:rFonts w:hint="eastAsia"/>
                <w:color w:val="auto"/>
                <w:sz w:val="24"/>
                <w:szCs w:val="24"/>
                <w:highlight w:val="none"/>
                <w:lang w:eastAsia="zh-CN" w:bidi="ar"/>
              </w:rPr>
              <w:t>6</w:t>
            </w:r>
          </w:p>
        </w:tc>
        <w:tc>
          <w:tcPr>
            <w:tcW w:w="567" w:type="pct"/>
            <w:tcBorders>
              <w:top w:val="single" w:color="000000" w:sz="4" w:space="0"/>
              <w:left w:val="single" w:color="000000" w:sz="4" w:space="0"/>
              <w:bottom w:val="single" w:color="000000" w:sz="4" w:space="0"/>
              <w:right w:val="single" w:color="000000" w:sz="4" w:space="0"/>
            </w:tcBorders>
            <w:noWrap/>
            <w:vAlign w:val="center"/>
          </w:tcPr>
          <w:p w14:paraId="047B58DF">
            <w:pPr>
              <w:keepNext w:val="0"/>
              <w:keepLines w:val="0"/>
              <w:widowControl/>
              <w:suppressLineNumbers w:val="0"/>
              <w:spacing w:before="0" w:beforeAutospacing="0" w:after="0" w:afterAutospacing="0"/>
              <w:ind w:left="0" w:right="0"/>
              <w:jc w:val="center"/>
              <w:textAlignment w:val="center"/>
              <w:rPr>
                <w:rFonts w:hint="eastAsia"/>
                <w:color w:val="auto"/>
                <w:sz w:val="24"/>
                <w:szCs w:val="24"/>
                <w:highlight w:val="none"/>
                <w:lang w:eastAsia="zh-CN"/>
              </w:rPr>
            </w:pPr>
            <w:r>
              <w:rPr>
                <w:rFonts w:hint="eastAsia"/>
                <w:color w:val="auto"/>
                <w:sz w:val="24"/>
                <w:szCs w:val="24"/>
                <w:highlight w:val="none"/>
                <w:lang w:eastAsia="zh-CN" w:bidi="ar"/>
              </w:rPr>
              <w:t>网络传输服务</w:t>
            </w:r>
          </w:p>
        </w:tc>
        <w:tc>
          <w:tcPr>
            <w:tcW w:w="3119" w:type="pct"/>
            <w:tcBorders>
              <w:top w:val="single" w:color="000000" w:sz="4" w:space="0"/>
              <w:left w:val="single" w:color="000000" w:sz="4" w:space="0"/>
              <w:bottom w:val="single" w:color="000000" w:sz="4" w:space="0"/>
              <w:right w:val="single" w:color="000000" w:sz="4" w:space="0"/>
            </w:tcBorders>
            <w:noWrap/>
            <w:vAlign w:val="center"/>
          </w:tcPr>
          <w:p w14:paraId="33179F3D">
            <w:pPr>
              <w:keepNext w:val="0"/>
              <w:keepLines w:val="0"/>
              <w:suppressLineNumbers w:val="0"/>
              <w:spacing w:before="0" w:beforeAutospacing="0" w:after="0" w:afterAutospacing="0" w:line="360" w:lineRule="auto"/>
              <w:ind w:left="0" w:right="0"/>
              <w:rPr>
                <w:rFonts w:hint="eastAsia"/>
                <w:color w:val="auto"/>
                <w:sz w:val="24"/>
                <w:szCs w:val="24"/>
                <w:highlight w:val="none"/>
                <w:lang w:eastAsia="zh-CN"/>
              </w:rPr>
            </w:pPr>
            <w:r>
              <w:rPr>
                <w:rFonts w:hint="eastAsia"/>
                <w:color w:val="auto"/>
                <w:sz w:val="24"/>
                <w:szCs w:val="24"/>
                <w:highlight w:val="none"/>
                <w:lang w:eastAsia="zh-CN"/>
              </w:rPr>
              <w:t>（1）全市共</w:t>
            </w:r>
            <w:r>
              <w:rPr>
                <w:rFonts w:hint="eastAsia" w:ascii="宋体" w:hAnsi="宋体" w:eastAsia="宋体" w:cs="宋体"/>
                <w:color w:val="auto"/>
                <w:sz w:val="24"/>
                <w:szCs w:val="24"/>
                <w:highlight w:val="none"/>
                <w:lang w:eastAsia="zh-CN" w:bidi="ar"/>
              </w:rPr>
              <w:t>1109台加油机</w:t>
            </w:r>
            <w:r>
              <w:rPr>
                <w:rFonts w:hint="eastAsia"/>
                <w:color w:val="auto"/>
                <w:sz w:val="24"/>
                <w:szCs w:val="24"/>
                <w:highlight w:val="none"/>
                <w:lang w:eastAsia="zh-CN"/>
              </w:rPr>
              <w:t>，每台加油机数据采集服务设备配置不低于2G</w:t>
            </w:r>
            <w:r>
              <w:rPr>
                <w:rFonts w:hint="eastAsia"/>
                <w:color w:val="auto"/>
                <w:sz w:val="24"/>
                <w:szCs w:val="24"/>
                <w:highlight w:val="none"/>
                <w:lang w:eastAsia="zh"/>
              </w:rPr>
              <w:t>B</w:t>
            </w:r>
            <w:r>
              <w:rPr>
                <w:rFonts w:hint="eastAsia"/>
                <w:color w:val="auto"/>
                <w:sz w:val="24"/>
                <w:szCs w:val="24"/>
                <w:highlight w:val="none"/>
                <w:lang w:eastAsia="zh-CN"/>
              </w:rPr>
              <w:t>/年的4G/5G无线网络流量物联网卡。</w:t>
            </w:r>
          </w:p>
          <w:p w14:paraId="5E9C1342">
            <w:pPr>
              <w:keepNext w:val="0"/>
              <w:keepLines w:val="0"/>
              <w:suppressLineNumbers w:val="0"/>
              <w:spacing w:before="0" w:beforeAutospacing="0" w:after="0" w:afterAutospacing="0" w:line="360" w:lineRule="auto"/>
              <w:ind w:left="0" w:right="0"/>
              <w:rPr>
                <w:rFonts w:hint="eastAsia"/>
                <w:color w:val="auto"/>
                <w:sz w:val="24"/>
                <w:szCs w:val="24"/>
                <w:highlight w:val="none"/>
                <w:lang w:eastAsia="zh-CN"/>
              </w:rPr>
            </w:pPr>
            <w:r>
              <w:rPr>
                <w:rFonts w:hint="eastAsia"/>
                <w:color w:val="auto"/>
                <w:sz w:val="24"/>
                <w:szCs w:val="24"/>
                <w:highlight w:val="none"/>
                <w:lang w:eastAsia="zh-CN"/>
              </w:rPr>
              <w:t>（2）全市共</w:t>
            </w:r>
            <w:r>
              <w:rPr>
                <w:rFonts w:hint="eastAsia"/>
                <w:color w:val="auto"/>
                <w:sz w:val="24"/>
                <w:szCs w:val="24"/>
                <w:highlight w:val="none"/>
                <w:lang w:eastAsia="zh"/>
              </w:rPr>
              <w:t>318</w:t>
            </w:r>
            <w:r>
              <w:rPr>
                <w:rFonts w:hint="eastAsia"/>
                <w:color w:val="auto"/>
                <w:sz w:val="24"/>
                <w:szCs w:val="24"/>
                <w:highlight w:val="none"/>
                <w:lang w:eastAsia="zh-CN"/>
              </w:rPr>
              <w:t>座加油站，每座加油站每台液位仪</w:t>
            </w:r>
            <w:bookmarkStart w:id="0" w:name="OLE_LINK13"/>
            <w:r>
              <w:rPr>
                <w:rFonts w:hint="eastAsia"/>
                <w:color w:val="auto"/>
                <w:sz w:val="24"/>
                <w:szCs w:val="24"/>
                <w:highlight w:val="none"/>
                <w:lang w:eastAsia="zh-CN"/>
              </w:rPr>
              <w:t>数据采集服务设备</w:t>
            </w:r>
            <w:bookmarkEnd w:id="0"/>
            <w:r>
              <w:rPr>
                <w:rFonts w:hint="eastAsia"/>
                <w:color w:val="auto"/>
                <w:sz w:val="24"/>
                <w:szCs w:val="24"/>
                <w:highlight w:val="none"/>
                <w:lang w:eastAsia="zh-CN"/>
              </w:rPr>
              <w:t>配置一张不低于2G</w:t>
            </w:r>
            <w:r>
              <w:rPr>
                <w:rFonts w:hint="eastAsia"/>
                <w:color w:val="auto"/>
                <w:sz w:val="24"/>
                <w:szCs w:val="24"/>
                <w:highlight w:val="none"/>
                <w:lang w:eastAsia="zh"/>
              </w:rPr>
              <w:t>B</w:t>
            </w:r>
            <w:r>
              <w:rPr>
                <w:rFonts w:hint="eastAsia"/>
                <w:color w:val="auto"/>
                <w:sz w:val="24"/>
                <w:szCs w:val="24"/>
                <w:highlight w:val="none"/>
                <w:lang w:eastAsia="zh-CN"/>
              </w:rPr>
              <w:t>/年的4G/5G无线网络流量物联网卡。</w:t>
            </w:r>
          </w:p>
          <w:p w14:paraId="7F8CB53A">
            <w:pPr>
              <w:keepNext w:val="0"/>
              <w:keepLines w:val="0"/>
              <w:suppressLineNumbers w:val="0"/>
              <w:spacing w:before="0" w:beforeAutospacing="0" w:after="0" w:afterAutospacing="0" w:line="360" w:lineRule="auto"/>
              <w:ind w:left="0" w:right="0"/>
              <w:rPr>
                <w:rFonts w:hint="eastAsia"/>
                <w:color w:val="auto"/>
                <w:sz w:val="24"/>
                <w:szCs w:val="24"/>
                <w:highlight w:val="none"/>
                <w:lang w:eastAsia="zh-CN"/>
              </w:rPr>
            </w:pPr>
            <w:r>
              <w:rPr>
                <w:rFonts w:hint="eastAsia"/>
                <w:color w:val="auto"/>
                <w:sz w:val="24"/>
                <w:szCs w:val="24"/>
                <w:highlight w:val="none"/>
                <w:lang w:eastAsia="zh-CN"/>
              </w:rPr>
              <w:t>（3）全市共</w:t>
            </w:r>
            <w:r>
              <w:rPr>
                <w:rFonts w:hint="eastAsia"/>
                <w:color w:val="auto"/>
                <w:sz w:val="24"/>
                <w:szCs w:val="24"/>
                <w:highlight w:val="none"/>
                <w:lang w:eastAsia="zh"/>
              </w:rPr>
              <w:t>318</w:t>
            </w:r>
            <w:r>
              <w:rPr>
                <w:rFonts w:hint="eastAsia"/>
                <w:color w:val="auto"/>
                <w:sz w:val="24"/>
                <w:szCs w:val="24"/>
                <w:highlight w:val="none"/>
                <w:lang w:eastAsia="zh-CN"/>
              </w:rPr>
              <w:t>座加油站，每座加油站AI视频配置1条视频监控专线。速率≥1</w:t>
            </w:r>
            <w:r>
              <w:rPr>
                <w:rFonts w:hint="eastAsia"/>
                <w:color w:val="auto"/>
                <w:sz w:val="24"/>
                <w:szCs w:val="24"/>
                <w:highlight w:val="none"/>
                <w:lang w:eastAsia="zh"/>
              </w:rPr>
              <w:t>0</w:t>
            </w:r>
            <w:r>
              <w:rPr>
                <w:rFonts w:hint="eastAsia"/>
                <w:color w:val="auto"/>
                <w:sz w:val="24"/>
                <w:szCs w:val="24"/>
                <w:highlight w:val="none"/>
                <w:lang w:eastAsia="zh-CN"/>
              </w:rPr>
              <w:t>00M。误码率≤10e-9。干线时延：0.8ms/百公里；本地网≤10ms 。丢包率：正常带宽负荷下≤0.1%。</w:t>
            </w:r>
          </w:p>
          <w:p w14:paraId="43B5BF62">
            <w:pPr>
              <w:keepNext w:val="0"/>
              <w:keepLines w:val="0"/>
              <w:suppressLineNumbers w:val="0"/>
              <w:spacing w:before="0" w:beforeAutospacing="0" w:after="0" w:afterAutospacing="0" w:line="360" w:lineRule="auto"/>
              <w:ind w:left="0" w:right="0"/>
              <w:rPr>
                <w:rFonts w:hint="eastAsia"/>
                <w:color w:val="auto"/>
                <w:sz w:val="24"/>
                <w:szCs w:val="24"/>
                <w:highlight w:val="none"/>
                <w:lang w:eastAsia="zh-CN"/>
              </w:rPr>
            </w:pPr>
            <w:r>
              <w:rPr>
                <w:rFonts w:hint="eastAsia"/>
                <w:color w:val="auto"/>
                <w:sz w:val="24"/>
                <w:szCs w:val="24"/>
                <w:highlight w:val="none"/>
                <w:lang w:eastAsia="zh-CN"/>
              </w:rPr>
              <w:t>（4）为南充市指挥调度中心提供1条汇聚专线。速率≥10000M。误码率≤10e-9。干线时延：0.8ms/百公里；本地网≤10ms 。丢包率：正常带宽负荷下≤0.1%。</w:t>
            </w:r>
          </w:p>
          <w:p w14:paraId="3F75414D">
            <w:pPr>
              <w:keepNext w:val="0"/>
              <w:keepLines w:val="0"/>
              <w:suppressLineNumbers w:val="0"/>
              <w:spacing w:before="0" w:beforeAutospacing="0" w:after="0" w:afterAutospacing="0" w:line="360" w:lineRule="auto"/>
              <w:ind w:left="0" w:right="0"/>
              <w:rPr>
                <w:rFonts w:hint="eastAsia"/>
                <w:color w:val="auto"/>
                <w:sz w:val="24"/>
                <w:szCs w:val="24"/>
                <w:highlight w:val="none"/>
                <w:lang w:eastAsia="zh-CN"/>
              </w:rPr>
            </w:pPr>
            <w:r>
              <w:rPr>
                <w:rFonts w:hint="eastAsia"/>
                <w:color w:val="auto"/>
                <w:sz w:val="24"/>
                <w:szCs w:val="24"/>
                <w:highlight w:val="none"/>
                <w:lang w:eastAsia="zh-CN"/>
              </w:rPr>
              <w:t>（5）为南充市指挥调度中心提供1条电子政务外网专线。速率≥1000M。误码率≤10e-9。干线时延：0.8ms/百公里；本地网≤10ms 。丢包率：正常带宽负荷下≤0.1%。</w:t>
            </w:r>
          </w:p>
          <w:p w14:paraId="639B8540">
            <w:pPr>
              <w:keepNext w:val="0"/>
              <w:keepLines w:val="0"/>
              <w:suppressLineNumbers w:val="0"/>
              <w:spacing w:before="0" w:beforeAutospacing="0" w:after="0" w:afterAutospacing="0" w:line="360" w:lineRule="auto"/>
              <w:ind w:left="0" w:right="0"/>
              <w:rPr>
                <w:rFonts w:hint="eastAsia"/>
                <w:color w:val="auto"/>
                <w:sz w:val="24"/>
                <w:szCs w:val="24"/>
                <w:highlight w:val="none"/>
                <w:lang w:eastAsia="zh-CN" w:bidi="ar"/>
              </w:rPr>
            </w:pPr>
            <w:r>
              <w:rPr>
                <w:rFonts w:hint="eastAsia"/>
                <w:color w:val="auto"/>
                <w:sz w:val="24"/>
                <w:szCs w:val="24"/>
                <w:highlight w:val="none"/>
                <w:lang w:eastAsia="zh-CN"/>
              </w:rPr>
              <w:t>（6）为南充市指挥调度中心提供1条400M互联网</w:t>
            </w:r>
            <w:r>
              <w:rPr>
                <w:rFonts w:hint="eastAsia"/>
                <w:color w:val="auto"/>
                <w:sz w:val="24"/>
                <w:szCs w:val="24"/>
                <w:highlight w:val="none"/>
                <w:lang w:val="en-US" w:eastAsia="zh-CN"/>
              </w:rPr>
              <w:t>专线</w:t>
            </w:r>
            <w:r>
              <w:rPr>
                <w:rFonts w:hint="eastAsia"/>
                <w:color w:val="auto"/>
                <w:sz w:val="24"/>
                <w:szCs w:val="24"/>
                <w:highlight w:val="none"/>
                <w:lang w:eastAsia="zh-CN"/>
              </w:rPr>
              <w:t>，速率≥400M。误码率≤10e-9。干线时延：0.8ms/百公里；本地网≤10ms 。丢包率：正常带宽负荷下≤0.1%。</w:t>
            </w:r>
          </w:p>
        </w:tc>
        <w:tc>
          <w:tcPr>
            <w:tcW w:w="498" w:type="pct"/>
            <w:tcBorders>
              <w:top w:val="single" w:color="000000" w:sz="4" w:space="0"/>
              <w:left w:val="single" w:color="000000" w:sz="4" w:space="0"/>
              <w:bottom w:val="single" w:color="000000" w:sz="4" w:space="0"/>
              <w:right w:val="single" w:color="000000" w:sz="4" w:space="0"/>
            </w:tcBorders>
            <w:noWrap/>
            <w:vAlign w:val="center"/>
          </w:tcPr>
          <w:p w14:paraId="5FE0C5B2">
            <w:pPr>
              <w:keepNext w:val="0"/>
              <w:keepLines w:val="0"/>
              <w:widowControl/>
              <w:suppressLineNumbers w:val="0"/>
              <w:spacing w:before="0" w:beforeAutospacing="0" w:after="0" w:afterAutospacing="0"/>
              <w:ind w:left="0" w:right="0"/>
              <w:jc w:val="center"/>
              <w:textAlignment w:val="center"/>
              <w:rPr>
                <w:rFonts w:hint="eastAsia"/>
                <w:color w:val="auto"/>
                <w:sz w:val="24"/>
                <w:szCs w:val="24"/>
                <w:highlight w:val="none"/>
              </w:rPr>
            </w:pPr>
            <w:r>
              <w:rPr>
                <w:rFonts w:hint="eastAsia"/>
                <w:color w:val="auto"/>
                <w:sz w:val="24"/>
                <w:szCs w:val="24"/>
                <w:highlight w:val="none"/>
                <w:lang w:eastAsia="zh-CN" w:bidi="ar"/>
              </w:rPr>
              <w:t>3年</w:t>
            </w:r>
          </w:p>
        </w:tc>
        <w:tc>
          <w:tcPr>
            <w:tcW w:w="384" w:type="pct"/>
            <w:tcBorders>
              <w:top w:val="single" w:color="000000" w:sz="4" w:space="0"/>
              <w:left w:val="single" w:color="000000" w:sz="4" w:space="0"/>
              <w:bottom w:val="single" w:color="000000" w:sz="4" w:space="0"/>
              <w:right w:val="single" w:color="000000" w:sz="4" w:space="0"/>
            </w:tcBorders>
            <w:noWrap/>
            <w:vAlign w:val="center"/>
          </w:tcPr>
          <w:p w14:paraId="7BBDA92C">
            <w:pPr>
              <w:keepNext w:val="0"/>
              <w:keepLines w:val="0"/>
              <w:suppressLineNumbers w:val="0"/>
              <w:spacing w:before="0" w:beforeAutospacing="0" w:after="0" w:afterAutospacing="0"/>
              <w:ind w:left="0" w:right="0"/>
              <w:jc w:val="center"/>
              <w:rPr>
                <w:rFonts w:hint="eastAsia"/>
                <w:color w:val="auto"/>
                <w:sz w:val="24"/>
                <w:szCs w:val="24"/>
                <w:highlight w:val="none"/>
              </w:rPr>
            </w:pPr>
          </w:p>
        </w:tc>
      </w:tr>
      <w:tr w14:paraId="59917214">
        <w:tblPrEx>
          <w:tblCellMar>
            <w:top w:w="0" w:type="dxa"/>
            <w:left w:w="108" w:type="dxa"/>
            <w:bottom w:w="0" w:type="dxa"/>
            <w:right w:w="108" w:type="dxa"/>
          </w:tblCellMar>
        </w:tblPrEx>
        <w:trPr>
          <w:trHeight w:val="1173" w:hRule="atLeast"/>
        </w:trPr>
        <w:tc>
          <w:tcPr>
            <w:tcW w:w="430" w:type="pct"/>
            <w:tcBorders>
              <w:top w:val="single" w:color="000000" w:sz="4" w:space="0"/>
              <w:left w:val="single" w:color="000000" w:sz="4" w:space="0"/>
              <w:bottom w:val="single" w:color="000000" w:sz="4" w:space="0"/>
              <w:right w:val="single" w:color="000000" w:sz="4" w:space="0"/>
            </w:tcBorders>
            <w:noWrap/>
            <w:vAlign w:val="center"/>
          </w:tcPr>
          <w:p w14:paraId="4EFB9343">
            <w:pPr>
              <w:keepNext w:val="0"/>
              <w:keepLines w:val="0"/>
              <w:widowControl/>
              <w:suppressLineNumbers w:val="0"/>
              <w:spacing w:before="0" w:beforeAutospacing="0" w:after="0" w:afterAutospacing="0"/>
              <w:ind w:left="0" w:right="0"/>
              <w:jc w:val="center"/>
              <w:textAlignment w:val="center"/>
              <w:rPr>
                <w:rFonts w:hint="eastAsia"/>
                <w:color w:val="auto"/>
                <w:sz w:val="24"/>
                <w:szCs w:val="24"/>
                <w:highlight w:val="none"/>
              </w:rPr>
            </w:pPr>
            <w:r>
              <w:rPr>
                <w:rFonts w:hint="eastAsia"/>
                <w:color w:val="auto"/>
                <w:sz w:val="24"/>
                <w:szCs w:val="24"/>
                <w:highlight w:val="none"/>
                <w:lang w:eastAsia="zh-CN" w:bidi="ar"/>
              </w:rPr>
              <w:t>7</w:t>
            </w:r>
          </w:p>
        </w:tc>
        <w:tc>
          <w:tcPr>
            <w:tcW w:w="567" w:type="pct"/>
            <w:tcBorders>
              <w:top w:val="single" w:color="000000" w:sz="4" w:space="0"/>
              <w:left w:val="single" w:color="000000" w:sz="4" w:space="0"/>
              <w:bottom w:val="single" w:color="000000" w:sz="4" w:space="0"/>
              <w:right w:val="single" w:color="000000" w:sz="4" w:space="0"/>
            </w:tcBorders>
            <w:noWrap/>
            <w:vAlign w:val="center"/>
          </w:tcPr>
          <w:p w14:paraId="2C8D80B3">
            <w:pPr>
              <w:keepNext w:val="0"/>
              <w:keepLines w:val="0"/>
              <w:widowControl/>
              <w:suppressLineNumbers w:val="0"/>
              <w:spacing w:before="0" w:beforeAutospacing="0" w:after="0" w:afterAutospacing="0"/>
              <w:ind w:left="0" w:right="0"/>
              <w:jc w:val="center"/>
              <w:textAlignment w:val="center"/>
              <w:rPr>
                <w:rFonts w:hint="eastAsia"/>
                <w:color w:val="auto"/>
                <w:sz w:val="24"/>
                <w:szCs w:val="24"/>
                <w:highlight w:val="none"/>
                <w:lang w:eastAsia="zh-CN"/>
              </w:rPr>
            </w:pPr>
            <w:r>
              <w:rPr>
                <w:rFonts w:hint="eastAsia"/>
                <w:color w:val="auto"/>
                <w:sz w:val="24"/>
                <w:szCs w:val="24"/>
                <w:highlight w:val="none"/>
                <w:lang w:eastAsia="zh-CN" w:bidi="ar"/>
              </w:rPr>
              <w:t>指挥调度中心及配套服务</w:t>
            </w:r>
          </w:p>
        </w:tc>
        <w:tc>
          <w:tcPr>
            <w:tcW w:w="3119" w:type="pct"/>
            <w:tcBorders>
              <w:top w:val="single" w:color="000000" w:sz="4" w:space="0"/>
              <w:left w:val="single" w:color="000000" w:sz="4" w:space="0"/>
              <w:bottom w:val="single" w:color="000000" w:sz="4" w:space="0"/>
              <w:right w:val="single" w:color="000000" w:sz="4" w:space="0"/>
            </w:tcBorders>
            <w:noWrap/>
            <w:vAlign w:val="center"/>
          </w:tcPr>
          <w:p w14:paraId="3F33D40F">
            <w:pPr>
              <w:keepNext w:val="0"/>
              <w:keepLines w:val="0"/>
              <w:widowControl/>
              <w:suppressLineNumbers w:val="0"/>
              <w:spacing w:before="0" w:beforeAutospacing="0" w:after="0" w:afterAutospacing="0"/>
              <w:ind w:left="0" w:right="0"/>
              <w:jc w:val="both"/>
              <w:textAlignment w:val="center"/>
              <w:rPr>
                <w:rFonts w:hint="eastAsia"/>
                <w:color w:val="auto"/>
                <w:sz w:val="24"/>
                <w:szCs w:val="24"/>
                <w:highlight w:val="none"/>
                <w:lang w:eastAsia="zh-CN" w:bidi="ar"/>
              </w:rPr>
            </w:pPr>
            <w:r>
              <w:rPr>
                <w:rFonts w:hint="eastAsia"/>
                <w:color w:val="auto"/>
                <w:sz w:val="24"/>
                <w:szCs w:val="24"/>
                <w:highlight w:val="none"/>
                <w:lang w:eastAsia="zh-CN" w:bidi="ar"/>
              </w:rPr>
              <w:t>为指挥调度中心提供数据展示及配套服务。</w:t>
            </w:r>
          </w:p>
        </w:tc>
        <w:tc>
          <w:tcPr>
            <w:tcW w:w="498" w:type="pct"/>
            <w:tcBorders>
              <w:top w:val="single" w:color="000000" w:sz="4" w:space="0"/>
              <w:left w:val="single" w:color="000000" w:sz="4" w:space="0"/>
              <w:bottom w:val="single" w:color="000000" w:sz="4" w:space="0"/>
              <w:right w:val="single" w:color="000000" w:sz="4" w:space="0"/>
            </w:tcBorders>
            <w:noWrap/>
            <w:vAlign w:val="center"/>
          </w:tcPr>
          <w:p w14:paraId="6AD07CDD">
            <w:pPr>
              <w:keepNext w:val="0"/>
              <w:keepLines w:val="0"/>
              <w:widowControl/>
              <w:suppressLineNumbers w:val="0"/>
              <w:spacing w:before="0" w:beforeAutospacing="0" w:after="0" w:afterAutospacing="0"/>
              <w:ind w:left="0" w:right="0"/>
              <w:jc w:val="center"/>
              <w:textAlignment w:val="center"/>
              <w:rPr>
                <w:rFonts w:hint="eastAsia"/>
                <w:color w:val="auto"/>
                <w:sz w:val="24"/>
                <w:szCs w:val="24"/>
                <w:highlight w:val="none"/>
              </w:rPr>
            </w:pPr>
            <w:r>
              <w:rPr>
                <w:rFonts w:hint="eastAsia"/>
                <w:color w:val="auto"/>
                <w:sz w:val="24"/>
                <w:szCs w:val="24"/>
                <w:highlight w:val="none"/>
                <w:lang w:eastAsia="zh-CN" w:bidi="ar"/>
              </w:rPr>
              <w:t>3年</w:t>
            </w:r>
          </w:p>
        </w:tc>
        <w:tc>
          <w:tcPr>
            <w:tcW w:w="384" w:type="pct"/>
            <w:tcBorders>
              <w:top w:val="single" w:color="000000" w:sz="4" w:space="0"/>
              <w:left w:val="single" w:color="000000" w:sz="4" w:space="0"/>
              <w:bottom w:val="single" w:color="000000" w:sz="4" w:space="0"/>
              <w:right w:val="single" w:color="000000" w:sz="4" w:space="0"/>
            </w:tcBorders>
            <w:noWrap/>
            <w:vAlign w:val="center"/>
          </w:tcPr>
          <w:p w14:paraId="554CBACF">
            <w:pPr>
              <w:keepNext w:val="0"/>
              <w:keepLines w:val="0"/>
              <w:suppressLineNumbers w:val="0"/>
              <w:spacing w:before="0" w:beforeAutospacing="0" w:after="0" w:afterAutospacing="0"/>
              <w:ind w:left="0" w:right="0"/>
              <w:jc w:val="center"/>
              <w:rPr>
                <w:rFonts w:hint="eastAsia"/>
                <w:color w:val="auto"/>
                <w:sz w:val="24"/>
                <w:szCs w:val="24"/>
                <w:highlight w:val="none"/>
              </w:rPr>
            </w:pPr>
          </w:p>
        </w:tc>
      </w:tr>
      <w:tr w14:paraId="24016CAD">
        <w:tblPrEx>
          <w:tblCellMar>
            <w:top w:w="0" w:type="dxa"/>
            <w:left w:w="108" w:type="dxa"/>
            <w:bottom w:w="0" w:type="dxa"/>
            <w:right w:w="108" w:type="dxa"/>
          </w:tblCellMar>
        </w:tblPrEx>
        <w:trPr>
          <w:trHeight w:val="1048" w:hRule="atLeast"/>
        </w:trPr>
        <w:tc>
          <w:tcPr>
            <w:tcW w:w="430" w:type="pct"/>
            <w:tcBorders>
              <w:top w:val="single" w:color="000000" w:sz="4" w:space="0"/>
              <w:left w:val="single" w:color="000000" w:sz="4" w:space="0"/>
              <w:bottom w:val="single" w:color="000000" w:sz="4" w:space="0"/>
              <w:right w:val="single" w:color="000000" w:sz="4" w:space="0"/>
            </w:tcBorders>
            <w:noWrap/>
            <w:vAlign w:val="center"/>
          </w:tcPr>
          <w:p w14:paraId="39137864">
            <w:pPr>
              <w:keepNext w:val="0"/>
              <w:keepLines w:val="0"/>
              <w:widowControl/>
              <w:suppressLineNumbers w:val="0"/>
              <w:spacing w:before="0" w:beforeAutospacing="0" w:after="0" w:afterAutospacing="0"/>
              <w:ind w:left="0" w:right="0"/>
              <w:jc w:val="center"/>
              <w:textAlignment w:val="center"/>
              <w:rPr>
                <w:rFonts w:hint="eastAsia"/>
                <w:color w:val="auto"/>
                <w:sz w:val="24"/>
                <w:szCs w:val="24"/>
                <w:highlight w:val="none"/>
              </w:rPr>
            </w:pPr>
            <w:r>
              <w:rPr>
                <w:rFonts w:hint="eastAsia"/>
                <w:color w:val="auto"/>
                <w:sz w:val="24"/>
                <w:szCs w:val="24"/>
                <w:highlight w:val="none"/>
                <w:lang w:eastAsia="zh-CN" w:bidi="ar"/>
              </w:rPr>
              <w:t>8</w:t>
            </w:r>
          </w:p>
        </w:tc>
        <w:tc>
          <w:tcPr>
            <w:tcW w:w="567" w:type="pct"/>
            <w:tcBorders>
              <w:top w:val="single" w:color="000000" w:sz="4" w:space="0"/>
              <w:left w:val="single" w:color="000000" w:sz="4" w:space="0"/>
              <w:bottom w:val="single" w:color="000000" w:sz="4" w:space="0"/>
              <w:right w:val="single" w:color="000000" w:sz="4" w:space="0"/>
            </w:tcBorders>
            <w:noWrap/>
            <w:vAlign w:val="center"/>
          </w:tcPr>
          <w:p w14:paraId="10C27EBA">
            <w:pPr>
              <w:keepNext w:val="0"/>
              <w:keepLines w:val="0"/>
              <w:widowControl/>
              <w:suppressLineNumbers w:val="0"/>
              <w:spacing w:before="0" w:beforeAutospacing="0" w:after="0" w:afterAutospacing="0"/>
              <w:ind w:left="0" w:right="0"/>
              <w:jc w:val="center"/>
              <w:textAlignment w:val="center"/>
              <w:rPr>
                <w:rFonts w:hint="eastAsia"/>
                <w:color w:val="auto"/>
                <w:sz w:val="24"/>
                <w:szCs w:val="24"/>
                <w:highlight w:val="none"/>
              </w:rPr>
            </w:pPr>
            <w:r>
              <w:rPr>
                <w:rFonts w:hint="eastAsia"/>
                <w:color w:val="auto"/>
                <w:sz w:val="24"/>
                <w:szCs w:val="24"/>
                <w:highlight w:val="none"/>
              </w:rPr>
              <w:t>测评服务</w:t>
            </w:r>
          </w:p>
        </w:tc>
        <w:tc>
          <w:tcPr>
            <w:tcW w:w="3119" w:type="pct"/>
            <w:tcBorders>
              <w:top w:val="single" w:color="000000" w:sz="4" w:space="0"/>
              <w:left w:val="single" w:color="000000" w:sz="4" w:space="0"/>
              <w:bottom w:val="single" w:color="000000" w:sz="4" w:space="0"/>
              <w:right w:val="single" w:color="000000" w:sz="4" w:space="0"/>
            </w:tcBorders>
            <w:noWrap/>
            <w:vAlign w:val="center"/>
          </w:tcPr>
          <w:p w14:paraId="5F40257C">
            <w:pPr>
              <w:keepNext w:val="0"/>
              <w:keepLines w:val="0"/>
              <w:suppressLineNumbers w:val="0"/>
              <w:spacing w:before="0" w:beforeAutospacing="0" w:after="0" w:afterAutospacing="0" w:line="360" w:lineRule="auto"/>
              <w:ind w:left="0" w:right="0"/>
              <w:rPr>
                <w:rFonts w:hint="eastAsia"/>
                <w:color w:val="auto"/>
                <w:sz w:val="24"/>
                <w:szCs w:val="24"/>
                <w:highlight w:val="none"/>
                <w:lang w:eastAsia="zh-CN"/>
              </w:rPr>
            </w:pPr>
            <w:r>
              <w:rPr>
                <w:rFonts w:hint="eastAsia"/>
                <w:color w:val="auto"/>
                <w:sz w:val="24"/>
                <w:szCs w:val="24"/>
                <w:highlight w:val="none"/>
                <w:lang w:eastAsia="zh-CN"/>
              </w:rPr>
              <w:t>提供服务的“成品油智慧化监管平台”须每年通过信息安全等级保护评测（第三级）（等保2.0）</w:t>
            </w:r>
            <w:r>
              <w:rPr>
                <w:rFonts w:hint="eastAsia"/>
                <w:color w:val="auto"/>
                <w:sz w:val="24"/>
                <w:szCs w:val="24"/>
                <w:highlight w:val="none"/>
                <w:lang w:val="en-US" w:eastAsia="zh-CN"/>
              </w:rPr>
              <w:t>和商用密码应用安全性评估</w:t>
            </w:r>
            <w:r>
              <w:rPr>
                <w:rFonts w:hint="eastAsia"/>
                <w:color w:val="auto"/>
                <w:sz w:val="24"/>
                <w:szCs w:val="24"/>
                <w:highlight w:val="none"/>
                <w:lang w:eastAsia="zh-CN"/>
              </w:rPr>
              <w:t>。</w:t>
            </w:r>
          </w:p>
        </w:tc>
        <w:tc>
          <w:tcPr>
            <w:tcW w:w="498" w:type="pct"/>
            <w:tcBorders>
              <w:top w:val="single" w:color="000000" w:sz="4" w:space="0"/>
              <w:left w:val="single" w:color="000000" w:sz="4" w:space="0"/>
              <w:bottom w:val="single" w:color="000000" w:sz="4" w:space="0"/>
              <w:right w:val="single" w:color="000000" w:sz="4" w:space="0"/>
            </w:tcBorders>
            <w:noWrap/>
            <w:vAlign w:val="center"/>
          </w:tcPr>
          <w:p w14:paraId="2D5927B7">
            <w:pPr>
              <w:keepNext w:val="0"/>
              <w:keepLines w:val="0"/>
              <w:widowControl/>
              <w:suppressLineNumbers w:val="0"/>
              <w:spacing w:before="0" w:beforeAutospacing="0" w:after="0" w:afterAutospacing="0"/>
              <w:ind w:left="0" w:right="0"/>
              <w:jc w:val="center"/>
              <w:textAlignment w:val="center"/>
              <w:rPr>
                <w:rFonts w:hint="eastAsia"/>
                <w:color w:val="auto"/>
                <w:sz w:val="24"/>
                <w:szCs w:val="24"/>
                <w:highlight w:val="none"/>
              </w:rPr>
            </w:pPr>
            <w:r>
              <w:rPr>
                <w:rFonts w:hint="eastAsia"/>
                <w:color w:val="auto"/>
                <w:sz w:val="24"/>
                <w:szCs w:val="24"/>
                <w:highlight w:val="none"/>
                <w:lang w:eastAsia="zh-CN" w:bidi="ar"/>
              </w:rPr>
              <w:t>3年</w:t>
            </w:r>
          </w:p>
        </w:tc>
        <w:tc>
          <w:tcPr>
            <w:tcW w:w="384" w:type="pct"/>
            <w:tcBorders>
              <w:top w:val="single" w:color="000000" w:sz="4" w:space="0"/>
              <w:left w:val="single" w:color="000000" w:sz="4" w:space="0"/>
              <w:bottom w:val="single" w:color="000000" w:sz="4" w:space="0"/>
              <w:right w:val="single" w:color="000000" w:sz="4" w:space="0"/>
            </w:tcBorders>
            <w:noWrap/>
            <w:vAlign w:val="center"/>
          </w:tcPr>
          <w:p w14:paraId="4C8DE927">
            <w:pPr>
              <w:keepNext w:val="0"/>
              <w:keepLines w:val="0"/>
              <w:suppressLineNumbers w:val="0"/>
              <w:spacing w:before="0" w:beforeAutospacing="0" w:after="0" w:afterAutospacing="0"/>
              <w:ind w:left="0" w:right="0"/>
              <w:jc w:val="center"/>
              <w:rPr>
                <w:rFonts w:hint="eastAsia"/>
                <w:color w:val="auto"/>
                <w:sz w:val="24"/>
                <w:szCs w:val="24"/>
                <w:highlight w:val="none"/>
              </w:rPr>
            </w:pPr>
          </w:p>
        </w:tc>
      </w:tr>
      <w:tr w14:paraId="6B938B6F">
        <w:tblPrEx>
          <w:tblCellMar>
            <w:top w:w="0" w:type="dxa"/>
            <w:left w:w="108" w:type="dxa"/>
            <w:bottom w:w="0" w:type="dxa"/>
            <w:right w:w="108" w:type="dxa"/>
          </w:tblCellMar>
        </w:tblPrEx>
        <w:trPr>
          <w:trHeight w:val="518" w:hRule="atLeast"/>
        </w:trPr>
        <w:tc>
          <w:tcPr>
            <w:tcW w:w="430" w:type="pct"/>
            <w:tcBorders>
              <w:top w:val="single" w:color="000000" w:sz="4" w:space="0"/>
              <w:left w:val="single" w:color="000000" w:sz="4" w:space="0"/>
              <w:bottom w:val="single" w:color="000000" w:sz="4" w:space="0"/>
              <w:right w:val="single" w:color="000000" w:sz="4" w:space="0"/>
            </w:tcBorders>
            <w:noWrap/>
            <w:vAlign w:val="center"/>
          </w:tcPr>
          <w:p w14:paraId="11BA9CA8">
            <w:pPr>
              <w:keepNext w:val="0"/>
              <w:keepLines w:val="0"/>
              <w:widowControl/>
              <w:suppressLineNumbers w:val="0"/>
              <w:spacing w:before="0" w:beforeAutospacing="0" w:after="0" w:afterAutospacing="0"/>
              <w:ind w:left="0" w:right="0"/>
              <w:jc w:val="center"/>
              <w:textAlignment w:val="center"/>
              <w:rPr>
                <w:rFonts w:hint="eastAsia"/>
                <w:color w:val="auto"/>
                <w:sz w:val="24"/>
                <w:szCs w:val="24"/>
                <w:highlight w:val="none"/>
              </w:rPr>
            </w:pPr>
            <w:r>
              <w:rPr>
                <w:rFonts w:hint="eastAsia"/>
                <w:color w:val="auto"/>
                <w:sz w:val="24"/>
                <w:szCs w:val="24"/>
                <w:highlight w:val="none"/>
                <w:lang w:eastAsia="zh-CN" w:bidi="ar"/>
              </w:rPr>
              <w:t>9</w:t>
            </w:r>
          </w:p>
        </w:tc>
        <w:tc>
          <w:tcPr>
            <w:tcW w:w="567" w:type="pct"/>
            <w:tcBorders>
              <w:top w:val="single" w:color="000000" w:sz="4" w:space="0"/>
              <w:left w:val="single" w:color="000000" w:sz="4" w:space="0"/>
              <w:bottom w:val="single" w:color="000000" w:sz="4" w:space="0"/>
              <w:right w:val="single" w:color="000000" w:sz="4" w:space="0"/>
            </w:tcBorders>
            <w:noWrap/>
            <w:vAlign w:val="center"/>
          </w:tcPr>
          <w:p w14:paraId="3F0FE5D8">
            <w:pPr>
              <w:keepNext w:val="0"/>
              <w:keepLines w:val="0"/>
              <w:widowControl/>
              <w:suppressLineNumbers w:val="0"/>
              <w:spacing w:before="0" w:beforeAutospacing="0" w:after="0" w:afterAutospacing="0"/>
              <w:ind w:left="0" w:right="0"/>
              <w:jc w:val="center"/>
              <w:textAlignment w:val="center"/>
              <w:rPr>
                <w:rFonts w:hint="eastAsia"/>
                <w:color w:val="auto"/>
                <w:sz w:val="24"/>
                <w:szCs w:val="24"/>
                <w:highlight w:val="none"/>
              </w:rPr>
            </w:pPr>
            <w:r>
              <w:rPr>
                <w:rFonts w:hint="eastAsia"/>
                <w:color w:val="auto"/>
                <w:sz w:val="24"/>
                <w:szCs w:val="24"/>
                <w:highlight w:val="none"/>
                <w:lang w:val="en-US" w:eastAsia="zh-CN" w:bidi="ar"/>
              </w:rPr>
              <w:t>巡检服</w:t>
            </w:r>
            <w:r>
              <w:rPr>
                <w:rFonts w:hint="eastAsia"/>
                <w:color w:val="auto"/>
                <w:sz w:val="24"/>
                <w:szCs w:val="24"/>
                <w:highlight w:val="none"/>
                <w:lang w:eastAsia="zh-CN" w:bidi="ar"/>
              </w:rPr>
              <w:t>务</w:t>
            </w:r>
          </w:p>
        </w:tc>
        <w:tc>
          <w:tcPr>
            <w:tcW w:w="3119" w:type="pct"/>
            <w:tcBorders>
              <w:top w:val="single" w:color="000000" w:sz="4" w:space="0"/>
              <w:left w:val="single" w:color="000000" w:sz="4" w:space="0"/>
              <w:bottom w:val="single" w:color="000000" w:sz="4" w:space="0"/>
              <w:right w:val="single" w:color="000000" w:sz="4" w:space="0"/>
            </w:tcBorders>
            <w:noWrap/>
            <w:vAlign w:val="center"/>
          </w:tcPr>
          <w:p w14:paraId="26840AF2">
            <w:pPr>
              <w:keepNext w:val="0"/>
              <w:keepLines w:val="0"/>
              <w:suppressLineNumbers w:val="0"/>
              <w:spacing w:before="0" w:beforeAutospacing="0" w:after="0" w:afterAutospacing="0" w:line="360" w:lineRule="auto"/>
              <w:ind w:left="0" w:right="0"/>
              <w:rPr>
                <w:rFonts w:hint="eastAsia"/>
                <w:color w:val="auto"/>
                <w:sz w:val="24"/>
                <w:szCs w:val="24"/>
                <w:highlight w:val="none"/>
                <w:lang w:eastAsia="zh-CN"/>
              </w:rPr>
            </w:pPr>
            <w:r>
              <w:rPr>
                <w:rFonts w:hint="eastAsia"/>
                <w:color w:val="auto"/>
                <w:sz w:val="24"/>
                <w:szCs w:val="24"/>
                <w:highlight w:val="none"/>
                <w:lang w:eastAsia="zh-CN"/>
              </w:rPr>
              <w:t>一、运行维护内容</w:t>
            </w:r>
            <w:r>
              <w:rPr>
                <w:rFonts w:hint="eastAsia"/>
                <w:color w:val="auto"/>
                <w:sz w:val="24"/>
                <w:szCs w:val="24"/>
                <w:highlight w:val="none"/>
                <w:lang w:eastAsia="zh-CN"/>
              </w:rPr>
              <w:br w:type="textWrapping"/>
            </w:r>
            <w:r>
              <w:rPr>
                <w:rFonts w:hint="eastAsia"/>
                <w:color w:val="auto"/>
                <w:sz w:val="24"/>
                <w:szCs w:val="24"/>
                <w:highlight w:val="none"/>
                <w:lang w:eastAsia="zh-CN"/>
              </w:rPr>
              <w:t>1、设备维护。对南充市三区六县（顺庆区、嘉陵区、高坪区、西充县、南部县、阆中市、仪陇县、蓬安县、营山县）</w:t>
            </w:r>
            <w:r>
              <w:rPr>
                <w:rFonts w:hint="eastAsia"/>
                <w:color w:val="auto"/>
                <w:sz w:val="24"/>
                <w:szCs w:val="24"/>
                <w:highlight w:val="none"/>
                <w:lang w:eastAsia="zh"/>
              </w:rPr>
              <w:t>318</w:t>
            </w:r>
            <w:r>
              <w:rPr>
                <w:rFonts w:hint="eastAsia"/>
                <w:color w:val="auto"/>
                <w:sz w:val="24"/>
                <w:szCs w:val="24"/>
                <w:highlight w:val="none"/>
                <w:lang w:eastAsia="zh-CN"/>
              </w:rPr>
              <w:t>座加油站前端配套设施进行定期的维护保养，确保设备的正常运行。</w:t>
            </w:r>
            <w:r>
              <w:rPr>
                <w:rFonts w:hint="eastAsia"/>
                <w:color w:val="auto"/>
                <w:sz w:val="24"/>
                <w:szCs w:val="24"/>
                <w:highlight w:val="none"/>
                <w:lang w:eastAsia="zh-CN"/>
              </w:rPr>
              <w:br w:type="textWrapping"/>
            </w:r>
            <w:r>
              <w:rPr>
                <w:rFonts w:hint="eastAsia"/>
                <w:color w:val="auto"/>
                <w:sz w:val="24"/>
                <w:szCs w:val="24"/>
                <w:highlight w:val="none"/>
                <w:lang w:eastAsia="zh-CN"/>
              </w:rPr>
              <w:t>2、软件维护。对成品油智慧化监管平台进行更新和维护，确保软件稳定性和安全性。</w:t>
            </w:r>
            <w:r>
              <w:rPr>
                <w:rFonts w:hint="eastAsia"/>
                <w:color w:val="auto"/>
                <w:sz w:val="24"/>
                <w:szCs w:val="24"/>
                <w:highlight w:val="none"/>
                <w:lang w:eastAsia="zh-CN"/>
              </w:rPr>
              <w:br w:type="textWrapping"/>
            </w:r>
            <w:r>
              <w:rPr>
                <w:rFonts w:hint="eastAsia"/>
                <w:color w:val="auto"/>
                <w:sz w:val="24"/>
                <w:szCs w:val="24"/>
                <w:highlight w:val="none"/>
                <w:lang w:eastAsia="zh-CN"/>
              </w:rPr>
              <w:t>3、数据维护。对数据进行备份、恢复和管理，确保数据的安全和完整性。</w:t>
            </w:r>
            <w:r>
              <w:rPr>
                <w:rFonts w:hint="eastAsia"/>
                <w:color w:val="auto"/>
                <w:sz w:val="24"/>
                <w:szCs w:val="24"/>
                <w:highlight w:val="none"/>
                <w:lang w:eastAsia="zh-CN"/>
              </w:rPr>
              <w:br w:type="textWrapping"/>
            </w:r>
            <w:r>
              <w:rPr>
                <w:rFonts w:hint="eastAsia"/>
                <w:color w:val="auto"/>
                <w:sz w:val="24"/>
                <w:szCs w:val="24"/>
                <w:highlight w:val="none"/>
                <w:lang w:eastAsia="zh-CN"/>
              </w:rPr>
              <w:t>4、故障处理。对设备故障进行处理及维护。</w:t>
            </w:r>
            <w:r>
              <w:rPr>
                <w:rFonts w:hint="eastAsia"/>
                <w:color w:val="auto"/>
                <w:sz w:val="24"/>
                <w:szCs w:val="24"/>
                <w:highlight w:val="none"/>
                <w:lang w:eastAsia="zh-CN"/>
              </w:rPr>
              <w:br w:type="textWrapping"/>
            </w:r>
            <w:r>
              <w:rPr>
                <w:rFonts w:hint="eastAsia"/>
                <w:color w:val="auto"/>
                <w:sz w:val="24"/>
                <w:szCs w:val="24"/>
                <w:highlight w:val="none"/>
                <w:lang w:eastAsia="zh-CN"/>
              </w:rPr>
              <w:t>5、定期培训。投标人须定期开展培训，解决使用人员在使用过程中出现的问题。</w:t>
            </w:r>
            <w:r>
              <w:rPr>
                <w:rFonts w:hint="eastAsia"/>
                <w:color w:val="auto"/>
                <w:sz w:val="24"/>
                <w:szCs w:val="24"/>
                <w:highlight w:val="none"/>
                <w:lang w:eastAsia="zh-CN"/>
              </w:rPr>
              <w:br w:type="textWrapping"/>
            </w:r>
            <w:r>
              <w:rPr>
                <w:rFonts w:hint="eastAsia"/>
                <w:color w:val="auto"/>
                <w:sz w:val="24"/>
                <w:szCs w:val="24"/>
                <w:highlight w:val="none"/>
                <w:lang w:eastAsia="zh-CN"/>
              </w:rPr>
              <w:t>6、日常巡检。投标人须建立巡检制度，每半年进行1次现场巡检服务，及时发现和排除潜在问题或故障隐患，保证平台的稳定运行。</w:t>
            </w:r>
            <w:r>
              <w:rPr>
                <w:rFonts w:hint="eastAsia"/>
                <w:color w:val="auto"/>
                <w:sz w:val="24"/>
                <w:szCs w:val="24"/>
                <w:highlight w:val="none"/>
                <w:lang w:eastAsia="zh-CN"/>
              </w:rPr>
              <w:br w:type="textWrapping"/>
            </w:r>
            <w:r>
              <w:rPr>
                <w:rFonts w:hint="eastAsia"/>
                <w:color w:val="auto"/>
                <w:sz w:val="24"/>
                <w:szCs w:val="24"/>
                <w:highlight w:val="none"/>
                <w:lang w:eastAsia="zh-CN"/>
              </w:rPr>
              <w:t>二、运行维护服务期</w:t>
            </w:r>
            <w:r>
              <w:rPr>
                <w:rFonts w:hint="eastAsia"/>
                <w:color w:val="auto"/>
                <w:sz w:val="24"/>
                <w:szCs w:val="24"/>
                <w:highlight w:val="none"/>
                <w:lang w:eastAsia="zh-CN"/>
              </w:rPr>
              <w:br w:type="textWrapping"/>
            </w:r>
            <w:r>
              <w:rPr>
                <w:rFonts w:hint="eastAsia"/>
                <w:color w:val="auto"/>
                <w:sz w:val="24"/>
                <w:szCs w:val="24"/>
                <w:highlight w:val="none"/>
                <w:lang w:eastAsia="zh-CN"/>
              </w:rPr>
              <w:t>自项目验收合格之日起服务3年。为平台系统、采集硬件及配套提供3年运维服务。</w:t>
            </w:r>
            <w:r>
              <w:rPr>
                <w:rFonts w:hint="eastAsia"/>
                <w:color w:val="auto"/>
                <w:sz w:val="24"/>
                <w:szCs w:val="24"/>
                <w:highlight w:val="none"/>
                <w:lang w:eastAsia="zh-CN"/>
              </w:rPr>
              <w:br w:type="textWrapping"/>
            </w:r>
            <w:r>
              <w:rPr>
                <w:rFonts w:hint="eastAsia"/>
                <w:color w:val="auto"/>
                <w:sz w:val="24"/>
                <w:szCs w:val="24"/>
                <w:highlight w:val="none"/>
                <w:lang w:eastAsia="zh-CN"/>
              </w:rPr>
              <w:t>三、运行维护服务要求</w:t>
            </w:r>
            <w:r>
              <w:rPr>
                <w:rFonts w:hint="eastAsia"/>
                <w:color w:val="auto"/>
                <w:sz w:val="24"/>
                <w:szCs w:val="24"/>
                <w:highlight w:val="none"/>
                <w:lang w:eastAsia="zh-CN"/>
              </w:rPr>
              <w:br w:type="textWrapping"/>
            </w:r>
            <w:r>
              <w:rPr>
                <w:rFonts w:hint="eastAsia"/>
                <w:color w:val="auto"/>
                <w:sz w:val="24"/>
                <w:szCs w:val="24"/>
                <w:highlight w:val="none"/>
                <w:lang w:eastAsia="zh-CN"/>
              </w:rPr>
              <w:t>提供项目全生命周期服务，在市县两级设置具备相应资质和能力的运维服务团队，提供市级不少于2人、各县（市、区）分别不少于2人的运维服务人员，运维服务车辆10辆（县（市、区）各1辆）。运行维护服务期内（以本项目验收合格之日算起）应当为采购主体提供以下技术支持和服务。</w:t>
            </w:r>
            <w:r>
              <w:rPr>
                <w:rFonts w:hint="eastAsia"/>
                <w:color w:val="auto"/>
                <w:sz w:val="24"/>
                <w:szCs w:val="24"/>
                <w:highlight w:val="none"/>
                <w:lang w:eastAsia="zh-CN"/>
              </w:rPr>
              <w:br w:type="textWrapping"/>
            </w:r>
            <w:r>
              <w:rPr>
                <w:rFonts w:hint="eastAsia"/>
                <w:color w:val="auto"/>
                <w:sz w:val="24"/>
                <w:szCs w:val="24"/>
                <w:highlight w:val="none"/>
                <w:lang w:eastAsia="zh-CN"/>
              </w:rPr>
              <w:t>1、电话咨询。投标人应当提供技术援助电话，解答采购主体在使用中遇到的问题，及时为采购主体提出解决问题的建议和办法。</w:t>
            </w:r>
            <w:r>
              <w:rPr>
                <w:rFonts w:hint="eastAsia"/>
                <w:color w:val="auto"/>
                <w:sz w:val="24"/>
                <w:szCs w:val="24"/>
                <w:highlight w:val="none"/>
                <w:lang w:eastAsia="zh-CN"/>
              </w:rPr>
              <w:br w:type="textWrapping"/>
            </w:r>
            <w:r>
              <w:rPr>
                <w:rFonts w:hint="eastAsia"/>
                <w:color w:val="auto"/>
                <w:sz w:val="24"/>
                <w:szCs w:val="24"/>
                <w:highlight w:val="none"/>
                <w:lang w:eastAsia="zh-CN"/>
              </w:rPr>
              <w:t>2、现场响应。采购主体遇到使用及技术问题，电话咨询不能解决的，投标人应在4小时内到达现场进行处理，一般故障修复时间不超过12小时。重大故障48小时内解决，如48小时内无法解决须提供相应备用配件替换，保障正常使用。注：一般故障：前端采集设备故障、AI智能摄像机故障、AI算法故障、平台单一功能不可用。重大故障：核心机房设备故障、平台多个功能不可用。</w:t>
            </w:r>
            <w:r>
              <w:rPr>
                <w:rFonts w:hint="eastAsia"/>
                <w:color w:val="auto"/>
                <w:sz w:val="24"/>
                <w:szCs w:val="24"/>
                <w:highlight w:val="none"/>
                <w:lang w:eastAsia="zh-CN"/>
              </w:rPr>
              <w:br w:type="textWrapping"/>
            </w:r>
            <w:r>
              <w:rPr>
                <w:rFonts w:hint="eastAsia"/>
                <w:color w:val="auto"/>
                <w:sz w:val="24"/>
                <w:szCs w:val="24"/>
                <w:highlight w:val="none"/>
                <w:lang w:eastAsia="zh-CN"/>
              </w:rPr>
              <w:t>3、投标人应当定期对所供系统运行情况进行检测，消除故障隐患，以保证系统的正常运行。</w:t>
            </w:r>
            <w:r>
              <w:rPr>
                <w:rFonts w:hint="eastAsia"/>
                <w:color w:val="auto"/>
                <w:sz w:val="24"/>
                <w:szCs w:val="24"/>
                <w:highlight w:val="none"/>
                <w:lang w:eastAsia="zh-CN"/>
              </w:rPr>
              <w:br w:type="textWrapping"/>
            </w:r>
            <w:r>
              <w:rPr>
                <w:rFonts w:hint="eastAsia"/>
                <w:color w:val="auto"/>
                <w:sz w:val="24"/>
                <w:szCs w:val="24"/>
                <w:highlight w:val="none"/>
                <w:lang w:eastAsia="zh-CN"/>
              </w:rPr>
              <w:t>4、维护期内若需系统升级，则提供升级服务。</w:t>
            </w:r>
            <w:r>
              <w:rPr>
                <w:rFonts w:hint="eastAsia"/>
                <w:color w:val="auto"/>
                <w:sz w:val="24"/>
                <w:szCs w:val="24"/>
                <w:highlight w:val="none"/>
                <w:lang w:eastAsia="zh-CN"/>
              </w:rPr>
              <w:br w:type="textWrapping"/>
            </w:r>
            <w:r>
              <w:rPr>
                <w:rFonts w:hint="eastAsia"/>
                <w:color w:val="auto"/>
                <w:sz w:val="24"/>
                <w:szCs w:val="24"/>
                <w:highlight w:val="none"/>
                <w:lang w:eastAsia="zh-CN"/>
              </w:rPr>
              <w:t>5、提供365天*8小时上门维护服务，365天*24小时全天候上门应急服务，365天*24小时全天候远程技术支持服务。</w:t>
            </w:r>
            <w:r>
              <w:rPr>
                <w:rFonts w:hint="eastAsia"/>
                <w:color w:val="auto"/>
                <w:sz w:val="24"/>
                <w:szCs w:val="24"/>
                <w:highlight w:val="none"/>
                <w:lang w:eastAsia="zh-CN"/>
              </w:rPr>
              <w:br w:type="textWrapping"/>
            </w:r>
            <w:r>
              <w:rPr>
                <w:rFonts w:hint="eastAsia"/>
                <w:color w:val="auto"/>
                <w:sz w:val="24"/>
                <w:szCs w:val="24"/>
                <w:highlight w:val="none"/>
                <w:lang w:eastAsia="zh-CN"/>
              </w:rPr>
              <w:t>四、培训服务标准</w:t>
            </w:r>
            <w:r>
              <w:rPr>
                <w:rFonts w:hint="eastAsia"/>
                <w:color w:val="auto"/>
                <w:sz w:val="24"/>
                <w:szCs w:val="24"/>
                <w:highlight w:val="none"/>
                <w:lang w:eastAsia="zh-CN"/>
              </w:rPr>
              <w:br w:type="textWrapping"/>
            </w:r>
            <w:r>
              <w:rPr>
                <w:rFonts w:hint="eastAsia"/>
                <w:color w:val="auto"/>
                <w:sz w:val="24"/>
                <w:szCs w:val="24"/>
                <w:highlight w:val="none"/>
                <w:lang w:eastAsia="zh-CN"/>
              </w:rPr>
              <w:t>1、为保障培训的最大效力，针对系统管理与维护人员及日常使用人员培训进行系统操作维护培训，包含软硬件安装、调试、维护、系统操作方法、数据处理等方面的技术培训，直至能熟练独立操作。</w:t>
            </w:r>
            <w:r>
              <w:rPr>
                <w:rFonts w:hint="eastAsia"/>
                <w:color w:val="auto"/>
                <w:sz w:val="24"/>
                <w:szCs w:val="24"/>
                <w:highlight w:val="none"/>
                <w:lang w:eastAsia="zh-CN"/>
              </w:rPr>
              <w:br w:type="textWrapping"/>
            </w:r>
            <w:r>
              <w:rPr>
                <w:rFonts w:hint="eastAsia"/>
                <w:color w:val="auto"/>
                <w:sz w:val="24"/>
                <w:szCs w:val="24"/>
                <w:highlight w:val="none"/>
                <w:lang w:eastAsia="zh-CN"/>
              </w:rPr>
              <w:t>2、对系统和应用进行技术培训，并提供完备的技术培训教材。培训方式采用集中培训和现场培训等方式，根据采购主体需要安排培训时间。培训内容包括：系统安装培训、系统运维培训、系统管理员培训等。投标人必须为所有被培训人员提供培训演示环境及相关用品，包括培训资料和讲义等。</w:t>
            </w:r>
            <w:r>
              <w:rPr>
                <w:rFonts w:hint="eastAsia"/>
                <w:color w:val="auto"/>
                <w:sz w:val="24"/>
                <w:szCs w:val="24"/>
                <w:highlight w:val="none"/>
                <w:lang w:eastAsia="zh-CN"/>
              </w:rPr>
              <w:br w:type="textWrapping"/>
            </w:r>
            <w:r>
              <w:rPr>
                <w:rFonts w:hint="eastAsia"/>
                <w:color w:val="auto"/>
                <w:sz w:val="24"/>
                <w:szCs w:val="24"/>
                <w:highlight w:val="none"/>
                <w:lang w:eastAsia="zh-CN"/>
              </w:rPr>
              <w:t>五、安全保障要求</w:t>
            </w:r>
            <w:r>
              <w:rPr>
                <w:rFonts w:hint="eastAsia"/>
                <w:color w:val="auto"/>
                <w:sz w:val="24"/>
                <w:szCs w:val="24"/>
                <w:highlight w:val="none"/>
                <w:lang w:eastAsia="zh-CN"/>
              </w:rPr>
              <w:br w:type="textWrapping"/>
            </w:r>
            <w:r>
              <w:rPr>
                <w:rFonts w:hint="eastAsia"/>
                <w:color w:val="auto"/>
                <w:sz w:val="24"/>
                <w:szCs w:val="24"/>
                <w:highlight w:val="none"/>
                <w:lang w:eastAsia="zh-CN"/>
              </w:rPr>
              <w:t>1、公共安全是本项目管理中必不可少的一部分，在项目服务过程中应予以充分考虑。承接主体应为本项目制定符合国家、四川省及南充市相关要求的安全保障措施体系，并形成安全体系文件。</w:t>
            </w:r>
            <w:r>
              <w:rPr>
                <w:rFonts w:hint="eastAsia"/>
                <w:color w:val="auto"/>
                <w:sz w:val="24"/>
                <w:szCs w:val="24"/>
                <w:highlight w:val="none"/>
                <w:lang w:eastAsia="zh-CN"/>
              </w:rPr>
              <w:br w:type="textWrapping"/>
            </w:r>
            <w:r>
              <w:rPr>
                <w:rFonts w:hint="eastAsia"/>
                <w:color w:val="auto"/>
                <w:sz w:val="24"/>
                <w:szCs w:val="24"/>
                <w:highlight w:val="none"/>
                <w:lang w:eastAsia="zh-CN"/>
              </w:rPr>
              <w:t>2、按照国家规定的各类安全标准和设计规范，服务系统性能、服务设备选型及安装均应符合安全规定及标准，确保使用安全。服务人员的配备、岗位的设置应符合本项目的特点和要求，做到相对稳定。</w:t>
            </w:r>
            <w:r>
              <w:rPr>
                <w:rFonts w:hint="eastAsia"/>
                <w:color w:val="auto"/>
                <w:sz w:val="24"/>
                <w:szCs w:val="24"/>
                <w:highlight w:val="none"/>
                <w:lang w:eastAsia="zh-CN"/>
              </w:rPr>
              <w:br w:type="textWrapping"/>
            </w:r>
            <w:r>
              <w:rPr>
                <w:rFonts w:hint="eastAsia"/>
                <w:color w:val="auto"/>
                <w:sz w:val="24"/>
                <w:szCs w:val="24"/>
                <w:highlight w:val="none"/>
                <w:lang w:eastAsia="zh-CN"/>
              </w:rPr>
              <w:t>3、对可能发生的事故应加强防范措施，应配备必要的设施、设备和专业人员，所有设备操作、维修人员必须进行安全技术培训，建立健全安全操作规程。</w:t>
            </w:r>
            <w:r>
              <w:rPr>
                <w:rFonts w:hint="eastAsia"/>
                <w:color w:val="auto"/>
                <w:sz w:val="24"/>
                <w:szCs w:val="24"/>
                <w:highlight w:val="none"/>
                <w:lang w:eastAsia="zh-CN"/>
              </w:rPr>
              <w:br w:type="textWrapping"/>
            </w:r>
            <w:r>
              <w:rPr>
                <w:rFonts w:hint="eastAsia"/>
                <w:color w:val="auto"/>
                <w:sz w:val="24"/>
                <w:szCs w:val="24"/>
                <w:highlight w:val="none"/>
                <w:lang w:eastAsia="zh-CN"/>
              </w:rPr>
              <w:t>4、承接主体应针对自然灾害、重大事故、特大事故、环境公害及人为破坏等各项可能发生的事故和所有危险源制定应急预案和现场处置方案，明确事前、事中、事后的各个过程中相关部门和有关人员的职责，并报购买主体及其他相关部门备案。</w:t>
            </w:r>
            <w:r>
              <w:rPr>
                <w:rFonts w:hint="eastAsia"/>
                <w:color w:val="auto"/>
                <w:sz w:val="24"/>
                <w:szCs w:val="24"/>
                <w:highlight w:val="none"/>
                <w:lang w:eastAsia="zh-CN"/>
              </w:rPr>
              <w:br w:type="textWrapping"/>
            </w:r>
            <w:r>
              <w:rPr>
                <w:rFonts w:hint="eastAsia"/>
                <w:color w:val="auto"/>
                <w:sz w:val="24"/>
                <w:szCs w:val="24"/>
                <w:highlight w:val="none"/>
                <w:lang w:eastAsia="zh-CN"/>
              </w:rPr>
              <w:t>5、投标人应安排专人负责核心设备和易发生故障设备的现场维护和技术保障。突发事件期间，做好重要部位的安全保障，增加巡检次数。建立日常监控制度，将通过电话、远程指导等方式实现随时处理各种故障，当发生重大故障无法解决时，在故障发生后4小时内派工程师到达现场进行解决。</w:t>
            </w:r>
            <w:r>
              <w:rPr>
                <w:rFonts w:hint="eastAsia"/>
                <w:color w:val="auto"/>
                <w:sz w:val="24"/>
                <w:szCs w:val="24"/>
                <w:highlight w:val="none"/>
                <w:lang w:eastAsia="zh-CN"/>
              </w:rPr>
              <w:br w:type="textWrapping"/>
            </w:r>
            <w:r>
              <w:rPr>
                <w:rFonts w:hint="eastAsia"/>
                <w:color w:val="auto"/>
                <w:sz w:val="24"/>
                <w:szCs w:val="24"/>
                <w:highlight w:val="none"/>
                <w:lang w:eastAsia="zh-CN"/>
              </w:rPr>
              <w:t>6、投标人应定期检查、检验安全保障措施的实施效果，建立安全档案。</w:t>
            </w:r>
          </w:p>
        </w:tc>
        <w:tc>
          <w:tcPr>
            <w:tcW w:w="498" w:type="pct"/>
            <w:tcBorders>
              <w:top w:val="single" w:color="000000" w:sz="4" w:space="0"/>
              <w:left w:val="single" w:color="000000" w:sz="4" w:space="0"/>
              <w:bottom w:val="single" w:color="000000" w:sz="4" w:space="0"/>
              <w:right w:val="single" w:color="000000" w:sz="4" w:space="0"/>
            </w:tcBorders>
            <w:noWrap/>
            <w:vAlign w:val="center"/>
          </w:tcPr>
          <w:p w14:paraId="084C6178">
            <w:pPr>
              <w:keepNext w:val="0"/>
              <w:keepLines w:val="0"/>
              <w:widowControl/>
              <w:suppressLineNumbers w:val="0"/>
              <w:spacing w:before="0" w:beforeAutospacing="0" w:after="0" w:afterAutospacing="0"/>
              <w:ind w:left="0" w:right="0"/>
              <w:jc w:val="center"/>
              <w:textAlignment w:val="center"/>
              <w:rPr>
                <w:rFonts w:hint="eastAsia"/>
                <w:color w:val="auto"/>
                <w:sz w:val="24"/>
                <w:szCs w:val="24"/>
                <w:highlight w:val="none"/>
              </w:rPr>
            </w:pPr>
            <w:r>
              <w:rPr>
                <w:rFonts w:hint="eastAsia"/>
                <w:color w:val="auto"/>
                <w:sz w:val="24"/>
                <w:szCs w:val="24"/>
                <w:highlight w:val="none"/>
                <w:lang w:eastAsia="zh-CN" w:bidi="ar"/>
              </w:rPr>
              <w:t>3年</w:t>
            </w:r>
          </w:p>
        </w:tc>
        <w:tc>
          <w:tcPr>
            <w:tcW w:w="384" w:type="pct"/>
            <w:tcBorders>
              <w:top w:val="single" w:color="000000" w:sz="4" w:space="0"/>
              <w:left w:val="single" w:color="000000" w:sz="4" w:space="0"/>
              <w:bottom w:val="single" w:color="000000" w:sz="4" w:space="0"/>
              <w:right w:val="single" w:color="000000" w:sz="4" w:space="0"/>
            </w:tcBorders>
            <w:noWrap/>
            <w:vAlign w:val="center"/>
          </w:tcPr>
          <w:p w14:paraId="01C7C493">
            <w:pPr>
              <w:keepNext w:val="0"/>
              <w:keepLines w:val="0"/>
              <w:suppressLineNumbers w:val="0"/>
              <w:spacing w:before="0" w:beforeAutospacing="0" w:after="0" w:afterAutospacing="0"/>
              <w:ind w:left="0" w:right="0"/>
              <w:jc w:val="center"/>
              <w:rPr>
                <w:rFonts w:hint="eastAsia"/>
                <w:color w:val="auto"/>
                <w:sz w:val="24"/>
                <w:szCs w:val="24"/>
                <w:highlight w:val="none"/>
              </w:rPr>
            </w:pPr>
          </w:p>
        </w:tc>
      </w:tr>
    </w:tbl>
    <w:p w14:paraId="35E49A17">
      <w:pPr>
        <w:spacing w:line="360" w:lineRule="auto"/>
        <w:ind w:firstLine="480" w:firstLineChars="200"/>
        <w:rPr>
          <w:rFonts w:hint="eastAsia"/>
          <w:color w:val="auto"/>
          <w:sz w:val="24"/>
          <w:szCs w:val="24"/>
          <w:highlight w:val="none"/>
          <w:lang w:eastAsia="zh-CN"/>
        </w:rPr>
      </w:pPr>
      <w:r>
        <w:rPr>
          <w:rFonts w:hint="eastAsia"/>
          <w:color w:val="auto"/>
          <w:sz w:val="24"/>
          <w:szCs w:val="24"/>
          <w:highlight w:val="none"/>
          <w:lang w:eastAsia="zh-CN"/>
        </w:rPr>
        <w:t>注：投标供应商报价时应充分考虑可能发生的其他费用，包括不限于：设备采购、人工、运输、安装、调试、税金等。由供应商投资、开发、购买、安装调试，以满足成品油智慧化监管平台监管和数据精准采集的需求。</w:t>
      </w:r>
    </w:p>
    <w:p w14:paraId="073484F4">
      <w:pPr>
        <w:pStyle w:val="5"/>
        <w:ind w:left="240"/>
        <w:rPr>
          <w:rFonts w:hint="eastAsia" w:hAnsi="宋体" w:cs="宋体"/>
          <w:b/>
          <w:bCs/>
          <w:color w:val="auto"/>
          <w:sz w:val="28"/>
          <w:szCs w:val="28"/>
          <w:highlight w:val="none"/>
          <w:lang w:eastAsia="zh-CN"/>
        </w:rPr>
      </w:pPr>
      <w:r>
        <w:rPr>
          <w:rFonts w:hint="eastAsia" w:hAnsi="宋体" w:cs="宋体"/>
          <w:color w:val="auto"/>
          <w:sz w:val="24"/>
          <w:szCs w:val="24"/>
          <w:highlight w:val="none"/>
          <w:lang w:eastAsia="zh-CN"/>
        </w:rPr>
        <w:t>★</w:t>
      </w:r>
      <w:r>
        <w:rPr>
          <w:rFonts w:hint="eastAsia" w:hAnsi="宋体" w:cs="宋体"/>
          <w:b/>
          <w:bCs/>
          <w:color w:val="auto"/>
          <w:sz w:val="28"/>
          <w:szCs w:val="28"/>
          <w:highlight w:val="none"/>
          <w:lang w:eastAsia="zh-CN"/>
        </w:rPr>
        <w:t>2、服务点位明细表</w:t>
      </w:r>
    </w:p>
    <w:p w14:paraId="52791B2D">
      <w:pPr>
        <w:spacing w:line="360" w:lineRule="auto"/>
        <w:ind w:firstLine="480" w:firstLineChars="200"/>
        <w:rPr>
          <w:rFonts w:hint="default"/>
          <w:color w:val="auto"/>
          <w:spacing w:val="-6"/>
          <w:sz w:val="24"/>
          <w:szCs w:val="24"/>
          <w:highlight w:val="none"/>
          <w:lang w:val="en-US" w:eastAsia="zh-CN"/>
        </w:rPr>
      </w:pPr>
      <w:r>
        <w:rPr>
          <w:rFonts w:hint="eastAsia"/>
          <w:color w:val="auto"/>
          <w:sz w:val="24"/>
          <w:szCs w:val="24"/>
          <w:highlight w:val="none"/>
          <w:lang w:eastAsia="zh-CN"/>
        </w:rPr>
        <w:t>南充市</w:t>
      </w:r>
      <w:r>
        <w:rPr>
          <w:rFonts w:hint="eastAsia"/>
          <w:color w:val="auto"/>
          <w:spacing w:val="-6"/>
          <w:sz w:val="24"/>
          <w:szCs w:val="24"/>
          <w:highlight w:val="none"/>
          <w:lang w:eastAsia="zh-CN"/>
        </w:rPr>
        <w:t>可安装税控系统的加油站总计</w:t>
      </w:r>
      <w:r>
        <w:rPr>
          <w:rFonts w:hint="eastAsia"/>
          <w:color w:val="auto"/>
          <w:spacing w:val="-6"/>
          <w:sz w:val="24"/>
          <w:szCs w:val="24"/>
          <w:highlight w:val="none"/>
          <w:lang w:eastAsia="zh"/>
        </w:rPr>
        <w:t>318</w:t>
      </w:r>
      <w:r>
        <w:rPr>
          <w:rFonts w:hint="eastAsia"/>
          <w:color w:val="auto"/>
          <w:spacing w:val="-6"/>
          <w:sz w:val="24"/>
          <w:szCs w:val="24"/>
          <w:highlight w:val="none"/>
          <w:lang w:eastAsia="zh-CN"/>
        </w:rPr>
        <w:t>座，其中加油机11</w:t>
      </w:r>
      <w:r>
        <w:rPr>
          <w:rFonts w:hint="eastAsia"/>
          <w:color w:val="auto"/>
          <w:spacing w:val="-6"/>
          <w:sz w:val="24"/>
          <w:szCs w:val="24"/>
          <w:highlight w:val="none"/>
          <w:lang w:eastAsia="zh"/>
        </w:rPr>
        <w:t>09</w:t>
      </w:r>
      <w:r>
        <w:rPr>
          <w:rFonts w:hint="eastAsia"/>
          <w:color w:val="auto"/>
          <w:spacing w:val="-6"/>
          <w:sz w:val="24"/>
          <w:szCs w:val="24"/>
          <w:highlight w:val="none"/>
          <w:lang w:eastAsia="zh-CN"/>
        </w:rPr>
        <w:t>台、储油罐1</w:t>
      </w:r>
      <w:r>
        <w:rPr>
          <w:rFonts w:hint="eastAsia"/>
          <w:color w:val="auto"/>
          <w:spacing w:val="-6"/>
          <w:sz w:val="24"/>
          <w:szCs w:val="24"/>
          <w:highlight w:val="none"/>
          <w:lang w:eastAsia="zh"/>
        </w:rPr>
        <w:t>093</w:t>
      </w:r>
      <w:r>
        <w:rPr>
          <w:rFonts w:hint="eastAsia"/>
          <w:color w:val="auto"/>
          <w:spacing w:val="-6"/>
          <w:sz w:val="24"/>
          <w:szCs w:val="24"/>
          <w:highlight w:val="none"/>
          <w:lang w:eastAsia="zh-CN"/>
        </w:rPr>
        <w:t>个、加油枪</w:t>
      </w:r>
      <w:r>
        <w:rPr>
          <w:rFonts w:hint="eastAsia"/>
          <w:color w:val="auto"/>
          <w:spacing w:val="-6"/>
          <w:sz w:val="24"/>
          <w:szCs w:val="24"/>
          <w:highlight w:val="none"/>
          <w:lang w:eastAsia="zh"/>
        </w:rPr>
        <w:t>2900</w:t>
      </w:r>
      <w:r>
        <w:rPr>
          <w:rFonts w:hint="eastAsia"/>
          <w:color w:val="auto"/>
          <w:spacing w:val="-6"/>
          <w:sz w:val="24"/>
          <w:szCs w:val="24"/>
          <w:highlight w:val="none"/>
          <w:lang w:eastAsia="zh-CN"/>
        </w:rPr>
        <w:t>把。</w:t>
      </w:r>
      <w:r>
        <w:rPr>
          <w:rFonts w:hint="eastAsia"/>
          <w:color w:val="auto"/>
          <w:spacing w:val="-6"/>
          <w:sz w:val="24"/>
          <w:szCs w:val="24"/>
          <w:highlight w:val="none"/>
          <w:lang w:val="en-US" w:eastAsia="zh-CN"/>
        </w:rPr>
        <w:t>中标人须安装</w:t>
      </w:r>
      <w:r>
        <w:rPr>
          <w:rFonts w:hint="eastAsia" w:ascii="仿宋" w:hAnsi="仿宋" w:eastAsia="仿宋" w:cs="仿宋"/>
          <w:i w:val="0"/>
          <w:iCs w:val="0"/>
          <w:color w:val="auto"/>
          <w:kern w:val="0"/>
          <w:sz w:val="24"/>
          <w:szCs w:val="24"/>
          <w:highlight w:val="none"/>
          <w:u w:val="none"/>
          <w:lang w:val="en-US" w:eastAsia="zh-CN" w:bidi="ar"/>
        </w:rPr>
        <w:t>AI摄像机不低于2063个。</w:t>
      </w:r>
    </w:p>
    <w:p w14:paraId="5907B44C">
      <w:pPr>
        <w:spacing w:line="360" w:lineRule="auto"/>
        <w:ind w:firstLine="480"/>
        <w:rPr>
          <w:rFonts w:hint="eastAsia"/>
          <w:color w:val="auto"/>
          <w:sz w:val="24"/>
          <w:szCs w:val="24"/>
          <w:highlight w:val="none"/>
          <w:lang w:eastAsia="zh-CN"/>
        </w:rPr>
      </w:pPr>
      <w:r>
        <w:rPr>
          <w:rFonts w:hint="eastAsia"/>
          <w:color w:val="auto"/>
          <w:sz w:val="24"/>
          <w:szCs w:val="24"/>
          <w:highlight w:val="none"/>
          <w:lang w:eastAsia="zh-CN"/>
        </w:rPr>
        <w:t>（1）加油站数据统计表</w:t>
      </w:r>
    </w:p>
    <w:tbl>
      <w:tblPr>
        <w:tblStyle w:val="7"/>
        <w:tblW w:w="5000" w:type="pct"/>
        <w:jc w:val="center"/>
        <w:tblLayout w:type="fixed"/>
        <w:tblCellMar>
          <w:top w:w="0" w:type="dxa"/>
          <w:left w:w="108" w:type="dxa"/>
          <w:bottom w:w="0" w:type="dxa"/>
          <w:right w:w="108" w:type="dxa"/>
        </w:tblCellMar>
      </w:tblPr>
      <w:tblGrid>
        <w:gridCol w:w="631"/>
        <w:gridCol w:w="41"/>
        <w:gridCol w:w="965"/>
        <w:gridCol w:w="511"/>
        <w:gridCol w:w="1244"/>
        <w:gridCol w:w="345"/>
        <w:gridCol w:w="1368"/>
        <w:gridCol w:w="221"/>
        <w:gridCol w:w="750"/>
        <w:gridCol w:w="608"/>
        <w:gridCol w:w="382"/>
        <w:gridCol w:w="990"/>
        <w:gridCol w:w="217"/>
        <w:gridCol w:w="957"/>
        <w:gridCol w:w="377"/>
        <w:gridCol w:w="251"/>
      </w:tblGrid>
      <w:tr w14:paraId="1BC6B0E6">
        <w:tblPrEx>
          <w:tblCellMar>
            <w:top w:w="0" w:type="dxa"/>
            <w:left w:w="108" w:type="dxa"/>
            <w:bottom w:w="0" w:type="dxa"/>
            <w:right w:w="108" w:type="dxa"/>
          </w:tblCellMar>
        </w:tblPrEx>
        <w:trPr>
          <w:gridAfter w:val="1"/>
          <w:wAfter w:w="127" w:type="pct"/>
          <w:trHeight w:val="560" w:hRule="atLeast"/>
          <w:jc w:val="center"/>
        </w:trPr>
        <w:tc>
          <w:tcPr>
            <w:tcW w:w="340" w:type="pct"/>
            <w:gridSpan w:val="2"/>
            <w:tcBorders>
              <w:top w:val="single" w:color="000000" w:sz="4" w:space="0"/>
              <w:left w:val="single" w:color="000000" w:sz="4" w:space="0"/>
              <w:bottom w:val="single" w:color="000000" w:sz="4" w:space="0"/>
              <w:right w:val="single" w:color="000000" w:sz="4" w:space="0"/>
            </w:tcBorders>
            <w:noWrap/>
            <w:vAlign w:val="center"/>
          </w:tcPr>
          <w:p w14:paraId="0A37405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 w:val="24"/>
                <w:szCs w:val="24"/>
                <w:highlight w:val="none"/>
                <w:lang w:eastAsia="zh-CN" w:bidi="ar"/>
              </w:rPr>
            </w:pPr>
            <w:r>
              <w:rPr>
                <w:rFonts w:hint="eastAsia" w:ascii="仿宋" w:hAnsi="仿宋" w:eastAsia="仿宋" w:cs="仿宋"/>
                <w:color w:val="auto"/>
                <w:sz w:val="24"/>
                <w:szCs w:val="24"/>
                <w:highlight w:val="none"/>
                <w:lang w:eastAsia="zh-CN" w:bidi="ar"/>
              </w:rPr>
              <w:t>序号</w:t>
            </w:r>
          </w:p>
        </w:tc>
        <w:tc>
          <w:tcPr>
            <w:tcW w:w="748" w:type="pct"/>
            <w:gridSpan w:val="2"/>
            <w:tcBorders>
              <w:top w:val="single" w:color="000000" w:sz="4" w:space="0"/>
              <w:left w:val="single" w:color="000000" w:sz="4" w:space="0"/>
              <w:bottom w:val="single" w:color="000000" w:sz="4" w:space="0"/>
              <w:right w:val="single" w:color="000000" w:sz="4" w:space="0"/>
            </w:tcBorders>
            <w:noWrap/>
            <w:vAlign w:val="center"/>
          </w:tcPr>
          <w:p w14:paraId="394693F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bidi="ar"/>
              </w:rPr>
              <w:t>县（市/区）</w:t>
            </w:r>
          </w:p>
        </w:tc>
        <w:tc>
          <w:tcPr>
            <w:tcW w:w="805" w:type="pct"/>
            <w:gridSpan w:val="2"/>
            <w:tcBorders>
              <w:top w:val="single" w:color="000000" w:sz="4" w:space="0"/>
              <w:left w:val="single" w:color="000000" w:sz="4" w:space="0"/>
              <w:bottom w:val="single" w:color="000000" w:sz="4" w:space="0"/>
              <w:right w:val="single" w:color="000000" w:sz="4" w:space="0"/>
            </w:tcBorders>
            <w:noWrap/>
            <w:vAlign w:val="center"/>
          </w:tcPr>
          <w:p w14:paraId="7FF88EC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bidi="ar"/>
              </w:rPr>
              <w:t>加油站（座）</w:t>
            </w:r>
          </w:p>
        </w:tc>
        <w:tc>
          <w:tcPr>
            <w:tcW w:w="805" w:type="pct"/>
            <w:gridSpan w:val="2"/>
            <w:tcBorders>
              <w:top w:val="single" w:color="000000" w:sz="4" w:space="0"/>
              <w:left w:val="single" w:color="000000" w:sz="4" w:space="0"/>
              <w:bottom w:val="single" w:color="000000" w:sz="4" w:space="0"/>
              <w:right w:val="single" w:color="000000" w:sz="4" w:space="0"/>
            </w:tcBorders>
            <w:noWrap/>
            <w:vAlign w:val="center"/>
          </w:tcPr>
          <w:p w14:paraId="5E7207C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bidi="ar"/>
              </w:rPr>
              <w:t>加油机（台）</w:t>
            </w:r>
          </w:p>
        </w:tc>
        <w:tc>
          <w:tcPr>
            <w:tcW w:w="688" w:type="pct"/>
            <w:gridSpan w:val="2"/>
            <w:tcBorders>
              <w:top w:val="single" w:color="000000" w:sz="4" w:space="0"/>
              <w:left w:val="single" w:color="000000" w:sz="4" w:space="0"/>
              <w:bottom w:val="single" w:color="000000" w:sz="4" w:space="0"/>
              <w:right w:val="single" w:color="000000" w:sz="4" w:space="0"/>
            </w:tcBorders>
            <w:noWrap/>
            <w:vAlign w:val="center"/>
          </w:tcPr>
          <w:p w14:paraId="32A24E7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bidi="ar"/>
              </w:rPr>
              <w:t>油灌（个）</w:t>
            </w:r>
          </w:p>
        </w:tc>
        <w:tc>
          <w:tcPr>
            <w:tcW w:w="805" w:type="pct"/>
            <w:gridSpan w:val="3"/>
            <w:tcBorders>
              <w:top w:val="single" w:color="000000" w:sz="4" w:space="0"/>
              <w:left w:val="single" w:color="000000" w:sz="4" w:space="0"/>
              <w:bottom w:val="single" w:color="000000" w:sz="4" w:space="0"/>
              <w:right w:val="single" w:color="000000" w:sz="4" w:space="0"/>
            </w:tcBorders>
            <w:noWrap/>
            <w:vAlign w:val="center"/>
          </w:tcPr>
          <w:p w14:paraId="644E06D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auto"/>
                <w:kern w:val="0"/>
                <w:sz w:val="24"/>
                <w:szCs w:val="24"/>
                <w:highlight w:val="none"/>
                <w:u w:val="none"/>
                <w:lang w:val="en-US" w:eastAsia="zh-CN" w:bidi="ar"/>
              </w:rPr>
              <w:t>安装AI摄像机最低数量要求</w:t>
            </w:r>
            <w:r>
              <w:rPr>
                <w:rFonts w:hint="default" w:ascii="仿宋" w:hAnsi="仿宋" w:eastAsia="仿宋" w:cs="仿宋"/>
                <w:i w:val="0"/>
                <w:iCs w:val="0"/>
                <w:color w:val="auto"/>
                <w:kern w:val="0"/>
                <w:sz w:val="24"/>
                <w:szCs w:val="24"/>
                <w:highlight w:val="none"/>
                <w:u w:val="none"/>
                <w:lang w:val="en-US" w:eastAsia="zh-CN" w:bidi="ar"/>
              </w:rPr>
              <w:t>（个）</w:t>
            </w:r>
          </w:p>
        </w:tc>
        <w:tc>
          <w:tcPr>
            <w:tcW w:w="676" w:type="pct"/>
            <w:gridSpan w:val="2"/>
            <w:tcBorders>
              <w:top w:val="single" w:color="000000" w:sz="4" w:space="0"/>
              <w:left w:val="single" w:color="000000" w:sz="4" w:space="0"/>
              <w:bottom w:val="single" w:color="000000" w:sz="4" w:space="0"/>
              <w:right w:val="single" w:color="000000" w:sz="4" w:space="0"/>
            </w:tcBorders>
            <w:noWrap/>
            <w:vAlign w:val="center"/>
          </w:tcPr>
          <w:p w14:paraId="2360F0E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bidi="ar"/>
              </w:rPr>
              <w:t>加油枪（把）</w:t>
            </w:r>
          </w:p>
        </w:tc>
      </w:tr>
      <w:tr w14:paraId="4E381593">
        <w:tblPrEx>
          <w:tblCellMar>
            <w:top w:w="0" w:type="dxa"/>
            <w:left w:w="108" w:type="dxa"/>
            <w:bottom w:w="0" w:type="dxa"/>
            <w:right w:w="108" w:type="dxa"/>
          </w:tblCellMar>
        </w:tblPrEx>
        <w:trPr>
          <w:gridAfter w:val="1"/>
          <w:wAfter w:w="127" w:type="pct"/>
          <w:trHeight w:val="90" w:hRule="atLeast"/>
          <w:jc w:val="center"/>
        </w:trPr>
        <w:tc>
          <w:tcPr>
            <w:tcW w:w="340" w:type="pct"/>
            <w:gridSpan w:val="2"/>
            <w:tcBorders>
              <w:top w:val="single" w:color="000000" w:sz="4" w:space="0"/>
              <w:left w:val="single" w:color="000000" w:sz="4" w:space="0"/>
              <w:bottom w:val="single" w:color="000000" w:sz="4" w:space="0"/>
              <w:right w:val="single" w:color="000000" w:sz="4" w:space="0"/>
            </w:tcBorders>
            <w:noWrap/>
            <w:vAlign w:val="center"/>
          </w:tcPr>
          <w:p w14:paraId="244EA79A">
            <w:pPr>
              <w:keepNext w:val="0"/>
              <w:keepLines w:val="0"/>
              <w:widowControl/>
              <w:suppressLineNumbers w:val="0"/>
              <w:autoSpaceDE/>
              <w:autoSpaceDN w:val="0"/>
              <w:spacing w:before="0" w:beforeAutospacing="0" w:after="0" w:afterAutospacing="0"/>
              <w:ind w:left="0" w:leftChars="0" w:right="0" w:rightChars="0"/>
              <w:jc w:val="center"/>
              <w:rPr>
                <w:rFonts w:hint="eastAsia" w:ascii="仿宋" w:hAnsi="仿宋" w:eastAsia="仿宋" w:cs="仿宋"/>
                <w:color w:val="auto"/>
                <w:sz w:val="24"/>
                <w:szCs w:val="24"/>
                <w:highlight w:val="none"/>
                <w:lang w:eastAsia="zh-CN" w:bidi="ar"/>
              </w:rPr>
            </w:pPr>
            <w:r>
              <w:rPr>
                <w:rFonts w:hint="eastAsia" w:ascii="仿宋" w:hAnsi="仿宋" w:eastAsia="仿宋" w:cs="仿宋"/>
                <w:color w:val="auto"/>
                <w:kern w:val="0"/>
                <w:sz w:val="24"/>
                <w:szCs w:val="24"/>
                <w:highlight w:val="none"/>
                <w:lang w:val="en-US" w:eastAsia="zh-CN" w:bidi="ar"/>
              </w:rPr>
              <w:t>1</w:t>
            </w:r>
          </w:p>
        </w:tc>
        <w:tc>
          <w:tcPr>
            <w:tcW w:w="748" w:type="pct"/>
            <w:gridSpan w:val="2"/>
            <w:tcBorders>
              <w:top w:val="single" w:color="000000" w:sz="4" w:space="0"/>
              <w:left w:val="single" w:color="000000" w:sz="4" w:space="0"/>
              <w:bottom w:val="single" w:color="000000" w:sz="4" w:space="0"/>
              <w:right w:val="single" w:color="000000" w:sz="4" w:space="0"/>
            </w:tcBorders>
            <w:noWrap/>
            <w:vAlign w:val="center"/>
          </w:tcPr>
          <w:p w14:paraId="13F40DED">
            <w:pPr>
              <w:keepNext w:val="0"/>
              <w:keepLines w:val="0"/>
              <w:widowControl/>
              <w:suppressLineNumbers w:val="0"/>
              <w:autoSpaceDE/>
              <w:autoSpaceDN w:val="0"/>
              <w:spacing w:before="0" w:beforeAutospacing="0" w:after="0" w:afterAutospacing="0"/>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高坪区</w:t>
            </w:r>
          </w:p>
        </w:tc>
        <w:tc>
          <w:tcPr>
            <w:tcW w:w="805" w:type="pct"/>
            <w:gridSpan w:val="2"/>
            <w:tcBorders>
              <w:top w:val="single" w:color="000000" w:sz="4" w:space="0"/>
              <w:left w:val="single" w:color="000000" w:sz="4" w:space="0"/>
              <w:bottom w:val="single" w:color="000000" w:sz="4" w:space="0"/>
              <w:right w:val="single" w:color="000000" w:sz="4" w:space="0"/>
            </w:tcBorders>
            <w:noWrap/>
            <w:vAlign w:val="center"/>
          </w:tcPr>
          <w:p w14:paraId="6AF513D0">
            <w:pPr>
              <w:keepNext w:val="0"/>
              <w:keepLines w:val="0"/>
              <w:widowControl/>
              <w:suppressLineNumbers w:val="0"/>
              <w:autoSpaceDE/>
              <w:autoSpaceDN w:val="0"/>
              <w:spacing w:before="0" w:beforeAutospacing="0" w:after="0" w:afterAutospacing="0"/>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26</w:t>
            </w:r>
          </w:p>
        </w:tc>
        <w:tc>
          <w:tcPr>
            <w:tcW w:w="805" w:type="pct"/>
            <w:gridSpan w:val="2"/>
            <w:tcBorders>
              <w:top w:val="single" w:color="000000" w:sz="4" w:space="0"/>
              <w:left w:val="single" w:color="000000" w:sz="4" w:space="0"/>
              <w:bottom w:val="single" w:color="000000" w:sz="4" w:space="0"/>
              <w:right w:val="single" w:color="000000" w:sz="4" w:space="0"/>
            </w:tcBorders>
            <w:noWrap/>
            <w:vAlign w:val="center"/>
          </w:tcPr>
          <w:p w14:paraId="4E7E0077">
            <w:pPr>
              <w:keepNext w:val="0"/>
              <w:keepLines w:val="0"/>
              <w:widowControl/>
              <w:suppressLineNumbers w:val="0"/>
              <w:autoSpaceDE/>
              <w:autoSpaceDN w:val="0"/>
              <w:spacing w:before="0" w:beforeAutospacing="0" w:after="0" w:afterAutospacing="0"/>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106</w:t>
            </w:r>
          </w:p>
        </w:tc>
        <w:tc>
          <w:tcPr>
            <w:tcW w:w="688" w:type="pct"/>
            <w:gridSpan w:val="2"/>
            <w:tcBorders>
              <w:top w:val="single" w:color="000000" w:sz="4" w:space="0"/>
              <w:left w:val="single" w:color="000000" w:sz="4" w:space="0"/>
              <w:bottom w:val="single" w:color="000000" w:sz="4" w:space="0"/>
              <w:right w:val="single" w:color="000000" w:sz="4" w:space="0"/>
            </w:tcBorders>
            <w:noWrap/>
            <w:vAlign w:val="center"/>
          </w:tcPr>
          <w:p w14:paraId="4B77C240">
            <w:pPr>
              <w:keepNext w:val="0"/>
              <w:keepLines w:val="0"/>
              <w:widowControl/>
              <w:suppressLineNumbers w:val="0"/>
              <w:autoSpaceDE/>
              <w:autoSpaceDN w:val="0"/>
              <w:spacing w:before="0" w:beforeAutospacing="0" w:after="0" w:afterAutospacing="0"/>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91</w:t>
            </w:r>
          </w:p>
        </w:tc>
        <w:tc>
          <w:tcPr>
            <w:tcW w:w="805" w:type="pct"/>
            <w:gridSpan w:val="3"/>
            <w:tcBorders>
              <w:top w:val="single" w:color="000000" w:sz="4" w:space="0"/>
              <w:left w:val="single" w:color="000000" w:sz="4" w:space="0"/>
              <w:bottom w:val="single" w:color="000000" w:sz="4" w:space="0"/>
              <w:right w:val="single" w:color="000000" w:sz="4" w:space="0"/>
            </w:tcBorders>
            <w:noWrap/>
            <w:vAlign w:val="center"/>
          </w:tcPr>
          <w:p w14:paraId="3C287D35">
            <w:pPr>
              <w:keepNext w:val="0"/>
              <w:keepLines w:val="0"/>
              <w:widowControl/>
              <w:suppressLineNumbers w:val="0"/>
              <w:autoSpaceDE/>
              <w:autoSpaceDN w:val="0"/>
              <w:spacing w:before="0" w:beforeAutospacing="0" w:after="0" w:afterAutospacing="0"/>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184</w:t>
            </w:r>
          </w:p>
        </w:tc>
        <w:tc>
          <w:tcPr>
            <w:tcW w:w="676" w:type="pct"/>
            <w:gridSpan w:val="2"/>
            <w:tcBorders>
              <w:top w:val="single" w:color="000000" w:sz="4" w:space="0"/>
              <w:left w:val="single" w:color="000000" w:sz="4" w:space="0"/>
              <w:bottom w:val="single" w:color="000000" w:sz="4" w:space="0"/>
              <w:right w:val="single" w:color="000000" w:sz="4" w:space="0"/>
            </w:tcBorders>
            <w:noWrap/>
            <w:vAlign w:val="center"/>
          </w:tcPr>
          <w:p w14:paraId="784A469F">
            <w:pPr>
              <w:keepNext w:val="0"/>
              <w:keepLines w:val="0"/>
              <w:widowControl/>
              <w:suppressLineNumbers w:val="0"/>
              <w:autoSpaceDE/>
              <w:autoSpaceDN w:val="0"/>
              <w:spacing w:before="0" w:beforeAutospacing="0" w:after="0" w:afterAutospacing="0"/>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292</w:t>
            </w:r>
          </w:p>
        </w:tc>
      </w:tr>
      <w:tr w14:paraId="20638578">
        <w:tblPrEx>
          <w:tblCellMar>
            <w:top w:w="0" w:type="dxa"/>
            <w:left w:w="108" w:type="dxa"/>
            <w:bottom w:w="0" w:type="dxa"/>
            <w:right w:w="108" w:type="dxa"/>
          </w:tblCellMar>
        </w:tblPrEx>
        <w:trPr>
          <w:gridAfter w:val="1"/>
          <w:wAfter w:w="127" w:type="pct"/>
          <w:trHeight w:val="288" w:hRule="atLeast"/>
          <w:jc w:val="center"/>
        </w:trPr>
        <w:tc>
          <w:tcPr>
            <w:tcW w:w="340" w:type="pct"/>
            <w:gridSpan w:val="2"/>
            <w:tcBorders>
              <w:top w:val="single" w:color="000000" w:sz="4" w:space="0"/>
              <w:left w:val="single" w:color="000000" w:sz="4" w:space="0"/>
              <w:bottom w:val="single" w:color="000000" w:sz="4" w:space="0"/>
              <w:right w:val="single" w:color="000000" w:sz="4" w:space="0"/>
            </w:tcBorders>
            <w:noWrap/>
            <w:vAlign w:val="center"/>
          </w:tcPr>
          <w:p w14:paraId="10C518D4">
            <w:pPr>
              <w:keepNext w:val="0"/>
              <w:keepLines w:val="0"/>
              <w:widowControl/>
              <w:suppressLineNumbers w:val="0"/>
              <w:autoSpaceDE/>
              <w:autoSpaceDN w:val="0"/>
              <w:spacing w:before="0" w:beforeAutospacing="0" w:after="0" w:afterAutospacing="0"/>
              <w:ind w:left="0" w:leftChars="0" w:right="0" w:rightChars="0"/>
              <w:jc w:val="center"/>
              <w:rPr>
                <w:rFonts w:hint="eastAsia" w:ascii="仿宋" w:hAnsi="仿宋" w:eastAsia="仿宋" w:cs="仿宋"/>
                <w:color w:val="auto"/>
                <w:sz w:val="24"/>
                <w:szCs w:val="24"/>
                <w:highlight w:val="none"/>
                <w:lang w:eastAsia="zh-CN" w:bidi="ar"/>
              </w:rPr>
            </w:pPr>
            <w:r>
              <w:rPr>
                <w:rFonts w:hint="eastAsia" w:ascii="仿宋" w:hAnsi="仿宋" w:eastAsia="仿宋" w:cs="仿宋"/>
                <w:color w:val="auto"/>
                <w:kern w:val="0"/>
                <w:sz w:val="24"/>
                <w:szCs w:val="24"/>
                <w:highlight w:val="none"/>
                <w:lang w:val="en-US" w:eastAsia="zh-CN" w:bidi="ar"/>
              </w:rPr>
              <w:t>2</w:t>
            </w:r>
          </w:p>
        </w:tc>
        <w:tc>
          <w:tcPr>
            <w:tcW w:w="748" w:type="pct"/>
            <w:gridSpan w:val="2"/>
            <w:tcBorders>
              <w:top w:val="single" w:color="000000" w:sz="4" w:space="0"/>
              <w:left w:val="single" w:color="000000" w:sz="4" w:space="0"/>
              <w:bottom w:val="single" w:color="000000" w:sz="4" w:space="0"/>
              <w:right w:val="single" w:color="000000" w:sz="4" w:space="0"/>
            </w:tcBorders>
            <w:noWrap/>
            <w:vAlign w:val="center"/>
          </w:tcPr>
          <w:p w14:paraId="68A49446">
            <w:pPr>
              <w:keepNext w:val="0"/>
              <w:keepLines w:val="0"/>
              <w:widowControl/>
              <w:suppressLineNumbers w:val="0"/>
              <w:autoSpaceDE/>
              <w:autoSpaceDN w:val="0"/>
              <w:spacing w:before="0" w:beforeAutospacing="0" w:after="0" w:afterAutospacing="0"/>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嘉陵区</w:t>
            </w:r>
          </w:p>
        </w:tc>
        <w:tc>
          <w:tcPr>
            <w:tcW w:w="805" w:type="pct"/>
            <w:gridSpan w:val="2"/>
            <w:tcBorders>
              <w:top w:val="single" w:color="000000" w:sz="4" w:space="0"/>
              <w:left w:val="single" w:color="000000" w:sz="4" w:space="0"/>
              <w:bottom w:val="single" w:color="000000" w:sz="4" w:space="0"/>
              <w:right w:val="single" w:color="000000" w:sz="4" w:space="0"/>
            </w:tcBorders>
            <w:noWrap/>
            <w:vAlign w:val="center"/>
          </w:tcPr>
          <w:p w14:paraId="4B5A5819">
            <w:pPr>
              <w:keepNext w:val="0"/>
              <w:keepLines w:val="0"/>
              <w:widowControl/>
              <w:suppressLineNumbers w:val="0"/>
              <w:autoSpaceDE/>
              <w:autoSpaceDN w:val="0"/>
              <w:spacing w:before="0" w:beforeAutospacing="0" w:after="0" w:afterAutospacing="0"/>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27</w:t>
            </w:r>
          </w:p>
        </w:tc>
        <w:tc>
          <w:tcPr>
            <w:tcW w:w="805" w:type="pct"/>
            <w:gridSpan w:val="2"/>
            <w:tcBorders>
              <w:top w:val="single" w:color="000000" w:sz="4" w:space="0"/>
              <w:left w:val="single" w:color="000000" w:sz="4" w:space="0"/>
              <w:bottom w:val="single" w:color="000000" w:sz="4" w:space="0"/>
              <w:right w:val="single" w:color="000000" w:sz="4" w:space="0"/>
            </w:tcBorders>
            <w:noWrap/>
            <w:vAlign w:val="center"/>
          </w:tcPr>
          <w:p w14:paraId="41A79392">
            <w:pPr>
              <w:keepNext w:val="0"/>
              <w:keepLines w:val="0"/>
              <w:widowControl/>
              <w:suppressLineNumbers w:val="0"/>
              <w:autoSpaceDE/>
              <w:autoSpaceDN w:val="0"/>
              <w:spacing w:before="0" w:beforeAutospacing="0" w:after="0" w:afterAutospacing="0"/>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107</w:t>
            </w:r>
          </w:p>
        </w:tc>
        <w:tc>
          <w:tcPr>
            <w:tcW w:w="688" w:type="pct"/>
            <w:gridSpan w:val="2"/>
            <w:tcBorders>
              <w:top w:val="single" w:color="000000" w:sz="4" w:space="0"/>
              <w:left w:val="single" w:color="000000" w:sz="4" w:space="0"/>
              <w:bottom w:val="single" w:color="000000" w:sz="4" w:space="0"/>
              <w:right w:val="single" w:color="000000" w:sz="4" w:space="0"/>
            </w:tcBorders>
            <w:noWrap/>
            <w:vAlign w:val="center"/>
          </w:tcPr>
          <w:p w14:paraId="422D6513">
            <w:pPr>
              <w:keepNext w:val="0"/>
              <w:keepLines w:val="0"/>
              <w:widowControl/>
              <w:suppressLineNumbers w:val="0"/>
              <w:autoSpaceDE/>
              <w:autoSpaceDN w:val="0"/>
              <w:spacing w:before="0" w:beforeAutospacing="0" w:after="0" w:afterAutospacing="0"/>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96</w:t>
            </w:r>
          </w:p>
        </w:tc>
        <w:tc>
          <w:tcPr>
            <w:tcW w:w="805" w:type="pct"/>
            <w:gridSpan w:val="3"/>
            <w:tcBorders>
              <w:top w:val="single" w:color="000000" w:sz="4" w:space="0"/>
              <w:left w:val="single" w:color="000000" w:sz="4" w:space="0"/>
              <w:bottom w:val="single" w:color="000000" w:sz="4" w:space="0"/>
              <w:right w:val="single" w:color="000000" w:sz="4" w:space="0"/>
            </w:tcBorders>
            <w:noWrap/>
            <w:vAlign w:val="center"/>
          </w:tcPr>
          <w:p w14:paraId="57DB1E84">
            <w:pPr>
              <w:keepNext w:val="0"/>
              <w:keepLines w:val="0"/>
              <w:widowControl/>
              <w:suppressLineNumbers w:val="0"/>
              <w:autoSpaceDE/>
              <w:autoSpaceDN w:val="0"/>
              <w:spacing w:before="0" w:beforeAutospacing="0" w:after="0" w:afterAutospacing="0"/>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188</w:t>
            </w:r>
          </w:p>
        </w:tc>
        <w:tc>
          <w:tcPr>
            <w:tcW w:w="676" w:type="pct"/>
            <w:gridSpan w:val="2"/>
            <w:tcBorders>
              <w:top w:val="single" w:color="000000" w:sz="4" w:space="0"/>
              <w:left w:val="single" w:color="000000" w:sz="4" w:space="0"/>
              <w:bottom w:val="single" w:color="000000" w:sz="4" w:space="0"/>
              <w:right w:val="single" w:color="000000" w:sz="4" w:space="0"/>
            </w:tcBorders>
            <w:noWrap/>
            <w:vAlign w:val="center"/>
          </w:tcPr>
          <w:p w14:paraId="0A030601">
            <w:pPr>
              <w:keepNext w:val="0"/>
              <w:keepLines w:val="0"/>
              <w:widowControl/>
              <w:suppressLineNumbers w:val="0"/>
              <w:autoSpaceDE/>
              <w:autoSpaceDN w:val="0"/>
              <w:spacing w:before="0" w:beforeAutospacing="0" w:after="0" w:afterAutospacing="0"/>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322</w:t>
            </w:r>
          </w:p>
        </w:tc>
      </w:tr>
      <w:tr w14:paraId="3920324A">
        <w:tblPrEx>
          <w:tblCellMar>
            <w:top w:w="0" w:type="dxa"/>
            <w:left w:w="108" w:type="dxa"/>
            <w:bottom w:w="0" w:type="dxa"/>
            <w:right w:w="108" w:type="dxa"/>
          </w:tblCellMar>
        </w:tblPrEx>
        <w:trPr>
          <w:gridAfter w:val="1"/>
          <w:wAfter w:w="127" w:type="pct"/>
          <w:trHeight w:val="288" w:hRule="atLeast"/>
          <w:jc w:val="center"/>
        </w:trPr>
        <w:tc>
          <w:tcPr>
            <w:tcW w:w="340" w:type="pct"/>
            <w:gridSpan w:val="2"/>
            <w:tcBorders>
              <w:top w:val="single" w:color="000000" w:sz="4" w:space="0"/>
              <w:left w:val="single" w:color="000000" w:sz="4" w:space="0"/>
              <w:bottom w:val="single" w:color="000000" w:sz="4" w:space="0"/>
              <w:right w:val="single" w:color="000000" w:sz="4" w:space="0"/>
            </w:tcBorders>
            <w:noWrap/>
            <w:vAlign w:val="center"/>
          </w:tcPr>
          <w:p w14:paraId="16C8C052">
            <w:pPr>
              <w:keepNext w:val="0"/>
              <w:keepLines w:val="0"/>
              <w:widowControl/>
              <w:suppressLineNumbers w:val="0"/>
              <w:autoSpaceDE/>
              <w:autoSpaceDN w:val="0"/>
              <w:spacing w:before="0" w:beforeAutospacing="0" w:after="0" w:afterAutospacing="0"/>
              <w:ind w:left="0" w:leftChars="0" w:right="0" w:rightChars="0"/>
              <w:jc w:val="center"/>
              <w:rPr>
                <w:rFonts w:hint="eastAsia" w:ascii="仿宋" w:hAnsi="仿宋" w:eastAsia="仿宋" w:cs="仿宋"/>
                <w:color w:val="auto"/>
                <w:sz w:val="24"/>
                <w:szCs w:val="24"/>
                <w:highlight w:val="none"/>
                <w:lang w:eastAsia="zh-CN" w:bidi="ar"/>
              </w:rPr>
            </w:pPr>
            <w:r>
              <w:rPr>
                <w:rFonts w:hint="eastAsia" w:ascii="仿宋" w:hAnsi="仿宋" w:eastAsia="仿宋" w:cs="仿宋"/>
                <w:color w:val="auto"/>
                <w:kern w:val="0"/>
                <w:sz w:val="24"/>
                <w:szCs w:val="24"/>
                <w:highlight w:val="none"/>
                <w:lang w:val="en-US" w:eastAsia="zh-CN" w:bidi="ar"/>
              </w:rPr>
              <w:t>3</w:t>
            </w:r>
          </w:p>
        </w:tc>
        <w:tc>
          <w:tcPr>
            <w:tcW w:w="748" w:type="pct"/>
            <w:gridSpan w:val="2"/>
            <w:tcBorders>
              <w:top w:val="single" w:color="000000" w:sz="4" w:space="0"/>
              <w:left w:val="single" w:color="000000" w:sz="4" w:space="0"/>
              <w:bottom w:val="single" w:color="000000" w:sz="4" w:space="0"/>
              <w:right w:val="single" w:color="000000" w:sz="4" w:space="0"/>
            </w:tcBorders>
            <w:noWrap/>
            <w:vAlign w:val="center"/>
          </w:tcPr>
          <w:p w14:paraId="3A5B3864">
            <w:pPr>
              <w:keepNext w:val="0"/>
              <w:keepLines w:val="0"/>
              <w:widowControl/>
              <w:suppressLineNumbers w:val="0"/>
              <w:autoSpaceDE/>
              <w:autoSpaceDN w:val="0"/>
              <w:spacing w:before="0" w:beforeAutospacing="0" w:after="0" w:afterAutospacing="0"/>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阆中市</w:t>
            </w:r>
          </w:p>
        </w:tc>
        <w:tc>
          <w:tcPr>
            <w:tcW w:w="805" w:type="pct"/>
            <w:gridSpan w:val="2"/>
            <w:tcBorders>
              <w:top w:val="single" w:color="000000" w:sz="4" w:space="0"/>
              <w:left w:val="single" w:color="000000" w:sz="4" w:space="0"/>
              <w:bottom w:val="single" w:color="000000" w:sz="4" w:space="0"/>
              <w:right w:val="single" w:color="000000" w:sz="4" w:space="0"/>
            </w:tcBorders>
            <w:noWrap/>
            <w:vAlign w:val="center"/>
          </w:tcPr>
          <w:p w14:paraId="23EA2702">
            <w:pPr>
              <w:keepNext w:val="0"/>
              <w:keepLines w:val="0"/>
              <w:widowControl/>
              <w:suppressLineNumbers w:val="0"/>
              <w:autoSpaceDE/>
              <w:autoSpaceDN w:val="0"/>
              <w:spacing w:before="0" w:beforeAutospacing="0" w:after="0" w:afterAutospacing="0"/>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49</w:t>
            </w:r>
          </w:p>
        </w:tc>
        <w:tc>
          <w:tcPr>
            <w:tcW w:w="805" w:type="pct"/>
            <w:gridSpan w:val="2"/>
            <w:tcBorders>
              <w:top w:val="single" w:color="000000" w:sz="4" w:space="0"/>
              <w:left w:val="single" w:color="000000" w:sz="4" w:space="0"/>
              <w:bottom w:val="single" w:color="000000" w:sz="4" w:space="0"/>
              <w:right w:val="single" w:color="000000" w:sz="4" w:space="0"/>
            </w:tcBorders>
            <w:noWrap/>
            <w:vAlign w:val="center"/>
          </w:tcPr>
          <w:p w14:paraId="39C08FC7">
            <w:pPr>
              <w:keepNext w:val="0"/>
              <w:keepLines w:val="0"/>
              <w:widowControl/>
              <w:suppressLineNumbers w:val="0"/>
              <w:autoSpaceDE/>
              <w:autoSpaceDN w:val="0"/>
              <w:spacing w:before="0" w:beforeAutospacing="0" w:after="0" w:afterAutospacing="0"/>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169</w:t>
            </w:r>
          </w:p>
        </w:tc>
        <w:tc>
          <w:tcPr>
            <w:tcW w:w="688" w:type="pct"/>
            <w:gridSpan w:val="2"/>
            <w:tcBorders>
              <w:top w:val="single" w:color="000000" w:sz="4" w:space="0"/>
              <w:left w:val="single" w:color="000000" w:sz="4" w:space="0"/>
              <w:bottom w:val="single" w:color="000000" w:sz="4" w:space="0"/>
              <w:right w:val="single" w:color="000000" w:sz="4" w:space="0"/>
            </w:tcBorders>
            <w:noWrap/>
            <w:vAlign w:val="center"/>
          </w:tcPr>
          <w:p w14:paraId="64DE2A1F">
            <w:pPr>
              <w:keepNext w:val="0"/>
              <w:keepLines w:val="0"/>
              <w:widowControl/>
              <w:suppressLineNumbers w:val="0"/>
              <w:autoSpaceDE/>
              <w:autoSpaceDN w:val="0"/>
              <w:spacing w:before="0" w:beforeAutospacing="0" w:after="0" w:afterAutospacing="0"/>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170</w:t>
            </w:r>
          </w:p>
        </w:tc>
        <w:tc>
          <w:tcPr>
            <w:tcW w:w="805" w:type="pct"/>
            <w:gridSpan w:val="3"/>
            <w:tcBorders>
              <w:top w:val="single" w:color="000000" w:sz="4" w:space="0"/>
              <w:left w:val="single" w:color="000000" w:sz="4" w:space="0"/>
              <w:bottom w:val="single" w:color="000000" w:sz="4" w:space="0"/>
              <w:right w:val="single" w:color="000000" w:sz="4" w:space="0"/>
            </w:tcBorders>
            <w:noWrap/>
            <w:vAlign w:val="center"/>
          </w:tcPr>
          <w:p w14:paraId="4D70B2DC">
            <w:pPr>
              <w:keepNext w:val="0"/>
              <w:keepLines w:val="0"/>
              <w:widowControl/>
              <w:suppressLineNumbers w:val="0"/>
              <w:autoSpaceDE/>
              <w:autoSpaceDN w:val="0"/>
              <w:spacing w:before="0" w:beforeAutospacing="0" w:after="0" w:afterAutospacing="0"/>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316</w:t>
            </w:r>
          </w:p>
        </w:tc>
        <w:tc>
          <w:tcPr>
            <w:tcW w:w="676" w:type="pct"/>
            <w:gridSpan w:val="2"/>
            <w:tcBorders>
              <w:top w:val="single" w:color="000000" w:sz="4" w:space="0"/>
              <w:left w:val="single" w:color="000000" w:sz="4" w:space="0"/>
              <w:bottom w:val="single" w:color="000000" w:sz="4" w:space="0"/>
              <w:right w:val="single" w:color="000000" w:sz="4" w:space="0"/>
            </w:tcBorders>
            <w:noWrap/>
            <w:vAlign w:val="center"/>
          </w:tcPr>
          <w:p w14:paraId="142BF2C0">
            <w:pPr>
              <w:keepNext w:val="0"/>
              <w:keepLines w:val="0"/>
              <w:widowControl/>
              <w:suppressLineNumbers w:val="0"/>
              <w:autoSpaceDE/>
              <w:autoSpaceDN w:val="0"/>
              <w:spacing w:before="0" w:beforeAutospacing="0" w:after="0" w:afterAutospacing="0"/>
              <w:ind w:left="0" w:leftChars="0" w:right="0" w:rightChars="0"/>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kern w:val="0"/>
                <w:sz w:val="24"/>
                <w:szCs w:val="24"/>
                <w:highlight w:val="none"/>
                <w:lang w:val="en-US" w:eastAsia="zh-CN" w:bidi="ar"/>
              </w:rPr>
              <w:t>401</w:t>
            </w:r>
          </w:p>
        </w:tc>
      </w:tr>
      <w:tr w14:paraId="3DD79A7A">
        <w:tblPrEx>
          <w:tblCellMar>
            <w:top w:w="0" w:type="dxa"/>
            <w:left w:w="108" w:type="dxa"/>
            <w:bottom w:w="0" w:type="dxa"/>
            <w:right w:w="108" w:type="dxa"/>
          </w:tblCellMar>
        </w:tblPrEx>
        <w:trPr>
          <w:gridAfter w:val="1"/>
          <w:wAfter w:w="127" w:type="pct"/>
          <w:trHeight w:val="90" w:hRule="atLeast"/>
          <w:jc w:val="center"/>
        </w:trPr>
        <w:tc>
          <w:tcPr>
            <w:tcW w:w="340" w:type="pct"/>
            <w:gridSpan w:val="2"/>
            <w:tcBorders>
              <w:top w:val="single" w:color="000000" w:sz="4" w:space="0"/>
              <w:left w:val="single" w:color="000000" w:sz="4" w:space="0"/>
              <w:bottom w:val="single" w:color="000000" w:sz="4" w:space="0"/>
              <w:right w:val="single" w:color="000000" w:sz="4" w:space="0"/>
            </w:tcBorders>
            <w:noWrap/>
            <w:vAlign w:val="center"/>
          </w:tcPr>
          <w:p w14:paraId="52B0BFDA">
            <w:pPr>
              <w:keepNext w:val="0"/>
              <w:keepLines w:val="0"/>
              <w:widowControl/>
              <w:suppressLineNumbers w:val="0"/>
              <w:autoSpaceDE/>
              <w:autoSpaceDN w:val="0"/>
              <w:spacing w:before="0" w:beforeAutospacing="0" w:after="0" w:afterAutospacing="0"/>
              <w:ind w:left="0" w:leftChars="0" w:right="0" w:rightChars="0"/>
              <w:jc w:val="center"/>
              <w:rPr>
                <w:rFonts w:hint="eastAsia" w:ascii="仿宋" w:hAnsi="仿宋" w:eastAsia="仿宋" w:cs="仿宋"/>
                <w:color w:val="auto"/>
                <w:sz w:val="24"/>
                <w:szCs w:val="24"/>
                <w:highlight w:val="none"/>
                <w:lang w:eastAsia="zh-CN" w:bidi="ar"/>
              </w:rPr>
            </w:pPr>
            <w:r>
              <w:rPr>
                <w:rFonts w:hint="eastAsia" w:ascii="仿宋" w:hAnsi="仿宋" w:eastAsia="仿宋" w:cs="仿宋"/>
                <w:color w:val="auto"/>
                <w:kern w:val="0"/>
                <w:sz w:val="24"/>
                <w:szCs w:val="24"/>
                <w:highlight w:val="none"/>
                <w:lang w:val="en-US" w:eastAsia="zh-CN" w:bidi="ar"/>
              </w:rPr>
              <w:t>4</w:t>
            </w:r>
          </w:p>
        </w:tc>
        <w:tc>
          <w:tcPr>
            <w:tcW w:w="748" w:type="pct"/>
            <w:gridSpan w:val="2"/>
            <w:tcBorders>
              <w:top w:val="single" w:color="000000" w:sz="4" w:space="0"/>
              <w:left w:val="single" w:color="000000" w:sz="4" w:space="0"/>
              <w:bottom w:val="single" w:color="000000" w:sz="4" w:space="0"/>
              <w:right w:val="single" w:color="000000" w:sz="4" w:space="0"/>
            </w:tcBorders>
            <w:noWrap/>
            <w:vAlign w:val="center"/>
          </w:tcPr>
          <w:p w14:paraId="78078144">
            <w:pPr>
              <w:keepNext w:val="0"/>
              <w:keepLines w:val="0"/>
              <w:widowControl/>
              <w:suppressLineNumbers w:val="0"/>
              <w:autoSpaceDE/>
              <w:autoSpaceDN w:val="0"/>
              <w:spacing w:before="0" w:beforeAutospacing="0" w:after="0" w:afterAutospacing="0"/>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南部县</w:t>
            </w:r>
          </w:p>
        </w:tc>
        <w:tc>
          <w:tcPr>
            <w:tcW w:w="805" w:type="pct"/>
            <w:gridSpan w:val="2"/>
            <w:tcBorders>
              <w:top w:val="single" w:color="000000" w:sz="4" w:space="0"/>
              <w:left w:val="single" w:color="000000" w:sz="4" w:space="0"/>
              <w:bottom w:val="single" w:color="000000" w:sz="4" w:space="0"/>
              <w:right w:val="single" w:color="000000" w:sz="4" w:space="0"/>
            </w:tcBorders>
            <w:noWrap/>
            <w:vAlign w:val="center"/>
          </w:tcPr>
          <w:p w14:paraId="44E0635B">
            <w:pPr>
              <w:keepNext w:val="0"/>
              <w:keepLines w:val="0"/>
              <w:widowControl/>
              <w:suppressLineNumbers w:val="0"/>
              <w:autoSpaceDE/>
              <w:autoSpaceDN w:val="0"/>
              <w:spacing w:before="0" w:beforeAutospacing="0" w:after="0" w:afterAutospacing="0"/>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72</w:t>
            </w:r>
          </w:p>
        </w:tc>
        <w:tc>
          <w:tcPr>
            <w:tcW w:w="805" w:type="pct"/>
            <w:gridSpan w:val="2"/>
            <w:tcBorders>
              <w:top w:val="single" w:color="000000" w:sz="4" w:space="0"/>
              <w:left w:val="single" w:color="000000" w:sz="4" w:space="0"/>
              <w:bottom w:val="single" w:color="000000" w:sz="4" w:space="0"/>
              <w:right w:val="single" w:color="000000" w:sz="4" w:space="0"/>
            </w:tcBorders>
            <w:noWrap/>
            <w:vAlign w:val="center"/>
          </w:tcPr>
          <w:p w14:paraId="6CD1C8BD">
            <w:pPr>
              <w:keepNext w:val="0"/>
              <w:keepLines w:val="0"/>
              <w:widowControl/>
              <w:suppressLineNumbers w:val="0"/>
              <w:autoSpaceDE/>
              <w:autoSpaceDN w:val="0"/>
              <w:spacing w:before="0" w:beforeAutospacing="0" w:after="0" w:afterAutospacing="0"/>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238</w:t>
            </w:r>
          </w:p>
        </w:tc>
        <w:tc>
          <w:tcPr>
            <w:tcW w:w="688" w:type="pct"/>
            <w:gridSpan w:val="2"/>
            <w:tcBorders>
              <w:top w:val="single" w:color="000000" w:sz="4" w:space="0"/>
              <w:left w:val="single" w:color="000000" w:sz="4" w:space="0"/>
              <w:bottom w:val="single" w:color="000000" w:sz="4" w:space="0"/>
              <w:right w:val="single" w:color="000000" w:sz="4" w:space="0"/>
            </w:tcBorders>
            <w:noWrap/>
            <w:vAlign w:val="center"/>
          </w:tcPr>
          <w:p w14:paraId="03F1B2EA">
            <w:pPr>
              <w:keepNext w:val="0"/>
              <w:keepLines w:val="0"/>
              <w:widowControl/>
              <w:suppressLineNumbers w:val="0"/>
              <w:autoSpaceDE/>
              <w:autoSpaceDN w:val="0"/>
              <w:spacing w:before="0" w:beforeAutospacing="0" w:after="0" w:afterAutospacing="0"/>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234</w:t>
            </w:r>
          </w:p>
        </w:tc>
        <w:tc>
          <w:tcPr>
            <w:tcW w:w="805" w:type="pct"/>
            <w:gridSpan w:val="3"/>
            <w:tcBorders>
              <w:top w:val="single" w:color="000000" w:sz="4" w:space="0"/>
              <w:left w:val="single" w:color="000000" w:sz="4" w:space="0"/>
              <w:bottom w:val="single" w:color="000000" w:sz="4" w:space="0"/>
              <w:right w:val="single" w:color="000000" w:sz="4" w:space="0"/>
            </w:tcBorders>
            <w:noWrap/>
            <w:vAlign w:val="center"/>
          </w:tcPr>
          <w:p w14:paraId="7A04CCFF">
            <w:pPr>
              <w:keepNext w:val="0"/>
              <w:keepLines w:val="0"/>
              <w:widowControl/>
              <w:suppressLineNumbers w:val="0"/>
              <w:autoSpaceDE/>
              <w:autoSpaceDN w:val="0"/>
              <w:spacing w:before="0" w:beforeAutospacing="0" w:after="0" w:afterAutospacing="0"/>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454</w:t>
            </w:r>
          </w:p>
        </w:tc>
        <w:tc>
          <w:tcPr>
            <w:tcW w:w="676" w:type="pct"/>
            <w:gridSpan w:val="2"/>
            <w:tcBorders>
              <w:top w:val="single" w:color="000000" w:sz="4" w:space="0"/>
              <w:left w:val="single" w:color="000000" w:sz="4" w:space="0"/>
              <w:bottom w:val="single" w:color="000000" w:sz="4" w:space="0"/>
              <w:right w:val="single" w:color="000000" w:sz="4" w:space="0"/>
            </w:tcBorders>
            <w:noWrap/>
            <w:vAlign w:val="center"/>
          </w:tcPr>
          <w:p w14:paraId="2834C719">
            <w:pPr>
              <w:keepNext w:val="0"/>
              <w:keepLines w:val="0"/>
              <w:widowControl/>
              <w:suppressLineNumbers w:val="0"/>
              <w:autoSpaceDE/>
              <w:autoSpaceDN w:val="0"/>
              <w:spacing w:before="0" w:beforeAutospacing="0" w:after="0" w:afterAutospacing="0"/>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547</w:t>
            </w:r>
          </w:p>
        </w:tc>
      </w:tr>
      <w:tr w14:paraId="5CC5F724">
        <w:tblPrEx>
          <w:tblCellMar>
            <w:top w:w="0" w:type="dxa"/>
            <w:left w:w="108" w:type="dxa"/>
            <w:bottom w:w="0" w:type="dxa"/>
            <w:right w:w="108" w:type="dxa"/>
          </w:tblCellMar>
        </w:tblPrEx>
        <w:trPr>
          <w:gridAfter w:val="1"/>
          <w:wAfter w:w="127" w:type="pct"/>
          <w:trHeight w:val="288" w:hRule="atLeast"/>
          <w:jc w:val="center"/>
        </w:trPr>
        <w:tc>
          <w:tcPr>
            <w:tcW w:w="340" w:type="pct"/>
            <w:gridSpan w:val="2"/>
            <w:tcBorders>
              <w:top w:val="single" w:color="000000" w:sz="4" w:space="0"/>
              <w:left w:val="single" w:color="000000" w:sz="4" w:space="0"/>
              <w:bottom w:val="single" w:color="000000" w:sz="4" w:space="0"/>
              <w:right w:val="single" w:color="000000" w:sz="4" w:space="0"/>
            </w:tcBorders>
            <w:noWrap/>
            <w:vAlign w:val="center"/>
          </w:tcPr>
          <w:p w14:paraId="6F335C78">
            <w:pPr>
              <w:keepNext w:val="0"/>
              <w:keepLines w:val="0"/>
              <w:widowControl/>
              <w:suppressLineNumbers w:val="0"/>
              <w:autoSpaceDE/>
              <w:autoSpaceDN w:val="0"/>
              <w:spacing w:before="0" w:beforeAutospacing="0" w:after="0" w:afterAutospacing="0"/>
              <w:ind w:left="0" w:leftChars="0" w:right="0" w:rightChars="0"/>
              <w:jc w:val="center"/>
              <w:rPr>
                <w:rFonts w:hint="eastAsia" w:ascii="仿宋" w:hAnsi="仿宋" w:eastAsia="仿宋" w:cs="仿宋"/>
                <w:color w:val="auto"/>
                <w:sz w:val="24"/>
                <w:szCs w:val="24"/>
                <w:highlight w:val="none"/>
                <w:lang w:eastAsia="zh-CN" w:bidi="ar"/>
              </w:rPr>
            </w:pPr>
            <w:r>
              <w:rPr>
                <w:rFonts w:hint="eastAsia" w:ascii="仿宋" w:hAnsi="仿宋" w:eastAsia="仿宋" w:cs="仿宋"/>
                <w:color w:val="auto"/>
                <w:kern w:val="0"/>
                <w:sz w:val="24"/>
                <w:szCs w:val="24"/>
                <w:highlight w:val="none"/>
                <w:lang w:val="en-US" w:eastAsia="zh-CN" w:bidi="ar"/>
              </w:rPr>
              <w:t>5</w:t>
            </w:r>
          </w:p>
        </w:tc>
        <w:tc>
          <w:tcPr>
            <w:tcW w:w="748" w:type="pct"/>
            <w:gridSpan w:val="2"/>
            <w:tcBorders>
              <w:top w:val="single" w:color="000000" w:sz="4" w:space="0"/>
              <w:left w:val="single" w:color="000000" w:sz="4" w:space="0"/>
              <w:bottom w:val="single" w:color="000000" w:sz="4" w:space="0"/>
              <w:right w:val="single" w:color="000000" w:sz="4" w:space="0"/>
            </w:tcBorders>
            <w:noWrap/>
            <w:vAlign w:val="center"/>
          </w:tcPr>
          <w:p w14:paraId="02B07251">
            <w:pPr>
              <w:keepNext w:val="0"/>
              <w:keepLines w:val="0"/>
              <w:widowControl/>
              <w:suppressLineNumbers w:val="0"/>
              <w:autoSpaceDE/>
              <w:autoSpaceDN w:val="0"/>
              <w:spacing w:before="0" w:beforeAutospacing="0" w:after="0" w:afterAutospacing="0"/>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蓬安县</w:t>
            </w:r>
          </w:p>
        </w:tc>
        <w:tc>
          <w:tcPr>
            <w:tcW w:w="805" w:type="pct"/>
            <w:gridSpan w:val="2"/>
            <w:tcBorders>
              <w:top w:val="single" w:color="000000" w:sz="4" w:space="0"/>
              <w:left w:val="single" w:color="000000" w:sz="4" w:space="0"/>
              <w:bottom w:val="single" w:color="000000" w:sz="4" w:space="0"/>
              <w:right w:val="single" w:color="000000" w:sz="4" w:space="0"/>
            </w:tcBorders>
            <w:noWrap/>
            <w:vAlign w:val="center"/>
          </w:tcPr>
          <w:p w14:paraId="71484970">
            <w:pPr>
              <w:keepNext w:val="0"/>
              <w:keepLines w:val="0"/>
              <w:widowControl/>
              <w:suppressLineNumbers w:val="0"/>
              <w:autoSpaceDE/>
              <w:autoSpaceDN w:val="0"/>
              <w:spacing w:before="0" w:beforeAutospacing="0" w:after="0" w:afterAutospacing="0"/>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26</w:t>
            </w:r>
          </w:p>
        </w:tc>
        <w:tc>
          <w:tcPr>
            <w:tcW w:w="805" w:type="pct"/>
            <w:gridSpan w:val="2"/>
            <w:tcBorders>
              <w:top w:val="single" w:color="000000" w:sz="4" w:space="0"/>
              <w:left w:val="single" w:color="000000" w:sz="4" w:space="0"/>
              <w:bottom w:val="single" w:color="000000" w:sz="4" w:space="0"/>
              <w:right w:val="single" w:color="000000" w:sz="4" w:space="0"/>
            </w:tcBorders>
            <w:noWrap/>
            <w:vAlign w:val="center"/>
          </w:tcPr>
          <w:p w14:paraId="5D15A42E">
            <w:pPr>
              <w:keepNext w:val="0"/>
              <w:keepLines w:val="0"/>
              <w:widowControl/>
              <w:suppressLineNumbers w:val="0"/>
              <w:autoSpaceDE/>
              <w:autoSpaceDN w:val="0"/>
              <w:spacing w:before="0" w:beforeAutospacing="0" w:after="0" w:afterAutospacing="0"/>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78</w:t>
            </w:r>
          </w:p>
        </w:tc>
        <w:tc>
          <w:tcPr>
            <w:tcW w:w="688" w:type="pct"/>
            <w:gridSpan w:val="2"/>
            <w:tcBorders>
              <w:top w:val="single" w:color="000000" w:sz="4" w:space="0"/>
              <w:left w:val="single" w:color="000000" w:sz="4" w:space="0"/>
              <w:bottom w:val="single" w:color="000000" w:sz="4" w:space="0"/>
              <w:right w:val="single" w:color="000000" w:sz="4" w:space="0"/>
            </w:tcBorders>
            <w:noWrap/>
            <w:vAlign w:val="center"/>
          </w:tcPr>
          <w:p w14:paraId="7C28B1D3">
            <w:pPr>
              <w:keepNext w:val="0"/>
              <w:keepLines w:val="0"/>
              <w:widowControl/>
              <w:suppressLineNumbers w:val="0"/>
              <w:autoSpaceDE/>
              <w:autoSpaceDN w:val="0"/>
              <w:spacing w:before="0" w:beforeAutospacing="0" w:after="0" w:afterAutospacing="0"/>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82</w:t>
            </w:r>
          </w:p>
        </w:tc>
        <w:tc>
          <w:tcPr>
            <w:tcW w:w="805" w:type="pct"/>
            <w:gridSpan w:val="3"/>
            <w:tcBorders>
              <w:top w:val="single" w:color="000000" w:sz="4" w:space="0"/>
              <w:left w:val="single" w:color="000000" w:sz="4" w:space="0"/>
              <w:bottom w:val="single" w:color="000000" w:sz="4" w:space="0"/>
              <w:right w:val="single" w:color="000000" w:sz="4" w:space="0"/>
            </w:tcBorders>
            <w:noWrap/>
            <w:vAlign w:val="center"/>
          </w:tcPr>
          <w:p w14:paraId="7B8E0053">
            <w:pPr>
              <w:keepNext w:val="0"/>
              <w:keepLines w:val="0"/>
              <w:widowControl/>
              <w:suppressLineNumbers w:val="0"/>
              <w:autoSpaceDE/>
              <w:autoSpaceDN w:val="0"/>
              <w:spacing w:before="0" w:beforeAutospacing="0" w:after="0" w:afterAutospacing="0"/>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156</w:t>
            </w:r>
          </w:p>
        </w:tc>
        <w:tc>
          <w:tcPr>
            <w:tcW w:w="676" w:type="pct"/>
            <w:gridSpan w:val="2"/>
            <w:tcBorders>
              <w:top w:val="single" w:color="000000" w:sz="4" w:space="0"/>
              <w:left w:val="single" w:color="000000" w:sz="4" w:space="0"/>
              <w:bottom w:val="single" w:color="000000" w:sz="4" w:space="0"/>
              <w:right w:val="single" w:color="000000" w:sz="4" w:space="0"/>
            </w:tcBorders>
            <w:noWrap/>
            <w:vAlign w:val="center"/>
          </w:tcPr>
          <w:p w14:paraId="7FC90064">
            <w:pPr>
              <w:keepNext w:val="0"/>
              <w:keepLines w:val="0"/>
              <w:widowControl/>
              <w:suppressLineNumbers w:val="0"/>
              <w:autoSpaceDE/>
              <w:autoSpaceDN w:val="0"/>
              <w:spacing w:before="0" w:beforeAutospacing="0" w:after="0" w:afterAutospacing="0"/>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191</w:t>
            </w:r>
          </w:p>
        </w:tc>
      </w:tr>
      <w:tr w14:paraId="2D1A51AC">
        <w:tblPrEx>
          <w:tblCellMar>
            <w:top w:w="0" w:type="dxa"/>
            <w:left w:w="108" w:type="dxa"/>
            <w:bottom w:w="0" w:type="dxa"/>
            <w:right w:w="108" w:type="dxa"/>
          </w:tblCellMar>
        </w:tblPrEx>
        <w:trPr>
          <w:gridAfter w:val="1"/>
          <w:wAfter w:w="127" w:type="pct"/>
          <w:trHeight w:val="288" w:hRule="atLeast"/>
          <w:jc w:val="center"/>
        </w:trPr>
        <w:tc>
          <w:tcPr>
            <w:tcW w:w="340" w:type="pct"/>
            <w:gridSpan w:val="2"/>
            <w:tcBorders>
              <w:top w:val="single" w:color="000000" w:sz="4" w:space="0"/>
              <w:left w:val="single" w:color="000000" w:sz="4" w:space="0"/>
              <w:bottom w:val="single" w:color="000000" w:sz="4" w:space="0"/>
              <w:right w:val="single" w:color="000000" w:sz="4" w:space="0"/>
            </w:tcBorders>
            <w:noWrap/>
            <w:vAlign w:val="center"/>
          </w:tcPr>
          <w:p w14:paraId="21EA7277">
            <w:pPr>
              <w:keepNext w:val="0"/>
              <w:keepLines w:val="0"/>
              <w:widowControl/>
              <w:suppressLineNumbers w:val="0"/>
              <w:autoSpaceDE/>
              <w:autoSpaceDN w:val="0"/>
              <w:spacing w:before="0" w:beforeAutospacing="0" w:after="0" w:afterAutospacing="0"/>
              <w:ind w:left="0" w:leftChars="0" w:right="0" w:rightChars="0"/>
              <w:jc w:val="center"/>
              <w:rPr>
                <w:rFonts w:hint="eastAsia" w:ascii="仿宋" w:hAnsi="仿宋" w:eastAsia="仿宋" w:cs="仿宋"/>
                <w:color w:val="auto"/>
                <w:sz w:val="24"/>
                <w:szCs w:val="24"/>
                <w:highlight w:val="none"/>
                <w:lang w:eastAsia="zh-CN" w:bidi="ar"/>
              </w:rPr>
            </w:pPr>
            <w:r>
              <w:rPr>
                <w:rFonts w:hint="eastAsia" w:ascii="仿宋" w:hAnsi="仿宋" w:eastAsia="仿宋" w:cs="仿宋"/>
                <w:color w:val="auto"/>
                <w:kern w:val="0"/>
                <w:sz w:val="24"/>
                <w:szCs w:val="24"/>
                <w:highlight w:val="none"/>
                <w:lang w:val="en-US" w:eastAsia="zh-CN" w:bidi="ar"/>
              </w:rPr>
              <w:t>6</w:t>
            </w:r>
          </w:p>
        </w:tc>
        <w:tc>
          <w:tcPr>
            <w:tcW w:w="748" w:type="pct"/>
            <w:gridSpan w:val="2"/>
            <w:tcBorders>
              <w:top w:val="single" w:color="000000" w:sz="4" w:space="0"/>
              <w:left w:val="single" w:color="000000" w:sz="4" w:space="0"/>
              <w:bottom w:val="single" w:color="000000" w:sz="4" w:space="0"/>
              <w:right w:val="single" w:color="000000" w:sz="4" w:space="0"/>
            </w:tcBorders>
            <w:noWrap/>
            <w:vAlign w:val="center"/>
          </w:tcPr>
          <w:p w14:paraId="63580B31">
            <w:pPr>
              <w:keepNext w:val="0"/>
              <w:keepLines w:val="0"/>
              <w:widowControl/>
              <w:suppressLineNumbers w:val="0"/>
              <w:autoSpaceDE/>
              <w:autoSpaceDN w:val="0"/>
              <w:spacing w:before="0" w:beforeAutospacing="0" w:after="0" w:afterAutospacing="0"/>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顺庆区</w:t>
            </w:r>
          </w:p>
        </w:tc>
        <w:tc>
          <w:tcPr>
            <w:tcW w:w="805" w:type="pct"/>
            <w:gridSpan w:val="2"/>
            <w:tcBorders>
              <w:top w:val="single" w:color="000000" w:sz="4" w:space="0"/>
              <w:left w:val="single" w:color="000000" w:sz="4" w:space="0"/>
              <w:bottom w:val="single" w:color="000000" w:sz="4" w:space="0"/>
              <w:right w:val="single" w:color="000000" w:sz="4" w:space="0"/>
            </w:tcBorders>
            <w:noWrap/>
            <w:vAlign w:val="center"/>
          </w:tcPr>
          <w:p w14:paraId="309ECEE6">
            <w:pPr>
              <w:keepNext w:val="0"/>
              <w:keepLines w:val="0"/>
              <w:widowControl/>
              <w:suppressLineNumbers w:val="0"/>
              <w:autoSpaceDE/>
              <w:autoSpaceDN w:val="0"/>
              <w:spacing w:before="0" w:beforeAutospacing="0" w:after="0" w:afterAutospacing="0"/>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19</w:t>
            </w:r>
          </w:p>
        </w:tc>
        <w:tc>
          <w:tcPr>
            <w:tcW w:w="805" w:type="pct"/>
            <w:gridSpan w:val="2"/>
            <w:tcBorders>
              <w:top w:val="single" w:color="000000" w:sz="4" w:space="0"/>
              <w:left w:val="single" w:color="000000" w:sz="4" w:space="0"/>
              <w:bottom w:val="single" w:color="000000" w:sz="4" w:space="0"/>
              <w:right w:val="single" w:color="000000" w:sz="4" w:space="0"/>
            </w:tcBorders>
            <w:noWrap/>
            <w:vAlign w:val="center"/>
          </w:tcPr>
          <w:p w14:paraId="1F3C3B76">
            <w:pPr>
              <w:keepNext w:val="0"/>
              <w:keepLines w:val="0"/>
              <w:widowControl/>
              <w:suppressLineNumbers w:val="0"/>
              <w:autoSpaceDE/>
              <w:autoSpaceDN w:val="0"/>
              <w:spacing w:before="0" w:beforeAutospacing="0" w:after="0" w:afterAutospacing="0"/>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77</w:t>
            </w:r>
          </w:p>
        </w:tc>
        <w:tc>
          <w:tcPr>
            <w:tcW w:w="688" w:type="pct"/>
            <w:gridSpan w:val="2"/>
            <w:tcBorders>
              <w:top w:val="single" w:color="000000" w:sz="4" w:space="0"/>
              <w:left w:val="single" w:color="000000" w:sz="4" w:space="0"/>
              <w:bottom w:val="single" w:color="000000" w:sz="4" w:space="0"/>
              <w:right w:val="single" w:color="000000" w:sz="4" w:space="0"/>
            </w:tcBorders>
            <w:noWrap/>
            <w:vAlign w:val="center"/>
          </w:tcPr>
          <w:p w14:paraId="6D7E7D21">
            <w:pPr>
              <w:keepNext w:val="0"/>
              <w:keepLines w:val="0"/>
              <w:widowControl/>
              <w:suppressLineNumbers w:val="0"/>
              <w:autoSpaceDE/>
              <w:autoSpaceDN w:val="0"/>
              <w:spacing w:before="0" w:beforeAutospacing="0" w:after="0" w:afterAutospacing="0"/>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72</w:t>
            </w:r>
          </w:p>
        </w:tc>
        <w:tc>
          <w:tcPr>
            <w:tcW w:w="805" w:type="pct"/>
            <w:gridSpan w:val="3"/>
            <w:tcBorders>
              <w:top w:val="single" w:color="000000" w:sz="4" w:space="0"/>
              <w:left w:val="single" w:color="000000" w:sz="4" w:space="0"/>
              <w:bottom w:val="single" w:color="000000" w:sz="4" w:space="0"/>
              <w:right w:val="single" w:color="000000" w:sz="4" w:space="0"/>
            </w:tcBorders>
            <w:noWrap/>
            <w:vAlign w:val="center"/>
          </w:tcPr>
          <w:p w14:paraId="16B95E84">
            <w:pPr>
              <w:keepNext w:val="0"/>
              <w:keepLines w:val="0"/>
              <w:widowControl/>
              <w:suppressLineNumbers w:val="0"/>
              <w:autoSpaceDE/>
              <w:autoSpaceDN w:val="0"/>
              <w:spacing w:before="0" w:beforeAutospacing="0" w:after="0" w:afterAutospacing="0"/>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134</w:t>
            </w:r>
          </w:p>
        </w:tc>
        <w:tc>
          <w:tcPr>
            <w:tcW w:w="676" w:type="pct"/>
            <w:gridSpan w:val="2"/>
            <w:tcBorders>
              <w:top w:val="single" w:color="000000" w:sz="4" w:space="0"/>
              <w:left w:val="single" w:color="000000" w:sz="4" w:space="0"/>
              <w:bottom w:val="single" w:color="000000" w:sz="4" w:space="0"/>
              <w:right w:val="single" w:color="000000" w:sz="4" w:space="0"/>
            </w:tcBorders>
            <w:noWrap/>
            <w:vAlign w:val="center"/>
          </w:tcPr>
          <w:p w14:paraId="51C3E366">
            <w:pPr>
              <w:keepNext w:val="0"/>
              <w:keepLines w:val="0"/>
              <w:widowControl/>
              <w:suppressLineNumbers w:val="0"/>
              <w:autoSpaceDE/>
              <w:autoSpaceDN w:val="0"/>
              <w:spacing w:before="0" w:beforeAutospacing="0" w:after="0" w:afterAutospacing="0"/>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231</w:t>
            </w:r>
          </w:p>
        </w:tc>
      </w:tr>
      <w:tr w14:paraId="46C213E7">
        <w:tblPrEx>
          <w:tblCellMar>
            <w:top w:w="0" w:type="dxa"/>
            <w:left w:w="108" w:type="dxa"/>
            <w:bottom w:w="0" w:type="dxa"/>
            <w:right w:w="108" w:type="dxa"/>
          </w:tblCellMar>
        </w:tblPrEx>
        <w:trPr>
          <w:gridAfter w:val="1"/>
          <w:wAfter w:w="127" w:type="pct"/>
          <w:trHeight w:val="288" w:hRule="atLeast"/>
          <w:jc w:val="center"/>
        </w:trPr>
        <w:tc>
          <w:tcPr>
            <w:tcW w:w="340" w:type="pct"/>
            <w:gridSpan w:val="2"/>
            <w:tcBorders>
              <w:top w:val="single" w:color="000000" w:sz="4" w:space="0"/>
              <w:left w:val="single" w:color="000000" w:sz="4" w:space="0"/>
              <w:bottom w:val="single" w:color="000000" w:sz="4" w:space="0"/>
              <w:right w:val="single" w:color="000000" w:sz="4" w:space="0"/>
            </w:tcBorders>
            <w:noWrap/>
            <w:vAlign w:val="center"/>
          </w:tcPr>
          <w:p w14:paraId="4D322859">
            <w:pPr>
              <w:keepNext w:val="0"/>
              <w:keepLines w:val="0"/>
              <w:widowControl/>
              <w:suppressLineNumbers w:val="0"/>
              <w:autoSpaceDE/>
              <w:autoSpaceDN w:val="0"/>
              <w:spacing w:before="0" w:beforeAutospacing="0" w:after="0" w:afterAutospacing="0"/>
              <w:ind w:left="0" w:leftChars="0" w:right="0" w:rightChars="0"/>
              <w:jc w:val="center"/>
              <w:rPr>
                <w:rFonts w:hint="eastAsia" w:ascii="仿宋" w:hAnsi="仿宋" w:eastAsia="仿宋" w:cs="仿宋"/>
                <w:color w:val="auto"/>
                <w:sz w:val="24"/>
                <w:szCs w:val="24"/>
                <w:highlight w:val="none"/>
                <w:lang w:eastAsia="zh-CN" w:bidi="ar"/>
              </w:rPr>
            </w:pPr>
            <w:r>
              <w:rPr>
                <w:rFonts w:hint="eastAsia" w:ascii="仿宋" w:hAnsi="仿宋" w:eastAsia="仿宋" w:cs="仿宋"/>
                <w:color w:val="auto"/>
                <w:kern w:val="0"/>
                <w:sz w:val="24"/>
                <w:szCs w:val="24"/>
                <w:highlight w:val="none"/>
                <w:lang w:val="en-US" w:eastAsia="zh-CN" w:bidi="ar"/>
              </w:rPr>
              <w:t>7</w:t>
            </w:r>
          </w:p>
        </w:tc>
        <w:tc>
          <w:tcPr>
            <w:tcW w:w="748" w:type="pct"/>
            <w:gridSpan w:val="2"/>
            <w:tcBorders>
              <w:top w:val="single" w:color="000000" w:sz="4" w:space="0"/>
              <w:left w:val="single" w:color="000000" w:sz="4" w:space="0"/>
              <w:bottom w:val="single" w:color="000000" w:sz="4" w:space="0"/>
              <w:right w:val="single" w:color="000000" w:sz="4" w:space="0"/>
            </w:tcBorders>
            <w:noWrap/>
            <w:vAlign w:val="center"/>
          </w:tcPr>
          <w:p w14:paraId="112EA955">
            <w:pPr>
              <w:keepNext w:val="0"/>
              <w:keepLines w:val="0"/>
              <w:widowControl/>
              <w:suppressLineNumbers w:val="0"/>
              <w:autoSpaceDE/>
              <w:autoSpaceDN w:val="0"/>
              <w:spacing w:before="0" w:beforeAutospacing="0" w:after="0" w:afterAutospacing="0"/>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西充县</w:t>
            </w:r>
          </w:p>
        </w:tc>
        <w:tc>
          <w:tcPr>
            <w:tcW w:w="805" w:type="pct"/>
            <w:gridSpan w:val="2"/>
            <w:tcBorders>
              <w:top w:val="single" w:color="000000" w:sz="4" w:space="0"/>
              <w:left w:val="single" w:color="000000" w:sz="4" w:space="0"/>
              <w:bottom w:val="single" w:color="000000" w:sz="4" w:space="0"/>
              <w:right w:val="single" w:color="000000" w:sz="4" w:space="0"/>
            </w:tcBorders>
            <w:noWrap/>
            <w:vAlign w:val="center"/>
          </w:tcPr>
          <w:p w14:paraId="42253E51">
            <w:pPr>
              <w:keepNext w:val="0"/>
              <w:keepLines w:val="0"/>
              <w:widowControl/>
              <w:suppressLineNumbers w:val="0"/>
              <w:autoSpaceDE/>
              <w:autoSpaceDN w:val="0"/>
              <w:spacing w:before="0" w:beforeAutospacing="0" w:after="0" w:afterAutospacing="0"/>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26</w:t>
            </w:r>
          </w:p>
        </w:tc>
        <w:tc>
          <w:tcPr>
            <w:tcW w:w="805" w:type="pct"/>
            <w:gridSpan w:val="2"/>
            <w:tcBorders>
              <w:top w:val="single" w:color="000000" w:sz="4" w:space="0"/>
              <w:left w:val="single" w:color="000000" w:sz="4" w:space="0"/>
              <w:bottom w:val="single" w:color="000000" w:sz="4" w:space="0"/>
              <w:right w:val="single" w:color="000000" w:sz="4" w:space="0"/>
            </w:tcBorders>
            <w:noWrap/>
            <w:vAlign w:val="center"/>
          </w:tcPr>
          <w:p w14:paraId="7FF1C5A7">
            <w:pPr>
              <w:keepNext w:val="0"/>
              <w:keepLines w:val="0"/>
              <w:widowControl/>
              <w:suppressLineNumbers w:val="0"/>
              <w:autoSpaceDE/>
              <w:autoSpaceDN w:val="0"/>
              <w:spacing w:before="0" w:beforeAutospacing="0" w:after="0" w:afterAutospacing="0"/>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99</w:t>
            </w:r>
          </w:p>
        </w:tc>
        <w:tc>
          <w:tcPr>
            <w:tcW w:w="688" w:type="pct"/>
            <w:gridSpan w:val="2"/>
            <w:tcBorders>
              <w:top w:val="single" w:color="000000" w:sz="4" w:space="0"/>
              <w:left w:val="single" w:color="000000" w:sz="4" w:space="0"/>
              <w:bottom w:val="single" w:color="000000" w:sz="4" w:space="0"/>
              <w:right w:val="single" w:color="000000" w:sz="4" w:space="0"/>
            </w:tcBorders>
            <w:noWrap/>
            <w:vAlign w:val="center"/>
          </w:tcPr>
          <w:p w14:paraId="335D110F">
            <w:pPr>
              <w:keepNext w:val="0"/>
              <w:keepLines w:val="0"/>
              <w:widowControl/>
              <w:suppressLineNumbers w:val="0"/>
              <w:autoSpaceDE/>
              <w:autoSpaceDN w:val="0"/>
              <w:spacing w:before="0" w:beforeAutospacing="0" w:after="0" w:afterAutospacing="0"/>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97</w:t>
            </w:r>
          </w:p>
        </w:tc>
        <w:tc>
          <w:tcPr>
            <w:tcW w:w="805" w:type="pct"/>
            <w:gridSpan w:val="3"/>
            <w:tcBorders>
              <w:top w:val="single" w:color="000000" w:sz="4" w:space="0"/>
              <w:left w:val="single" w:color="000000" w:sz="4" w:space="0"/>
              <w:bottom w:val="single" w:color="000000" w:sz="4" w:space="0"/>
              <w:right w:val="single" w:color="000000" w:sz="4" w:space="0"/>
            </w:tcBorders>
            <w:noWrap/>
            <w:vAlign w:val="center"/>
          </w:tcPr>
          <w:p w14:paraId="52629CFF">
            <w:pPr>
              <w:keepNext w:val="0"/>
              <w:keepLines w:val="0"/>
              <w:widowControl/>
              <w:suppressLineNumbers w:val="0"/>
              <w:autoSpaceDE/>
              <w:autoSpaceDN w:val="0"/>
              <w:spacing w:before="0" w:beforeAutospacing="0" w:after="0" w:afterAutospacing="0"/>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177</w:t>
            </w:r>
          </w:p>
        </w:tc>
        <w:tc>
          <w:tcPr>
            <w:tcW w:w="676" w:type="pct"/>
            <w:gridSpan w:val="2"/>
            <w:tcBorders>
              <w:top w:val="single" w:color="000000" w:sz="4" w:space="0"/>
              <w:left w:val="single" w:color="000000" w:sz="4" w:space="0"/>
              <w:bottom w:val="single" w:color="000000" w:sz="4" w:space="0"/>
              <w:right w:val="single" w:color="000000" w:sz="4" w:space="0"/>
            </w:tcBorders>
            <w:noWrap/>
            <w:vAlign w:val="center"/>
          </w:tcPr>
          <w:p w14:paraId="62427AF3">
            <w:pPr>
              <w:keepNext w:val="0"/>
              <w:keepLines w:val="0"/>
              <w:widowControl/>
              <w:suppressLineNumbers w:val="0"/>
              <w:autoSpaceDE/>
              <w:autoSpaceDN w:val="0"/>
              <w:spacing w:before="0" w:beforeAutospacing="0" w:after="0" w:afterAutospacing="0"/>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282</w:t>
            </w:r>
          </w:p>
        </w:tc>
      </w:tr>
      <w:tr w14:paraId="71C02C12">
        <w:tblPrEx>
          <w:tblCellMar>
            <w:top w:w="0" w:type="dxa"/>
            <w:left w:w="108" w:type="dxa"/>
            <w:bottom w:w="0" w:type="dxa"/>
            <w:right w:w="108" w:type="dxa"/>
          </w:tblCellMar>
        </w:tblPrEx>
        <w:trPr>
          <w:gridAfter w:val="1"/>
          <w:wAfter w:w="127" w:type="pct"/>
          <w:trHeight w:val="288" w:hRule="atLeast"/>
          <w:jc w:val="center"/>
        </w:trPr>
        <w:tc>
          <w:tcPr>
            <w:tcW w:w="340" w:type="pct"/>
            <w:gridSpan w:val="2"/>
            <w:tcBorders>
              <w:top w:val="single" w:color="000000" w:sz="4" w:space="0"/>
              <w:left w:val="single" w:color="000000" w:sz="4" w:space="0"/>
              <w:bottom w:val="single" w:color="000000" w:sz="4" w:space="0"/>
              <w:right w:val="single" w:color="000000" w:sz="4" w:space="0"/>
            </w:tcBorders>
            <w:noWrap/>
            <w:vAlign w:val="center"/>
          </w:tcPr>
          <w:p w14:paraId="3F945A83">
            <w:pPr>
              <w:keepNext w:val="0"/>
              <w:keepLines w:val="0"/>
              <w:widowControl/>
              <w:suppressLineNumbers w:val="0"/>
              <w:autoSpaceDE/>
              <w:autoSpaceDN w:val="0"/>
              <w:spacing w:before="0" w:beforeAutospacing="0" w:after="0" w:afterAutospacing="0"/>
              <w:ind w:left="0" w:leftChars="0" w:right="0" w:rightChars="0"/>
              <w:jc w:val="center"/>
              <w:rPr>
                <w:rFonts w:hint="eastAsia" w:ascii="仿宋" w:hAnsi="仿宋" w:eastAsia="仿宋" w:cs="仿宋"/>
                <w:color w:val="auto"/>
                <w:sz w:val="24"/>
                <w:szCs w:val="24"/>
                <w:highlight w:val="none"/>
                <w:lang w:eastAsia="zh-CN" w:bidi="ar"/>
              </w:rPr>
            </w:pPr>
            <w:r>
              <w:rPr>
                <w:rFonts w:hint="eastAsia" w:ascii="仿宋" w:hAnsi="仿宋" w:eastAsia="仿宋" w:cs="仿宋"/>
                <w:color w:val="auto"/>
                <w:kern w:val="0"/>
                <w:sz w:val="24"/>
                <w:szCs w:val="24"/>
                <w:highlight w:val="none"/>
                <w:lang w:val="en-US" w:eastAsia="zh-CN" w:bidi="ar"/>
              </w:rPr>
              <w:t>8</w:t>
            </w:r>
          </w:p>
        </w:tc>
        <w:tc>
          <w:tcPr>
            <w:tcW w:w="748" w:type="pct"/>
            <w:gridSpan w:val="2"/>
            <w:tcBorders>
              <w:top w:val="single" w:color="000000" w:sz="4" w:space="0"/>
              <w:left w:val="single" w:color="000000" w:sz="4" w:space="0"/>
              <w:bottom w:val="single" w:color="000000" w:sz="4" w:space="0"/>
              <w:right w:val="single" w:color="000000" w:sz="4" w:space="0"/>
            </w:tcBorders>
            <w:noWrap/>
            <w:vAlign w:val="center"/>
          </w:tcPr>
          <w:p w14:paraId="140F679C">
            <w:pPr>
              <w:keepNext w:val="0"/>
              <w:keepLines w:val="0"/>
              <w:widowControl/>
              <w:suppressLineNumbers w:val="0"/>
              <w:autoSpaceDE/>
              <w:autoSpaceDN w:val="0"/>
              <w:spacing w:before="0" w:beforeAutospacing="0" w:after="0" w:afterAutospacing="0"/>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仪陇县</w:t>
            </w:r>
          </w:p>
        </w:tc>
        <w:tc>
          <w:tcPr>
            <w:tcW w:w="805" w:type="pct"/>
            <w:gridSpan w:val="2"/>
            <w:tcBorders>
              <w:top w:val="single" w:color="000000" w:sz="4" w:space="0"/>
              <w:left w:val="single" w:color="000000" w:sz="4" w:space="0"/>
              <w:bottom w:val="single" w:color="000000" w:sz="4" w:space="0"/>
              <w:right w:val="single" w:color="000000" w:sz="4" w:space="0"/>
            </w:tcBorders>
            <w:noWrap/>
            <w:vAlign w:val="center"/>
          </w:tcPr>
          <w:p w14:paraId="48F0890E">
            <w:pPr>
              <w:keepNext w:val="0"/>
              <w:keepLines w:val="0"/>
              <w:widowControl/>
              <w:suppressLineNumbers w:val="0"/>
              <w:autoSpaceDE/>
              <w:autoSpaceDN w:val="0"/>
              <w:spacing w:before="0" w:beforeAutospacing="0" w:after="0" w:afterAutospacing="0"/>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41</w:t>
            </w:r>
          </w:p>
        </w:tc>
        <w:tc>
          <w:tcPr>
            <w:tcW w:w="805" w:type="pct"/>
            <w:gridSpan w:val="2"/>
            <w:tcBorders>
              <w:top w:val="single" w:color="000000" w:sz="4" w:space="0"/>
              <w:left w:val="single" w:color="000000" w:sz="4" w:space="0"/>
              <w:bottom w:val="single" w:color="000000" w:sz="4" w:space="0"/>
              <w:right w:val="single" w:color="000000" w:sz="4" w:space="0"/>
            </w:tcBorders>
            <w:noWrap/>
            <w:vAlign w:val="center"/>
          </w:tcPr>
          <w:p w14:paraId="2EE7B0BA">
            <w:pPr>
              <w:keepNext w:val="0"/>
              <w:keepLines w:val="0"/>
              <w:widowControl/>
              <w:suppressLineNumbers w:val="0"/>
              <w:autoSpaceDE/>
              <w:autoSpaceDN w:val="0"/>
              <w:spacing w:before="0" w:beforeAutospacing="0" w:after="0" w:afterAutospacing="0"/>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132</w:t>
            </w:r>
          </w:p>
        </w:tc>
        <w:tc>
          <w:tcPr>
            <w:tcW w:w="688" w:type="pct"/>
            <w:gridSpan w:val="2"/>
            <w:tcBorders>
              <w:top w:val="single" w:color="000000" w:sz="4" w:space="0"/>
              <w:left w:val="single" w:color="000000" w:sz="4" w:space="0"/>
              <w:bottom w:val="single" w:color="000000" w:sz="4" w:space="0"/>
              <w:right w:val="single" w:color="000000" w:sz="4" w:space="0"/>
            </w:tcBorders>
            <w:noWrap/>
            <w:vAlign w:val="center"/>
          </w:tcPr>
          <w:p w14:paraId="464E1157">
            <w:pPr>
              <w:keepNext w:val="0"/>
              <w:keepLines w:val="0"/>
              <w:widowControl/>
              <w:suppressLineNumbers w:val="0"/>
              <w:autoSpaceDE/>
              <w:autoSpaceDN w:val="0"/>
              <w:spacing w:before="0" w:beforeAutospacing="0" w:after="0" w:afterAutospacing="0"/>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132</w:t>
            </w:r>
          </w:p>
        </w:tc>
        <w:tc>
          <w:tcPr>
            <w:tcW w:w="805" w:type="pct"/>
            <w:gridSpan w:val="3"/>
            <w:tcBorders>
              <w:top w:val="single" w:color="000000" w:sz="4" w:space="0"/>
              <w:left w:val="single" w:color="000000" w:sz="4" w:space="0"/>
              <w:bottom w:val="single" w:color="000000" w:sz="4" w:space="0"/>
              <w:right w:val="single" w:color="000000" w:sz="4" w:space="0"/>
            </w:tcBorders>
            <w:noWrap/>
            <w:vAlign w:val="center"/>
          </w:tcPr>
          <w:p w14:paraId="0817C605">
            <w:pPr>
              <w:keepNext w:val="0"/>
              <w:keepLines w:val="0"/>
              <w:widowControl/>
              <w:suppressLineNumbers w:val="0"/>
              <w:autoSpaceDE/>
              <w:autoSpaceDN w:val="0"/>
              <w:spacing w:before="0" w:beforeAutospacing="0" w:after="0" w:afterAutospacing="0"/>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255</w:t>
            </w:r>
          </w:p>
        </w:tc>
        <w:tc>
          <w:tcPr>
            <w:tcW w:w="676" w:type="pct"/>
            <w:gridSpan w:val="2"/>
            <w:tcBorders>
              <w:top w:val="single" w:color="000000" w:sz="4" w:space="0"/>
              <w:left w:val="single" w:color="000000" w:sz="4" w:space="0"/>
              <w:bottom w:val="single" w:color="000000" w:sz="4" w:space="0"/>
              <w:right w:val="single" w:color="000000" w:sz="4" w:space="0"/>
            </w:tcBorders>
            <w:noWrap/>
            <w:vAlign w:val="center"/>
          </w:tcPr>
          <w:p w14:paraId="224823A5">
            <w:pPr>
              <w:keepNext w:val="0"/>
              <w:keepLines w:val="0"/>
              <w:widowControl/>
              <w:suppressLineNumbers w:val="0"/>
              <w:autoSpaceDE/>
              <w:autoSpaceDN w:val="0"/>
              <w:spacing w:before="0" w:beforeAutospacing="0" w:after="0" w:afterAutospacing="0"/>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333</w:t>
            </w:r>
          </w:p>
        </w:tc>
      </w:tr>
      <w:tr w14:paraId="60EEB57D">
        <w:tblPrEx>
          <w:tblCellMar>
            <w:top w:w="0" w:type="dxa"/>
            <w:left w:w="108" w:type="dxa"/>
            <w:bottom w:w="0" w:type="dxa"/>
            <w:right w:w="108" w:type="dxa"/>
          </w:tblCellMar>
        </w:tblPrEx>
        <w:trPr>
          <w:gridAfter w:val="1"/>
          <w:wAfter w:w="127" w:type="pct"/>
          <w:trHeight w:val="288" w:hRule="atLeast"/>
          <w:jc w:val="center"/>
        </w:trPr>
        <w:tc>
          <w:tcPr>
            <w:tcW w:w="340" w:type="pct"/>
            <w:gridSpan w:val="2"/>
            <w:tcBorders>
              <w:top w:val="single" w:color="000000" w:sz="4" w:space="0"/>
              <w:left w:val="single" w:color="000000" w:sz="4" w:space="0"/>
              <w:bottom w:val="single" w:color="auto" w:sz="4" w:space="0"/>
              <w:right w:val="single" w:color="000000" w:sz="4" w:space="0"/>
            </w:tcBorders>
            <w:noWrap/>
            <w:vAlign w:val="center"/>
          </w:tcPr>
          <w:p w14:paraId="29D1A241">
            <w:pPr>
              <w:keepNext w:val="0"/>
              <w:keepLines w:val="0"/>
              <w:widowControl/>
              <w:suppressLineNumbers w:val="0"/>
              <w:autoSpaceDE/>
              <w:autoSpaceDN w:val="0"/>
              <w:spacing w:before="0" w:beforeAutospacing="0" w:after="0" w:afterAutospacing="0"/>
              <w:ind w:left="0" w:leftChars="0" w:right="0" w:rightChars="0"/>
              <w:jc w:val="center"/>
              <w:rPr>
                <w:rFonts w:hint="eastAsia" w:ascii="仿宋" w:hAnsi="仿宋" w:eastAsia="仿宋" w:cs="仿宋"/>
                <w:color w:val="auto"/>
                <w:sz w:val="24"/>
                <w:szCs w:val="24"/>
                <w:highlight w:val="none"/>
                <w:lang w:eastAsia="zh-CN" w:bidi="ar"/>
              </w:rPr>
            </w:pPr>
            <w:r>
              <w:rPr>
                <w:rFonts w:hint="eastAsia" w:ascii="仿宋" w:hAnsi="仿宋" w:eastAsia="仿宋" w:cs="仿宋"/>
                <w:color w:val="auto"/>
                <w:kern w:val="0"/>
                <w:sz w:val="24"/>
                <w:szCs w:val="24"/>
                <w:highlight w:val="none"/>
                <w:lang w:val="en-US" w:eastAsia="zh-CN" w:bidi="ar"/>
              </w:rPr>
              <w:t>9</w:t>
            </w:r>
          </w:p>
        </w:tc>
        <w:tc>
          <w:tcPr>
            <w:tcW w:w="748" w:type="pct"/>
            <w:gridSpan w:val="2"/>
            <w:tcBorders>
              <w:top w:val="single" w:color="000000" w:sz="4" w:space="0"/>
              <w:left w:val="single" w:color="000000" w:sz="4" w:space="0"/>
              <w:bottom w:val="single" w:color="auto" w:sz="4" w:space="0"/>
              <w:right w:val="single" w:color="000000" w:sz="4" w:space="0"/>
            </w:tcBorders>
            <w:noWrap/>
            <w:vAlign w:val="center"/>
          </w:tcPr>
          <w:p w14:paraId="6C05C364">
            <w:pPr>
              <w:keepNext w:val="0"/>
              <w:keepLines w:val="0"/>
              <w:widowControl/>
              <w:suppressLineNumbers w:val="0"/>
              <w:autoSpaceDE/>
              <w:autoSpaceDN w:val="0"/>
              <w:spacing w:before="0" w:beforeAutospacing="0" w:after="0" w:afterAutospacing="0"/>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营山县</w:t>
            </w:r>
          </w:p>
        </w:tc>
        <w:tc>
          <w:tcPr>
            <w:tcW w:w="805" w:type="pct"/>
            <w:gridSpan w:val="2"/>
            <w:tcBorders>
              <w:top w:val="single" w:color="000000" w:sz="4" w:space="0"/>
              <w:left w:val="single" w:color="000000" w:sz="4" w:space="0"/>
              <w:bottom w:val="single" w:color="auto" w:sz="4" w:space="0"/>
              <w:right w:val="single" w:color="000000" w:sz="4" w:space="0"/>
            </w:tcBorders>
            <w:noWrap/>
            <w:vAlign w:val="center"/>
          </w:tcPr>
          <w:p w14:paraId="1521AC2B">
            <w:pPr>
              <w:keepNext w:val="0"/>
              <w:keepLines w:val="0"/>
              <w:widowControl/>
              <w:suppressLineNumbers w:val="0"/>
              <w:autoSpaceDE/>
              <w:autoSpaceDN w:val="0"/>
              <w:spacing w:before="0" w:beforeAutospacing="0" w:after="0" w:afterAutospacing="0"/>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32</w:t>
            </w:r>
          </w:p>
        </w:tc>
        <w:tc>
          <w:tcPr>
            <w:tcW w:w="805" w:type="pct"/>
            <w:gridSpan w:val="2"/>
            <w:tcBorders>
              <w:top w:val="single" w:color="000000" w:sz="4" w:space="0"/>
              <w:left w:val="single" w:color="000000" w:sz="4" w:space="0"/>
              <w:bottom w:val="single" w:color="auto" w:sz="4" w:space="0"/>
              <w:right w:val="single" w:color="000000" w:sz="4" w:space="0"/>
            </w:tcBorders>
            <w:noWrap/>
            <w:vAlign w:val="center"/>
          </w:tcPr>
          <w:p w14:paraId="52561DBA">
            <w:pPr>
              <w:keepNext w:val="0"/>
              <w:keepLines w:val="0"/>
              <w:widowControl/>
              <w:suppressLineNumbers w:val="0"/>
              <w:autoSpaceDE/>
              <w:autoSpaceDN w:val="0"/>
              <w:spacing w:before="0" w:beforeAutospacing="0" w:after="0" w:afterAutospacing="0"/>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103</w:t>
            </w:r>
          </w:p>
        </w:tc>
        <w:tc>
          <w:tcPr>
            <w:tcW w:w="688" w:type="pct"/>
            <w:gridSpan w:val="2"/>
            <w:tcBorders>
              <w:top w:val="single" w:color="000000" w:sz="4" w:space="0"/>
              <w:left w:val="single" w:color="000000" w:sz="4" w:space="0"/>
              <w:bottom w:val="single" w:color="auto" w:sz="4" w:space="0"/>
              <w:right w:val="single" w:color="000000" w:sz="4" w:space="0"/>
            </w:tcBorders>
            <w:noWrap/>
            <w:vAlign w:val="center"/>
          </w:tcPr>
          <w:p w14:paraId="6650689C">
            <w:pPr>
              <w:keepNext w:val="0"/>
              <w:keepLines w:val="0"/>
              <w:widowControl/>
              <w:suppressLineNumbers w:val="0"/>
              <w:autoSpaceDE/>
              <w:autoSpaceDN w:val="0"/>
              <w:spacing w:before="0" w:beforeAutospacing="0" w:after="0" w:afterAutospacing="0"/>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119</w:t>
            </w:r>
          </w:p>
        </w:tc>
        <w:tc>
          <w:tcPr>
            <w:tcW w:w="805" w:type="pct"/>
            <w:gridSpan w:val="3"/>
            <w:tcBorders>
              <w:top w:val="single" w:color="000000" w:sz="4" w:space="0"/>
              <w:left w:val="single" w:color="000000" w:sz="4" w:space="0"/>
              <w:bottom w:val="single" w:color="auto" w:sz="4" w:space="0"/>
              <w:right w:val="single" w:color="000000" w:sz="4" w:space="0"/>
            </w:tcBorders>
            <w:noWrap/>
            <w:vAlign w:val="center"/>
          </w:tcPr>
          <w:p w14:paraId="17DACEEF">
            <w:pPr>
              <w:keepNext w:val="0"/>
              <w:keepLines w:val="0"/>
              <w:widowControl/>
              <w:suppressLineNumbers w:val="0"/>
              <w:autoSpaceDE/>
              <w:autoSpaceDN w:val="0"/>
              <w:spacing w:before="0" w:beforeAutospacing="0" w:after="0" w:afterAutospacing="0"/>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199</w:t>
            </w:r>
          </w:p>
        </w:tc>
        <w:tc>
          <w:tcPr>
            <w:tcW w:w="676" w:type="pct"/>
            <w:gridSpan w:val="2"/>
            <w:tcBorders>
              <w:top w:val="single" w:color="000000" w:sz="4" w:space="0"/>
              <w:left w:val="single" w:color="000000" w:sz="4" w:space="0"/>
              <w:bottom w:val="single" w:color="auto" w:sz="4" w:space="0"/>
              <w:right w:val="single" w:color="000000" w:sz="4" w:space="0"/>
            </w:tcBorders>
            <w:noWrap/>
            <w:vAlign w:val="center"/>
          </w:tcPr>
          <w:p w14:paraId="54F1B101">
            <w:pPr>
              <w:keepNext w:val="0"/>
              <w:keepLines w:val="0"/>
              <w:widowControl/>
              <w:suppressLineNumbers w:val="0"/>
              <w:autoSpaceDE/>
              <w:autoSpaceDN w:val="0"/>
              <w:spacing w:before="0" w:beforeAutospacing="0" w:after="0" w:afterAutospacing="0"/>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301</w:t>
            </w:r>
          </w:p>
        </w:tc>
      </w:tr>
      <w:tr w14:paraId="04552D78">
        <w:tblPrEx>
          <w:tblCellMar>
            <w:top w:w="0" w:type="dxa"/>
            <w:left w:w="108" w:type="dxa"/>
            <w:bottom w:w="0" w:type="dxa"/>
            <w:right w:w="108" w:type="dxa"/>
          </w:tblCellMar>
        </w:tblPrEx>
        <w:trPr>
          <w:gridAfter w:val="1"/>
          <w:wAfter w:w="127" w:type="pct"/>
          <w:trHeight w:val="288" w:hRule="atLeast"/>
          <w:jc w:val="center"/>
        </w:trPr>
        <w:tc>
          <w:tcPr>
            <w:tcW w:w="1089" w:type="pct"/>
            <w:gridSpan w:val="4"/>
            <w:tcBorders>
              <w:top w:val="single" w:color="auto" w:sz="4" w:space="0"/>
              <w:left w:val="single" w:color="auto" w:sz="4" w:space="0"/>
              <w:bottom w:val="single" w:color="auto" w:sz="4" w:space="0"/>
              <w:right w:val="single" w:color="auto" w:sz="4" w:space="0"/>
            </w:tcBorders>
            <w:noWrap/>
            <w:vAlign w:val="center"/>
          </w:tcPr>
          <w:p w14:paraId="7A992261">
            <w:pPr>
              <w:keepNext w:val="0"/>
              <w:keepLines w:val="0"/>
              <w:widowControl/>
              <w:suppressLineNumbers w:val="0"/>
              <w:autoSpaceDE/>
              <w:autoSpaceDN w:val="0"/>
              <w:spacing w:before="0" w:beforeAutospacing="0" w:after="0" w:afterAutospacing="0"/>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总计</w:t>
            </w:r>
          </w:p>
        </w:tc>
        <w:tc>
          <w:tcPr>
            <w:tcW w:w="805" w:type="pct"/>
            <w:gridSpan w:val="2"/>
            <w:tcBorders>
              <w:top w:val="single" w:color="auto" w:sz="4" w:space="0"/>
              <w:left w:val="single" w:color="auto" w:sz="4" w:space="0"/>
              <w:bottom w:val="single" w:color="auto" w:sz="4" w:space="0"/>
              <w:right w:val="single" w:color="auto" w:sz="4" w:space="0"/>
            </w:tcBorders>
            <w:noWrap/>
            <w:vAlign w:val="center"/>
          </w:tcPr>
          <w:p w14:paraId="0997A2EF">
            <w:pPr>
              <w:keepNext w:val="0"/>
              <w:keepLines w:val="0"/>
              <w:widowControl/>
              <w:suppressLineNumbers w:val="0"/>
              <w:autoSpaceDE/>
              <w:autoSpaceDN w:val="0"/>
              <w:spacing w:before="0" w:beforeAutospacing="0" w:after="0" w:afterAutospacing="0"/>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318</w:t>
            </w:r>
          </w:p>
        </w:tc>
        <w:tc>
          <w:tcPr>
            <w:tcW w:w="805" w:type="pct"/>
            <w:gridSpan w:val="2"/>
            <w:tcBorders>
              <w:top w:val="single" w:color="auto" w:sz="4" w:space="0"/>
              <w:left w:val="single" w:color="auto" w:sz="4" w:space="0"/>
              <w:bottom w:val="single" w:color="auto" w:sz="4" w:space="0"/>
              <w:right w:val="single" w:color="auto" w:sz="4" w:space="0"/>
            </w:tcBorders>
            <w:noWrap/>
            <w:vAlign w:val="center"/>
          </w:tcPr>
          <w:p w14:paraId="4BE55557">
            <w:pPr>
              <w:keepNext w:val="0"/>
              <w:keepLines w:val="0"/>
              <w:widowControl/>
              <w:suppressLineNumbers w:val="0"/>
              <w:autoSpaceDE/>
              <w:autoSpaceDN w:val="0"/>
              <w:spacing w:before="0" w:beforeAutospacing="0" w:after="0" w:afterAutospacing="0"/>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1109</w:t>
            </w:r>
          </w:p>
        </w:tc>
        <w:tc>
          <w:tcPr>
            <w:tcW w:w="688" w:type="pct"/>
            <w:gridSpan w:val="2"/>
            <w:tcBorders>
              <w:top w:val="single" w:color="auto" w:sz="4" w:space="0"/>
              <w:left w:val="single" w:color="auto" w:sz="4" w:space="0"/>
              <w:bottom w:val="single" w:color="auto" w:sz="4" w:space="0"/>
              <w:right w:val="single" w:color="auto" w:sz="4" w:space="0"/>
            </w:tcBorders>
            <w:noWrap/>
            <w:vAlign w:val="center"/>
          </w:tcPr>
          <w:p w14:paraId="11026565">
            <w:pPr>
              <w:keepNext w:val="0"/>
              <w:keepLines w:val="0"/>
              <w:widowControl/>
              <w:suppressLineNumbers w:val="0"/>
              <w:autoSpaceDE/>
              <w:autoSpaceDN w:val="0"/>
              <w:spacing w:before="0" w:beforeAutospacing="0" w:after="0" w:afterAutospacing="0"/>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1093</w:t>
            </w:r>
          </w:p>
        </w:tc>
        <w:tc>
          <w:tcPr>
            <w:tcW w:w="805" w:type="pct"/>
            <w:gridSpan w:val="3"/>
            <w:tcBorders>
              <w:top w:val="single" w:color="auto" w:sz="4" w:space="0"/>
              <w:left w:val="single" w:color="auto" w:sz="4" w:space="0"/>
              <w:bottom w:val="single" w:color="auto" w:sz="4" w:space="0"/>
              <w:right w:val="single" w:color="auto" w:sz="4" w:space="0"/>
            </w:tcBorders>
            <w:noWrap/>
            <w:vAlign w:val="center"/>
          </w:tcPr>
          <w:p w14:paraId="6ACC15D3">
            <w:pPr>
              <w:keepNext w:val="0"/>
              <w:keepLines w:val="0"/>
              <w:widowControl/>
              <w:suppressLineNumbers w:val="0"/>
              <w:autoSpaceDE/>
              <w:autoSpaceDN w:val="0"/>
              <w:spacing w:before="0" w:beforeAutospacing="0" w:after="0" w:afterAutospacing="0"/>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2063</w:t>
            </w:r>
          </w:p>
        </w:tc>
        <w:tc>
          <w:tcPr>
            <w:tcW w:w="676" w:type="pct"/>
            <w:gridSpan w:val="2"/>
            <w:tcBorders>
              <w:top w:val="single" w:color="auto" w:sz="4" w:space="0"/>
              <w:left w:val="single" w:color="auto" w:sz="4" w:space="0"/>
              <w:bottom w:val="single" w:color="auto" w:sz="4" w:space="0"/>
              <w:right w:val="single" w:color="auto" w:sz="4" w:space="0"/>
            </w:tcBorders>
            <w:noWrap/>
            <w:vAlign w:val="center"/>
          </w:tcPr>
          <w:p w14:paraId="2C6B99EA">
            <w:pPr>
              <w:keepNext w:val="0"/>
              <w:keepLines w:val="0"/>
              <w:widowControl/>
              <w:suppressLineNumbers w:val="0"/>
              <w:autoSpaceDE/>
              <w:autoSpaceDN w:val="0"/>
              <w:spacing w:before="0" w:beforeAutospacing="0" w:after="0" w:afterAutospacing="0"/>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2900</w:t>
            </w:r>
          </w:p>
        </w:tc>
      </w:tr>
      <w:tr w14:paraId="17FB2F1D">
        <w:tblPrEx>
          <w:tblCellMar>
            <w:top w:w="0" w:type="dxa"/>
            <w:left w:w="108" w:type="dxa"/>
            <w:bottom w:w="0" w:type="dxa"/>
            <w:right w:w="108" w:type="dxa"/>
          </w:tblCellMar>
        </w:tblPrEx>
        <w:trPr>
          <w:gridAfter w:val="1"/>
          <w:wAfter w:w="127" w:type="pct"/>
          <w:trHeight w:val="288" w:hRule="atLeast"/>
          <w:jc w:val="center"/>
        </w:trPr>
        <w:tc>
          <w:tcPr>
            <w:tcW w:w="4872" w:type="pct"/>
            <w:gridSpan w:val="15"/>
            <w:tcBorders>
              <w:top w:val="single" w:color="auto" w:sz="4" w:space="0"/>
            </w:tcBorders>
            <w:noWrap/>
            <w:vAlign w:val="center"/>
          </w:tcPr>
          <w:p w14:paraId="49FD0BC4">
            <w:pPr>
              <w:keepNext w:val="0"/>
              <w:keepLines w:val="0"/>
              <w:suppressLineNumbers w:val="0"/>
              <w:spacing w:before="0" w:beforeAutospacing="0" w:after="0" w:afterAutospacing="0" w:line="360" w:lineRule="auto"/>
              <w:ind w:left="0" w:right="0" w:firstLine="480" w:firstLineChars="200"/>
              <w:rPr>
                <w:rFonts w:hint="eastAsia"/>
                <w:color w:val="auto"/>
                <w:sz w:val="24"/>
                <w:szCs w:val="24"/>
                <w:highlight w:val="none"/>
                <w:lang w:eastAsia="zh-CN"/>
              </w:rPr>
            </w:pPr>
            <w:r>
              <w:rPr>
                <w:rFonts w:hint="eastAsia"/>
                <w:color w:val="auto"/>
                <w:sz w:val="24"/>
                <w:szCs w:val="24"/>
                <w:highlight w:val="none"/>
                <w:lang w:eastAsia="zh-CN"/>
              </w:rPr>
              <w:t>（2）加油站数据明细表</w:t>
            </w:r>
          </w:p>
          <w:p w14:paraId="5995C5C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 w:val="24"/>
                <w:szCs w:val="24"/>
                <w:highlight w:val="none"/>
                <w:lang w:eastAsia="zh-CN" w:bidi="ar"/>
              </w:rPr>
            </w:pPr>
          </w:p>
        </w:tc>
      </w:tr>
      <w:tr w14:paraId="3E0660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jc w:val="center"/>
        </w:trPr>
        <w:tc>
          <w:tcPr>
            <w:tcW w:w="320" w:type="pct"/>
            <w:tcBorders>
              <w:top w:val="single" w:color="000000" w:sz="8" w:space="0"/>
              <w:left w:val="single" w:color="000000" w:sz="8" w:space="0"/>
              <w:bottom w:val="single" w:color="000000" w:sz="8" w:space="0"/>
              <w:right w:val="single" w:color="000000" w:sz="8" w:space="0"/>
            </w:tcBorders>
            <w:noWrap/>
            <w:vAlign w:val="center"/>
          </w:tcPr>
          <w:p w14:paraId="185CEEA7">
            <w:pPr>
              <w:keepNext w:val="0"/>
              <w:keepLines w:val="0"/>
              <w:widowControl/>
              <w:suppressLineNumbers w:val="0"/>
              <w:jc w:val="center"/>
              <w:textAlignment w:val="center"/>
              <w:rPr>
                <w:rFonts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序号</w:t>
            </w:r>
          </w:p>
        </w:tc>
        <w:tc>
          <w:tcPr>
            <w:tcW w:w="510" w:type="pct"/>
            <w:gridSpan w:val="2"/>
            <w:tcBorders>
              <w:top w:val="single" w:color="000000" w:sz="8" w:space="0"/>
              <w:left w:val="single" w:color="000000" w:sz="8" w:space="0"/>
              <w:bottom w:val="single" w:color="000000" w:sz="8" w:space="0"/>
              <w:right w:val="single" w:color="000000" w:sz="8" w:space="0"/>
            </w:tcBorders>
            <w:noWrap/>
            <w:vAlign w:val="center"/>
          </w:tcPr>
          <w:p w14:paraId="3215C77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县（市/区）</w:t>
            </w:r>
          </w:p>
        </w:tc>
        <w:tc>
          <w:tcPr>
            <w:tcW w:w="890" w:type="pct"/>
            <w:gridSpan w:val="2"/>
            <w:tcBorders>
              <w:top w:val="single" w:color="000000" w:sz="8" w:space="0"/>
              <w:left w:val="single" w:color="000000" w:sz="8" w:space="0"/>
              <w:bottom w:val="single" w:color="000000" w:sz="8" w:space="0"/>
              <w:right w:val="single" w:color="000000" w:sz="8" w:space="0"/>
            </w:tcBorders>
            <w:noWrap/>
            <w:vAlign w:val="center"/>
          </w:tcPr>
          <w:p w14:paraId="0D76C05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加加油站名称</w:t>
            </w:r>
          </w:p>
        </w:tc>
        <w:tc>
          <w:tcPr>
            <w:tcW w:w="868" w:type="pct"/>
            <w:gridSpan w:val="2"/>
            <w:tcBorders>
              <w:top w:val="single" w:color="000000" w:sz="8" w:space="0"/>
              <w:left w:val="single" w:color="000000" w:sz="8" w:space="0"/>
              <w:bottom w:val="single" w:color="000000" w:sz="8" w:space="0"/>
              <w:right w:val="single" w:color="000000" w:sz="8" w:space="0"/>
            </w:tcBorders>
            <w:noWrap w:val="0"/>
            <w:vAlign w:val="center"/>
          </w:tcPr>
          <w:p w14:paraId="00DB6A2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加油站详细地址</w:t>
            </w:r>
          </w:p>
        </w:tc>
        <w:tc>
          <w:tcPr>
            <w:tcW w:w="492" w:type="pct"/>
            <w:gridSpan w:val="2"/>
            <w:tcBorders>
              <w:top w:val="single" w:color="000000" w:sz="8" w:space="0"/>
              <w:left w:val="single" w:color="000000" w:sz="8" w:space="0"/>
              <w:bottom w:val="single" w:color="000000" w:sz="8" w:space="0"/>
              <w:right w:val="single" w:color="000000" w:sz="8" w:space="0"/>
            </w:tcBorders>
            <w:noWrap/>
            <w:vAlign w:val="center"/>
          </w:tcPr>
          <w:p w14:paraId="54361FF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加油机数量（个）</w:t>
            </w:r>
          </w:p>
        </w:tc>
        <w:tc>
          <w:tcPr>
            <w:tcW w:w="502" w:type="pct"/>
            <w:gridSpan w:val="2"/>
            <w:tcBorders>
              <w:top w:val="single" w:color="000000" w:sz="8" w:space="0"/>
              <w:left w:val="single" w:color="000000" w:sz="8" w:space="0"/>
              <w:bottom w:val="single" w:color="000000" w:sz="8" w:space="0"/>
              <w:right w:val="single" w:color="000000" w:sz="8" w:space="0"/>
            </w:tcBorders>
            <w:noWrap/>
            <w:vAlign w:val="center"/>
          </w:tcPr>
          <w:p w14:paraId="6C84971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加油枪数量（个）</w:t>
            </w:r>
          </w:p>
        </w:tc>
        <w:tc>
          <w:tcPr>
            <w:tcW w:w="502" w:type="pct"/>
            <w:tcBorders>
              <w:top w:val="single" w:color="000000" w:sz="8" w:space="0"/>
              <w:left w:val="single" w:color="000000" w:sz="8" w:space="0"/>
              <w:bottom w:val="single" w:color="000000" w:sz="8" w:space="0"/>
              <w:right w:val="single" w:color="000000" w:sz="8" w:space="0"/>
            </w:tcBorders>
            <w:noWrap/>
            <w:vAlign w:val="center"/>
          </w:tcPr>
          <w:p w14:paraId="5425CD6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油灌数量合计（个）</w:t>
            </w:r>
          </w:p>
        </w:tc>
        <w:tc>
          <w:tcPr>
            <w:tcW w:w="595" w:type="pct"/>
            <w:gridSpan w:val="2"/>
            <w:tcBorders>
              <w:top w:val="single" w:color="000000" w:sz="8" w:space="0"/>
              <w:left w:val="single" w:color="000000" w:sz="8" w:space="0"/>
              <w:bottom w:val="single" w:color="000000" w:sz="8" w:space="0"/>
              <w:right w:val="single" w:color="000000" w:sz="8" w:space="0"/>
            </w:tcBorders>
            <w:noWrap/>
            <w:vAlign w:val="center"/>
          </w:tcPr>
          <w:p w14:paraId="0E5F65E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安装AI摄像机最低数量要求</w:t>
            </w:r>
            <w:r>
              <w:rPr>
                <w:rFonts w:hint="default" w:ascii="仿宋" w:hAnsi="仿宋" w:eastAsia="仿宋" w:cs="仿宋"/>
                <w:i w:val="0"/>
                <w:iCs w:val="0"/>
                <w:color w:val="auto"/>
                <w:kern w:val="0"/>
                <w:sz w:val="24"/>
                <w:szCs w:val="24"/>
                <w:highlight w:val="none"/>
                <w:u w:val="none"/>
                <w:lang w:val="en-US" w:eastAsia="zh-CN" w:bidi="ar"/>
              </w:rPr>
              <w:t>（个）</w:t>
            </w:r>
          </w:p>
        </w:tc>
        <w:tc>
          <w:tcPr>
            <w:tcW w:w="318" w:type="pct"/>
            <w:gridSpan w:val="2"/>
            <w:tcBorders>
              <w:top w:val="single" w:color="000000" w:sz="8" w:space="0"/>
              <w:left w:val="single" w:color="000000" w:sz="8" w:space="0"/>
              <w:bottom w:val="single" w:color="000000" w:sz="8" w:space="0"/>
              <w:right w:val="single" w:color="000000" w:sz="8" w:space="0"/>
            </w:tcBorders>
            <w:noWrap/>
            <w:vAlign w:val="center"/>
          </w:tcPr>
          <w:p w14:paraId="4C770AB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0ADA2E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10E3912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w:t>
            </w:r>
          </w:p>
        </w:tc>
        <w:tc>
          <w:tcPr>
            <w:tcW w:w="510" w:type="pct"/>
            <w:gridSpan w:val="2"/>
            <w:tcBorders>
              <w:top w:val="nil"/>
              <w:left w:val="single" w:color="000000" w:sz="8" w:space="0"/>
              <w:bottom w:val="single" w:color="000000" w:sz="8" w:space="0"/>
              <w:right w:val="single" w:color="000000" w:sz="8" w:space="0"/>
            </w:tcBorders>
            <w:noWrap/>
            <w:vAlign w:val="center"/>
          </w:tcPr>
          <w:p w14:paraId="18600A7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高坪区</w:t>
            </w:r>
          </w:p>
        </w:tc>
        <w:tc>
          <w:tcPr>
            <w:tcW w:w="890" w:type="pct"/>
            <w:gridSpan w:val="2"/>
            <w:tcBorders>
              <w:top w:val="nil"/>
              <w:left w:val="single" w:color="000000" w:sz="8" w:space="0"/>
              <w:bottom w:val="single" w:color="000000" w:sz="8" w:space="0"/>
              <w:right w:val="single" w:color="000000" w:sz="8" w:space="0"/>
            </w:tcBorders>
            <w:noWrap/>
            <w:vAlign w:val="center"/>
          </w:tcPr>
          <w:p w14:paraId="7C7D4CD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会展新城加油站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63FB88C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高坪区物流大道一段102号</w:t>
            </w:r>
          </w:p>
        </w:tc>
        <w:tc>
          <w:tcPr>
            <w:tcW w:w="492" w:type="pct"/>
            <w:gridSpan w:val="2"/>
            <w:tcBorders>
              <w:top w:val="nil"/>
              <w:left w:val="single" w:color="000000" w:sz="8" w:space="0"/>
              <w:bottom w:val="single" w:color="000000" w:sz="8" w:space="0"/>
              <w:right w:val="single" w:color="000000" w:sz="8" w:space="0"/>
            </w:tcBorders>
            <w:noWrap/>
            <w:vAlign w:val="center"/>
          </w:tcPr>
          <w:p w14:paraId="64ECD55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502" w:type="pct"/>
            <w:gridSpan w:val="2"/>
            <w:tcBorders>
              <w:top w:val="nil"/>
              <w:left w:val="single" w:color="000000" w:sz="8" w:space="0"/>
              <w:bottom w:val="single" w:color="000000" w:sz="8" w:space="0"/>
              <w:right w:val="single" w:color="000000" w:sz="8" w:space="0"/>
            </w:tcBorders>
            <w:noWrap/>
            <w:vAlign w:val="center"/>
          </w:tcPr>
          <w:p w14:paraId="5892D2C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24</w:t>
            </w:r>
          </w:p>
        </w:tc>
        <w:tc>
          <w:tcPr>
            <w:tcW w:w="502" w:type="pct"/>
            <w:tcBorders>
              <w:top w:val="nil"/>
              <w:left w:val="single" w:color="000000" w:sz="8" w:space="0"/>
              <w:bottom w:val="single" w:color="000000" w:sz="8" w:space="0"/>
              <w:right w:val="single" w:color="000000" w:sz="8" w:space="0"/>
            </w:tcBorders>
            <w:noWrap/>
            <w:vAlign w:val="center"/>
          </w:tcPr>
          <w:p w14:paraId="5F35725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615ACB0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9</w:t>
            </w:r>
          </w:p>
        </w:tc>
        <w:tc>
          <w:tcPr>
            <w:tcW w:w="318" w:type="pct"/>
            <w:gridSpan w:val="2"/>
            <w:tcBorders>
              <w:top w:val="nil"/>
              <w:left w:val="single" w:color="000000" w:sz="8" w:space="0"/>
              <w:bottom w:val="single" w:color="000000" w:sz="8" w:space="0"/>
              <w:right w:val="single" w:color="000000" w:sz="8" w:space="0"/>
            </w:tcBorders>
            <w:noWrap/>
            <w:vAlign w:val="center"/>
          </w:tcPr>
          <w:p w14:paraId="4328138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4CD46C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65300B9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10" w:type="pct"/>
            <w:gridSpan w:val="2"/>
            <w:tcBorders>
              <w:top w:val="nil"/>
              <w:left w:val="single" w:color="000000" w:sz="8" w:space="0"/>
              <w:bottom w:val="single" w:color="000000" w:sz="8" w:space="0"/>
              <w:right w:val="single" w:color="000000" w:sz="8" w:space="0"/>
            </w:tcBorders>
            <w:noWrap/>
            <w:vAlign w:val="center"/>
          </w:tcPr>
          <w:p w14:paraId="7A4C568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高坪区</w:t>
            </w:r>
          </w:p>
        </w:tc>
        <w:tc>
          <w:tcPr>
            <w:tcW w:w="890" w:type="pct"/>
            <w:gridSpan w:val="2"/>
            <w:tcBorders>
              <w:top w:val="nil"/>
              <w:left w:val="single" w:color="000000" w:sz="8" w:space="0"/>
              <w:bottom w:val="single" w:color="000000" w:sz="8" w:space="0"/>
              <w:right w:val="single" w:color="000000" w:sz="8" w:space="0"/>
            </w:tcBorders>
            <w:noWrap/>
            <w:vAlign w:val="center"/>
          </w:tcPr>
          <w:p w14:paraId="65C24F2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中国石油天然气股份有限公司四川南充销售分公司南新路加油站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54562B4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高坪区江东北路三段138号</w:t>
            </w:r>
          </w:p>
        </w:tc>
        <w:tc>
          <w:tcPr>
            <w:tcW w:w="492" w:type="pct"/>
            <w:gridSpan w:val="2"/>
            <w:tcBorders>
              <w:top w:val="nil"/>
              <w:left w:val="single" w:color="000000" w:sz="8" w:space="0"/>
              <w:bottom w:val="single" w:color="000000" w:sz="8" w:space="0"/>
              <w:right w:val="single" w:color="000000" w:sz="8" w:space="0"/>
            </w:tcBorders>
            <w:noWrap/>
            <w:vAlign w:val="center"/>
          </w:tcPr>
          <w:p w14:paraId="6F97223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2FA059B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16</w:t>
            </w:r>
          </w:p>
        </w:tc>
        <w:tc>
          <w:tcPr>
            <w:tcW w:w="502" w:type="pct"/>
            <w:tcBorders>
              <w:top w:val="nil"/>
              <w:left w:val="single" w:color="000000" w:sz="8" w:space="0"/>
              <w:bottom w:val="single" w:color="000000" w:sz="8" w:space="0"/>
              <w:right w:val="single" w:color="000000" w:sz="8" w:space="0"/>
            </w:tcBorders>
            <w:noWrap/>
            <w:vAlign w:val="center"/>
          </w:tcPr>
          <w:p w14:paraId="7081BB3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46BC597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230777A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79AEB3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0DF8CFA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10" w:type="pct"/>
            <w:gridSpan w:val="2"/>
            <w:tcBorders>
              <w:top w:val="nil"/>
              <w:left w:val="single" w:color="000000" w:sz="8" w:space="0"/>
              <w:bottom w:val="single" w:color="000000" w:sz="8" w:space="0"/>
              <w:right w:val="single" w:color="000000" w:sz="8" w:space="0"/>
            </w:tcBorders>
            <w:noWrap/>
            <w:vAlign w:val="center"/>
          </w:tcPr>
          <w:p w14:paraId="3805FBA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高坪区</w:t>
            </w:r>
          </w:p>
        </w:tc>
        <w:tc>
          <w:tcPr>
            <w:tcW w:w="890" w:type="pct"/>
            <w:gridSpan w:val="2"/>
            <w:tcBorders>
              <w:top w:val="nil"/>
              <w:left w:val="single" w:color="000000" w:sz="8" w:space="0"/>
              <w:bottom w:val="single" w:color="000000" w:sz="8" w:space="0"/>
              <w:right w:val="single" w:color="000000" w:sz="8" w:space="0"/>
            </w:tcBorders>
            <w:noWrap/>
            <w:vAlign w:val="center"/>
          </w:tcPr>
          <w:p w14:paraId="22E29B8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延长壳牌（四川）石油有限公司南充高坪长乐加油站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17415DE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高坪区长乐镇石板村三社1幢</w:t>
            </w:r>
          </w:p>
        </w:tc>
        <w:tc>
          <w:tcPr>
            <w:tcW w:w="492" w:type="pct"/>
            <w:gridSpan w:val="2"/>
            <w:tcBorders>
              <w:top w:val="nil"/>
              <w:left w:val="single" w:color="000000" w:sz="8" w:space="0"/>
              <w:bottom w:val="single" w:color="000000" w:sz="8" w:space="0"/>
              <w:right w:val="single" w:color="000000" w:sz="8" w:space="0"/>
            </w:tcBorders>
            <w:noWrap/>
            <w:vAlign w:val="center"/>
          </w:tcPr>
          <w:p w14:paraId="27C8921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02" w:type="pct"/>
            <w:gridSpan w:val="2"/>
            <w:tcBorders>
              <w:top w:val="nil"/>
              <w:left w:val="single" w:color="000000" w:sz="8" w:space="0"/>
              <w:bottom w:val="single" w:color="000000" w:sz="8" w:space="0"/>
              <w:right w:val="single" w:color="000000" w:sz="8" w:space="0"/>
            </w:tcBorders>
            <w:noWrap/>
            <w:vAlign w:val="center"/>
          </w:tcPr>
          <w:p w14:paraId="6FBB1B6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10</w:t>
            </w:r>
          </w:p>
        </w:tc>
        <w:tc>
          <w:tcPr>
            <w:tcW w:w="502" w:type="pct"/>
            <w:tcBorders>
              <w:top w:val="nil"/>
              <w:left w:val="single" w:color="000000" w:sz="8" w:space="0"/>
              <w:bottom w:val="single" w:color="000000" w:sz="8" w:space="0"/>
              <w:right w:val="single" w:color="000000" w:sz="8" w:space="0"/>
            </w:tcBorders>
            <w:noWrap/>
            <w:vAlign w:val="center"/>
          </w:tcPr>
          <w:p w14:paraId="66589AB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541D5FC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318" w:type="pct"/>
            <w:gridSpan w:val="2"/>
            <w:tcBorders>
              <w:top w:val="nil"/>
              <w:left w:val="single" w:color="000000" w:sz="8" w:space="0"/>
              <w:bottom w:val="single" w:color="000000" w:sz="8" w:space="0"/>
              <w:right w:val="single" w:color="000000" w:sz="8" w:space="0"/>
            </w:tcBorders>
            <w:noWrap/>
            <w:vAlign w:val="center"/>
          </w:tcPr>
          <w:p w14:paraId="788019F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5DE4F4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2D3ACF5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10" w:type="pct"/>
            <w:gridSpan w:val="2"/>
            <w:tcBorders>
              <w:top w:val="nil"/>
              <w:left w:val="single" w:color="000000" w:sz="8" w:space="0"/>
              <w:bottom w:val="single" w:color="000000" w:sz="8" w:space="0"/>
              <w:right w:val="single" w:color="000000" w:sz="8" w:space="0"/>
            </w:tcBorders>
            <w:noWrap/>
            <w:vAlign w:val="center"/>
          </w:tcPr>
          <w:p w14:paraId="4B22547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高坪区</w:t>
            </w:r>
          </w:p>
        </w:tc>
        <w:tc>
          <w:tcPr>
            <w:tcW w:w="890" w:type="pct"/>
            <w:gridSpan w:val="2"/>
            <w:tcBorders>
              <w:top w:val="nil"/>
              <w:left w:val="single" w:color="000000" w:sz="8" w:space="0"/>
              <w:bottom w:val="single" w:color="000000" w:sz="8" w:space="0"/>
              <w:right w:val="single" w:color="000000" w:sz="8" w:space="0"/>
            </w:tcBorders>
            <w:noWrap/>
            <w:vAlign w:val="center"/>
          </w:tcPr>
          <w:p w14:paraId="4640040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南充市高坪区走马加油站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01AE9C2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高坪区走马乡十四村三叉路</w:t>
            </w:r>
          </w:p>
        </w:tc>
        <w:tc>
          <w:tcPr>
            <w:tcW w:w="492" w:type="pct"/>
            <w:gridSpan w:val="2"/>
            <w:tcBorders>
              <w:top w:val="nil"/>
              <w:left w:val="single" w:color="000000" w:sz="8" w:space="0"/>
              <w:bottom w:val="single" w:color="000000" w:sz="8" w:space="0"/>
              <w:right w:val="single" w:color="000000" w:sz="8" w:space="0"/>
            </w:tcBorders>
            <w:noWrap/>
            <w:vAlign w:val="center"/>
          </w:tcPr>
          <w:p w14:paraId="4D74670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1842E9A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502" w:type="pct"/>
            <w:tcBorders>
              <w:top w:val="nil"/>
              <w:left w:val="single" w:color="000000" w:sz="8" w:space="0"/>
              <w:bottom w:val="single" w:color="000000" w:sz="8" w:space="0"/>
              <w:right w:val="single" w:color="000000" w:sz="8" w:space="0"/>
            </w:tcBorders>
            <w:noWrap/>
            <w:vAlign w:val="center"/>
          </w:tcPr>
          <w:p w14:paraId="0CA87C1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59180FC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4BC22F0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巳建</w:t>
            </w:r>
          </w:p>
        </w:tc>
      </w:tr>
      <w:tr w14:paraId="3AAC01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4860C7B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510" w:type="pct"/>
            <w:gridSpan w:val="2"/>
            <w:tcBorders>
              <w:top w:val="nil"/>
              <w:left w:val="single" w:color="000000" w:sz="8" w:space="0"/>
              <w:bottom w:val="single" w:color="000000" w:sz="8" w:space="0"/>
              <w:right w:val="single" w:color="000000" w:sz="8" w:space="0"/>
            </w:tcBorders>
            <w:noWrap/>
            <w:vAlign w:val="center"/>
          </w:tcPr>
          <w:p w14:paraId="518599F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高坪区</w:t>
            </w:r>
          </w:p>
        </w:tc>
        <w:tc>
          <w:tcPr>
            <w:tcW w:w="890" w:type="pct"/>
            <w:gridSpan w:val="2"/>
            <w:tcBorders>
              <w:top w:val="nil"/>
              <w:left w:val="single" w:color="000000" w:sz="8" w:space="0"/>
              <w:bottom w:val="single" w:color="000000" w:sz="8" w:space="0"/>
              <w:right w:val="single" w:color="000000" w:sz="8" w:space="0"/>
            </w:tcBorders>
            <w:noWrap/>
            <w:vAlign w:val="center"/>
          </w:tcPr>
          <w:p w14:paraId="7FF6078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南充传化石油销售有限公司南充现代物流园加油站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409DF1F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高坪区物流大道三段88号附1号</w:t>
            </w:r>
          </w:p>
        </w:tc>
        <w:tc>
          <w:tcPr>
            <w:tcW w:w="492" w:type="pct"/>
            <w:gridSpan w:val="2"/>
            <w:tcBorders>
              <w:top w:val="nil"/>
              <w:left w:val="single" w:color="000000" w:sz="8" w:space="0"/>
              <w:bottom w:val="single" w:color="000000" w:sz="8" w:space="0"/>
              <w:right w:val="single" w:color="000000" w:sz="8" w:space="0"/>
            </w:tcBorders>
            <w:noWrap/>
            <w:vAlign w:val="center"/>
          </w:tcPr>
          <w:p w14:paraId="43322E0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10</w:t>
            </w:r>
          </w:p>
        </w:tc>
        <w:tc>
          <w:tcPr>
            <w:tcW w:w="502" w:type="pct"/>
            <w:gridSpan w:val="2"/>
            <w:tcBorders>
              <w:top w:val="nil"/>
              <w:left w:val="single" w:color="000000" w:sz="8" w:space="0"/>
              <w:bottom w:val="single" w:color="000000" w:sz="8" w:space="0"/>
              <w:right w:val="single" w:color="000000" w:sz="8" w:space="0"/>
            </w:tcBorders>
            <w:noWrap/>
            <w:vAlign w:val="center"/>
          </w:tcPr>
          <w:p w14:paraId="2F4919D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24</w:t>
            </w:r>
          </w:p>
        </w:tc>
        <w:tc>
          <w:tcPr>
            <w:tcW w:w="502" w:type="pct"/>
            <w:tcBorders>
              <w:top w:val="nil"/>
              <w:left w:val="single" w:color="000000" w:sz="8" w:space="0"/>
              <w:bottom w:val="single" w:color="000000" w:sz="8" w:space="0"/>
              <w:right w:val="single" w:color="000000" w:sz="8" w:space="0"/>
            </w:tcBorders>
            <w:noWrap/>
            <w:vAlign w:val="center"/>
          </w:tcPr>
          <w:p w14:paraId="07A9995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595" w:type="pct"/>
            <w:gridSpan w:val="2"/>
            <w:tcBorders>
              <w:top w:val="nil"/>
              <w:left w:val="single" w:color="000000" w:sz="8" w:space="0"/>
              <w:bottom w:val="single" w:color="000000" w:sz="8" w:space="0"/>
              <w:right w:val="single" w:color="000000" w:sz="8" w:space="0"/>
            </w:tcBorders>
            <w:noWrap/>
            <w:vAlign w:val="center"/>
          </w:tcPr>
          <w:p w14:paraId="7840A1B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13</w:t>
            </w:r>
          </w:p>
        </w:tc>
        <w:tc>
          <w:tcPr>
            <w:tcW w:w="318" w:type="pct"/>
            <w:gridSpan w:val="2"/>
            <w:tcBorders>
              <w:top w:val="nil"/>
              <w:left w:val="single" w:color="000000" w:sz="8" w:space="0"/>
              <w:bottom w:val="single" w:color="000000" w:sz="8" w:space="0"/>
              <w:right w:val="single" w:color="000000" w:sz="8" w:space="0"/>
            </w:tcBorders>
            <w:noWrap/>
            <w:vAlign w:val="center"/>
          </w:tcPr>
          <w:p w14:paraId="6EDB045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1BDB16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4C5D458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510" w:type="pct"/>
            <w:gridSpan w:val="2"/>
            <w:tcBorders>
              <w:top w:val="nil"/>
              <w:left w:val="single" w:color="000000" w:sz="8" w:space="0"/>
              <w:bottom w:val="single" w:color="000000" w:sz="8" w:space="0"/>
              <w:right w:val="single" w:color="000000" w:sz="8" w:space="0"/>
            </w:tcBorders>
            <w:noWrap/>
            <w:vAlign w:val="center"/>
          </w:tcPr>
          <w:p w14:paraId="537F61F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高坪区</w:t>
            </w:r>
          </w:p>
        </w:tc>
        <w:tc>
          <w:tcPr>
            <w:tcW w:w="890" w:type="pct"/>
            <w:gridSpan w:val="2"/>
            <w:tcBorders>
              <w:top w:val="nil"/>
              <w:left w:val="single" w:color="000000" w:sz="8" w:space="0"/>
              <w:bottom w:val="single" w:color="000000" w:sz="8" w:space="0"/>
              <w:right w:val="single" w:color="000000" w:sz="8" w:space="0"/>
            </w:tcBorders>
            <w:noWrap/>
            <w:vAlign w:val="center"/>
          </w:tcPr>
          <w:p w14:paraId="0A796C3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松林加油加气站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56BE074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高坪区东顺路二段409号</w:t>
            </w:r>
          </w:p>
        </w:tc>
        <w:tc>
          <w:tcPr>
            <w:tcW w:w="492" w:type="pct"/>
            <w:gridSpan w:val="2"/>
            <w:tcBorders>
              <w:top w:val="nil"/>
              <w:left w:val="single" w:color="000000" w:sz="8" w:space="0"/>
              <w:bottom w:val="single" w:color="000000" w:sz="8" w:space="0"/>
              <w:right w:val="single" w:color="000000" w:sz="8" w:space="0"/>
            </w:tcBorders>
            <w:noWrap/>
            <w:vAlign w:val="center"/>
          </w:tcPr>
          <w:p w14:paraId="3370741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5963E24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8</w:t>
            </w:r>
          </w:p>
        </w:tc>
        <w:tc>
          <w:tcPr>
            <w:tcW w:w="502" w:type="pct"/>
            <w:tcBorders>
              <w:top w:val="nil"/>
              <w:left w:val="single" w:color="000000" w:sz="8" w:space="0"/>
              <w:bottom w:val="single" w:color="000000" w:sz="8" w:space="0"/>
              <w:right w:val="single" w:color="000000" w:sz="8" w:space="0"/>
            </w:tcBorders>
            <w:noWrap/>
            <w:vAlign w:val="center"/>
          </w:tcPr>
          <w:p w14:paraId="4ACB24E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259651E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513F8E4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395135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3AF31FC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510" w:type="pct"/>
            <w:gridSpan w:val="2"/>
            <w:tcBorders>
              <w:top w:val="nil"/>
              <w:left w:val="single" w:color="000000" w:sz="8" w:space="0"/>
              <w:bottom w:val="single" w:color="000000" w:sz="8" w:space="0"/>
              <w:right w:val="single" w:color="000000" w:sz="8" w:space="0"/>
            </w:tcBorders>
            <w:noWrap/>
            <w:vAlign w:val="center"/>
          </w:tcPr>
          <w:p w14:paraId="4D87194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高坪区</w:t>
            </w:r>
          </w:p>
        </w:tc>
        <w:tc>
          <w:tcPr>
            <w:tcW w:w="890" w:type="pct"/>
            <w:gridSpan w:val="2"/>
            <w:tcBorders>
              <w:top w:val="nil"/>
              <w:left w:val="single" w:color="000000" w:sz="8" w:space="0"/>
              <w:bottom w:val="single" w:color="000000" w:sz="8" w:space="0"/>
              <w:right w:val="single" w:color="000000" w:sz="8" w:space="0"/>
            </w:tcBorders>
            <w:noWrap/>
            <w:vAlign w:val="center"/>
          </w:tcPr>
          <w:p w14:paraId="7EA386E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南充市高坪区松林加油站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7F2B464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南充市高坪区东顺路1幢、2幢、3幢、4幢</w:t>
            </w:r>
          </w:p>
        </w:tc>
        <w:tc>
          <w:tcPr>
            <w:tcW w:w="492" w:type="pct"/>
            <w:gridSpan w:val="2"/>
            <w:tcBorders>
              <w:top w:val="nil"/>
              <w:left w:val="single" w:color="000000" w:sz="8" w:space="0"/>
              <w:bottom w:val="single" w:color="000000" w:sz="8" w:space="0"/>
              <w:right w:val="single" w:color="000000" w:sz="8" w:space="0"/>
            </w:tcBorders>
            <w:noWrap/>
            <w:vAlign w:val="center"/>
          </w:tcPr>
          <w:p w14:paraId="1B7A04A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502" w:type="pct"/>
            <w:gridSpan w:val="2"/>
            <w:tcBorders>
              <w:top w:val="nil"/>
              <w:left w:val="single" w:color="000000" w:sz="8" w:space="0"/>
              <w:bottom w:val="single" w:color="000000" w:sz="8" w:space="0"/>
              <w:right w:val="single" w:color="000000" w:sz="8" w:space="0"/>
            </w:tcBorders>
            <w:noWrap/>
            <w:vAlign w:val="center"/>
          </w:tcPr>
          <w:p w14:paraId="5E7010B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24</w:t>
            </w:r>
          </w:p>
        </w:tc>
        <w:tc>
          <w:tcPr>
            <w:tcW w:w="502" w:type="pct"/>
            <w:tcBorders>
              <w:top w:val="nil"/>
              <w:left w:val="single" w:color="000000" w:sz="8" w:space="0"/>
              <w:bottom w:val="single" w:color="000000" w:sz="8" w:space="0"/>
              <w:right w:val="single" w:color="000000" w:sz="8" w:space="0"/>
            </w:tcBorders>
            <w:noWrap/>
            <w:vAlign w:val="center"/>
          </w:tcPr>
          <w:p w14:paraId="5B71E28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632C8F7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9</w:t>
            </w:r>
          </w:p>
        </w:tc>
        <w:tc>
          <w:tcPr>
            <w:tcW w:w="318" w:type="pct"/>
            <w:gridSpan w:val="2"/>
            <w:tcBorders>
              <w:top w:val="nil"/>
              <w:left w:val="single" w:color="000000" w:sz="8" w:space="0"/>
              <w:bottom w:val="single" w:color="000000" w:sz="8" w:space="0"/>
              <w:right w:val="single" w:color="000000" w:sz="8" w:space="0"/>
            </w:tcBorders>
            <w:noWrap/>
            <w:vAlign w:val="center"/>
          </w:tcPr>
          <w:p w14:paraId="6F69C01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6D1595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6FC02FD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8</w:t>
            </w:r>
          </w:p>
        </w:tc>
        <w:tc>
          <w:tcPr>
            <w:tcW w:w="510" w:type="pct"/>
            <w:gridSpan w:val="2"/>
            <w:tcBorders>
              <w:top w:val="nil"/>
              <w:left w:val="single" w:color="000000" w:sz="8" w:space="0"/>
              <w:bottom w:val="single" w:color="000000" w:sz="8" w:space="0"/>
              <w:right w:val="single" w:color="000000" w:sz="8" w:space="0"/>
            </w:tcBorders>
            <w:noWrap/>
            <w:vAlign w:val="center"/>
          </w:tcPr>
          <w:p w14:paraId="3077ECB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高坪区</w:t>
            </w:r>
          </w:p>
        </w:tc>
        <w:tc>
          <w:tcPr>
            <w:tcW w:w="890" w:type="pct"/>
            <w:gridSpan w:val="2"/>
            <w:tcBorders>
              <w:top w:val="nil"/>
              <w:left w:val="single" w:color="000000" w:sz="8" w:space="0"/>
              <w:bottom w:val="single" w:color="000000" w:sz="8" w:space="0"/>
              <w:right w:val="single" w:color="000000" w:sz="8" w:space="0"/>
            </w:tcBorders>
            <w:noWrap/>
            <w:vAlign w:val="center"/>
          </w:tcPr>
          <w:p w14:paraId="4BC4440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南充市高坪川北加油站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40859E1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高坪区鹤鸣路636号</w:t>
            </w:r>
          </w:p>
        </w:tc>
        <w:tc>
          <w:tcPr>
            <w:tcW w:w="492" w:type="pct"/>
            <w:gridSpan w:val="2"/>
            <w:tcBorders>
              <w:top w:val="nil"/>
              <w:left w:val="single" w:color="000000" w:sz="8" w:space="0"/>
              <w:bottom w:val="single" w:color="000000" w:sz="8" w:space="0"/>
              <w:right w:val="single" w:color="000000" w:sz="8" w:space="0"/>
            </w:tcBorders>
            <w:noWrap/>
            <w:vAlign w:val="center"/>
          </w:tcPr>
          <w:p w14:paraId="1193C3F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502" w:type="pct"/>
            <w:gridSpan w:val="2"/>
            <w:tcBorders>
              <w:top w:val="nil"/>
              <w:left w:val="single" w:color="000000" w:sz="8" w:space="0"/>
              <w:bottom w:val="single" w:color="000000" w:sz="8" w:space="0"/>
              <w:right w:val="single" w:color="000000" w:sz="8" w:space="0"/>
            </w:tcBorders>
            <w:noWrap/>
            <w:vAlign w:val="center"/>
          </w:tcPr>
          <w:p w14:paraId="4E284A4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12</w:t>
            </w:r>
          </w:p>
        </w:tc>
        <w:tc>
          <w:tcPr>
            <w:tcW w:w="502" w:type="pct"/>
            <w:tcBorders>
              <w:top w:val="nil"/>
              <w:left w:val="single" w:color="000000" w:sz="8" w:space="0"/>
              <w:bottom w:val="single" w:color="000000" w:sz="8" w:space="0"/>
              <w:right w:val="single" w:color="000000" w:sz="8" w:space="0"/>
            </w:tcBorders>
            <w:noWrap/>
            <w:vAlign w:val="center"/>
          </w:tcPr>
          <w:p w14:paraId="5D9DDD9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3D9E4E8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9</w:t>
            </w:r>
          </w:p>
        </w:tc>
        <w:tc>
          <w:tcPr>
            <w:tcW w:w="318" w:type="pct"/>
            <w:gridSpan w:val="2"/>
            <w:tcBorders>
              <w:top w:val="nil"/>
              <w:left w:val="single" w:color="000000" w:sz="8" w:space="0"/>
              <w:bottom w:val="single" w:color="000000" w:sz="8" w:space="0"/>
              <w:right w:val="single" w:color="000000" w:sz="8" w:space="0"/>
            </w:tcBorders>
            <w:noWrap/>
            <w:vAlign w:val="center"/>
          </w:tcPr>
          <w:p w14:paraId="4D97331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05AAD3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3EAA443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9</w:t>
            </w:r>
          </w:p>
        </w:tc>
        <w:tc>
          <w:tcPr>
            <w:tcW w:w="510" w:type="pct"/>
            <w:gridSpan w:val="2"/>
            <w:tcBorders>
              <w:top w:val="nil"/>
              <w:left w:val="single" w:color="000000" w:sz="8" w:space="0"/>
              <w:bottom w:val="single" w:color="000000" w:sz="8" w:space="0"/>
              <w:right w:val="single" w:color="000000" w:sz="8" w:space="0"/>
            </w:tcBorders>
            <w:noWrap/>
            <w:vAlign w:val="center"/>
          </w:tcPr>
          <w:p w14:paraId="6C157A9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高坪区</w:t>
            </w:r>
          </w:p>
        </w:tc>
        <w:tc>
          <w:tcPr>
            <w:tcW w:w="890" w:type="pct"/>
            <w:gridSpan w:val="2"/>
            <w:tcBorders>
              <w:top w:val="nil"/>
              <w:left w:val="single" w:color="000000" w:sz="8" w:space="0"/>
              <w:bottom w:val="single" w:color="000000" w:sz="8" w:space="0"/>
              <w:right w:val="single" w:color="000000" w:sz="8" w:space="0"/>
            </w:tcBorders>
            <w:noWrap/>
            <w:vAlign w:val="center"/>
          </w:tcPr>
          <w:p w14:paraId="528F9F0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南充市高坪区大顺加油站（普通合伙）</w:t>
            </w:r>
          </w:p>
        </w:tc>
        <w:tc>
          <w:tcPr>
            <w:tcW w:w="868" w:type="pct"/>
            <w:gridSpan w:val="2"/>
            <w:tcBorders>
              <w:top w:val="nil"/>
              <w:left w:val="single" w:color="000000" w:sz="8" w:space="0"/>
              <w:bottom w:val="single" w:color="000000" w:sz="8" w:space="0"/>
              <w:right w:val="single" w:color="000000" w:sz="8" w:space="0"/>
            </w:tcBorders>
            <w:noWrap w:val="0"/>
            <w:vAlign w:val="center"/>
          </w:tcPr>
          <w:p w14:paraId="7448CC9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高坪区青莲街道办事处七星桥村一社</w:t>
            </w:r>
          </w:p>
        </w:tc>
        <w:tc>
          <w:tcPr>
            <w:tcW w:w="492" w:type="pct"/>
            <w:gridSpan w:val="2"/>
            <w:tcBorders>
              <w:top w:val="nil"/>
              <w:left w:val="single" w:color="000000" w:sz="8" w:space="0"/>
              <w:bottom w:val="single" w:color="000000" w:sz="8" w:space="0"/>
              <w:right w:val="single" w:color="000000" w:sz="8" w:space="0"/>
            </w:tcBorders>
            <w:noWrap/>
            <w:vAlign w:val="center"/>
          </w:tcPr>
          <w:p w14:paraId="4DB7DBD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8</w:t>
            </w:r>
          </w:p>
        </w:tc>
        <w:tc>
          <w:tcPr>
            <w:tcW w:w="502" w:type="pct"/>
            <w:gridSpan w:val="2"/>
            <w:tcBorders>
              <w:top w:val="nil"/>
              <w:left w:val="single" w:color="000000" w:sz="8" w:space="0"/>
              <w:bottom w:val="single" w:color="000000" w:sz="8" w:space="0"/>
              <w:right w:val="single" w:color="000000" w:sz="8" w:space="0"/>
            </w:tcBorders>
            <w:noWrap/>
            <w:vAlign w:val="center"/>
          </w:tcPr>
          <w:p w14:paraId="5690E6F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16</w:t>
            </w:r>
          </w:p>
        </w:tc>
        <w:tc>
          <w:tcPr>
            <w:tcW w:w="502" w:type="pct"/>
            <w:tcBorders>
              <w:top w:val="nil"/>
              <w:left w:val="single" w:color="000000" w:sz="8" w:space="0"/>
              <w:bottom w:val="single" w:color="000000" w:sz="8" w:space="0"/>
              <w:right w:val="single" w:color="000000" w:sz="8" w:space="0"/>
            </w:tcBorders>
            <w:noWrap/>
            <w:vAlign w:val="center"/>
          </w:tcPr>
          <w:p w14:paraId="0EB89C8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0B4258D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11</w:t>
            </w:r>
          </w:p>
        </w:tc>
        <w:tc>
          <w:tcPr>
            <w:tcW w:w="318" w:type="pct"/>
            <w:gridSpan w:val="2"/>
            <w:tcBorders>
              <w:top w:val="nil"/>
              <w:left w:val="single" w:color="000000" w:sz="8" w:space="0"/>
              <w:bottom w:val="single" w:color="000000" w:sz="8" w:space="0"/>
              <w:right w:val="single" w:color="000000" w:sz="8" w:space="0"/>
            </w:tcBorders>
            <w:noWrap/>
            <w:vAlign w:val="center"/>
          </w:tcPr>
          <w:p w14:paraId="4D2D3FC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29DB79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312720C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10</w:t>
            </w:r>
          </w:p>
        </w:tc>
        <w:tc>
          <w:tcPr>
            <w:tcW w:w="510" w:type="pct"/>
            <w:gridSpan w:val="2"/>
            <w:tcBorders>
              <w:top w:val="nil"/>
              <w:left w:val="single" w:color="000000" w:sz="8" w:space="0"/>
              <w:bottom w:val="single" w:color="000000" w:sz="8" w:space="0"/>
              <w:right w:val="single" w:color="000000" w:sz="8" w:space="0"/>
            </w:tcBorders>
            <w:noWrap/>
            <w:vAlign w:val="center"/>
          </w:tcPr>
          <w:p w14:paraId="1EDFD39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高坪区</w:t>
            </w:r>
          </w:p>
        </w:tc>
        <w:tc>
          <w:tcPr>
            <w:tcW w:w="890" w:type="pct"/>
            <w:gridSpan w:val="2"/>
            <w:tcBorders>
              <w:top w:val="nil"/>
              <w:left w:val="single" w:color="000000" w:sz="8" w:space="0"/>
              <w:bottom w:val="single" w:color="000000" w:sz="8" w:space="0"/>
              <w:right w:val="single" w:color="000000" w:sz="8" w:space="0"/>
            </w:tcBorders>
            <w:noWrap/>
            <w:vAlign w:val="center"/>
          </w:tcPr>
          <w:p w14:paraId="2A5240B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南充市高坪区江陵加油站（普通合伙）</w:t>
            </w:r>
          </w:p>
        </w:tc>
        <w:tc>
          <w:tcPr>
            <w:tcW w:w="868" w:type="pct"/>
            <w:gridSpan w:val="2"/>
            <w:tcBorders>
              <w:top w:val="nil"/>
              <w:left w:val="single" w:color="000000" w:sz="8" w:space="0"/>
              <w:bottom w:val="single" w:color="000000" w:sz="8" w:space="0"/>
              <w:right w:val="single" w:color="000000" w:sz="8" w:space="0"/>
            </w:tcBorders>
            <w:noWrap w:val="0"/>
            <w:vAlign w:val="center"/>
          </w:tcPr>
          <w:p w14:paraId="5032642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高坪区江陵镇9村1社</w:t>
            </w:r>
          </w:p>
        </w:tc>
        <w:tc>
          <w:tcPr>
            <w:tcW w:w="492" w:type="pct"/>
            <w:gridSpan w:val="2"/>
            <w:tcBorders>
              <w:top w:val="nil"/>
              <w:left w:val="single" w:color="000000" w:sz="8" w:space="0"/>
              <w:bottom w:val="single" w:color="000000" w:sz="8" w:space="0"/>
              <w:right w:val="single" w:color="000000" w:sz="8" w:space="0"/>
            </w:tcBorders>
            <w:noWrap/>
            <w:vAlign w:val="center"/>
          </w:tcPr>
          <w:p w14:paraId="2BFA6C0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02" w:type="pct"/>
            <w:gridSpan w:val="2"/>
            <w:tcBorders>
              <w:top w:val="nil"/>
              <w:left w:val="single" w:color="000000" w:sz="8" w:space="0"/>
              <w:bottom w:val="single" w:color="000000" w:sz="8" w:space="0"/>
              <w:right w:val="single" w:color="000000" w:sz="8" w:space="0"/>
            </w:tcBorders>
            <w:noWrap/>
            <w:vAlign w:val="center"/>
          </w:tcPr>
          <w:p w14:paraId="2C1F641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02" w:type="pct"/>
            <w:tcBorders>
              <w:top w:val="nil"/>
              <w:left w:val="single" w:color="000000" w:sz="8" w:space="0"/>
              <w:bottom w:val="single" w:color="000000" w:sz="8" w:space="0"/>
              <w:right w:val="single" w:color="000000" w:sz="8" w:space="0"/>
            </w:tcBorders>
            <w:noWrap/>
            <w:vAlign w:val="center"/>
          </w:tcPr>
          <w:p w14:paraId="6958729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95" w:type="pct"/>
            <w:gridSpan w:val="2"/>
            <w:tcBorders>
              <w:top w:val="nil"/>
              <w:left w:val="single" w:color="000000" w:sz="8" w:space="0"/>
              <w:bottom w:val="single" w:color="000000" w:sz="8" w:space="0"/>
              <w:right w:val="single" w:color="000000" w:sz="8" w:space="0"/>
            </w:tcBorders>
            <w:noWrap/>
            <w:vAlign w:val="center"/>
          </w:tcPr>
          <w:p w14:paraId="26F0499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318" w:type="pct"/>
            <w:gridSpan w:val="2"/>
            <w:tcBorders>
              <w:top w:val="nil"/>
              <w:left w:val="single" w:color="000000" w:sz="8" w:space="0"/>
              <w:bottom w:val="single" w:color="000000" w:sz="8" w:space="0"/>
              <w:right w:val="single" w:color="000000" w:sz="8" w:space="0"/>
            </w:tcBorders>
            <w:noWrap/>
            <w:vAlign w:val="center"/>
          </w:tcPr>
          <w:p w14:paraId="00EA41A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6A893B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5850763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11</w:t>
            </w:r>
          </w:p>
        </w:tc>
        <w:tc>
          <w:tcPr>
            <w:tcW w:w="510" w:type="pct"/>
            <w:gridSpan w:val="2"/>
            <w:tcBorders>
              <w:top w:val="nil"/>
              <w:left w:val="single" w:color="000000" w:sz="8" w:space="0"/>
              <w:bottom w:val="single" w:color="000000" w:sz="8" w:space="0"/>
              <w:right w:val="single" w:color="000000" w:sz="8" w:space="0"/>
            </w:tcBorders>
            <w:noWrap/>
            <w:vAlign w:val="center"/>
          </w:tcPr>
          <w:p w14:paraId="02BA738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高坪区</w:t>
            </w:r>
          </w:p>
        </w:tc>
        <w:tc>
          <w:tcPr>
            <w:tcW w:w="890" w:type="pct"/>
            <w:gridSpan w:val="2"/>
            <w:tcBorders>
              <w:top w:val="nil"/>
              <w:left w:val="single" w:color="000000" w:sz="8" w:space="0"/>
              <w:bottom w:val="single" w:color="000000" w:sz="8" w:space="0"/>
              <w:right w:val="single" w:color="000000" w:sz="8" w:space="0"/>
            </w:tcBorders>
            <w:noWrap/>
            <w:vAlign w:val="center"/>
          </w:tcPr>
          <w:p w14:paraId="1485F5D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南充市高坪区欣宇加油站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2E9E268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南充市高坪区走马乡十四村二社</w:t>
            </w:r>
          </w:p>
        </w:tc>
        <w:tc>
          <w:tcPr>
            <w:tcW w:w="492" w:type="pct"/>
            <w:gridSpan w:val="2"/>
            <w:tcBorders>
              <w:top w:val="nil"/>
              <w:left w:val="single" w:color="000000" w:sz="8" w:space="0"/>
              <w:bottom w:val="single" w:color="000000" w:sz="8" w:space="0"/>
              <w:right w:val="single" w:color="000000" w:sz="8" w:space="0"/>
            </w:tcBorders>
            <w:noWrap/>
            <w:vAlign w:val="center"/>
          </w:tcPr>
          <w:p w14:paraId="6B83570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02" w:type="pct"/>
            <w:gridSpan w:val="2"/>
            <w:tcBorders>
              <w:top w:val="nil"/>
              <w:left w:val="single" w:color="000000" w:sz="8" w:space="0"/>
              <w:bottom w:val="single" w:color="000000" w:sz="8" w:space="0"/>
              <w:right w:val="single" w:color="000000" w:sz="8" w:space="0"/>
            </w:tcBorders>
            <w:noWrap/>
            <w:vAlign w:val="center"/>
          </w:tcPr>
          <w:p w14:paraId="1B8926E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502" w:type="pct"/>
            <w:tcBorders>
              <w:top w:val="nil"/>
              <w:left w:val="single" w:color="000000" w:sz="8" w:space="0"/>
              <w:bottom w:val="single" w:color="000000" w:sz="8" w:space="0"/>
              <w:right w:val="single" w:color="000000" w:sz="8" w:space="0"/>
            </w:tcBorders>
            <w:noWrap/>
            <w:vAlign w:val="center"/>
          </w:tcPr>
          <w:p w14:paraId="11617A6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34B03AB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318" w:type="pct"/>
            <w:gridSpan w:val="2"/>
            <w:tcBorders>
              <w:top w:val="nil"/>
              <w:left w:val="single" w:color="000000" w:sz="8" w:space="0"/>
              <w:bottom w:val="single" w:color="000000" w:sz="8" w:space="0"/>
              <w:right w:val="single" w:color="000000" w:sz="8" w:space="0"/>
            </w:tcBorders>
            <w:noWrap/>
            <w:vAlign w:val="center"/>
          </w:tcPr>
          <w:p w14:paraId="462CF9B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594248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1CDD319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12</w:t>
            </w:r>
          </w:p>
        </w:tc>
        <w:tc>
          <w:tcPr>
            <w:tcW w:w="510" w:type="pct"/>
            <w:gridSpan w:val="2"/>
            <w:tcBorders>
              <w:top w:val="nil"/>
              <w:left w:val="single" w:color="000000" w:sz="8" w:space="0"/>
              <w:bottom w:val="single" w:color="000000" w:sz="8" w:space="0"/>
              <w:right w:val="single" w:color="000000" w:sz="8" w:space="0"/>
            </w:tcBorders>
            <w:noWrap/>
            <w:vAlign w:val="center"/>
          </w:tcPr>
          <w:p w14:paraId="51E58B0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高坪区</w:t>
            </w:r>
          </w:p>
        </w:tc>
        <w:tc>
          <w:tcPr>
            <w:tcW w:w="890" w:type="pct"/>
            <w:gridSpan w:val="2"/>
            <w:tcBorders>
              <w:top w:val="nil"/>
              <w:left w:val="single" w:color="000000" w:sz="8" w:space="0"/>
              <w:bottom w:val="single" w:color="000000" w:sz="8" w:space="0"/>
              <w:right w:val="single" w:color="000000" w:sz="8" w:space="0"/>
            </w:tcBorders>
            <w:noWrap/>
            <w:vAlign w:val="center"/>
          </w:tcPr>
          <w:p w14:paraId="1092136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南充市高坪区光红加油站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463F5BA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高坪区会龙镇新康街1号</w:t>
            </w:r>
          </w:p>
        </w:tc>
        <w:tc>
          <w:tcPr>
            <w:tcW w:w="492" w:type="pct"/>
            <w:gridSpan w:val="2"/>
            <w:tcBorders>
              <w:top w:val="nil"/>
              <w:left w:val="single" w:color="000000" w:sz="8" w:space="0"/>
              <w:bottom w:val="single" w:color="000000" w:sz="8" w:space="0"/>
              <w:right w:val="single" w:color="000000" w:sz="8" w:space="0"/>
            </w:tcBorders>
            <w:noWrap/>
            <w:vAlign w:val="center"/>
          </w:tcPr>
          <w:p w14:paraId="7342D09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5D32EA2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10</w:t>
            </w:r>
          </w:p>
        </w:tc>
        <w:tc>
          <w:tcPr>
            <w:tcW w:w="502" w:type="pct"/>
            <w:tcBorders>
              <w:top w:val="nil"/>
              <w:left w:val="single" w:color="000000" w:sz="8" w:space="0"/>
              <w:bottom w:val="single" w:color="000000" w:sz="8" w:space="0"/>
              <w:right w:val="single" w:color="000000" w:sz="8" w:space="0"/>
            </w:tcBorders>
            <w:noWrap/>
            <w:vAlign w:val="center"/>
          </w:tcPr>
          <w:p w14:paraId="261EA7B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36222B8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43E5CE9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0ADE4B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772ED94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13</w:t>
            </w:r>
          </w:p>
        </w:tc>
        <w:tc>
          <w:tcPr>
            <w:tcW w:w="510" w:type="pct"/>
            <w:gridSpan w:val="2"/>
            <w:tcBorders>
              <w:top w:val="nil"/>
              <w:left w:val="single" w:color="000000" w:sz="8" w:space="0"/>
              <w:bottom w:val="single" w:color="000000" w:sz="8" w:space="0"/>
              <w:right w:val="single" w:color="000000" w:sz="8" w:space="0"/>
            </w:tcBorders>
            <w:noWrap/>
            <w:vAlign w:val="center"/>
          </w:tcPr>
          <w:p w14:paraId="0CB88BE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高坪区</w:t>
            </w:r>
          </w:p>
        </w:tc>
        <w:tc>
          <w:tcPr>
            <w:tcW w:w="890" w:type="pct"/>
            <w:gridSpan w:val="2"/>
            <w:tcBorders>
              <w:top w:val="nil"/>
              <w:left w:val="single" w:color="000000" w:sz="8" w:space="0"/>
              <w:bottom w:val="single" w:color="000000" w:sz="8" w:space="0"/>
              <w:right w:val="single" w:color="000000" w:sz="8" w:space="0"/>
            </w:tcBorders>
            <w:noWrap/>
            <w:vAlign w:val="center"/>
          </w:tcPr>
          <w:p w14:paraId="08D2D82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南充市高坪区永安加油站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4E63FE2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高坪区永安镇卫星村一社</w:t>
            </w:r>
          </w:p>
        </w:tc>
        <w:tc>
          <w:tcPr>
            <w:tcW w:w="492" w:type="pct"/>
            <w:gridSpan w:val="2"/>
            <w:tcBorders>
              <w:top w:val="nil"/>
              <w:left w:val="single" w:color="000000" w:sz="8" w:space="0"/>
              <w:bottom w:val="single" w:color="000000" w:sz="8" w:space="0"/>
              <w:right w:val="single" w:color="000000" w:sz="8" w:space="0"/>
            </w:tcBorders>
            <w:noWrap/>
            <w:vAlign w:val="center"/>
          </w:tcPr>
          <w:p w14:paraId="00C07E8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02" w:type="pct"/>
            <w:gridSpan w:val="2"/>
            <w:tcBorders>
              <w:top w:val="nil"/>
              <w:left w:val="single" w:color="000000" w:sz="8" w:space="0"/>
              <w:bottom w:val="single" w:color="000000" w:sz="8" w:space="0"/>
              <w:right w:val="single" w:color="000000" w:sz="8" w:space="0"/>
            </w:tcBorders>
            <w:noWrap/>
            <w:vAlign w:val="center"/>
          </w:tcPr>
          <w:p w14:paraId="00B5EB9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502" w:type="pct"/>
            <w:tcBorders>
              <w:top w:val="nil"/>
              <w:left w:val="single" w:color="000000" w:sz="8" w:space="0"/>
              <w:bottom w:val="single" w:color="000000" w:sz="8" w:space="0"/>
              <w:right w:val="single" w:color="000000" w:sz="8" w:space="0"/>
            </w:tcBorders>
            <w:noWrap/>
            <w:vAlign w:val="center"/>
          </w:tcPr>
          <w:p w14:paraId="0BFCFC9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518A13D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318" w:type="pct"/>
            <w:gridSpan w:val="2"/>
            <w:tcBorders>
              <w:top w:val="nil"/>
              <w:left w:val="single" w:color="000000" w:sz="8" w:space="0"/>
              <w:bottom w:val="single" w:color="000000" w:sz="8" w:space="0"/>
              <w:right w:val="single" w:color="000000" w:sz="8" w:space="0"/>
            </w:tcBorders>
            <w:noWrap/>
            <w:vAlign w:val="center"/>
          </w:tcPr>
          <w:p w14:paraId="6ACA862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60C6C8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59C92B5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14</w:t>
            </w:r>
          </w:p>
        </w:tc>
        <w:tc>
          <w:tcPr>
            <w:tcW w:w="510" w:type="pct"/>
            <w:gridSpan w:val="2"/>
            <w:tcBorders>
              <w:top w:val="nil"/>
              <w:left w:val="single" w:color="000000" w:sz="8" w:space="0"/>
              <w:bottom w:val="single" w:color="000000" w:sz="8" w:space="0"/>
              <w:right w:val="single" w:color="000000" w:sz="8" w:space="0"/>
            </w:tcBorders>
            <w:noWrap/>
            <w:vAlign w:val="center"/>
          </w:tcPr>
          <w:p w14:paraId="08A3B4E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高坪区</w:t>
            </w:r>
          </w:p>
        </w:tc>
        <w:tc>
          <w:tcPr>
            <w:tcW w:w="890" w:type="pct"/>
            <w:gridSpan w:val="2"/>
            <w:tcBorders>
              <w:top w:val="nil"/>
              <w:left w:val="single" w:color="000000" w:sz="8" w:space="0"/>
              <w:bottom w:val="single" w:color="000000" w:sz="8" w:space="0"/>
              <w:right w:val="single" w:color="000000" w:sz="8" w:space="0"/>
            </w:tcBorders>
            <w:noWrap/>
            <w:vAlign w:val="center"/>
          </w:tcPr>
          <w:p w14:paraId="3382504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中国石油天然气股份有限公司四川南充销售分公司江东加油站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00D1131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高坪区江东北路四段210号</w:t>
            </w:r>
          </w:p>
        </w:tc>
        <w:tc>
          <w:tcPr>
            <w:tcW w:w="492" w:type="pct"/>
            <w:gridSpan w:val="2"/>
            <w:tcBorders>
              <w:top w:val="nil"/>
              <w:left w:val="single" w:color="000000" w:sz="8" w:space="0"/>
              <w:bottom w:val="single" w:color="000000" w:sz="8" w:space="0"/>
              <w:right w:val="single" w:color="000000" w:sz="8" w:space="0"/>
            </w:tcBorders>
            <w:noWrap/>
            <w:vAlign w:val="center"/>
          </w:tcPr>
          <w:p w14:paraId="1B270B7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0015F56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16</w:t>
            </w:r>
          </w:p>
        </w:tc>
        <w:tc>
          <w:tcPr>
            <w:tcW w:w="502" w:type="pct"/>
            <w:tcBorders>
              <w:top w:val="nil"/>
              <w:left w:val="single" w:color="000000" w:sz="8" w:space="0"/>
              <w:bottom w:val="single" w:color="000000" w:sz="8" w:space="0"/>
              <w:right w:val="single" w:color="000000" w:sz="8" w:space="0"/>
            </w:tcBorders>
            <w:noWrap/>
            <w:vAlign w:val="center"/>
          </w:tcPr>
          <w:p w14:paraId="3A3AD2C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27BF067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33990E6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7D16FD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286737B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15</w:t>
            </w:r>
          </w:p>
        </w:tc>
        <w:tc>
          <w:tcPr>
            <w:tcW w:w="510" w:type="pct"/>
            <w:gridSpan w:val="2"/>
            <w:tcBorders>
              <w:top w:val="nil"/>
              <w:left w:val="single" w:color="000000" w:sz="8" w:space="0"/>
              <w:bottom w:val="single" w:color="000000" w:sz="8" w:space="0"/>
              <w:right w:val="single" w:color="000000" w:sz="8" w:space="0"/>
            </w:tcBorders>
            <w:noWrap/>
            <w:vAlign w:val="center"/>
          </w:tcPr>
          <w:p w14:paraId="12BFECD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高坪区</w:t>
            </w:r>
          </w:p>
        </w:tc>
        <w:tc>
          <w:tcPr>
            <w:tcW w:w="890" w:type="pct"/>
            <w:gridSpan w:val="2"/>
            <w:tcBorders>
              <w:top w:val="nil"/>
              <w:left w:val="single" w:color="000000" w:sz="8" w:space="0"/>
              <w:bottom w:val="single" w:color="000000" w:sz="8" w:space="0"/>
              <w:right w:val="single" w:color="000000" w:sz="8" w:space="0"/>
            </w:tcBorders>
            <w:noWrap/>
            <w:vAlign w:val="center"/>
          </w:tcPr>
          <w:p w14:paraId="2192402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南充市高坪区凌云加油站（普通合伙）</w:t>
            </w:r>
          </w:p>
        </w:tc>
        <w:tc>
          <w:tcPr>
            <w:tcW w:w="868" w:type="pct"/>
            <w:gridSpan w:val="2"/>
            <w:tcBorders>
              <w:top w:val="nil"/>
              <w:left w:val="single" w:color="000000" w:sz="8" w:space="0"/>
              <w:bottom w:val="single" w:color="000000" w:sz="8" w:space="0"/>
              <w:right w:val="single" w:color="000000" w:sz="8" w:space="0"/>
            </w:tcBorders>
            <w:noWrap w:val="0"/>
            <w:vAlign w:val="center"/>
          </w:tcPr>
          <w:p w14:paraId="09BC151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南充市高坪区老君镇二村五社</w:t>
            </w:r>
          </w:p>
        </w:tc>
        <w:tc>
          <w:tcPr>
            <w:tcW w:w="492" w:type="pct"/>
            <w:gridSpan w:val="2"/>
            <w:tcBorders>
              <w:top w:val="nil"/>
              <w:left w:val="single" w:color="000000" w:sz="8" w:space="0"/>
              <w:bottom w:val="single" w:color="000000" w:sz="8" w:space="0"/>
              <w:right w:val="single" w:color="000000" w:sz="8" w:space="0"/>
            </w:tcBorders>
            <w:noWrap/>
            <w:vAlign w:val="center"/>
          </w:tcPr>
          <w:p w14:paraId="358578F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02" w:type="pct"/>
            <w:gridSpan w:val="2"/>
            <w:tcBorders>
              <w:top w:val="nil"/>
              <w:left w:val="single" w:color="000000" w:sz="8" w:space="0"/>
              <w:bottom w:val="single" w:color="000000" w:sz="8" w:space="0"/>
              <w:right w:val="single" w:color="000000" w:sz="8" w:space="0"/>
            </w:tcBorders>
            <w:noWrap/>
            <w:vAlign w:val="center"/>
          </w:tcPr>
          <w:p w14:paraId="0C05587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502" w:type="pct"/>
            <w:tcBorders>
              <w:top w:val="nil"/>
              <w:left w:val="single" w:color="000000" w:sz="8" w:space="0"/>
              <w:bottom w:val="single" w:color="000000" w:sz="8" w:space="0"/>
              <w:right w:val="single" w:color="000000" w:sz="8" w:space="0"/>
            </w:tcBorders>
            <w:noWrap/>
            <w:vAlign w:val="center"/>
          </w:tcPr>
          <w:p w14:paraId="7E2CEB4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731FFD1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318" w:type="pct"/>
            <w:gridSpan w:val="2"/>
            <w:tcBorders>
              <w:top w:val="nil"/>
              <w:left w:val="single" w:color="000000" w:sz="8" w:space="0"/>
              <w:bottom w:val="single" w:color="000000" w:sz="8" w:space="0"/>
              <w:right w:val="single" w:color="000000" w:sz="8" w:space="0"/>
            </w:tcBorders>
            <w:noWrap/>
            <w:vAlign w:val="center"/>
          </w:tcPr>
          <w:p w14:paraId="7FEE5CC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68237D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15AD51B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16</w:t>
            </w:r>
          </w:p>
        </w:tc>
        <w:tc>
          <w:tcPr>
            <w:tcW w:w="510" w:type="pct"/>
            <w:gridSpan w:val="2"/>
            <w:tcBorders>
              <w:top w:val="nil"/>
              <w:left w:val="single" w:color="000000" w:sz="8" w:space="0"/>
              <w:bottom w:val="single" w:color="000000" w:sz="8" w:space="0"/>
              <w:right w:val="single" w:color="000000" w:sz="8" w:space="0"/>
            </w:tcBorders>
            <w:noWrap/>
            <w:vAlign w:val="center"/>
          </w:tcPr>
          <w:p w14:paraId="7DD00CD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高坪区</w:t>
            </w:r>
          </w:p>
        </w:tc>
        <w:tc>
          <w:tcPr>
            <w:tcW w:w="890" w:type="pct"/>
            <w:gridSpan w:val="2"/>
            <w:tcBorders>
              <w:top w:val="nil"/>
              <w:left w:val="single" w:color="000000" w:sz="8" w:space="0"/>
              <w:bottom w:val="single" w:color="000000" w:sz="8" w:space="0"/>
              <w:right w:val="single" w:color="000000" w:sz="8" w:space="0"/>
            </w:tcBorders>
            <w:noWrap/>
            <w:vAlign w:val="center"/>
          </w:tcPr>
          <w:p w14:paraId="7A70C96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南充市高坪长乐镇接福加油站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052D8A8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南充市高坪长乐镇工业街103号</w:t>
            </w:r>
          </w:p>
        </w:tc>
        <w:tc>
          <w:tcPr>
            <w:tcW w:w="492" w:type="pct"/>
            <w:gridSpan w:val="2"/>
            <w:tcBorders>
              <w:top w:val="nil"/>
              <w:left w:val="single" w:color="000000" w:sz="8" w:space="0"/>
              <w:bottom w:val="single" w:color="000000" w:sz="8" w:space="0"/>
              <w:right w:val="single" w:color="000000" w:sz="8" w:space="0"/>
            </w:tcBorders>
            <w:noWrap/>
            <w:vAlign w:val="center"/>
          </w:tcPr>
          <w:p w14:paraId="162EAA6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02" w:type="pct"/>
            <w:gridSpan w:val="2"/>
            <w:tcBorders>
              <w:top w:val="nil"/>
              <w:left w:val="single" w:color="000000" w:sz="8" w:space="0"/>
              <w:bottom w:val="single" w:color="000000" w:sz="8" w:space="0"/>
              <w:right w:val="single" w:color="000000" w:sz="8" w:space="0"/>
            </w:tcBorders>
            <w:noWrap/>
            <w:vAlign w:val="center"/>
          </w:tcPr>
          <w:p w14:paraId="4735C92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tcBorders>
              <w:top w:val="nil"/>
              <w:left w:val="single" w:color="000000" w:sz="8" w:space="0"/>
              <w:bottom w:val="single" w:color="000000" w:sz="8" w:space="0"/>
              <w:right w:val="single" w:color="000000" w:sz="8" w:space="0"/>
            </w:tcBorders>
            <w:noWrap/>
            <w:vAlign w:val="center"/>
          </w:tcPr>
          <w:p w14:paraId="79F1FEA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95" w:type="pct"/>
            <w:gridSpan w:val="2"/>
            <w:tcBorders>
              <w:top w:val="nil"/>
              <w:left w:val="single" w:color="000000" w:sz="8" w:space="0"/>
              <w:bottom w:val="single" w:color="000000" w:sz="8" w:space="0"/>
              <w:right w:val="single" w:color="000000" w:sz="8" w:space="0"/>
            </w:tcBorders>
            <w:noWrap/>
            <w:vAlign w:val="center"/>
          </w:tcPr>
          <w:p w14:paraId="33C81B7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318" w:type="pct"/>
            <w:gridSpan w:val="2"/>
            <w:tcBorders>
              <w:top w:val="nil"/>
              <w:left w:val="single" w:color="000000" w:sz="8" w:space="0"/>
              <w:bottom w:val="single" w:color="000000" w:sz="8" w:space="0"/>
              <w:right w:val="single" w:color="000000" w:sz="8" w:space="0"/>
            </w:tcBorders>
            <w:noWrap/>
            <w:vAlign w:val="center"/>
          </w:tcPr>
          <w:p w14:paraId="5BF913F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4DFCAA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3D52F41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17</w:t>
            </w:r>
          </w:p>
        </w:tc>
        <w:tc>
          <w:tcPr>
            <w:tcW w:w="510" w:type="pct"/>
            <w:gridSpan w:val="2"/>
            <w:tcBorders>
              <w:top w:val="nil"/>
              <w:left w:val="single" w:color="000000" w:sz="8" w:space="0"/>
              <w:bottom w:val="single" w:color="000000" w:sz="8" w:space="0"/>
              <w:right w:val="single" w:color="000000" w:sz="8" w:space="0"/>
            </w:tcBorders>
            <w:noWrap/>
            <w:vAlign w:val="center"/>
          </w:tcPr>
          <w:p w14:paraId="4D9D9E6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高坪区</w:t>
            </w:r>
          </w:p>
        </w:tc>
        <w:tc>
          <w:tcPr>
            <w:tcW w:w="890" w:type="pct"/>
            <w:gridSpan w:val="2"/>
            <w:tcBorders>
              <w:top w:val="nil"/>
              <w:left w:val="single" w:color="000000" w:sz="8" w:space="0"/>
              <w:bottom w:val="single" w:color="000000" w:sz="8" w:space="0"/>
              <w:right w:val="single" w:color="000000" w:sz="8" w:space="0"/>
            </w:tcBorders>
            <w:noWrap/>
            <w:vAlign w:val="center"/>
          </w:tcPr>
          <w:p w14:paraId="47E075A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南充绿能加油站有限公司</w:t>
            </w:r>
          </w:p>
        </w:tc>
        <w:tc>
          <w:tcPr>
            <w:tcW w:w="868" w:type="pct"/>
            <w:gridSpan w:val="2"/>
            <w:tcBorders>
              <w:top w:val="nil"/>
              <w:left w:val="single" w:color="000000" w:sz="8" w:space="0"/>
              <w:bottom w:val="single" w:color="000000" w:sz="8" w:space="0"/>
              <w:right w:val="single" w:color="000000" w:sz="8" w:space="0"/>
            </w:tcBorders>
            <w:noWrap w:val="0"/>
            <w:vAlign w:val="center"/>
          </w:tcPr>
          <w:p w14:paraId="2F7A3E6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高坪区老君街道建设西部102号</w:t>
            </w:r>
          </w:p>
        </w:tc>
        <w:tc>
          <w:tcPr>
            <w:tcW w:w="492" w:type="pct"/>
            <w:gridSpan w:val="2"/>
            <w:tcBorders>
              <w:top w:val="nil"/>
              <w:left w:val="single" w:color="000000" w:sz="8" w:space="0"/>
              <w:bottom w:val="single" w:color="000000" w:sz="8" w:space="0"/>
              <w:right w:val="single" w:color="000000" w:sz="8" w:space="0"/>
            </w:tcBorders>
            <w:noWrap/>
            <w:vAlign w:val="center"/>
          </w:tcPr>
          <w:p w14:paraId="250F1A4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02" w:type="pct"/>
            <w:gridSpan w:val="2"/>
            <w:tcBorders>
              <w:top w:val="nil"/>
              <w:left w:val="single" w:color="000000" w:sz="8" w:space="0"/>
              <w:bottom w:val="single" w:color="000000" w:sz="8" w:space="0"/>
              <w:right w:val="single" w:color="000000" w:sz="8" w:space="0"/>
            </w:tcBorders>
            <w:noWrap/>
            <w:vAlign w:val="center"/>
          </w:tcPr>
          <w:p w14:paraId="728C79E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8</w:t>
            </w:r>
          </w:p>
        </w:tc>
        <w:tc>
          <w:tcPr>
            <w:tcW w:w="502" w:type="pct"/>
            <w:tcBorders>
              <w:top w:val="nil"/>
              <w:left w:val="single" w:color="000000" w:sz="8" w:space="0"/>
              <w:bottom w:val="single" w:color="000000" w:sz="8" w:space="0"/>
              <w:right w:val="single" w:color="000000" w:sz="8" w:space="0"/>
            </w:tcBorders>
            <w:noWrap/>
            <w:vAlign w:val="center"/>
          </w:tcPr>
          <w:p w14:paraId="5F983D0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10BCDFB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318" w:type="pct"/>
            <w:gridSpan w:val="2"/>
            <w:tcBorders>
              <w:top w:val="nil"/>
              <w:left w:val="single" w:color="000000" w:sz="8" w:space="0"/>
              <w:bottom w:val="single" w:color="000000" w:sz="8" w:space="0"/>
              <w:right w:val="single" w:color="000000" w:sz="8" w:space="0"/>
            </w:tcBorders>
            <w:noWrap/>
            <w:vAlign w:val="center"/>
          </w:tcPr>
          <w:p w14:paraId="74D9D6B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2B05E6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66A4364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18</w:t>
            </w:r>
          </w:p>
        </w:tc>
        <w:tc>
          <w:tcPr>
            <w:tcW w:w="510" w:type="pct"/>
            <w:gridSpan w:val="2"/>
            <w:tcBorders>
              <w:top w:val="nil"/>
              <w:left w:val="single" w:color="000000" w:sz="8" w:space="0"/>
              <w:bottom w:val="single" w:color="000000" w:sz="8" w:space="0"/>
              <w:right w:val="single" w:color="000000" w:sz="8" w:space="0"/>
            </w:tcBorders>
            <w:noWrap/>
            <w:vAlign w:val="center"/>
          </w:tcPr>
          <w:p w14:paraId="498D22D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高坪区</w:t>
            </w:r>
          </w:p>
        </w:tc>
        <w:tc>
          <w:tcPr>
            <w:tcW w:w="890" w:type="pct"/>
            <w:gridSpan w:val="2"/>
            <w:tcBorders>
              <w:top w:val="nil"/>
              <w:left w:val="single" w:color="000000" w:sz="8" w:space="0"/>
              <w:bottom w:val="single" w:color="000000" w:sz="8" w:space="0"/>
              <w:right w:val="single" w:color="000000" w:sz="8" w:space="0"/>
            </w:tcBorders>
            <w:noWrap/>
            <w:vAlign w:val="center"/>
          </w:tcPr>
          <w:p w14:paraId="1AAF327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中国石油天然气股份有限公司四川南充销售分公司东观加油站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05F167A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高坪区东观镇八村五组</w:t>
            </w:r>
          </w:p>
        </w:tc>
        <w:tc>
          <w:tcPr>
            <w:tcW w:w="492" w:type="pct"/>
            <w:gridSpan w:val="2"/>
            <w:tcBorders>
              <w:top w:val="nil"/>
              <w:left w:val="single" w:color="000000" w:sz="8" w:space="0"/>
              <w:bottom w:val="single" w:color="000000" w:sz="8" w:space="0"/>
              <w:right w:val="single" w:color="000000" w:sz="8" w:space="0"/>
            </w:tcBorders>
            <w:noWrap/>
            <w:vAlign w:val="center"/>
          </w:tcPr>
          <w:p w14:paraId="41F5B98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02" w:type="pct"/>
            <w:gridSpan w:val="2"/>
            <w:tcBorders>
              <w:top w:val="nil"/>
              <w:left w:val="single" w:color="000000" w:sz="8" w:space="0"/>
              <w:bottom w:val="single" w:color="000000" w:sz="8" w:space="0"/>
              <w:right w:val="single" w:color="000000" w:sz="8" w:space="0"/>
            </w:tcBorders>
            <w:noWrap/>
            <w:vAlign w:val="center"/>
          </w:tcPr>
          <w:p w14:paraId="32108EC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tcBorders>
              <w:top w:val="nil"/>
              <w:left w:val="single" w:color="000000" w:sz="8" w:space="0"/>
              <w:bottom w:val="single" w:color="000000" w:sz="8" w:space="0"/>
              <w:right w:val="single" w:color="000000" w:sz="8" w:space="0"/>
            </w:tcBorders>
            <w:noWrap/>
            <w:vAlign w:val="center"/>
          </w:tcPr>
          <w:p w14:paraId="6D46067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7FE15F0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318" w:type="pct"/>
            <w:gridSpan w:val="2"/>
            <w:tcBorders>
              <w:top w:val="nil"/>
              <w:left w:val="single" w:color="000000" w:sz="8" w:space="0"/>
              <w:bottom w:val="single" w:color="000000" w:sz="8" w:space="0"/>
              <w:right w:val="single" w:color="000000" w:sz="8" w:space="0"/>
            </w:tcBorders>
            <w:noWrap/>
            <w:vAlign w:val="center"/>
          </w:tcPr>
          <w:p w14:paraId="6561AD1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5308C0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106EB00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19</w:t>
            </w:r>
          </w:p>
        </w:tc>
        <w:tc>
          <w:tcPr>
            <w:tcW w:w="510" w:type="pct"/>
            <w:gridSpan w:val="2"/>
            <w:tcBorders>
              <w:top w:val="nil"/>
              <w:left w:val="single" w:color="000000" w:sz="8" w:space="0"/>
              <w:bottom w:val="single" w:color="000000" w:sz="8" w:space="0"/>
              <w:right w:val="single" w:color="000000" w:sz="8" w:space="0"/>
            </w:tcBorders>
            <w:noWrap/>
            <w:vAlign w:val="center"/>
          </w:tcPr>
          <w:p w14:paraId="6EE64F2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高坪区</w:t>
            </w:r>
          </w:p>
        </w:tc>
        <w:tc>
          <w:tcPr>
            <w:tcW w:w="890" w:type="pct"/>
            <w:gridSpan w:val="2"/>
            <w:tcBorders>
              <w:top w:val="nil"/>
              <w:left w:val="single" w:color="000000" w:sz="8" w:space="0"/>
              <w:bottom w:val="single" w:color="000000" w:sz="8" w:space="0"/>
              <w:right w:val="single" w:color="000000" w:sz="8" w:space="0"/>
            </w:tcBorders>
            <w:noWrap/>
            <w:vAlign w:val="center"/>
          </w:tcPr>
          <w:p w14:paraId="452E56D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南充果州能源投资开发加油站有限公司东观加油站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6983BBA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高坪区东观镇邓家坝村</w:t>
            </w:r>
          </w:p>
        </w:tc>
        <w:tc>
          <w:tcPr>
            <w:tcW w:w="492" w:type="pct"/>
            <w:gridSpan w:val="2"/>
            <w:tcBorders>
              <w:top w:val="nil"/>
              <w:left w:val="single" w:color="000000" w:sz="8" w:space="0"/>
              <w:bottom w:val="single" w:color="000000" w:sz="8" w:space="0"/>
              <w:right w:val="single" w:color="000000" w:sz="8" w:space="0"/>
            </w:tcBorders>
            <w:noWrap/>
            <w:vAlign w:val="center"/>
          </w:tcPr>
          <w:p w14:paraId="66C82E6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65C1EE2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502" w:type="pct"/>
            <w:tcBorders>
              <w:top w:val="nil"/>
              <w:left w:val="single" w:color="000000" w:sz="8" w:space="0"/>
              <w:bottom w:val="single" w:color="000000" w:sz="8" w:space="0"/>
              <w:right w:val="single" w:color="000000" w:sz="8" w:space="0"/>
            </w:tcBorders>
            <w:noWrap/>
            <w:vAlign w:val="center"/>
          </w:tcPr>
          <w:p w14:paraId="5095E0A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1D7108A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5AB80BF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7AD6DF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76E4E33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20</w:t>
            </w:r>
          </w:p>
        </w:tc>
        <w:tc>
          <w:tcPr>
            <w:tcW w:w="510" w:type="pct"/>
            <w:gridSpan w:val="2"/>
            <w:tcBorders>
              <w:top w:val="nil"/>
              <w:left w:val="single" w:color="000000" w:sz="8" w:space="0"/>
              <w:bottom w:val="single" w:color="000000" w:sz="8" w:space="0"/>
              <w:right w:val="single" w:color="000000" w:sz="8" w:space="0"/>
            </w:tcBorders>
            <w:noWrap/>
            <w:vAlign w:val="center"/>
          </w:tcPr>
          <w:p w14:paraId="370A517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高坪区</w:t>
            </w:r>
          </w:p>
        </w:tc>
        <w:tc>
          <w:tcPr>
            <w:tcW w:w="890" w:type="pct"/>
            <w:gridSpan w:val="2"/>
            <w:tcBorders>
              <w:top w:val="nil"/>
              <w:left w:val="single" w:color="000000" w:sz="8" w:space="0"/>
              <w:bottom w:val="single" w:color="000000" w:sz="8" w:space="0"/>
              <w:right w:val="single" w:color="000000" w:sz="8" w:space="0"/>
            </w:tcBorders>
            <w:noWrap/>
            <w:vAlign w:val="center"/>
          </w:tcPr>
          <w:p w14:paraId="1A128B1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南充市高坪区南江加油站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1402E23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南充市高坪区南江乡七村</w:t>
            </w:r>
          </w:p>
        </w:tc>
        <w:tc>
          <w:tcPr>
            <w:tcW w:w="492" w:type="pct"/>
            <w:gridSpan w:val="2"/>
            <w:tcBorders>
              <w:top w:val="nil"/>
              <w:left w:val="single" w:color="000000" w:sz="8" w:space="0"/>
              <w:bottom w:val="single" w:color="000000" w:sz="8" w:space="0"/>
              <w:right w:val="single" w:color="000000" w:sz="8" w:space="0"/>
            </w:tcBorders>
            <w:noWrap/>
            <w:vAlign w:val="center"/>
          </w:tcPr>
          <w:p w14:paraId="1E90CE3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56944AE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502" w:type="pct"/>
            <w:tcBorders>
              <w:top w:val="nil"/>
              <w:left w:val="single" w:color="000000" w:sz="8" w:space="0"/>
              <w:bottom w:val="single" w:color="000000" w:sz="8" w:space="0"/>
              <w:right w:val="single" w:color="000000" w:sz="8" w:space="0"/>
            </w:tcBorders>
            <w:noWrap/>
            <w:vAlign w:val="center"/>
          </w:tcPr>
          <w:p w14:paraId="655E12E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37825BC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090EF88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780338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426DA63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21</w:t>
            </w:r>
          </w:p>
        </w:tc>
        <w:tc>
          <w:tcPr>
            <w:tcW w:w="510" w:type="pct"/>
            <w:gridSpan w:val="2"/>
            <w:tcBorders>
              <w:top w:val="nil"/>
              <w:left w:val="single" w:color="000000" w:sz="8" w:space="0"/>
              <w:bottom w:val="single" w:color="000000" w:sz="8" w:space="0"/>
              <w:right w:val="single" w:color="000000" w:sz="8" w:space="0"/>
            </w:tcBorders>
            <w:noWrap/>
            <w:vAlign w:val="center"/>
          </w:tcPr>
          <w:p w14:paraId="1F91536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高坪区</w:t>
            </w:r>
          </w:p>
        </w:tc>
        <w:tc>
          <w:tcPr>
            <w:tcW w:w="890" w:type="pct"/>
            <w:gridSpan w:val="2"/>
            <w:tcBorders>
              <w:top w:val="nil"/>
              <w:left w:val="single" w:color="000000" w:sz="8" w:space="0"/>
              <w:bottom w:val="single" w:color="000000" w:sz="8" w:space="0"/>
              <w:right w:val="single" w:color="000000" w:sz="8" w:space="0"/>
            </w:tcBorders>
            <w:noWrap/>
            <w:vAlign w:val="center"/>
          </w:tcPr>
          <w:p w14:paraId="1CC2DDC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南充市高坪区中国石油南前加油站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15F7633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南充市高坪区鹤鸣路674号</w:t>
            </w:r>
          </w:p>
        </w:tc>
        <w:tc>
          <w:tcPr>
            <w:tcW w:w="492" w:type="pct"/>
            <w:gridSpan w:val="2"/>
            <w:tcBorders>
              <w:top w:val="nil"/>
              <w:left w:val="single" w:color="000000" w:sz="8" w:space="0"/>
              <w:bottom w:val="single" w:color="000000" w:sz="8" w:space="0"/>
              <w:right w:val="single" w:color="000000" w:sz="8" w:space="0"/>
            </w:tcBorders>
            <w:noWrap/>
            <w:vAlign w:val="center"/>
          </w:tcPr>
          <w:p w14:paraId="20ABED8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6A61DED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16</w:t>
            </w:r>
          </w:p>
        </w:tc>
        <w:tc>
          <w:tcPr>
            <w:tcW w:w="502" w:type="pct"/>
            <w:tcBorders>
              <w:top w:val="nil"/>
              <w:left w:val="single" w:color="000000" w:sz="8" w:space="0"/>
              <w:bottom w:val="single" w:color="000000" w:sz="8" w:space="0"/>
              <w:right w:val="single" w:color="000000" w:sz="8" w:space="0"/>
            </w:tcBorders>
            <w:noWrap/>
            <w:vAlign w:val="center"/>
          </w:tcPr>
          <w:p w14:paraId="2D541C7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13CB896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31678D7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3A8959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4FE020E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22</w:t>
            </w:r>
          </w:p>
        </w:tc>
        <w:tc>
          <w:tcPr>
            <w:tcW w:w="510" w:type="pct"/>
            <w:gridSpan w:val="2"/>
            <w:tcBorders>
              <w:top w:val="nil"/>
              <w:left w:val="single" w:color="000000" w:sz="8" w:space="0"/>
              <w:bottom w:val="single" w:color="000000" w:sz="8" w:space="0"/>
              <w:right w:val="single" w:color="000000" w:sz="8" w:space="0"/>
            </w:tcBorders>
            <w:noWrap/>
            <w:vAlign w:val="center"/>
          </w:tcPr>
          <w:p w14:paraId="262A216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高坪区</w:t>
            </w:r>
          </w:p>
        </w:tc>
        <w:tc>
          <w:tcPr>
            <w:tcW w:w="890" w:type="pct"/>
            <w:gridSpan w:val="2"/>
            <w:tcBorders>
              <w:top w:val="nil"/>
              <w:left w:val="single" w:color="000000" w:sz="8" w:space="0"/>
              <w:bottom w:val="single" w:color="000000" w:sz="8" w:space="0"/>
              <w:right w:val="single" w:color="000000" w:sz="8" w:space="0"/>
            </w:tcBorders>
            <w:noWrap/>
            <w:vAlign w:val="center"/>
          </w:tcPr>
          <w:p w14:paraId="0607447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南充市高坪区鹤鸣加油站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3180C64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江东大道478号</w:t>
            </w:r>
          </w:p>
        </w:tc>
        <w:tc>
          <w:tcPr>
            <w:tcW w:w="492" w:type="pct"/>
            <w:gridSpan w:val="2"/>
            <w:tcBorders>
              <w:top w:val="nil"/>
              <w:left w:val="single" w:color="000000" w:sz="8" w:space="0"/>
              <w:bottom w:val="single" w:color="000000" w:sz="8" w:space="0"/>
              <w:right w:val="single" w:color="000000" w:sz="8" w:space="0"/>
            </w:tcBorders>
            <w:noWrap/>
            <w:vAlign w:val="center"/>
          </w:tcPr>
          <w:p w14:paraId="2594CB1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1BCD55E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16</w:t>
            </w:r>
          </w:p>
        </w:tc>
        <w:tc>
          <w:tcPr>
            <w:tcW w:w="502" w:type="pct"/>
            <w:tcBorders>
              <w:top w:val="nil"/>
              <w:left w:val="single" w:color="000000" w:sz="8" w:space="0"/>
              <w:bottom w:val="single" w:color="000000" w:sz="8" w:space="0"/>
              <w:right w:val="single" w:color="000000" w:sz="8" w:space="0"/>
            </w:tcBorders>
            <w:noWrap/>
            <w:vAlign w:val="center"/>
          </w:tcPr>
          <w:p w14:paraId="0088492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4F08AE5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0012ACA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2FADD2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2389344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23</w:t>
            </w:r>
          </w:p>
        </w:tc>
        <w:tc>
          <w:tcPr>
            <w:tcW w:w="510" w:type="pct"/>
            <w:gridSpan w:val="2"/>
            <w:tcBorders>
              <w:top w:val="nil"/>
              <w:left w:val="single" w:color="000000" w:sz="8" w:space="0"/>
              <w:bottom w:val="single" w:color="000000" w:sz="8" w:space="0"/>
              <w:right w:val="single" w:color="000000" w:sz="8" w:space="0"/>
            </w:tcBorders>
            <w:noWrap/>
            <w:vAlign w:val="center"/>
          </w:tcPr>
          <w:p w14:paraId="1282B1E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高坪区</w:t>
            </w:r>
          </w:p>
        </w:tc>
        <w:tc>
          <w:tcPr>
            <w:tcW w:w="890" w:type="pct"/>
            <w:gridSpan w:val="2"/>
            <w:tcBorders>
              <w:top w:val="nil"/>
              <w:left w:val="single" w:color="000000" w:sz="8" w:space="0"/>
              <w:bottom w:val="single" w:color="000000" w:sz="8" w:space="0"/>
              <w:right w:val="single" w:color="000000" w:sz="8" w:space="0"/>
            </w:tcBorders>
            <w:noWrap/>
            <w:vAlign w:val="center"/>
          </w:tcPr>
          <w:p w14:paraId="1753C1E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南充市高坪区安汉B加油站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3150D43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南渝高速路出口</w:t>
            </w:r>
          </w:p>
        </w:tc>
        <w:tc>
          <w:tcPr>
            <w:tcW w:w="492" w:type="pct"/>
            <w:gridSpan w:val="2"/>
            <w:tcBorders>
              <w:top w:val="nil"/>
              <w:left w:val="single" w:color="000000" w:sz="8" w:space="0"/>
              <w:bottom w:val="single" w:color="000000" w:sz="8" w:space="0"/>
              <w:right w:val="single" w:color="000000" w:sz="8" w:space="0"/>
            </w:tcBorders>
            <w:noWrap/>
            <w:vAlign w:val="center"/>
          </w:tcPr>
          <w:p w14:paraId="604E411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7F62047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16</w:t>
            </w:r>
          </w:p>
        </w:tc>
        <w:tc>
          <w:tcPr>
            <w:tcW w:w="502" w:type="pct"/>
            <w:tcBorders>
              <w:top w:val="nil"/>
              <w:left w:val="single" w:color="000000" w:sz="8" w:space="0"/>
              <w:bottom w:val="single" w:color="000000" w:sz="8" w:space="0"/>
              <w:right w:val="single" w:color="000000" w:sz="8" w:space="0"/>
            </w:tcBorders>
            <w:noWrap/>
            <w:vAlign w:val="center"/>
          </w:tcPr>
          <w:p w14:paraId="6B76250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29ACBBF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505131B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047435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21518FB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24</w:t>
            </w:r>
          </w:p>
        </w:tc>
        <w:tc>
          <w:tcPr>
            <w:tcW w:w="510" w:type="pct"/>
            <w:gridSpan w:val="2"/>
            <w:tcBorders>
              <w:top w:val="nil"/>
              <w:left w:val="single" w:color="000000" w:sz="8" w:space="0"/>
              <w:bottom w:val="single" w:color="000000" w:sz="8" w:space="0"/>
              <w:right w:val="single" w:color="000000" w:sz="8" w:space="0"/>
            </w:tcBorders>
            <w:noWrap/>
            <w:vAlign w:val="center"/>
          </w:tcPr>
          <w:p w14:paraId="2D7F669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高坪区</w:t>
            </w:r>
          </w:p>
        </w:tc>
        <w:tc>
          <w:tcPr>
            <w:tcW w:w="890" w:type="pct"/>
            <w:gridSpan w:val="2"/>
            <w:tcBorders>
              <w:top w:val="nil"/>
              <w:left w:val="single" w:color="000000" w:sz="8" w:space="0"/>
              <w:bottom w:val="single" w:color="000000" w:sz="8" w:space="0"/>
              <w:right w:val="single" w:color="000000" w:sz="8" w:space="0"/>
            </w:tcBorders>
            <w:noWrap/>
            <w:vAlign w:val="center"/>
          </w:tcPr>
          <w:p w14:paraId="411D6B6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南充市高坪区御史农机加油站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413EF89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高坪区会龙镇御史琉璃寺村6组</w:t>
            </w:r>
          </w:p>
        </w:tc>
        <w:tc>
          <w:tcPr>
            <w:tcW w:w="492" w:type="pct"/>
            <w:gridSpan w:val="2"/>
            <w:tcBorders>
              <w:top w:val="nil"/>
              <w:left w:val="single" w:color="000000" w:sz="8" w:space="0"/>
              <w:bottom w:val="single" w:color="000000" w:sz="8" w:space="0"/>
              <w:right w:val="single" w:color="000000" w:sz="8" w:space="0"/>
            </w:tcBorders>
            <w:noWrap/>
            <w:vAlign w:val="center"/>
          </w:tcPr>
          <w:p w14:paraId="7734A0F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02" w:type="pct"/>
            <w:gridSpan w:val="2"/>
            <w:tcBorders>
              <w:top w:val="nil"/>
              <w:left w:val="single" w:color="000000" w:sz="8" w:space="0"/>
              <w:bottom w:val="single" w:color="000000" w:sz="8" w:space="0"/>
              <w:right w:val="single" w:color="000000" w:sz="8" w:space="0"/>
            </w:tcBorders>
            <w:noWrap/>
            <w:vAlign w:val="center"/>
          </w:tcPr>
          <w:p w14:paraId="2D71D51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02" w:type="pct"/>
            <w:tcBorders>
              <w:top w:val="nil"/>
              <w:left w:val="single" w:color="000000" w:sz="8" w:space="0"/>
              <w:bottom w:val="single" w:color="000000" w:sz="8" w:space="0"/>
              <w:right w:val="single" w:color="000000" w:sz="8" w:space="0"/>
            </w:tcBorders>
            <w:noWrap/>
            <w:vAlign w:val="center"/>
          </w:tcPr>
          <w:p w14:paraId="13B3945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6D4C94F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318" w:type="pct"/>
            <w:gridSpan w:val="2"/>
            <w:tcBorders>
              <w:top w:val="nil"/>
              <w:left w:val="single" w:color="000000" w:sz="8" w:space="0"/>
              <w:bottom w:val="single" w:color="000000" w:sz="8" w:space="0"/>
              <w:right w:val="single" w:color="000000" w:sz="8" w:space="0"/>
            </w:tcBorders>
            <w:noWrap/>
            <w:vAlign w:val="center"/>
          </w:tcPr>
          <w:p w14:paraId="0229B68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300821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57707A5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25</w:t>
            </w:r>
          </w:p>
        </w:tc>
        <w:tc>
          <w:tcPr>
            <w:tcW w:w="510" w:type="pct"/>
            <w:gridSpan w:val="2"/>
            <w:tcBorders>
              <w:top w:val="nil"/>
              <w:left w:val="single" w:color="000000" w:sz="8" w:space="0"/>
              <w:bottom w:val="single" w:color="000000" w:sz="8" w:space="0"/>
              <w:right w:val="single" w:color="000000" w:sz="8" w:space="0"/>
            </w:tcBorders>
            <w:noWrap/>
            <w:vAlign w:val="center"/>
          </w:tcPr>
          <w:p w14:paraId="1A12056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高坪区</w:t>
            </w:r>
          </w:p>
        </w:tc>
        <w:tc>
          <w:tcPr>
            <w:tcW w:w="890" w:type="pct"/>
            <w:gridSpan w:val="2"/>
            <w:tcBorders>
              <w:top w:val="nil"/>
              <w:left w:val="single" w:color="000000" w:sz="8" w:space="0"/>
              <w:bottom w:val="single" w:color="000000" w:sz="8" w:space="0"/>
              <w:right w:val="single" w:color="000000" w:sz="8" w:space="0"/>
            </w:tcBorders>
            <w:noWrap/>
            <w:vAlign w:val="center"/>
          </w:tcPr>
          <w:p w14:paraId="3BF6481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南充市高坪区高坪高速加油站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49F4BA5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高坪区青莲镇民建设区4组26号</w:t>
            </w:r>
          </w:p>
        </w:tc>
        <w:tc>
          <w:tcPr>
            <w:tcW w:w="492" w:type="pct"/>
            <w:gridSpan w:val="2"/>
            <w:tcBorders>
              <w:top w:val="nil"/>
              <w:left w:val="single" w:color="000000" w:sz="8" w:space="0"/>
              <w:bottom w:val="single" w:color="000000" w:sz="8" w:space="0"/>
              <w:right w:val="single" w:color="000000" w:sz="8" w:space="0"/>
            </w:tcBorders>
            <w:noWrap/>
            <w:vAlign w:val="center"/>
          </w:tcPr>
          <w:p w14:paraId="16148D2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535F32E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12</w:t>
            </w:r>
          </w:p>
        </w:tc>
        <w:tc>
          <w:tcPr>
            <w:tcW w:w="502" w:type="pct"/>
            <w:tcBorders>
              <w:top w:val="nil"/>
              <w:left w:val="single" w:color="000000" w:sz="8" w:space="0"/>
              <w:bottom w:val="single" w:color="000000" w:sz="8" w:space="0"/>
              <w:right w:val="single" w:color="000000" w:sz="8" w:space="0"/>
            </w:tcBorders>
            <w:noWrap/>
            <w:vAlign w:val="center"/>
          </w:tcPr>
          <w:p w14:paraId="6E8897D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779A373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5E73476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3FE807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43DD5FA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26</w:t>
            </w:r>
          </w:p>
        </w:tc>
        <w:tc>
          <w:tcPr>
            <w:tcW w:w="510" w:type="pct"/>
            <w:gridSpan w:val="2"/>
            <w:tcBorders>
              <w:top w:val="nil"/>
              <w:left w:val="single" w:color="000000" w:sz="8" w:space="0"/>
              <w:bottom w:val="single" w:color="000000" w:sz="8" w:space="0"/>
              <w:right w:val="single" w:color="000000" w:sz="8" w:space="0"/>
            </w:tcBorders>
            <w:noWrap/>
            <w:vAlign w:val="center"/>
          </w:tcPr>
          <w:p w14:paraId="4D63987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高坪区</w:t>
            </w:r>
          </w:p>
        </w:tc>
        <w:tc>
          <w:tcPr>
            <w:tcW w:w="890" w:type="pct"/>
            <w:gridSpan w:val="2"/>
            <w:tcBorders>
              <w:top w:val="nil"/>
              <w:left w:val="single" w:color="000000" w:sz="8" w:space="0"/>
              <w:bottom w:val="single" w:color="000000" w:sz="8" w:space="0"/>
              <w:right w:val="single" w:color="000000" w:sz="8" w:space="0"/>
            </w:tcBorders>
            <w:noWrap/>
            <w:vAlign w:val="center"/>
          </w:tcPr>
          <w:p w14:paraId="4C54734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南充市高坪区南充能投皓泽能源有限公司空港新城加油站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6E0B8B0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高坪区物源大道201号</w:t>
            </w:r>
          </w:p>
        </w:tc>
        <w:tc>
          <w:tcPr>
            <w:tcW w:w="492" w:type="pct"/>
            <w:gridSpan w:val="2"/>
            <w:tcBorders>
              <w:top w:val="nil"/>
              <w:left w:val="single" w:color="000000" w:sz="8" w:space="0"/>
              <w:bottom w:val="single" w:color="000000" w:sz="8" w:space="0"/>
              <w:right w:val="single" w:color="000000" w:sz="8" w:space="0"/>
            </w:tcBorders>
            <w:noWrap/>
            <w:vAlign w:val="center"/>
          </w:tcPr>
          <w:p w14:paraId="6030477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17CC6F1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16</w:t>
            </w:r>
          </w:p>
        </w:tc>
        <w:tc>
          <w:tcPr>
            <w:tcW w:w="502" w:type="pct"/>
            <w:tcBorders>
              <w:top w:val="nil"/>
              <w:left w:val="single" w:color="000000" w:sz="8" w:space="0"/>
              <w:bottom w:val="single" w:color="000000" w:sz="8" w:space="0"/>
              <w:right w:val="single" w:color="000000" w:sz="8" w:space="0"/>
            </w:tcBorders>
            <w:noWrap/>
            <w:vAlign w:val="center"/>
          </w:tcPr>
          <w:p w14:paraId="232DD70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28549AA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4A16CC9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3467B9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3C55EE7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27</w:t>
            </w:r>
          </w:p>
        </w:tc>
        <w:tc>
          <w:tcPr>
            <w:tcW w:w="510" w:type="pct"/>
            <w:gridSpan w:val="2"/>
            <w:tcBorders>
              <w:top w:val="nil"/>
              <w:left w:val="single" w:color="000000" w:sz="8" w:space="0"/>
              <w:bottom w:val="single" w:color="000000" w:sz="8" w:space="0"/>
              <w:right w:val="single" w:color="000000" w:sz="8" w:space="0"/>
            </w:tcBorders>
            <w:noWrap/>
            <w:vAlign w:val="center"/>
          </w:tcPr>
          <w:p w14:paraId="7FA8B93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蓬安县</w:t>
            </w:r>
          </w:p>
        </w:tc>
        <w:tc>
          <w:tcPr>
            <w:tcW w:w="890" w:type="pct"/>
            <w:gridSpan w:val="2"/>
            <w:tcBorders>
              <w:top w:val="nil"/>
              <w:left w:val="single" w:color="000000" w:sz="8" w:space="0"/>
              <w:bottom w:val="single" w:color="000000" w:sz="8" w:space="0"/>
              <w:right w:val="single" w:color="000000" w:sz="8" w:space="0"/>
            </w:tcBorders>
            <w:noWrap/>
            <w:vAlign w:val="center"/>
          </w:tcPr>
          <w:p w14:paraId="487439E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南充鼎立石油化工有限责任公司相如水上加油点</w:t>
            </w:r>
          </w:p>
        </w:tc>
        <w:tc>
          <w:tcPr>
            <w:tcW w:w="868" w:type="pct"/>
            <w:gridSpan w:val="2"/>
            <w:tcBorders>
              <w:top w:val="nil"/>
              <w:left w:val="single" w:color="000000" w:sz="8" w:space="0"/>
              <w:bottom w:val="single" w:color="000000" w:sz="8" w:space="0"/>
              <w:right w:val="single" w:color="000000" w:sz="8" w:space="0"/>
            </w:tcBorders>
            <w:noWrap w:val="0"/>
            <w:vAlign w:val="center"/>
          </w:tcPr>
          <w:p w14:paraId="575BB14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蓬安县相如街道办事处冯家垭口</w:t>
            </w:r>
          </w:p>
        </w:tc>
        <w:tc>
          <w:tcPr>
            <w:tcW w:w="492" w:type="pct"/>
            <w:gridSpan w:val="2"/>
            <w:tcBorders>
              <w:top w:val="nil"/>
              <w:left w:val="single" w:color="000000" w:sz="8" w:space="0"/>
              <w:bottom w:val="single" w:color="000000" w:sz="8" w:space="0"/>
              <w:right w:val="single" w:color="000000" w:sz="8" w:space="0"/>
            </w:tcBorders>
            <w:noWrap/>
            <w:vAlign w:val="center"/>
          </w:tcPr>
          <w:p w14:paraId="65DA7DB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w:t>
            </w:r>
          </w:p>
        </w:tc>
        <w:tc>
          <w:tcPr>
            <w:tcW w:w="502" w:type="pct"/>
            <w:gridSpan w:val="2"/>
            <w:tcBorders>
              <w:top w:val="nil"/>
              <w:left w:val="single" w:color="000000" w:sz="8" w:space="0"/>
              <w:bottom w:val="single" w:color="000000" w:sz="8" w:space="0"/>
              <w:right w:val="single" w:color="000000" w:sz="8" w:space="0"/>
            </w:tcBorders>
            <w:noWrap/>
            <w:vAlign w:val="center"/>
          </w:tcPr>
          <w:p w14:paraId="7200602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w:t>
            </w:r>
          </w:p>
        </w:tc>
        <w:tc>
          <w:tcPr>
            <w:tcW w:w="502" w:type="pct"/>
            <w:tcBorders>
              <w:top w:val="nil"/>
              <w:left w:val="single" w:color="000000" w:sz="8" w:space="0"/>
              <w:bottom w:val="single" w:color="000000" w:sz="8" w:space="0"/>
              <w:right w:val="single" w:color="000000" w:sz="8" w:space="0"/>
            </w:tcBorders>
            <w:noWrap/>
            <w:vAlign w:val="center"/>
          </w:tcPr>
          <w:p w14:paraId="4A30911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w:t>
            </w:r>
          </w:p>
        </w:tc>
        <w:tc>
          <w:tcPr>
            <w:tcW w:w="595" w:type="pct"/>
            <w:gridSpan w:val="2"/>
            <w:tcBorders>
              <w:top w:val="nil"/>
              <w:left w:val="single" w:color="000000" w:sz="8" w:space="0"/>
              <w:bottom w:val="single" w:color="000000" w:sz="8" w:space="0"/>
              <w:right w:val="single" w:color="000000" w:sz="8" w:space="0"/>
            </w:tcBorders>
            <w:noWrap/>
            <w:vAlign w:val="center"/>
          </w:tcPr>
          <w:p w14:paraId="59E580F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318" w:type="pct"/>
            <w:gridSpan w:val="2"/>
            <w:tcBorders>
              <w:top w:val="nil"/>
              <w:left w:val="single" w:color="000000" w:sz="8" w:space="0"/>
              <w:bottom w:val="single" w:color="000000" w:sz="8" w:space="0"/>
              <w:right w:val="single" w:color="000000" w:sz="8" w:space="0"/>
            </w:tcBorders>
            <w:noWrap/>
            <w:vAlign w:val="center"/>
          </w:tcPr>
          <w:p w14:paraId="2BCF756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2CFF51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0FFF3C6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28</w:t>
            </w:r>
          </w:p>
        </w:tc>
        <w:tc>
          <w:tcPr>
            <w:tcW w:w="510" w:type="pct"/>
            <w:gridSpan w:val="2"/>
            <w:tcBorders>
              <w:top w:val="nil"/>
              <w:left w:val="single" w:color="000000" w:sz="8" w:space="0"/>
              <w:bottom w:val="single" w:color="000000" w:sz="8" w:space="0"/>
              <w:right w:val="single" w:color="000000" w:sz="8" w:space="0"/>
            </w:tcBorders>
            <w:noWrap/>
            <w:vAlign w:val="center"/>
          </w:tcPr>
          <w:p w14:paraId="074D5FF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蓬安县</w:t>
            </w:r>
          </w:p>
        </w:tc>
        <w:tc>
          <w:tcPr>
            <w:tcW w:w="890" w:type="pct"/>
            <w:gridSpan w:val="2"/>
            <w:tcBorders>
              <w:top w:val="nil"/>
              <w:left w:val="single" w:color="000000" w:sz="8" w:space="0"/>
              <w:bottom w:val="single" w:color="000000" w:sz="8" w:space="0"/>
              <w:right w:val="single" w:color="000000" w:sz="8" w:space="0"/>
            </w:tcBorders>
            <w:noWrap/>
            <w:vAlign w:val="center"/>
          </w:tcPr>
          <w:p w14:paraId="6D8DC6D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蓬安金溪农机加油站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4A4F7F9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蓬安县金溪镇洪谷村</w:t>
            </w:r>
          </w:p>
        </w:tc>
        <w:tc>
          <w:tcPr>
            <w:tcW w:w="492" w:type="pct"/>
            <w:gridSpan w:val="2"/>
            <w:tcBorders>
              <w:top w:val="nil"/>
              <w:left w:val="single" w:color="000000" w:sz="8" w:space="0"/>
              <w:bottom w:val="single" w:color="000000" w:sz="8" w:space="0"/>
              <w:right w:val="single" w:color="000000" w:sz="8" w:space="0"/>
            </w:tcBorders>
            <w:noWrap/>
            <w:vAlign w:val="center"/>
          </w:tcPr>
          <w:p w14:paraId="0C91089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02" w:type="pct"/>
            <w:gridSpan w:val="2"/>
            <w:tcBorders>
              <w:top w:val="nil"/>
              <w:left w:val="single" w:color="000000" w:sz="8" w:space="0"/>
              <w:bottom w:val="single" w:color="000000" w:sz="8" w:space="0"/>
              <w:right w:val="single" w:color="000000" w:sz="8" w:space="0"/>
            </w:tcBorders>
            <w:noWrap/>
            <w:vAlign w:val="center"/>
          </w:tcPr>
          <w:p w14:paraId="75B47AA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502" w:type="pct"/>
            <w:tcBorders>
              <w:top w:val="nil"/>
              <w:left w:val="single" w:color="000000" w:sz="8" w:space="0"/>
              <w:bottom w:val="single" w:color="000000" w:sz="8" w:space="0"/>
              <w:right w:val="single" w:color="000000" w:sz="8" w:space="0"/>
            </w:tcBorders>
            <w:noWrap/>
            <w:vAlign w:val="center"/>
          </w:tcPr>
          <w:p w14:paraId="5232317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0CAEFCE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318" w:type="pct"/>
            <w:gridSpan w:val="2"/>
            <w:tcBorders>
              <w:top w:val="nil"/>
              <w:left w:val="single" w:color="000000" w:sz="8" w:space="0"/>
              <w:bottom w:val="single" w:color="000000" w:sz="8" w:space="0"/>
              <w:right w:val="single" w:color="000000" w:sz="8" w:space="0"/>
            </w:tcBorders>
            <w:noWrap/>
            <w:vAlign w:val="center"/>
          </w:tcPr>
          <w:p w14:paraId="3E6B74A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4E5C55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53C7BD8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29</w:t>
            </w:r>
          </w:p>
        </w:tc>
        <w:tc>
          <w:tcPr>
            <w:tcW w:w="510" w:type="pct"/>
            <w:gridSpan w:val="2"/>
            <w:tcBorders>
              <w:top w:val="nil"/>
              <w:left w:val="single" w:color="000000" w:sz="8" w:space="0"/>
              <w:bottom w:val="single" w:color="000000" w:sz="8" w:space="0"/>
              <w:right w:val="single" w:color="000000" w:sz="8" w:space="0"/>
            </w:tcBorders>
            <w:noWrap/>
            <w:vAlign w:val="center"/>
          </w:tcPr>
          <w:p w14:paraId="588CAE0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蓬安县</w:t>
            </w:r>
          </w:p>
        </w:tc>
        <w:tc>
          <w:tcPr>
            <w:tcW w:w="890" w:type="pct"/>
            <w:gridSpan w:val="2"/>
            <w:tcBorders>
              <w:top w:val="nil"/>
              <w:left w:val="single" w:color="000000" w:sz="8" w:space="0"/>
              <w:bottom w:val="single" w:color="000000" w:sz="8" w:space="0"/>
              <w:right w:val="single" w:color="000000" w:sz="8" w:space="0"/>
            </w:tcBorders>
            <w:noWrap/>
            <w:vAlign w:val="center"/>
          </w:tcPr>
          <w:p w14:paraId="5884180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蓬安平头农机加油站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33775FE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蓬安县平头乡</w:t>
            </w:r>
          </w:p>
        </w:tc>
        <w:tc>
          <w:tcPr>
            <w:tcW w:w="492" w:type="pct"/>
            <w:gridSpan w:val="2"/>
            <w:tcBorders>
              <w:top w:val="nil"/>
              <w:left w:val="single" w:color="000000" w:sz="8" w:space="0"/>
              <w:bottom w:val="single" w:color="000000" w:sz="8" w:space="0"/>
              <w:right w:val="single" w:color="000000" w:sz="8" w:space="0"/>
            </w:tcBorders>
            <w:noWrap/>
            <w:vAlign w:val="center"/>
          </w:tcPr>
          <w:p w14:paraId="22B6B80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02" w:type="pct"/>
            <w:gridSpan w:val="2"/>
            <w:tcBorders>
              <w:top w:val="nil"/>
              <w:left w:val="single" w:color="000000" w:sz="8" w:space="0"/>
              <w:bottom w:val="single" w:color="000000" w:sz="8" w:space="0"/>
              <w:right w:val="single" w:color="000000" w:sz="8" w:space="0"/>
            </w:tcBorders>
            <w:noWrap/>
            <w:vAlign w:val="center"/>
          </w:tcPr>
          <w:p w14:paraId="4AE107E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02" w:type="pct"/>
            <w:tcBorders>
              <w:top w:val="nil"/>
              <w:left w:val="single" w:color="000000" w:sz="8" w:space="0"/>
              <w:bottom w:val="single" w:color="000000" w:sz="8" w:space="0"/>
              <w:right w:val="single" w:color="000000" w:sz="8" w:space="0"/>
            </w:tcBorders>
            <w:noWrap/>
            <w:vAlign w:val="center"/>
          </w:tcPr>
          <w:p w14:paraId="3853A73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95" w:type="pct"/>
            <w:gridSpan w:val="2"/>
            <w:tcBorders>
              <w:top w:val="nil"/>
              <w:left w:val="single" w:color="000000" w:sz="8" w:space="0"/>
              <w:bottom w:val="single" w:color="000000" w:sz="8" w:space="0"/>
              <w:right w:val="single" w:color="000000" w:sz="8" w:space="0"/>
            </w:tcBorders>
            <w:noWrap/>
            <w:vAlign w:val="center"/>
          </w:tcPr>
          <w:p w14:paraId="6914522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318" w:type="pct"/>
            <w:gridSpan w:val="2"/>
            <w:tcBorders>
              <w:top w:val="nil"/>
              <w:left w:val="single" w:color="000000" w:sz="8" w:space="0"/>
              <w:bottom w:val="single" w:color="000000" w:sz="8" w:space="0"/>
              <w:right w:val="single" w:color="000000" w:sz="8" w:space="0"/>
            </w:tcBorders>
            <w:noWrap/>
            <w:vAlign w:val="center"/>
          </w:tcPr>
          <w:p w14:paraId="409A3A2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18448B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2ED5AF0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30</w:t>
            </w:r>
          </w:p>
        </w:tc>
        <w:tc>
          <w:tcPr>
            <w:tcW w:w="510" w:type="pct"/>
            <w:gridSpan w:val="2"/>
            <w:tcBorders>
              <w:top w:val="nil"/>
              <w:left w:val="single" w:color="000000" w:sz="8" w:space="0"/>
              <w:bottom w:val="single" w:color="000000" w:sz="8" w:space="0"/>
              <w:right w:val="single" w:color="000000" w:sz="8" w:space="0"/>
            </w:tcBorders>
            <w:noWrap/>
            <w:vAlign w:val="center"/>
          </w:tcPr>
          <w:p w14:paraId="35654CA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蓬安县</w:t>
            </w:r>
          </w:p>
        </w:tc>
        <w:tc>
          <w:tcPr>
            <w:tcW w:w="890" w:type="pct"/>
            <w:gridSpan w:val="2"/>
            <w:tcBorders>
              <w:top w:val="nil"/>
              <w:left w:val="single" w:color="000000" w:sz="8" w:space="0"/>
              <w:bottom w:val="single" w:color="000000" w:sz="8" w:space="0"/>
              <w:right w:val="single" w:color="000000" w:sz="8" w:space="0"/>
            </w:tcBorders>
            <w:noWrap/>
            <w:vAlign w:val="center"/>
          </w:tcPr>
          <w:p w14:paraId="177DA55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蓬安县福德加油站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7622CF8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蓬安县福德镇</w:t>
            </w:r>
          </w:p>
        </w:tc>
        <w:tc>
          <w:tcPr>
            <w:tcW w:w="492" w:type="pct"/>
            <w:gridSpan w:val="2"/>
            <w:tcBorders>
              <w:top w:val="nil"/>
              <w:left w:val="single" w:color="000000" w:sz="8" w:space="0"/>
              <w:bottom w:val="single" w:color="000000" w:sz="8" w:space="0"/>
              <w:right w:val="single" w:color="000000" w:sz="8" w:space="0"/>
            </w:tcBorders>
            <w:noWrap/>
            <w:vAlign w:val="center"/>
          </w:tcPr>
          <w:p w14:paraId="6B67276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02" w:type="pct"/>
            <w:gridSpan w:val="2"/>
            <w:tcBorders>
              <w:top w:val="nil"/>
              <w:left w:val="single" w:color="000000" w:sz="8" w:space="0"/>
              <w:bottom w:val="single" w:color="000000" w:sz="8" w:space="0"/>
              <w:right w:val="single" w:color="000000" w:sz="8" w:space="0"/>
            </w:tcBorders>
            <w:noWrap/>
            <w:vAlign w:val="center"/>
          </w:tcPr>
          <w:p w14:paraId="6E6D057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502" w:type="pct"/>
            <w:tcBorders>
              <w:top w:val="nil"/>
              <w:left w:val="single" w:color="000000" w:sz="8" w:space="0"/>
              <w:bottom w:val="single" w:color="000000" w:sz="8" w:space="0"/>
              <w:right w:val="single" w:color="000000" w:sz="8" w:space="0"/>
            </w:tcBorders>
            <w:noWrap/>
            <w:vAlign w:val="center"/>
          </w:tcPr>
          <w:p w14:paraId="746BADA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0B0CA28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318" w:type="pct"/>
            <w:gridSpan w:val="2"/>
            <w:tcBorders>
              <w:top w:val="nil"/>
              <w:left w:val="single" w:color="000000" w:sz="8" w:space="0"/>
              <w:bottom w:val="single" w:color="000000" w:sz="8" w:space="0"/>
              <w:right w:val="single" w:color="000000" w:sz="8" w:space="0"/>
            </w:tcBorders>
            <w:noWrap/>
            <w:vAlign w:val="center"/>
          </w:tcPr>
          <w:p w14:paraId="6C15B40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17FD2A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6D0B8CB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31</w:t>
            </w:r>
          </w:p>
        </w:tc>
        <w:tc>
          <w:tcPr>
            <w:tcW w:w="510" w:type="pct"/>
            <w:gridSpan w:val="2"/>
            <w:tcBorders>
              <w:top w:val="nil"/>
              <w:left w:val="single" w:color="000000" w:sz="8" w:space="0"/>
              <w:bottom w:val="single" w:color="000000" w:sz="8" w:space="0"/>
              <w:right w:val="single" w:color="000000" w:sz="8" w:space="0"/>
            </w:tcBorders>
            <w:noWrap/>
            <w:vAlign w:val="center"/>
          </w:tcPr>
          <w:p w14:paraId="1CCBDCE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蓬安县</w:t>
            </w:r>
          </w:p>
        </w:tc>
        <w:tc>
          <w:tcPr>
            <w:tcW w:w="890" w:type="pct"/>
            <w:gridSpan w:val="2"/>
            <w:tcBorders>
              <w:top w:val="nil"/>
              <w:left w:val="single" w:color="000000" w:sz="8" w:space="0"/>
              <w:bottom w:val="single" w:color="000000" w:sz="8" w:space="0"/>
              <w:right w:val="single" w:color="000000" w:sz="8" w:space="0"/>
            </w:tcBorders>
            <w:noWrap/>
            <w:vAlign w:val="center"/>
          </w:tcPr>
          <w:p w14:paraId="3CE7007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蓬安县国道加油站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3600387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蓬安县罗家镇正街70号</w:t>
            </w:r>
          </w:p>
        </w:tc>
        <w:tc>
          <w:tcPr>
            <w:tcW w:w="492" w:type="pct"/>
            <w:gridSpan w:val="2"/>
            <w:tcBorders>
              <w:top w:val="nil"/>
              <w:left w:val="single" w:color="000000" w:sz="8" w:space="0"/>
              <w:bottom w:val="single" w:color="000000" w:sz="8" w:space="0"/>
              <w:right w:val="single" w:color="000000" w:sz="8" w:space="0"/>
            </w:tcBorders>
            <w:noWrap/>
            <w:vAlign w:val="center"/>
          </w:tcPr>
          <w:p w14:paraId="76BC99F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02" w:type="pct"/>
            <w:gridSpan w:val="2"/>
            <w:tcBorders>
              <w:top w:val="nil"/>
              <w:left w:val="single" w:color="000000" w:sz="8" w:space="0"/>
              <w:bottom w:val="single" w:color="000000" w:sz="8" w:space="0"/>
              <w:right w:val="single" w:color="000000" w:sz="8" w:space="0"/>
            </w:tcBorders>
            <w:noWrap/>
            <w:vAlign w:val="center"/>
          </w:tcPr>
          <w:p w14:paraId="6B8B8CF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tcBorders>
              <w:top w:val="nil"/>
              <w:left w:val="single" w:color="000000" w:sz="8" w:space="0"/>
              <w:bottom w:val="single" w:color="000000" w:sz="8" w:space="0"/>
              <w:right w:val="single" w:color="000000" w:sz="8" w:space="0"/>
            </w:tcBorders>
            <w:noWrap/>
            <w:vAlign w:val="center"/>
          </w:tcPr>
          <w:p w14:paraId="2FBFA20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16EC62D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318" w:type="pct"/>
            <w:gridSpan w:val="2"/>
            <w:tcBorders>
              <w:top w:val="nil"/>
              <w:left w:val="single" w:color="000000" w:sz="8" w:space="0"/>
              <w:bottom w:val="single" w:color="000000" w:sz="8" w:space="0"/>
              <w:right w:val="single" w:color="000000" w:sz="8" w:space="0"/>
            </w:tcBorders>
            <w:noWrap/>
            <w:vAlign w:val="center"/>
          </w:tcPr>
          <w:p w14:paraId="0E42782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76282F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30DC3C4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32</w:t>
            </w:r>
          </w:p>
        </w:tc>
        <w:tc>
          <w:tcPr>
            <w:tcW w:w="510" w:type="pct"/>
            <w:gridSpan w:val="2"/>
            <w:tcBorders>
              <w:top w:val="nil"/>
              <w:left w:val="single" w:color="000000" w:sz="8" w:space="0"/>
              <w:bottom w:val="single" w:color="000000" w:sz="8" w:space="0"/>
              <w:right w:val="single" w:color="000000" w:sz="8" w:space="0"/>
            </w:tcBorders>
            <w:noWrap/>
            <w:vAlign w:val="center"/>
          </w:tcPr>
          <w:p w14:paraId="59EA399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蓬安县</w:t>
            </w:r>
          </w:p>
        </w:tc>
        <w:tc>
          <w:tcPr>
            <w:tcW w:w="890" w:type="pct"/>
            <w:gridSpan w:val="2"/>
            <w:tcBorders>
              <w:top w:val="nil"/>
              <w:left w:val="single" w:color="000000" w:sz="8" w:space="0"/>
              <w:bottom w:val="single" w:color="000000" w:sz="8" w:space="0"/>
              <w:right w:val="single" w:color="000000" w:sz="8" w:space="0"/>
            </w:tcBorders>
            <w:noWrap/>
            <w:vAlign w:val="center"/>
          </w:tcPr>
          <w:p w14:paraId="71539B1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蓬安县两路加油站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1B05ADD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蓬安县锦屏镇木梳垭村五组</w:t>
            </w:r>
          </w:p>
        </w:tc>
        <w:tc>
          <w:tcPr>
            <w:tcW w:w="492" w:type="pct"/>
            <w:gridSpan w:val="2"/>
            <w:tcBorders>
              <w:top w:val="nil"/>
              <w:left w:val="single" w:color="000000" w:sz="8" w:space="0"/>
              <w:bottom w:val="single" w:color="000000" w:sz="8" w:space="0"/>
              <w:right w:val="single" w:color="000000" w:sz="8" w:space="0"/>
            </w:tcBorders>
            <w:noWrap/>
            <w:vAlign w:val="center"/>
          </w:tcPr>
          <w:p w14:paraId="478D59E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47A3E64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8</w:t>
            </w:r>
          </w:p>
        </w:tc>
        <w:tc>
          <w:tcPr>
            <w:tcW w:w="502" w:type="pct"/>
            <w:tcBorders>
              <w:top w:val="nil"/>
              <w:left w:val="single" w:color="000000" w:sz="8" w:space="0"/>
              <w:bottom w:val="single" w:color="000000" w:sz="8" w:space="0"/>
              <w:right w:val="single" w:color="000000" w:sz="8" w:space="0"/>
            </w:tcBorders>
            <w:noWrap/>
            <w:vAlign w:val="center"/>
          </w:tcPr>
          <w:p w14:paraId="4493CE9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3443DF8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2CC544E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7327C2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3A5AA1A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33</w:t>
            </w:r>
          </w:p>
        </w:tc>
        <w:tc>
          <w:tcPr>
            <w:tcW w:w="510" w:type="pct"/>
            <w:gridSpan w:val="2"/>
            <w:tcBorders>
              <w:top w:val="nil"/>
              <w:left w:val="single" w:color="000000" w:sz="8" w:space="0"/>
              <w:bottom w:val="single" w:color="000000" w:sz="8" w:space="0"/>
              <w:right w:val="single" w:color="000000" w:sz="8" w:space="0"/>
            </w:tcBorders>
            <w:noWrap/>
            <w:vAlign w:val="center"/>
          </w:tcPr>
          <w:p w14:paraId="732EBAD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蓬安县</w:t>
            </w:r>
          </w:p>
        </w:tc>
        <w:tc>
          <w:tcPr>
            <w:tcW w:w="890" w:type="pct"/>
            <w:gridSpan w:val="2"/>
            <w:tcBorders>
              <w:top w:val="nil"/>
              <w:left w:val="single" w:color="000000" w:sz="8" w:space="0"/>
              <w:bottom w:val="single" w:color="000000" w:sz="8" w:space="0"/>
              <w:right w:val="single" w:color="000000" w:sz="8" w:space="0"/>
            </w:tcBorders>
            <w:noWrap/>
            <w:vAlign w:val="center"/>
          </w:tcPr>
          <w:p w14:paraId="0FE8359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蓬安县罗家镇农机加油站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735D18A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蓬安县罗家镇东街209号</w:t>
            </w:r>
          </w:p>
        </w:tc>
        <w:tc>
          <w:tcPr>
            <w:tcW w:w="492" w:type="pct"/>
            <w:gridSpan w:val="2"/>
            <w:tcBorders>
              <w:top w:val="nil"/>
              <w:left w:val="single" w:color="000000" w:sz="8" w:space="0"/>
              <w:bottom w:val="single" w:color="000000" w:sz="8" w:space="0"/>
              <w:right w:val="single" w:color="000000" w:sz="8" w:space="0"/>
            </w:tcBorders>
            <w:noWrap/>
            <w:vAlign w:val="center"/>
          </w:tcPr>
          <w:p w14:paraId="48DC472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02" w:type="pct"/>
            <w:gridSpan w:val="2"/>
            <w:tcBorders>
              <w:top w:val="nil"/>
              <w:left w:val="single" w:color="000000" w:sz="8" w:space="0"/>
              <w:bottom w:val="single" w:color="000000" w:sz="8" w:space="0"/>
              <w:right w:val="single" w:color="000000" w:sz="8" w:space="0"/>
            </w:tcBorders>
            <w:noWrap/>
            <w:vAlign w:val="center"/>
          </w:tcPr>
          <w:p w14:paraId="1B75463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502" w:type="pct"/>
            <w:tcBorders>
              <w:top w:val="nil"/>
              <w:left w:val="single" w:color="000000" w:sz="8" w:space="0"/>
              <w:bottom w:val="single" w:color="000000" w:sz="8" w:space="0"/>
              <w:right w:val="single" w:color="000000" w:sz="8" w:space="0"/>
            </w:tcBorders>
            <w:noWrap/>
            <w:vAlign w:val="center"/>
          </w:tcPr>
          <w:p w14:paraId="67DEE7F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6CA7FE8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318" w:type="pct"/>
            <w:gridSpan w:val="2"/>
            <w:tcBorders>
              <w:top w:val="nil"/>
              <w:left w:val="single" w:color="000000" w:sz="8" w:space="0"/>
              <w:bottom w:val="single" w:color="000000" w:sz="8" w:space="0"/>
              <w:right w:val="single" w:color="000000" w:sz="8" w:space="0"/>
            </w:tcBorders>
            <w:noWrap/>
            <w:vAlign w:val="center"/>
          </w:tcPr>
          <w:p w14:paraId="50C769F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7EE01C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2E1D2A1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34</w:t>
            </w:r>
          </w:p>
        </w:tc>
        <w:tc>
          <w:tcPr>
            <w:tcW w:w="510" w:type="pct"/>
            <w:gridSpan w:val="2"/>
            <w:tcBorders>
              <w:top w:val="nil"/>
              <w:left w:val="single" w:color="000000" w:sz="8" w:space="0"/>
              <w:bottom w:val="single" w:color="000000" w:sz="8" w:space="0"/>
              <w:right w:val="single" w:color="000000" w:sz="8" w:space="0"/>
            </w:tcBorders>
            <w:noWrap/>
            <w:vAlign w:val="center"/>
          </w:tcPr>
          <w:p w14:paraId="272A42B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蓬安县</w:t>
            </w:r>
          </w:p>
        </w:tc>
        <w:tc>
          <w:tcPr>
            <w:tcW w:w="890" w:type="pct"/>
            <w:gridSpan w:val="2"/>
            <w:tcBorders>
              <w:top w:val="nil"/>
              <w:left w:val="single" w:color="000000" w:sz="8" w:space="0"/>
              <w:bottom w:val="single" w:color="000000" w:sz="8" w:space="0"/>
              <w:right w:val="single" w:color="000000" w:sz="8" w:space="0"/>
            </w:tcBorders>
            <w:noWrap/>
            <w:vAlign w:val="center"/>
          </w:tcPr>
          <w:p w14:paraId="63E20C3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蓬安县顺达加油站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7B365A6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蓬安县相如街道罐子坝社区五组(原罐子坝村6队)青云大道旁</w:t>
            </w:r>
          </w:p>
        </w:tc>
        <w:tc>
          <w:tcPr>
            <w:tcW w:w="492" w:type="pct"/>
            <w:gridSpan w:val="2"/>
            <w:tcBorders>
              <w:top w:val="nil"/>
              <w:left w:val="single" w:color="000000" w:sz="8" w:space="0"/>
              <w:bottom w:val="single" w:color="000000" w:sz="8" w:space="0"/>
              <w:right w:val="single" w:color="000000" w:sz="8" w:space="0"/>
            </w:tcBorders>
            <w:noWrap/>
            <w:vAlign w:val="center"/>
          </w:tcPr>
          <w:p w14:paraId="56CFE63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22CEBE8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16</w:t>
            </w:r>
          </w:p>
        </w:tc>
        <w:tc>
          <w:tcPr>
            <w:tcW w:w="502" w:type="pct"/>
            <w:tcBorders>
              <w:top w:val="nil"/>
              <w:left w:val="single" w:color="000000" w:sz="8" w:space="0"/>
              <w:bottom w:val="single" w:color="000000" w:sz="8" w:space="0"/>
              <w:right w:val="single" w:color="000000" w:sz="8" w:space="0"/>
            </w:tcBorders>
            <w:noWrap/>
            <w:vAlign w:val="center"/>
          </w:tcPr>
          <w:p w14:paraId="427E69A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595" w:type="pct"/>
            <w:gridSpan w:val="2"/>
            <w:tcBorders>
              <w:top w:val="nil"/>
              <w:left w:val="single" w:color="000000" w:sz="8" w:space="0"/>
              <w:bottom w:val="single" w:color="000000" w:sz="8" w:space="0"/>
              <w:right w:val="single" w:color="000000" w:sz="8" w:space="0"/>
            </w:tcBorders>
            <w:noWrap/>
            <w:vAlign w:val="center"/>
          </w:tcPr>
          <w:p w14:paraId="1F7EBBE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3612355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719598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231AC15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35</w:t>
            </w:r>
          </w:p>
        </w:tc>
        <w:tc>
          <w:tcPr>
            <w:tcW w:w="510" w:type="pct"/>
            <w:gridSpan w:val="2"/>
            <w:tcBorders>
              <w:top w:val="nil"/>
              <w:left w:val="single" w:color="000000" w:sz="8" w:space="0"/>
              <w:bottom w:val="single" w:color="000000" w:sz="8" w:space="0"/>
              <w:right w:val="single" w:color="000000" w:sz="8" w:space="0"/>
            </w:tcBorders>
            <w:noWrap/>
            <w:vAlign w:val="center"/>
          </w:tcPr>
          <w:p w14:paraId="403183F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蓬安县</w:t>
            </w:r>
          </w:p>
        </w:tc>
        <w:tc>
          <w:tcPr>
            <w:tcW w:w="890" w:type="pct"/>
            <w:gridSpan w:val="2"/>
            <w:tcBorders>
              <w:top w:val="nil"/>
              <w:left w:val="single" w:color="000000" w:sz="8" w:space="0"/>
              <w:bottom w:val="single" w:color="000000" w:sz="8" w:space="0"/>
              <w:right w:val="single" w:color="000000" w:sz="8" w:space="0"/>
            </w:tcBorders>
            <w:noWrap/>
            <w:vAlign w:val="center"/>
          </w:tcPr>
          <w:p w14:paraId="11EB939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蓬安县兴旺镇加油站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5185889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蓬安县兴旺镇龟山村</w:t>
            </w:r>
          </w:p>
        </w:tc>
        <w:tc>
          <w:tcPr>
            <w:tcW w:w="492" w:type="pct"/>
            <w:gridSpan w:val="2"/>
            <w:tcBorders>
              <w:top w:val="nil"/>
              <w:left w:val="single" w:color="000000" w:sz="8" w:space="0"/>
              <w:bottom w:val="single" w:color="000000" w:sz="8" w:space="0"/>
              <w:right w:val="single" w:color="000000" w:sz="8" w:space="0"/>
            </w:tcBorders>
            <w:noWrap/>
            <w:vAlign w:val="center"/>
          </w:tcPr>
          <w:p w14:paraId="7346A71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02" w:type="pct"/>
            <w:gridSpan w:val="2"/>
            <w:tcBorders>
              <w:top w:val="nil"/>
              <w:left w:val="single" w:color="000000" w:sz="8" w:space="0"/>
              <w:bottom w:val="single" w:color="000000" w:sz="8" w:space="0"/>
              <w:right w:val="single" w:color="000000" w:sz="8" w:space="0"/>
            </w:tcBorders>
            <w:noWrap/>
            <w:vAlign w:val="center"/>
          </w:tcPr>
          <w:p w14:paraId="775A084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tcBorders>
              <w:top w:val="nil"/>
              <w:left w:val="single" w:color="000000" w:sz="8" w:space="0"/>
              <w:bottom w:val="single" w:color="000000" w:sz="8" w:space="0"/>
              <w:right w:val="single" w:color="000000" w:sz="8" w:space="0"/>
            </w:tcBorders>
            <w:noWrap/>
            <w:vAlign w:val="center"/>
          </w:tcPr>
          <w:p w14:paraId="722F9F4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2ADE493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318" w:type="pct"/>
            <w:gridSpan w:val="2"/>
            <w:tcBorders>
              <w:top w:val="nil"/>
              <w:left w:val="single" w:color="000000" w:sz="8" w:space="0"/>
              <w:bottom w:val="single" w:color="000000" w:sz="8" w:space="0"/>
              <w:right w:val="single" w:color="000000" w:sz="8" w:space="0"/>
            </w:tcBorders>
            <w:noWrap/>
            <w:vAlign w:val="center"/>
          </w:tcPr>
          <w:p w14:paraId="6A5848F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464A6A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1025DFF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36</w:t>
            </w:r>
          </w:p>
        </w:tc>
        <w:tc>
          <w:tcPr>
            <w:tcW w:w="510" w:type="pct"/>
            <w:gridSpan w:val="2"/>
            <w:tcBorders>
              <w:top w:val="nil"/>
              <w:left w:val="single" w:color="000000" w:sz="8" w:space="0"/>
              <w:bottom w:val="single" w:color="000000" w:sz="8" w:space="0"/>
              <w:right w:val="single" w:color="000000" w:sz="8" w:space="0"/>
            </w:tcBorders>
            <w:noWrap/>
            <w:vAlign w:val="center"/>
          </w:tcPr>
          <w:p w14:paraId="20CAA0B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蓬安县</w:t>
            </w:r>
          </w:p>
        </w:tc>
        <w:tc>
          <w:tcPr>
            <w:tcW w:w="890" w:type="pct"/>
            <w:gridSpan w:val="2"/>
            <w:tcBorders>
              <w:top w:val="nil"/>
              <w:left w:val="single" w:color="000000" w:sz="8" w:space="0"/>
              <w:bottom w:val="single" w:color="000000" w:sz="8" w:space="0"/>
              <w:right w:val="single" w:color="000000" w:sz="8" w:space="0"/>
            </w:tcBorders>
            <w:noWrap/>
            <w:vAlign w:val="center"/>
          </w:tcPr>
          <w:p w14:paraId="0435630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蓬安县徐家通达加油站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7B8972E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蓬安县徐家镇岔马路口</w:t>
            </w:r>
          </w:p>
        </w:tc>
        <w:tc>
          <w:tcPr>
            <w:tcW w:w="492" w:type="pct"/>
            <w:gridSpan w:val="2"/>
            <w:tcBorders>
              <w:top w:val="nil"/>
              <w:left w:val="single" w:color="000000" w:sz="8" w:space="0"/>
              <w:bottom w:val="single" w:color="000000" w:sz="8" w:space="0"/>
              <w:right w:val="single" w:color="000000" w:sz="8" w:space="0"/>
            </w:tcBorders>
            <w:noWrap/>
            <w:vAlign w:val="center"/>
          </w:tcPr>
          <w:p w14:paraId="4D4D52E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7CB8CB6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502" w:type="pct"/>
            <w:tcBorders>
              <w:top w:val="nil"/>
              <w:left w:val="single" w:color="000000" w:sz="8" w:space="0"/>
              <w:bottom w:val="single" w:color="000000" w:sz="8" w:space="0"/>
              <w:right w:val="single" w:color="000000" w:sz="8" w:space="0"/>
            </w:tcBorders>
            <w:noWrap/>
            <w:vAlign w:val="center"/>
          </w:tcPr>
          <w:p w14:paraId="3EC28E8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2F6AB5B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6970B11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694F28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70CF3D3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37</w:t>
            </w:r>
          </w:p>
        </w:tc>
        <w:tc>
          <w:tcPr>
            <w:tcW w:w="510" w:type="pct"/>
            <w:gridSpan w:val="2"/>
            <w:tcBorders>
              <w:top w:val="nil"/>
              <w:left w:val="single" w:color="000000" w:sz="8" w:space="0"/>
              <w:bottom w:val="single" w:color="000000" w:sz="8" w:space="0"/>
              <w:right w:val="single" w:color="000000" w:sz="8" w:space="0"/>
            </w:tcBorders>
            <w:noWrap/>
            <w:vAlign w:val="center"/>
          </w:tcPr>
          <w:p w14:paraId="035086C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蓬安县</w:t>
            </w:r>
          </w:p>
        </w:tc>
        <w:tc>
          <w:tcPr>
            <w:tcW w:w="890" w:type="pct"/>
            <w:gridSpan w:val="2"/>
            <w:tcBorders>
              <w:top w:val="nil"/>
              <w:left w:val="single" w:color="000000" w:sz="8" w:space="0"/>
              <w:bottom w:val="single" w:color="000000" w:sz="8" w:space="0"/>
              <w:right w:val="single" w:color="000000" w:sz="8" w:space="0"/>
            </w:tcBorders>
            <w:noWrap/>
            <w:vAlign w:val="center"/>
          </w:tcPr>
          <w:p w14:paraId="5B28A80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蓬安县杨家镇小垭口加油站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6AED534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蓬安县杨家镇拱桥村</w:t>
            </w:r>
          </w:p>
        </w:tc>
        <w:tc>
          <w:tcPr>
            <w:tcW w:w="492" w:type="pct"/>
            <w:gridSpan w:val="2"/>
            <w:tcBorders>
              <w:top w:val="nil"/>
              <w:left w:val="single" w:color="000000" w:sz="8" w:space="0"/>
              <w:bottom w:val="single" w:color="000000" w:sz="8" w:space="0"/>
              <w:right w:val="single" w:color="000000" w:sz="8" w:space="0"/>
            </w:tcBorders>
            <w:noWrap/>
            <w:vAlign w:val="center"/>
          </w:tcPr>
          <w:p w14:paraId="641EEE1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02" w:type="pct"/>
            <w:gridSpan w:val="2"/>
            <w:tcBorders>
              <w:top w:val="nil"/>
              <w:left w:val="single" w:color="000000" w:sz="8" w:space="0"/>
              <w:bottom w:val="single" w:color="000000" w:sz="8" w:space="0"/>
              <w:right w:val="single" w:color="000000" w:sz="8" w:space="0"/>
            </w:tcBorders>
            <w:noWrap/>
            <w:vAlign w:val="center"/>
          </w:tcPr>
          <w:p w14:paraId="37262C4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502" w:type="pct"/>
            <w:tcBorders>
              <w:top w:val="nil"/>
              <w:left w:val="single" w:color="000000" w:sz="8" w:space="0"/>
              <w:bottom w:val="single" w:color="000000" w:sz="8" w:space="0"/>
              <w:right w:val="single" w:color="000000" w:sz="8" w:space="0"/>
            </w:tcBorders>
            <w:noWrap/>
            <w:vAlign w:val="center"/>
          </w:tcPr>
          <w:p w14:paraId="2645552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2FE5598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318" w:type="pct"/>
            <w:gridSpan w:val="2"/>
            <w:tcBorders>
              <w:top w:val="nil"/>
              <w:left w:val="single" w:color="000000" w:sz="8" w:space="0"/>
              <w:bottom w:val="single" w:color="000000" w:sz="8" w:space="0"/>
              <w:right w:val="single" w:color="000000" w:sz="8" w:space="0"/>
            </w:tcBorders>
            <w:noWrap/>
            <w:vAlign w:val="center"/>
          </w:tcPr>
          <w:p w14:paraId="40FA190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2FFC7C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1F676BC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38</w:t>
            </w:r>
          </w:p>
        </w:tc>
        <w:tc>
          <w:tcPr>
            <w:tcW w:w="510" w:type="pct"/>
            <w:gridSpan w:val="2"/>
            <w:tcBorders>
              <w:top w:val="nil"/>
              <w:left w:val="single" w:color="000000" w:sz="8" w:space="0"/>
              <w:bottom w:val="single" w:color="000000" w:sz="8" w:space="0"/>
              <w:right w:val="single" w:color="000000" w:sz="8" w:space="0"/>
            </w:tcBorders>
            <w:noWrap/>
            <w:vAlign w:val="center"/>
          </w:tcPr>
          <w:p w14:paraId="4F7C81C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蓬安县</w:t>
            </w:r>
          </w:p>
        </w:tc>
        <w:tc>
          <w:tcPr>
            <w:tcW w:w="890" w:type="pct"/>
            <w:gridSpan w:val="2"/>
            <w:tcBorders>
              <w:top w:val="nil"/>
              <w:left w:val="single" w:color="000000" w:sz="8" w:space="0"/>
              <w:bottom w:val="single" w:color="000000" w:sz="8" w:space="0"/>
              <w:right w:val="single" w:color="000000" w:sz="8" w:space="0"/>
            </w:tcBorders>
            <w:noWrap/>
            <w:vAlign w:val="center"/>
          </w:tcPr>
          <w:p w14:paraId="1258771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蓬安燕山能源服务有限公司燕山大道加油站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2B49723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蓬安县河舒镇燕山村二组</w:t>
            </w:r>
          </w:p>
        </w:tc>
        <w:tc>
          <w:tcPr>
            <w:tcW w:w="492" w:type="pct"/>
            <w:gridSpan w:val="2"/>
            <w:tcBorders>
              <w:top w:val="nil"/>
              <w:left w:val="single" w:color="000000" w:sz="8" w:space="0"/>
              <w:bottom w:val="single" w:color="000000" w:sz="8" w:space="0"/>
              <w:right w:val="single" w:color="000000" w:sz="8" w:space="0"/>
            </w:tcBorders>
            <w:noWrap/>
            <w:vAlign w:val="center"/>
          </w:tcPr>
          <w:p w14:paraId="7D0997B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0FCE38F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12</w:t>
            </w:r>
          </w:p>
        </w:tc>
        <w:tc>
          <w:tcPr>
            <w:tcW w:w="502" w:type="pct"/>
            <w:tcBorders>
              <w:top w:val="nil"/>
              <w:left w:val="single" w:color="000000" w:sz="8" w:space="0"/>
              <w:bottom w:val="single" w:color="000000" w:sz="8" w:space="0"/>
              <w:right w:val="single" w:color="000000" w:sz="8" w:space="0"/>
            </w:tcBorders>
            <w:noWrap/>
            <w:vAlign w:val="center"/>
          </w:tcPr>
          <w:p w14:paraId="668D311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595" w:type="pct"/>
            <w:gridSpan w:val="2"/>
            <w:tcBorders>
              <w:top w:val="nil"/>
              <w:left w:val="single" w:color="000000" w:sz="8" w:space="0"/>
              <w:bottom w:val="single" w:color="000000" w:sz="8" w:space="0"/>
              <w:right w:val="single" w:color="000000" w:sz="8" w:space="0"/>
            </w:tcBorders>
            <w:noWrap/>
            <w:vAlign w:val="center"/>
          </w:tcPr>
          <w:p w14:paraId="5098694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667BDE5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09E458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774A054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39</w:t>
            </w:r>
          </w:p>
        </w:tc>
        <w:tc>
          <w:tcPr>
            <w:tcW w:w="510" w:type="pct"/>
            <w:gridSpan w:val="2"/>
            <w:tcBorders>
              <w:top w:val="nil"/>
              <w:left w:val="single" w:color="000000" w:sz="8" w:space="0"/>
              <w:bottom w:val="single" w:color="000000" w:sz="8" w:space="0"/>
              <w:right w:val="single" w:color="000000" w:sz="8" w:space="0"/>
            </w:tcBorders>
            <w:noWrap/>
            <w:vAlign w:val="center"/>
          </w:tcPr>
          <w:p w14:paraId="3D6FDBC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蓬安县</w:t>
            </w:r>
          </w:p>
        </w:tc>
        <w:tc>
          <w:tcPr>
            <w:tcW w:w="890" w:type="pct"/>
            <w:gridSpan w:val="2"/>
            <w:tcBorders>
              <w:top w:val="nil"/>
              <w:left w:val="single" w:color="000000" w:sz="8" w:space="0"/>
              <w:bottom w:val="single" w:color="000000" w:sz="8" w:space="0"/>
              <w:right w:val="single" w:color="000000" w:sz="8" w:space="0"/>
            </w:tcBorders>
            <w:noWrap/>
            <w:vAlign w:val="center"/>
          </w:tcPr>
          <w:p w14:paraId="5F170A0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中国石化销售股份有限公司四川石油分公司燕山加油站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5436598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蓬安县河舒镇燕山村一村</w:t>
            </w:r>
          </w:p>
        </w:tc>
        <w:tc>
          <w:tcPr>
            <w:tcW w:w="492" w:type="pct"/>
            <w:gridSpan w:val="2"/>
            <w:tcBorders>
              <w:top w:val="nil"/>
              <w:left w:val="single" w:color="000000" w:sz="8" w:space="0"/>
              <w:bottom w:val="single" w:color="000000" w:sz="8" w:space="0"/>
              <w:right w:val="single" w:color="000000" w:sz="8" w:space="0"/>
            </w:tcBorders>
            <w:noWrap/>
            <w:vAlign w:val="center"/>
          </w:tcPr>
          <w:p w14:paraId="0D824D2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5878982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10</w:t>
            </w:r>
          </w:p>
        </w:tc>
        <w:tc>
          <w:tcPr>
            <w:tcW w:w="502" w:type="pct"/>
            <w:tcBorders>
              <w:top w:val="nil"/>
              <w:left w:val="single" w:color="000000" w:sz="8" w:space="0"/>
              <w:bottom w:val="single" w:color="000000" w:sz="8" w:space="0"/>
              <w:right w:val="single" w:color="000000" w:sz="8" w:space="0"/>
            </w:tcBorders>
            <w:noWrap/>
            <w:vAlign w:val="center"/>
          </w:tcPr>
          <w:p w14:paraId="06581D9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2280CDA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458696B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0AE0F8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064BACF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40</w:t>
            </w:r>
          </w:p>
        </w:tc>
        <w:tc>
          <w:tcPr>
            <w:tcW w:w="510" w:type="pct"/>
            <w:gridSpan w:val="2"/>
            <w:tcBorders>
              <w:top w:val="nil"/>
              <w:left w:val="single" w:color="000000" w:sz="8" w:space="0"/>
              <w:bottom w:val="single" w:color="000000" w:sz="8" w:space="0"/>
              <w:right w:val="single" w:color="000000" w:sz="8" w:space="0"/>
            </w:tcBorders>
            <w:noWrap/>
            <w:vAlign w:val="center"/>
          </w:tcPr>
          <w:p w14:paraId="174CDBC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蓬安县</w:t>
            </w:r>
          </w:p>
        </w:tc>
        <w:tc>
          <w:tcPr>
            <w:tcW w:w="890" w:type="pct"/>
            <w:gridSpan w:val="2"/>
            <w:tcBorders>
              <w:top w:val="nil"/>
              <w:left w:val="single" w:color="000000" w:sz="8" w:space="0"/>
              <w:bottom w:val="single" w:color="000000" w:sz="8" w:space="0"/>
              <w:right w:val="single" w:color="000000" w:sz="8" w:space="0"/>
            </w:tcBorders>
            <w:noWrap/>
            <w:vAlign w:val="center"/>
          </w:tcPr>
          <w:p w14:paraId="50C2760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中国石油天然气股份有限公司四川南充销售分公司蓬安巨龙加油站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3CF1B10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四川省南充市蓬安县巨龙镇一村三社</w:t>
            </w:r>
          </w:p>
        </w:tc>
        <w:tc>
          <w:tcPr>
            <w:tcW w:w="492" w:type="pct"/>
            <w:gridSpan w:val="2"/>
            <w:tcBorders>
              <w:top w:val="nil"/>
              <w:left w:val="single" w:color="000000" w:sz="8" w:space="0"/>
              <w:bottom w:val="single" w:color="000000" w:sz="8" w:space="0"/>
              <w:right w:val="single" w:color="000000" w:sz="8" w:space="0"/>
            </w:tcBorders>
            <w:noWrap/>
            <w:vAlign w:val="center"/>
          </w:tcPr>
          <w:p w14:paraId="0EE358F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02" w:type="pct"/>
            <w:gridSpan w:val="2"/>
            <w:tcBorders>
              <w:top w:val="nil"/>
              <w:left w:val="single" w:color="000000" w:sz="8" w:space="0"/>
              <w:bottom w:val="single" w:color="000000" w:sz="8" w:space="0"/>
              <w:right w:val="single" w:color="000000" w:sz="8" w:space="0"/>
            </w:tcBorders>
            <w:noWrap/>
            <w:vAlign w:val="center"/>
          </w:tcPr>
          <w:p w14:paraId="6E3398E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tcBorders>
              <w:top w:val="nil"/>
              <w:left w:val="single" w:color="000000" w:sz="8" w:space="0"/>
              <w:bottom w:val="single" w:color="000000" w:sz="8" w:space="0"/>
              <w:right w:val="single" w:color="000000" w:sz="8" w:space="0"/>
            </w:tcBorders>
            <w:noWrap/>
            <w:vAlign w:val="center"/>
          </w:tcPr>
          <w:p w14:paraId="0859037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95" w:type="pct"/>
            <w:gridSpan w:val="2"/>
            <w:tcBorders>
              <w:top w:val="nil"/>
              <w:left w:val="single" w:color="000000" w:sz="8" w:space="0"/>
              <w:bottom w:val="single" w:color="000000" w:sz="8" w:space="0"/>
              <w:right w:val="single" w:color="000000" w:sz="8" w:space="0"/>
            </w:tcBorders>
            <w:noWrap/>
            <w:vAlign w:val="center"/>
          </w:tcPr>
          <w:p w14:paraId="3CC12A9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318" w:type="pct"/>
            <w:gridSpan w:val="2"/>
            <w:tcBorders>
              <w:top w:val="nil"/>
              <w:left w:val="single" w:color="000000" w:sz="8" w:space="0"/>
              <w:bottom w:val="single" w:color="000000" w:sz="8" w:space="0"/>
              <w:right w:val="single" w:color="000000" w:sz="8" w:space="0"/>
            </w:tcBorders>
            <w:noWrap/>
            <w:vAlign w:val="center"/>
          </w:tcPr>
          <w:p w14:paraId="3474F6A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1A6C39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21279B5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41</w:t>
            </w:r>
          </w:p>
        </w:tc>
        <w:tc>
          <w:tcPr>
            <w:tcW w:w="510" w:type="pct"/>
            <w:gridSpan w:val="2"/>
            <w:tcBorders>
              <w:top w:val="nil"/>
              <w:left w:val="single" w:color="000000" w:sz="8" w:space="0"/>
              <w:bottom w:val="single" w:color="000000" w:sz="8" w:space="0"/>
              <w:right w:val="single" w:color="000000" w:sz="8" w:space="0"/>
            </w:tcBorders>
            <w:noWrap/>
            <w:vAlign w:val="center"/>
          </w:tcPr>
          <w:p w14:paraId="0A9BD40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蓬安县</w:t>
            </w:r>
          </w:p>
        </w:tc>
        <w:tc>
          <w:tcPr>
            <w:tcW w:w="890" w:type="pct"/>
            <w:gridSpan w:val="2"/>
            <w:tcBorders>
              <w:top w:val="nil"/>
              <w:left w:val="single" w:color="000000" w:sz="8" w:space="0"/>
              <w:bottom w:val="single" w:color="000000" w:sz="8" w:space="0"/>
              <w:right w:val="single" w:color="000000" w:sz="8" w:space="0"/>
            </w:tcBorders>
            <w:noWrap/>
            <w:vAlign w:val="center"/>
          </w:tcPr>
          <w:p w14:paraId="6860C50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中国石油天然气股份有限公司四川南充销售分公司蓬安凤凰加油站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119EE1B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四川省南充市蓬安县相如街道凤凰大道二段3号</w:t>
            </w:r>
          </w:p>
        </w:tc>
        <w:tc>
          <w:tcPr>
            <w:tcW w:w="492" w:type="pct"/>
            <w:gridSpan w:val="2"/>
            <w:tcBorders>
              <w:top w:val="nil"/>
              <w:left w:val="single" w:color="000000" w:sz="8" w:space="0"/>
              <w:bottom w:val="single" w:color="000000" w:sz="8" w:space="0"/>
              <w:right w:val="single" w:color="000000" w:sz="8" w:space="0"/>
            </w:tcBorders>
            <w:noWrap/>
            <w:vAlign w:val="center"/>
          </w:tcPr>
          <w:p w14:paraId="220877D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1506539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12</w:t>
            </w:r>
          </w:p>
        </w:tc>
        <w:tc>
          <w:tcPr>
            <w:tcW w:w="502" w:type="pct"/>
            <w:tcBorders>
              <w:top w:val="nil"/>
              <w:left w:val="single" w:color="000000" w:sz="8" w:space="0"/>
              <w:bottom w:val="single" w:color="000000" w:sz="8" w:space="0"/>
              <w:right w:val="single" w:color="000000" w:sz="8" w:space="0"/>
            </w:tcBorders>
            <w:noWrap/>
            <w:vAlign w:val="center"/>
          </w:tcPr>
          <w:p w14:paraId="50E3FC3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03860E3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3845437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69823E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2B120CA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42</w:t>
            </w:r>
          </w:p>
        </w:tc>
        <w:tc>
          <w:tcPr>
            <w:tcW w:w="510" w:type="pct"/>
            <w:gridSpan w:val="2"/>
            <w:tcBorders>
              <w:top w:val="nil"/>
              <w:left w:val="single" w:color="000000" w:sz="8" w:space="0"/>
              <w:bottom w:val="single" w:color="000000" w:sz="8" w:space="0"/>
              <w:right w:val="single" w:color="000000" w:sz="8" w:space="0"/>
            </w:tcBorders>
            <w:noWrap/>
            <w:vAlign w:val="center"/>
          </w:tcPr>
          <w:p w14:paraId="6AE4EEE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蓬安县</w:t>
            </w:r>
          </w:p>
        </w:tc>
        <w:tc>
          <w:tcPr>
            <w:tcW w:w="890" w:type="pct"/>
            <w:gridSpan w:val="2"/>
            <w:tcBorders>
              <w:top w:val="nil"/>
              <w:left w:val="single" w:color="000000" w:sz="8" w:space="0"/>
              <w:bottom w:val="single" w:color="000000" w:sz="8" w:space="0"/>
              <w:right w:val="single" w:color="000000" w:sz="8" w:space="0"/>
            </w:tcBorders>
            <w:noWrap/>
            <w:vAlign w:val="center"/>
          </w:tcPr>
          <w:p w14:paraId="1EC585A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中国石油天然气股份有限公司四川南充销售分公司蓬安蓬南加油站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2AAEFF3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四川省南充市蓬安县相如街道办事处安汉大道北段100号</w:t>
            </w:r>
          </w:p>
        </w:tc>
        <w:tc>
          <w:tcPr>
            <w:tcW w:w="492" w:type="pct"/>
            <w:gridSpan w:val="2"/>
            <w:tcBorders>
              <w:top w:val="nil"/>
              <w:left w:val="single" w:color="000000" w:sz="8" w:space="0"/>
              <w:bottom w:val="single" w:color="000000" w:sz="8" w:space="0"/>
              <w:right w:val="single" w:color="000000" w:sz="8" w:space="0"/>
            </w:tcBorders>
            <w:noWrap/>
            <w:vAlign w:val="center"/>
          </w:tcPr>
          <w:p w14:paraId="6EA2C1D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4E767AB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12</w:t>
            </w:r>
          </w:p>
        </w:tc>
        <w:tc>
          <w:tcPr>
            <w:tcW w:w="502" w:type="pct"/>
            <w:tcBorders>
              <w:top w:val="nil"/>
              <w:left w:val="single" w:color="000000" w:sz="8" w:space="0"/>
              <w:bottom w:val="single" w:color="000000" w:sz="8" w:space="0"/>
              <w:right w:val="single" w:color="000000" w:sz="8" w:space="0"/>
            </w:tcBorders>
            <w:noWrap/>
            <w:vAlign w:val="center"/>
          </w:tcPr>
          <w:p w14:paraId="1F170C0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191F85A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2F75CA6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68267C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5A0CD69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43</w:t>
            </w:r>
          </w:p>
        </w:tc>
        <w:tc>
          <w:tcPr>
            <w:tcW w:w="510" w:type="pct"/>
            <w:gridSpan w:val="2"/>
            <w:tcBorders>
              <w:top w:val="nil"/>
              <w:left w:val="single" w:color="000000" w:sz="8" w:space="0"/>
              <w:bottom w:val="single" w:color="000000" w:sz="8" w:space="0"/>
              <w:right w:val="single" w:color="000000" w:sz="8" w:space="0"/>
            </w:tcBorders>
            <w:noWrap/>
            <w:vAlign w:val="center"/>
          </w:tcPr>
          <w:p w14:paraId="0C99E89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蓬安县</w:t>
            </w:r>
          </w:p>
        </w:tc>
        <w:tc>
          <w:tcPr>
            <w:tcW w:w="890" w:type="pct"/>
            <w:gridSpan w:val="2"/>
            <w:tcBorders>
              <w:top w:val="nil"/>
              <w:left w:val="single" w:color="000000" w:sz="8" w:space="0"/>
              <w:bottom w:val="single" w:color="000000" w:sz="8" w:space="0"/>
              <w:right w:val="single" w:color="000000" w:sz="8" w:space="0"/>
            </w:tcBorders>
            <w:noWrap/>
            <w:vAlign w:val="center"/>
          </w:tcPr>
          <w:p w14:paraId="34DBEF5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中国石油天然气股份有限公司四川南充销售分公司蓬安徐家加油站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148092C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蓬安县徐家镇向阳街88号</w:t>
            </w:r>
          </w:p>
        </w:tc>
        <w:tc>
          <w:tcPr>
            <w:tcW w:w="492" w:type="pct"/>
            <w:gridSpan w:val="2"/>
            <w:tcBorders>
              <w:top w:val="nil"/>
              <w:left w:val="single" w:color="000000" w:sz="8" w:space="0"/>
              <w:bottom w:val="single" w:color="000000" w:sz="8" w:space="0"/>
              <w:right w:val="single" w:color="000000" w:sz="8" w:space="0"/>
            </w:tcBorders>
            <w:noWrap/>
            <w:vAlign w:val="center"/>
          </w:tcPr>
          <w:p w14:paraId="0C21EF0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02" w:type="pct"/>
            <w:gridSpan w:val="2"/>
            <w:tcBorders>
              <w:top w:val="nil"/>
              <w:left w:val="single" w:color="000000" w:sz="8" w:space="0"/>
              <w:bottom w:val="single" w:color="000000" w:sz="8" w:space="0"/>
              <w:right w:val="single" w:color="000000" w:sz="8" w:space="0"/>
            </w:tcBorders>
            <w:noWrap/>
            <w:vAlign w:val="center"/>
          </w:tcPr>
          <w:p w14:paraId="223866F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502" w:type="pct"/>
            <w:tcBorders>
              <w:top w:val="nil"/>
              <w:left w:val="single" w:color="000000" w:sz="8" w:space="0"/>
              <w:bottom w:val="single" w:color="000000" w:sz="8" w:space="0"/>
              <w:right w:val="single" w:color="000000" w:sz="8" w:space="0"/>
            </w:tcBorders>
            <w:noWrap/>
            <w:vAlign w:val="center"/>
          </w:tcPr>
          <w:p w14:paraId="489CCE2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388F7C1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318" w:type="pct"/>
            <w:gridSpan w:val="2"/>
            <w:tcBorders>
              <w:top w:val="nil"/>
              <w:left w:val="single" w:color="000000" w:sz="8" w:space="0"/>
              <w:bottom w:val="single" w:color="000000" w:sz="8" w:space="0"/>
              <w:right w:val="single" w:color="000000" w:sz="8" w:space="0"/>
            </w:tcBorders>
            <w:noWrap/>
            <w:vAlign w:val="center"/>
          </w:tcPr>
          <w:p w14:paraId="4A1F6EC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515B80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129C28D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44</w:t>
            </w:r>
          </w:p>
        </w:tc>
        <w:tc>
          <w:tcPr>
            <w:tcW w:w="510" w:type="pct"/>
            <w:gridSpan w:val="2"/>
            <w:tcBorders>
              <w:top w:val="nil"/>
              <w:left w:val="single" w:color="000000" w:sz="8" w:space="0"/>
              <w:bottom w:val="single" w:color="000000" w:sz="8" w:space="0"/>
              <w:right w:val="single" w:color="000000" w:sz="8" w:space="0"/>
            </w:tcBorders>
            <w:noWrap/>
            <w:vAlign w:val="center"/>
          </w:tcPr>
          <w:p w14:paraId="634556B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蓬安县</w:t>
            </w:r>
          </w:p>
        </w:tc>
        <w:tc>
          <w:tcPr>
            <w:tcW w:w="890" w:type="pct"/>
            <w:gridSpan w:val="2"/>
            <w:tcBorders>
              <w:top w:val="nil"/>
              <w:left w:val="single" w:color="000000" w:sz="8" w:space="0"/>
              <w:bottom w:val="single" w:color="000000" w:sz="8" w:space="0"/>
              <w:right w:val="single" w:color="000000" w:sz="8" w:space="0"/>
            </w:tcBorders>
            <w:noWrap/>
            <w:vAlign w:val="center"/>
          </w:tcPr>
          <w:p w14:paraId="1187067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中国石油天然气股份有限公司四川南充销售分公司蓬安清溪桥加油站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72C0152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蓬安县相如镇周河公路旁</w:t>
            </w:r>
          </w:p>
        </w:tc>
        <w:tc>
          <w:tcPr>
            <w:tcW w:w="492" w:type="pct"/>
            <w:gridSpan w:val="2"/>
            <w:tcBorders>
              <w:top w:val="nil"/>
              <w:left w:val="single" w:color="000000" w:sz="8" w:space="0"/>
              <w:bottom w:val="single" w:color="000000" w:sz="8" w:space="0"/>
              <w:right w:val="single" w:color="000000" w:sz="8" w:space="0"/>
            </w:tcBorders>
            <w:noWrap/>
            <w:vAlign w:val="center"/>
          </w:tcPr>
          <w:p w14:paraId="4081848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626D599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8</w:t>
            </w:r>
          </w:p>
        </w:tc>
        <w:tc>
          <w:tcPr>
            <w:tcW w:w="502" w:type="pct"/>
            <w:tcBorders>
              <w:top w:val="nil"/>
              <w:left w:val="single" w:color="000000" w:sz="8" w:space="0"/>
              <w:bottom w:val="single" w:color="000000" w:sz="8" w:space="0"/>
              <w:right w:val="single" w:color="000000" w:sz="8" w:space="0"/>
            </w:tcBorders>
            <w:noWrap/>
            <w:vAlign w:val="center"/>
          </w:tcPr>
          <w:p w14:paraId="5185638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745CA01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0F11B83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7CCBFD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0CDDAAF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45</w:t>
            </w:r>
          </w:p>
        </w:tc>
        <w:tc>
          <w:tcPr>
            <w:tcW w:w="510" w:type="pct"/>
            <w:gridSpan w:val="2"/>
            <w:tcBorders>
              <w:top w:val="nil"/>
              <w:left w:val="single" w:color="000000" w:sz="8" w:space="0"/>
              <w:bottom w:val="single" w:color="000000" w:sz="8" w:space="0"/>
              <w:right w:val="single" w:color="000000" w:sz="8" w:space="0"/>
            </w:tcBorders>
            <w:noWrap/>
            <w:vAlign w:val="center"/>
          </w:tcPr>
          <w:p w14:paraId="14CFF89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蓬安县</w:t>
            </w:r>
          </w:p>
        </w:tc>
        <w:tc>
          <w:tcPr>
            <w:tcW w:w="890" w:type="pct"/>
            <w:gridSpan w:val="2"/>
            <w:tcBorders>
              <w:top w:val="nil"/>
              <w:left w:val="single" w:color="000000" w:sz="8" w:space="0"/>
              <w:bottom w:val="single" w:color="000000" w:sz="8" w:space="0"/>
              <w:right w:val="single" w:color="000000" w:sz="8" w:space="0"/>
            </w:tcBorders>
            <w:noWrap/>
            <w:vAlign w:val="center"/>
          </w:tcPr>
          <w:p w14:paraId="691CAD1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中国石油天然气股份有限公司四川南充销售分公司蓬安城北加油站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6E41A5C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四川省南充市蓬安县周口街道办事处锦龙路50号</w:t>
            </w:r>
          </w:p>
        </w:tc>
        <w:tc>
          <w:tcPr>
            <w:tcW w:w="492" w:type="pct"/>
            <w:gridSpan w:val="2"/>
            <w:tcBorders>
              <w:top w:val="nil"/>
              <w:left w:val="single" w:color="000000" w:sz="8" w:space="0"/>
              <w:bottom w:val="single" w:color="000000" w:sz="8" w:space="0"/>
              <w:right w:val="single" w:color="000000" w:sz="8" w:space="0"/>
            </w:tcBorders>
            <w:noWrap/>
            <w:vAlign w:val="center"/>
          </w:tcPr>
          <w:p w14:paraId="64ACE5C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07AC4FD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8</w:t>
            </w:r>
          </w:p>
        </w:tc>
        <w:tc>
          <w:tcPr>
            <w:tcW w:w="502" w:type="pct"/>
            <w:tcBorders>
              <w:top w:val="nil"/>
              <w:left w:val="single" w:color="000000" w:sz="8" w:space="0"/>
              <w:bottom w:val="single" w:color="000000" w:sz="8" w:space="0"/>
              <w:right w:val="single" w:color="000000" w:sz="8" w:space="0"/>
            </w:tcBorders>
            <w:noWrap/>
            <w:vAlign w:val="center"/>
          </w:tcPr>
          <w:p w14:paraId="2BFDE32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4957B82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48D7C6E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63D462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3F04E2B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46</w:t>
            </w:r>
          </w:p>
        </w:tc>
        <w:tc>
          <w:tcPr>
            <w:tcW w:w="510" w:type="pct"/>
            <w:gridSpan w:val="2"/>
            <w:tcBorders>
              <w:top w:val="nil"/>
              <w:left w:val="single" w:color="000000" w:sz="8" w:space="0"/>
              <w:bottom w:val="single" w:color="000000" w:sz="8" w:space="0"/>
              <w:right w:val="single" w:color="000000" w:sz="8" w:space="0"/>
            </w:tcBorders>
            <w:noWrap/>
            <w:vAlign w:val="center"/>
          </w:tcPr>
          <w:p w14:paraId="11E9780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蓬安县</w:t>
            </w:r>
          </w:p>
        </w:tc>
        <w:tc>
          <w:tcPr>
            <w:tcW w:w="890" w:type="pct"/>
            <w:gridSpan w:val="2"/>
            <w:tcBorders>
              <w:top w:val="nil"/>
              <w:left w:val="single" w:color="000000" w:sz="8" w:space="0"/>
              <w:bottom w:val="single" w:color="000000" w:sz="8" w:space="0"/>
              <w:right w:val="single" w:color="000000" w:sz="8" w:space="0"/>
            </w:tcBorders>
            <w:noWrap/>
            <w:vAlign w:val="center"/>
          </w:tcPr>
          <w:p w14:paraId="32A1972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中国石油天然气股份有限公司四川南充销售分公司蓬安相如加油站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6D19287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四川省南充市蓬安县相如街道办事处蓬州路四段180号</w:t>
            </w:r>
          </w:p>
        </w:tc>
        <w:tc>
          <w:tcPr>
            <w:tcW w:w="492" w:type="pct"/>
            <w:gridSpan w:val="2"/>
            <w:tcBorders>
              <w:top w:val="nil"/>
              <w:left w:val="single" w:color="000000" w:sz="8" w:space="0"/>
              <w:bottom w:val="single" w:color="000000" w:sz="8" w:space="0"/>
              <w:right w:val="single" w:color="000000" w:sz="8" w:space="0"/>
            </w:tcBorders>
            <w:noWrap/>
            <w:vAlign w:val="center"/>
          </w:tcPr>
          <w:p w14:paraId="121A792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44E83C8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12</w:t>
            </w:r>
          </w:p>
        </w:tc>
        <w:tc>
          <w:tcPr>
            <w:tcW w:w="502" w:type="pct"/>
            <w:tcBorders>
              <w:top w:val="nil"/>
              <w:left w:val="single" w:color="000000" w:sz="8" w:space="0"/>
              <w:bottom w:val="single" w:color="000000" w:sz="8" w:space="0"/>
              <w:right w:val="single" w:color="000000" w:sz="8" w:space="0"/>
            </w:tcBorders>
            <w:noWrap/>
            <w:vAlign w:val="center"/>
          </w:tcPr>
          <w:p w14:paraId="2FF7CEB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1189DC9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3147C41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5095E0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773AE18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47</w:t>
            </w:r>
          </w:p>
        </w:tc>
        <w:tc>
          <w:tcPr>
            <w:tcW w:w="510" w:type="pct"/>
            <w:gridSpan w:val="2"/>
            <w:tcBorders>
              <w:top w:val="nil"/>
              <w:left w:val="single" w:color="000000" w:sz="8" w:space="0"/>
              <w:bottom w:val="single" w:color="000000" w:sz="8" w:space="0"/>
              <w:right w:val="single" w:color="000000" w:sz="8" w:space="0"/>
            </w:tcBorders>
            <w:noWrap/>
            <w:vAlign w:val="center"/>
          </w:tcPr>
          <w:p w14:paraId="57BFB88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蓬安县</w:t>
            </w:r>
          </w:p>
        </w:tc>
        <w:tc>
          <w:tcPr>
            <w:tcW w:w="890" w:type="pct"/>
            <w:gridSpan w:val="2"/>
            <w:tcBorders>
              <w:top w:val="nil"/>
              <w:left w:val="single" w:color="000000" w:sz="8" w:space="0"/>
              <w:bottom w:val="single" w:color="000000" w:sz="8" w:space="0"/>
              <w:right w:val="single" w:color="000000" w:sz="8" w:space="0"/>
            </w:tcBorders>
            <w:noWrap/>
            <w:vAlign w:val="center"/>
          </w:tcPr>
          <w:p w14:paraId="339B8FE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中国石油天然气股份有限公司四川南充销售分公司蓬安嘉陵江大桥加油站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024B738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四川省南充市蓬安县锦屏镇北门社区二组6号</w:t>
            </w:r>
          </w:p>
        </w:tc>
        <w:tc>
          <w:tcPr>
            <w:tcW w:w="492" w:type="pct"/>
            <w:gridSpan w:val="2"/>
            <w:tcBorders>
              <w:top w:val="nil"/>
              <w:left w:val="single" w:color="000000" w:sz="8" w:space="0"/>
              <w:bottom w:val="single" w:color="000000" w:sz="8" w:space="0"/>
              <w:right w:val="single" w:color="000000" w:sz="8" w:space="0"/>
            </w:tcBorders>
            <w:noWrap/>
            <w:vAlign w:val="center"/>
          </w:tcPr>
          <w:p w14:paraId="36F9CD3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02" w:type="pct"/>
            <w:gridSpan w:val="2"/>
            <w:tcBorders>
              <w:top w:val="nil"/>
              <w:left w:val="single" w:color="000000" w:sz="8" w:space="0"/>
              <w:bottom w:val="single" w:color="000000" w:sz="8" w:space="0"/>
              <w:right w:val="single" w:color="000000" w:sz="8" w:space="0"/>
            </w:tcBorders>
            <w:noWrap/>
            <w:vAlign w:val="center"/>
          </w:tcPr>
          <w:p w14:paraId="36CA369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tcBorders>
              <w:top w:val="nil"/>
              <w:left w:val="single" w:color="000000" w:sz="8" w:space="0"/>
              <w:bottom w:val="single" w:color="000000" w:sz="8" w:space="0"/>
              <w:right w:val="single" w:color="000000" w:sz="8" w:space="0"/>
            </w:tcBorders>
            <w:noWrap/>
            <w:vAlign w:val="center"/>
          </w:tcPr>
          <w:p w14:paraId="5629C92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95" w:type="pct"/>
            <w:gridSpan w:val="2"/>
            <w:tcBorders>
              <w:top w:val="nil"/>
              <w:left w:val="single" w:color="000000" w:sz="8" w:space="0"/>
              <w:bottom w:val="single" w:color="000000" w:sz="8" w:space="0"/>
              <w:right w:val="single" w:color="000000" w:sz="8" w:space="0"/>
            </w:tcBorders>
            <w:noWrap/>
            <w:vAlign w:val="center"/>
          </w:tcPr>
          <w:p w14:paraId="41EEF48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318" w:type="pct"/>
            <w:gridSpan w:val="2"/>
            <w:tcBorders>
              <w:top w:val="nil"/>
              <w:left w:val="single" w:color="000000" w:sz="8" w:space="0"/>
              <w:bottom w:val="single" w:color="000000" w:sz="8" w:space="0"/>
              <w:right w:val="single" w:color="000000" w:sz="8" w:space="0"/>
            </w:tcBorders>
            <w:noWrap/>
            <w:vAlign w:val="center"/>
          </w:tcPr>
          <w:p w14:paraId="0626B1A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5BD350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741761C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48</w:t>
            </w:r>
          </w:p>
        </w:tc>
        <w:tc>
          <w:tcPr>
            <w:tcW w:w="510" w:type="pct"/>
            <w:gridSpan w:val="2"/>
            <w:tcBorders>
              <w:top w:val="nil"/>
              <w:left w:val="single" w:color="000000" w:sz="8" w:space="0"/>
              <w:bottom w:val="single" w:color="000000" w:sz="8" w:space="0"/>
              <w:right w:val="single" w:color="000000" w:sz="8" w:space="0"/>
            </w:tcBorders>
            <w:noWrap/>
            <w:vAlign w:val="center"/>
          </w:tcPr>
          <w:p w14:paraId="303E524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蓬安县</w:t>
            </w:r>
          </w:p>
        </w:tc>
        <w:tc>
          <w:tcPr>
            <w:tcW w:w="890" w:type="pct"/>
            <w:gridSpan w:val="2"/>
            <w:tcBorders>
              <w:top w:val="nil"/>
              <w:left w:val="single" w:color="000000" w:sz="8" w:space="0"/>
              <w:bottom w:val="single" w:color="000000" w:sz="8" w:space="0"/>
              <w:right w:val="single" w:color="000000" w:sz="8" w:space="0"/>
            </w:tcBorders>
            <w:noWrap/>
            <w:vAlign w:val="center"/>
          </w:tcPr>
          <w:p w14:paraId="7FFDE97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中国石油天然气股份有限公司四川南充销售分公司新园加油站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301BFAF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四川省南充市蓬安县新园乡场镇</w:t>
            </w:r>
          </w:p>
        </w:tc>
        <w:tc>
          <w:tcPr>
            <w:tcW w:w="492" w:type="pct"/>
            <w:gridSpan w:val="2"/>
            <w:tcBorders>
              <w:top w:val="nil"/>
              <w:left w:val="single" w:color="000000" w:sz="8" w:space="0"/>
              <w:bottom w:val="single" w:color="000000" w:sz="8" w:space="0"/>
              <w:right w:val="single" w:color="000000" w:sz="8" w:space="0"/>
            </w:tcBorders>
            <w:noWrap/>
            <w:vAlign w:val="center"/>
          </w:tcPr>
          <w:p w14:paraId="0C34C7B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02" w:type="pct"/>
            <w:gridSpan w:val="2"/>
            <w:tcBorders>
              <w:top w:val="nil"/>
              <w:left w:val="single" w:color="000000" w:sz="8" w:space="0"/>
              <w:bottom w:val="single" w:color="000000" w:sz="8" w:space="0"/>
              <w:right w:val="single" w:color="000000" w:sz="8" w:space="0"/>
            </w:tcBorders>
            <w:noWrap/>
            <w:vAlign w:val="center"/>
          </w:tcPr>
          <w:p w14:paraId="25945EB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8</w:t>
            </w:r>
          </w:p>
        </w:tc>
        <w:tc>
          <w:tcPr>
            <w:tcW w:w="502" w:type="pct"/>
            <w:tcBorders>
              <w:top w:val="nil"/>
              <w:left w:val="single" w:color="000000" w:sz="8" w:space="0"/>
              <w:bottom w:val="single" w:color="000000" w:sz="8" w:space="0"/>
              <w:right w:val="single" w:color="000000" w:sz="8" w:space="0"/>
            </w:tcBorders>
            <w:noWrap/>
            <w:vAlign w:val="center"/>
          </w:tcPr>
          <w:p w14:paraId="053A0CF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1D53D1D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318" w:type="pct"/>
            <w:gridSpan w:val="2"/>
            <w:tcBorders>
              <w:top w:val="nil"/>
              <w:left w:val="single" w:color="000000" w:sz="8" w:space="0"/>
              <w:bottom w:val="single" w:color="000000" w:sz="8" w:space="0"/>
              <w:right w:val="single" w:color="000000" w:sz="8" w:space="0"/>
            </w:tcBorders>
            <w:noWrap/>
            <w:vAlign w:val="center"/>
          </w:tcPr>
          <w:p w14:paraId="434B47F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6C24EE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70E98C7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49</w:t>
            </w:r>
          </w:p>
        </w:tc>
        <w:tc>
          <w:tcPr>
            <w:tcW w:w="510" w:type="pct"/>
            <w:gridSpan w:val="2"/>
            <w:tcBorders>
              <w:top w:val="nil"/>
              <w:left w:val="single" w:color="000000" w:sz="8" w:space="0"/>
              <w:bottom w:val="single" w:color="000000" w:sz="8" w:space="0"/>
              <w:right w:val="single" w:color="000000" w:sz="8" w:space="0"/>
            </w:tcBorders>
            <w:noWrap/>
            <w:vAlign w:val="center"/>
          </w:tcPr>
          <w:p w14:paraId="1B35E4D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蓬安县</w:t>
            </w:r>
          </w:p>
        </w:tc>
        <w:tc>
          <w:tcPr>
            <w:tcW w:w="890" w:type="pct"/>
            <w:gridSpan w:val="2"/>
            <w:tcBorders>
              <w:top w:val="nil"/>
              <w:left w:val="single" w:color="000000" w:sz="8" w:space="0"/>
              <w:bottom w:val="single" w:color="000000" w:sz="8" w:space="0"/>
              <w:right w:val="single" w:color="000000" w:sz="8" w:space="0"/>
            </w:tcBorders>
            <w:noWrap/>
            <w:vAlign w:val="center"/>
          </w:tcPr>
          <w:p w14:paraId="2266C92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蓬安县高庙隆鑫加油站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2E03614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蓬安县巨龙镇兔伏村46号</w:t>
            </w:r>
          </w:p>
        </w:tc>
        <w:tc>
          <w:tcPr>
            <w:tcW w:w="492" w:type="pct"/>
            <w:gridSpan w:val="2"/>
            <w:tcBorders>
              <w:top w:val="nil"/>
              <w:left w:val="single" w:color="000000" w:sz="8" w:space="0"/>
              <w:bottom w:val="single" w:color="000000" w:sz="8" w:space="0"/>
              <w:right w:val="single" w:color="000000" w:sz="8" w:space="0"/>
            </w:tcBorders>
            <w:noWrap/>
            <w:vAlign w:val="center"/>
          </w:tcPr>
          <w:p w14:paraId="022E783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3A4EE5A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8</w:t>
            </w:r>
          </w:p>
        </w:tc>
        <w:tc>
          <w:tcPr>
            <w:tcW w:w="502" w:type="pct"/>
            <w:tcBorders>
              <w:top w:val="nil"/>
              <w:left w:val="single" w:color="000000" w:sz="8" w:space="0"/>
              <w:bottom w:val="single" w:color="000000" w:sz="8" w:space="0"/>
              <w:right w:val="single" w:color="000000" w:sz="8" w:space="0"/>
            </w:tcBorders>
            <w:noWrap/>
            <w:vAlign w:val="center"/>
          </w:tcPr>
          <w:p w14:paraId="6A45784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66F5CC0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1EB1A77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3F9804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214D7A1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50</w:t>
            </w:r>
          </w:p>
        </w:tc>
        <w:tc>
          <w:tcPr>
            <w:tcW w:w="510" w:type="pct"/>
            <w:gridSpan w:val="2"/>
            <w:tcBorders>
              <w:top w:val="nil"/>
              <w:left w:val="single" w:color="000000" w:sz="8" w:space="0"/>
              <w:bottom w:val="single" w:color="000000" w:sz="8" w:space="0"/>
              <w:right w:val="single" w:color="000000" w:sz="8" w:space="0"/>
            </w:tcBorders>
            <w:noWrap/>
            <w:vAlign w:val="center"/>
          </w:tcPr>
          <w:p w14:paraId="082CD53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蓬安县</w:t>
            </w:r>
          </w:p>
        </w:tc>
        <w:tc>
          <w:tcPr>
            <w:tcW w:w="890" w:type="pct"/>
            <w:gridSpan w:val="2"/>
            <w:tcBorders>
              <w:top w:val="nil"/>
              <w:left w:val="single" w:color="000000" w:sz="8" w:space="0"/>
              <w:bottom w:val="single" w:color="000000" w:sz="8" w:space="0"/>
              <w:right w:val="single" w:color="000000" w:sz="8" w:space="0"/>
            </w:tcBorders>
            <w:noWrap/>
            <w:vAlign w:val="center"/>
          </w:tcPr>
          <w:p w14:paraId="64FF13E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蓬安县水上加油站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43E97A5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蓬安县相如街道滨江路</w:t>
            </w:r>
          </w:p>
        </w:tc>
        <w:tc>
          <w:tcPr>
            <w:tcW w:w="492" w:type="pct"/>
            <w:gridSpan w:val="2"/>
            <w:tcBorders>
              <w:top w:val="nil"/>
              <w:left w:val="single" w:color="000000" w:sz="8" w:space="0"/>
              <w:bottom w:val="single" w:color="000000" w:sz="8" w:space="0"/>
              <w:right w:val="single" w:color="000000" w:sz="8" w:space="0"/>
            </w:tcBorders>
            <w:noWrap/>
            <w:vAlign w:val="center"/>
          </w:tcPr>
          <w:p w14:paraId="01E233C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02" w:type="pct"/>
            <w:gridSpan w:val="2"/>
            <w:tcBorders>
              <w:top w:val="nil"/>
              <w:left w:val="single" w:color="000000" w:sz="8" w:space="0"/>
              <w:bottom w:val="single" w:color="000000" w:sz="8" w:space="0"/>
              <w:right w:val="single" w:color="000000" w:sz="8" w:space="0"/>
            </w:tcBorders>
            <w:noWrap/>
            <w:vAlign w:val="center"/>
          </w:tcPr>
          <w:p w14:paraId="5EF310F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02" w:type="pct"/>
            <w:tcBorders>
              <w:top w:val="nil"/>
              <w:left w:val="single" w:color="000000" w:sz="8" w:space="0"/>
              <w:bottom w:val="single" w:color="000000" w:sz="8" w:space="0"/>
              <w:right w:val="single" w:color="000000" w:sz="8" w:space="0"/>
            </w:tcBorders>
            <w:noWrap/>
            <w:vAlign w:val="center"/>
          </w:tcPr>
          <w:p w14:paraId="2E935E5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95" w:type="pct"/>
            <w:gridSpan w:val="2"/>
            <w:tcBorders>
              <w:top w:val="nil"/>
              <w:left w:val="single" w:color="000000" w:sz="8" w:space="0"/>
              <w:bottom w:val="single" w:color="000000" w:sz="8" w:space="0"/>
              <w:right w:val="single" w:color="000000" w:sz="8" w:space="0"/>
            </w:tcBorders>
            <w:noWrap/>
            <w:vAlign w:val="center"/>
          </w:tcPr>
          <w:p w14:paraId="05E5B76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318" w:type="pct"/>
            <w:gridSpan w:val="2"/>
            <w:tcBorders>
              <w:top w:val="nil"/>
              <w:left w:val="single" w:color="000000" w:sz="8" w:space="0"/>
              <w:bottom w:val="single" w:color="000000" w:sz="8" w:space="0"/>
              <w:right w:val="single" w:color="000000" w:sz="8" w:space="0"/>
            </w:tcBorders>
            <w:noWrap/>
            <w:vAlign w:val="center"/>
          </w:tcPr>
          <w:p w14:paraId="5ACA3E8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5C680C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shd w:val="clear" w:color="auto" w:fill="auto"/>
            <w:noWrap/>
            <w:vAlign w:val="center"/>
          </w:tcPr>
          <w:p w14:paraId="5F24D7A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51</w:t>
            </w:r>
          </w:p>
        </w:tc>
        <w:tc>
          <w:tcPr>
            <w:tcW w:w="510" w:type="pct"/>
            <w:gridSpan w:val="2"/>
            <w:tcBorders>
              <w:top w:val="nil"/>
              <w:left w:val="single" w:color="000000" w:sz="8" w:space="0"/>
              <w:bottom w:val="single" w:color="000000" w:sz="8" w:space="0"/>
              <w:right w:val="single" w:color="000000" w:sz="8" w:space="0"/>
            </w:tcBorders>
            <w:shd w:val="clear" w:color="auto" w:fill="auto"/>
            <w:noWrap/>
            <w:vAlign w:val="center"/>
          </w:tcPr>
          <w:p w14:paraId="52EE4F0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蓬安县</w:t>
            </w:r>
          </w:p>
        </w:tc>
        <w:tc>
          <w:tcPr>
            <w:tcW w:w="890" w:type="pct"/>
            <w:gridSpan w:val="2"/>
            <w:tcBorders>
              <w:top w:val="nil"/>
              <w:left w:val="single" w:color="000000" w:sz="8" w:space="0"/>
              <w:bottom w:val="single" w:color="000000" w:sz="8" w:space="0"/>
              <w:right w:val="single" w:color="000000" w:sz="8" w:space="0"/>
            </w:tcBorders>
            <w:shd w:val="clear" w:color="auto" w:fill="FFFFFF"/>
            <w:noWrap/>
            <w:vAlign w:val="center"/>
          </w:tcPr>
          <w:p w14:paraId="77D0651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蓬安县茶亭加油站</w:t>
            </w:r>
          </w:p>
        </w:tc>
        <w:tc>
          <w:tcPr>
            <w:tcW w:w="868" w:type="pct"/>
            <w:gridSpan w:val="2"/>
            <w:tcBorders>
              <w:top w:val="nil"/>
              <w:left w:val="single" w:color="000000" w:sz="8" w:space="0"/>
              <w:bottom w:val="single" w:color="000000" w:sz="8" w:space="0"/>
              <w:right w:val="single" w:color="000000" w:sz="8" w:space="0"/>
            </w:tcBorders>
            <w:shd w:val="clear" w:color="auto" w:fill="FFFFFF"/>
            <w:noWrap w:val="0"/>
            <w:vAlign w:val="center"/>
          </w:tcPr>
          <w:p w14:paraId="2E1F176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蓬安县徐家镇茶亭乡</w:t>
            </w:r>
          </w:p>
        </w:tc>
        <w:tc>
          <w:tcPr>
            <w:tcW w:w="492" w:type="pct"/>
            <w:gridSpan w:val="2"/>
            <w:tcBorders>
              <w:top w:val="nil"/>
              <w:left w:val="single" w:color="000000" w:sz="8" w:space="0"/>
              <w:bottom w:val="single" w:color="000000" w:sz="8" w:space="0"/>
              <w:right w:val="single" w:color="000000" w:sz="8" w:space="0"/>
            </w:tcBorders>
            <w:shd w:val="clear" w:color="auto" w:fill="FFFFFF"/>
            <w:noWrap/>
            <w:vAlign w:val="center"/>
          </w:tcPr>
          <w:p w14:paraId="3CA6070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02" w:type="pct"/>
            <w:gridSpan w:val="2"/>
            <w:tcBorders>
              <w:top w:val="nil"/>
              <w:left w:val="single" w:color="000000" w:sz="8" w:space="0"/>
              <w:bottom w:val="single" w:color="000000" w:sz="8" w:space="0"/>
              <w:right w:val="single" w:color="000000" w:sz="8" w:space="0"/>
            </w:tcBorders>
            <w:shd w:val="clear" w:color="auto" w:fill="FFFFFF"/>
            <w:noWrap/>
            <w:vAlign w:val="center"/>
          </w:tcPr>
          <w:p w14:paraId="42FB6F0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502" w:type="pct"/>
            <w:tcBorders>
              <w:top w:val="nil"/>
              <w:left w:val="single" w:color="000000" w:sz="8" w:space="0"/>
              <w:bottom w:val="single" w:color="000000" w:sz="8" w:space="0"/>
              <w:right w:val="single" w:color="000000" w:sz="8" w:space="0"/>
            </w:tcBorders>
            <w:shd w:val="clear" w:color="auto" w:fill="FFFFFF"/>
            <w:noWrap/>
            <w:vAlign w:val="center"/>
          </w:tcPr>
          <w:p w14:paraId="278D521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shd w:val="clear" w:color="auto" w:fill="auto"/>
            <w:noWrap/>
            <w:vAlign w:val="center"/>
          </w:tcPr>
          <w:p w14:paraId="1A0338B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318" w:type="pct"/>
            <w:gridSpan w:val="2"/>
            <w:tcBorders>
              <w:top w:val="nil"/>
              <w:left w:val="single" w:color="000000" w:sz="8" w:space="0"/>
              <w:bottom w:val="single" w:color="000000" w:sz="8" w:space="0"/>
              <w:right w:val="single" w:color="000000" w:sz="8" w:space="0"/>
            </w:tcBorders>
            <w:shd w:val="clear" w:color="auto" w:fill="FFFFFF"/>
            <w:noWrap/>
            <w:vAlign w:val="center"/>
          </w:tcPr>
          <w:p w14:paraId="054F85C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0B0CFC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647993D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52</w:t>
            </w:r>
          </w:p>
        </w:tc>
        <w:tc>
          <w:tcPr>
            <w:tcW w:w="510" w:type="pct"/>
            <w:gridSpan w:val="2"/>
            <w:tcBorders>
              <w:top w:val="nil"/>
              <w:left w:val="single" w:color="000000" w:sz="8" w:space="0"/>
              <w:bottom w:val="single" w:color="000000" w:sz="8" w:space="0"/>
              <w:right w:val="single" w:color="000000" w:sz="8" w:space="0"/>
            </w:tcBorders>
            <w:noWrap/>
            <w:vAlign w:val="center"/>
          </w:tcPr>
          <w:p w14:paraId="44CA574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蓬安县</w:t>
            </w:r>
          </w:p>
        </w:tc>
        <w:tc>
          <w:tcPr>
            <w:tcW w:w="890" w:type="pct"/>
            <w:gridSpan w:val="2"/>
            <w:tcBorders>
              <w:top w:val="nil"/>
              <w:left w:val="single" w:color="000000" w:sz="8" w:space="0"/>
              <w:bottom w:val="single" w:color="000000" w:sz="8" w:space="0"/>
              <w:right w:val="single" w:color="000000" w:sz="8" w:space="0"/>
            </w:tcBorders>
            <w:noWrap/>
            <w:vAlign w:val="center"/>
          </w:tcPr>
          <w:p w14:paraId="014C6D4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蓬安县城北加油站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64BAFE2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蓬安县周口镇茅店子</w:t>
            </w:r>
          </w:p>
        </w:tc>
        <w:tc>
          <w:tcPr>
            <w:tcW w:w="492" w:type="pct"/>
            <w:gridSpan w:val="2"/>
            <w:tcBorders>
              <w:top w:val="nil"/>
              <w:left w:val="single" w:color="000000" w:sz="8" w:space="0"/>
              <w:bottom w:val="single" w:color="000000" w:sz="8" w:space="0"/>
              <w:right w:val="single" w:color="000000" w:sz="8" w:space="0"/>
            </w:tcBorders>
            <w:noWrap/>
            <w:vAlign w:val="center"/>
          </w:tcPr>
          <w:p w14:paraId="7A25C30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69F6F40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16</w:t>
            </w:r>
          </w:p>
        </w:tc>
        <w:tc>
          <w:tcPr>
            <w:tcW w:w="502" w:type="pct"/>
            <w:tcBorders>
              <w:top w:val="nil"/>
              <w:left w:val="single" w:color="000000" w:sz="8" w:space="0"/>
              <w:bottom w:val="single" w:color="000000" w:sz="8" w:space="0"/>
              <w:right w:val="single" w:color="000000" w:sz="8" w:space="0"/>
            </w:tcBorders>
            <w:noWrap/>
            <w:vAlign w:val="center"/>
          </w:tcPr>
          <w:p w14:paraId="6F13B01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5B0F7F8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1E65CC1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69AD29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1624A39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53</w:t>
            </w:r>
          </w:p>
        </w:tc>
        <w:tc>
          <w:tcPr>
            <w:tcW w:w="510" w:type="pct"/>
            <w:gridSpan w:val="2"/>
            <w:tcBorders>
              <w:top w:val="nil"/>
              <w:left w:val="single" w:color="000000" w:sz="8" w:space="0"/>
              <w:bottom w:val="single" w:color="000000" w:sz="8" w:space="0"/>
              <w:right w:val="single" w:color="000000" w:sz="8" w:space="0"/>
            </w:tcBorders>
            <w:noWrap/>
            <w:vAlign w:val="center"/>
          </w:tcPr>
          <w:p w14:paraId="0E76235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顺庆区</w:t>
            </w:r>
          </w:p>
        </w:tc>
        <w:tc>
          <w:tcPr>
            <w:tcW w:w="890" w:type="pct"/>
            <w:gridSpan w:val="2"/>
            <w:tcBorders>
              <w:top w:val="nil"/>
              <w:left w:val="single" w:color="000000" w:sz="8" w:space="0"/>
              <w:bottom w:val="single" w:color="000000" w:sz="8" w:space="0"/>
              <w:right w:val="single" w:color="000000" w:sz="8" w:space="0"/>
            </w:tcBorders>
            <w:noWrap/>
            <w:vAlign w:val="center"/>
          </w:tcPr>
          <w:p w14:paraId="296395B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南充合能压缩天然气有限责任公司加油加气南站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290F693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顺庆区玉带南路二段101号</w:t>
            </w:r>
          </w:p>
        </w:tc>
        <w:tc>
          <w:tcPr>
            <w:tcW w:w="492" w:type="pct"/>
            <w:gridSpan w:val="2"/>
            <w:tcBorders>
              <w:top w:val="nil"/>
              <w:left w:val="single" w:color="000000" w:sz="8" w:space="0"/>
              <w:bottom w:val="single" w:color="000000" w:sz="8" w:space="0"/>
              <w:right w:val="single" w:color="000000" w:sz="8" w:space="0"/>
            </w:tcBorders>
            <w:noWrap/>
            <w:vAlign w:val="center"/>
          </w:tcPr>
          <w:p w14:paraId="7253035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02" w:type="pct"/>
            <w:gridSpan w:val="2"/>
            <w:tcBorders>
              <w:top w:val="nil"/>
              <w:left w:val="single" w:color="000000" w:sz="8" w:space="0"/>
              <w:bottom w:val="single" w:color="000000" w:sz="8" w:space="0"/>
              <w:right w:val="single" w:color="000000" w:sz="8" w:space="0"/>
            </w:tcBorders>
            <w:noWrap/>
            <w:vAlign w:val="center"/>
          </w:tcPr>
          <w:p w14:paraId="06A2132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tcBorders>
              <w:top w:val="nil"/>
              <w:left w:val="single" w:color="000000" w:sz="8" w:space="0"/>
              <w:bottom w:val="single" w:color="000000" w:sz="8" w:space="0"/>
              <w:right w:val="single" w:color="000000" w:sz="8" w:space="0"/>
            </w:tcBorders>
            <w:noWrap/>
            <w:vAlign w:val="center"/>
          </w:tcPr>
          <w:p w14:paraId="02C430F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730FF52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318" w:type="pct"/>
            <w:gridSpan w:val="2"/>
            <w:tcBorders>
              <w:top w:val="nil"/>
              <w:left w:val="single" w:color="000000" w:sz="8" w:space="0"/>
              <w:bottom w:val="single" w:color="000000" w:sz="8" w:space="0"/>
              <w:right w:val="single" w:color="000000" w:sz="8" w:space="0"/>
            </w:tcBorders>
            <w:noWrap/>
            <w:vAlign w:val="center"/>
          </w:tcPr>
          <w:p w14:paraId="1AC099F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5DAC29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19EC630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54</w:t>
            </w:r>
          </w:p>
        </w:tc>
        <w:tc>
          <w:tcPr>
            <w:tcW w:w="510" w:type="pct"/>
            <w:gridSpan w:val="2"/>
            <w:tcBorders>
              <w:top w:val="nil"/>
              <w:left w:val="single" w:color="000000" w:sz="8" w:space="0"/>
              <w:bottom w:val="single" w:color="000000" w:sz="8" w:space="0"/>
              <w:right w:val="single" w:color="000000" w:sz="8" w:space="0"/>
            </w:tcBorders>
            <w:noWrap/>
            <w:vAlign w:val="center"/>
          </w:tcPr>
          <w:p w14:paraId="1613A2F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顺庆区</w:t>
            </w:r>
          </w:p>
        </w:tc>
        <w:tc>
          <w:tcPr>
            <w:tcW w:w="890" w:type="pct"/>
            <w:gridSpan w:val="2"/>
            <w:tcBorders>
              <w:top w:val="nil"/>
              <w:left w:val="single" w:color="000000" w:sz="8" w:space="0"/>
              <w:bottom w:val="single" w:color="000000" w:sz="8" w:space="0"/>
              <w:right w:val="single" w:color="000000" w:sz="8" w:space="0"/>
            </w:tcBorders>
            <w:noWrap/>
            <w:vAlign w:val="center"/>
          </w:tcPr>
          <w:p w14:paraId="05BF2DD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中国石油天然气股份有限四川南充销售分公司西河路加油站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640A303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顺庆区西河南路与环城路交汇处</w:t>
            </w:r>
          </w:p>
        </w:tc>
        <w:tc>
          <w:tcPr>
            <w:tcW w:w="492" w:type="pct"/>
            <w:gridSpan w:val="2"/>
            <w:tcBorders>
              <w:top w:val="nil"/>
              <w:left w:val="single" w:color="000000" w:sz="8" w:space="0"/>
              <w:bottom w:val="single" w:color="000000" w:sz="8" w:space="0"/>
              <w:right w:val="single" w:color="000000" w:sz="8" w:space="0"/>
            </w:tcBorders>
            <w:noWrap/>
            <w:vAlign w:val="center"/>
          </w:tcPr>
          <w:p w14:paraId="5CAB62B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2667E54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16</w:t>
            </w:r>
          </w:p>
        </w:tc>
        <w:tc>
          <w:tcPr>
            <w:tcW w:w="502" w:type="pct"/>
            <w:tcBorders>
              <w:top w:val="nil"/>
              <w:left w:val="single" w:color="000000" w:sz="8" w:space="0"/>
              <w:bottom w:val="single" w:color="000000" w:sz="8" w:space="0"/>
              <w:right w:val="single" w:color="000000" w:sz="8" w:space="0"/>
            </w:tcBorders>
            <w:noWrap/>
            <w:vAlign w:val="center"/>
          </w:tcPr>
          <w:p w14:paraId="03FF2A3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0F913C4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22C496B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6F8797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0576847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55</w:t>
            </w:r>
          </w:p>
        </w:tc>
        <w:tc>
          <w:tcPr>
            <w:tcW w:w="510" w:type="pct"/>
            <w:gridSpan w:val="2"/>
            <w:tcBorders>
              <w:top w:val="nil"/>
              <w:left w:val="single" w:color="000000" w:sz="8" w:space="0"/>
              <w:bottom w:val="single" w:color="000000" w:sz="8" w:space="0"/>
              <w:right w:val="single" w:color="000000" w:sz="8" w:space="0"/>
            </w:tcBorders>
            <w:noWrap/>
            <w:vAlign w:val="center"/>
          </w:tcPr>
          <w:p w14:paraId="6188A8E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顺庆区</w:t>
            </w:r>
          </w:p>
        </w:tc>
        <w:tc>
          <w:tcPr>
            <w:tcW w:w="890" w:type="pct"/>
            <w:gridSpan w:val="2"/>
            <w:tcBorders>
              <w:top w:val="nil"/>
              <w:left w:val="single" w:color="000000" w:sz="8" w:space="0"/>
              <w:bottom w:val="single" w:color="000000" w:sz="8" w:space="0"/>
              <w:right w:val="single" w:color="000000" w:sz="8" w:space="0"/>
            </w:tcBorders>
            <w:noWrap/>
            <w:vAlign w:val="center"/>
          </w:tcPr>
          <w:p w14:paraId="1CD9705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中国石油天然气股份有限公司四川销售油料分公司川中天时加油站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5E6F17A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华凤镇三村七社</w:t>
            </w:r>
          </w:p>
        </w:tc>
        <w:tc>
          <w:tcPr>
            <w:tcW w:w="492" w:type="pct"/>
            <w:gridSpan w:val="2"/>
            <w:tcBorders>
              <w:top w:val="nil"/>
              <w:left w:val="single" w:color="000000" w:sz="8" w:space="0"/>
              <w:bottom w:val="single" w:color="000000" w:sz="8" w:space="0"/>
              <w:right w:val="single" w:color="000000" w:sz="8" w:space="0"/>
            </w:tcBorders>
            <w:noWrap/>
            <w:vAlign w:val="center"/>
          </w:tcPr>
          <w:p w14:paraId="5AF0FC0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3226F63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10</w:t>
            </w:r>
          </w:p>
        </w:tc>
        <w:tc>
          <w:tcPr>
            <w:tcW w:w="502" w:type="pct"/>
            <w:tcBorders>
              <w:top w:val="nil"/>
              <w:left w:val="single" w:color="000000" w:sz="8" w:space="0"/>
              <w:bottom w:val="single" w:color="000000" w:sz="8" w:space="0"/>
              <w:right w:val="single" w:color="000000" w:sz="8" w:space="0"/>
            </w:tcBorders>
            <w:noWrap/>
            <w:vAlign w:val="center"/>
          </w:tcPr>
          <w:p w14:paraId="42BBFB1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78EA662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0D4573B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7A380E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1E1AB7E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56</w:t>
            </w:r>
          </w:p>
        </w:tc>
        <w:tc>
          <w:tcPr>
            <w:tcW w:w="510" w:type="pct"/>
            <w:gridSpan w:val="2"/>
            <w:tcBorders>
              <w:top w:val="nil"/>
              <w:left w:val="single" w:color="000000" w:sz="8" w:space="0"/>
              <w:bottom w:val="single" w:color="000000" w:sz="8" w:space="0"/>
              <w:right w:val="single" w:color="000000" w:sz="8" w:space="0"/>
            </w:tcBorders>
            <w:noWrap/>
            <w:vAlign w:val="center"/>
          </w:tcPr>
          <w:p w14:paraId="1210A90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顺庆区</w:t>
            </w:r>
          </w:p>
        </w:tc>
        <w:tc>
          <w:tcPr>
            <w:tcW w:w="890" w:type="pct"/>
            <w:gridSpan w:val="2"/>
            <w:tcBorders>
              <w:top w:val="nil"/>
              <w:left w:val="single" w:color="000000" w:sz="8" w:space="0"/>
              <w:bottom w:val="single" w:color="000000" w:sz="8" w:space="0"/>
              <w:right w:val="single" w:color="000000" w:sz="8" w:space="0"/>
            </w:tcBorders>
            <w:noWrap/>
            <w:vAlign w:val="center"/>
          </w:tcPr>
          <w:p w14:paraId="6458EF8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中国石油天然气股份有限公司四川南充销售分公司潆溪加油站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449F601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顺庆区潆溪街道潆康南路406号</w:t>
            </w:r>
          </w:p>
        </w:tc>
        <w:tc>
          <w:tcPr>
            <w:tcW w:w="492" w:type="pct"/>
            <w:gridSpan w:val="2"/>
            <w:tcBorders>
              <w:top w:val="nil"/>
              <w:left w:val="single" w:color="000000" w:sz="8" w:space="0"/>
              <w:bottom w:val="single" w:color="000000" w:sz="8" w:space="0"/>
              <w:right w:val="single" w:color="000000" w:sz="8" w:space="0"/>
            </w:tcBorders>
            <w:noWrap/>
            <w:vAlign w:val="center"/>
          </w:tcPr>
          <w:p w14:paraId="20FA378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502" w:type="pct"/>
            <w:gridSpan w:val="2"/>
            <w:tcBorders>
              <w:top w:val="nil"/>
              <w:left w:val="single" w:color="000000" w:sz="8" w:space="0"/>
              <w:bottom w:val="single" w:color="000000" w:sz="8" w:space="0"/>
              <w:right w:val="single" w:color="000000" w:sz="8" w:space="0"/>
            </w:tcBorders>
            <w:noWrap/>
            <w:vAlign w:val="center"/>
          </w:tcPr>
          <w:p w14:paraId="05859BF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10</w:t>
            </w:r>
          </w:p>
        </w:tc>
        <w:tc>
          <w:tcPr>
            <w:tcW w:w="502" w:type="pct"/>
            <w:tcBorders>
              <w:top w:val="nil"/>
              <w:left w:val="single" w:color="000000" w:sz="8" w:space="0"/>
              <w:bottom w:val="single" w:color="000000" w:sz="8" w:space="0"/>
              <w:right w:val="single" w:color="000000" w:sz="8" w:space="0"/>
            </w:tcBorders>
            <w:noWrap/>
            <w:vAlign w:val="center"/>
          </w:tcPr>
          <w:p w14:paraId="1C35C8A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5E48C16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8</w:t>
            </w:r>
          </w:p>
        </w:tc>
        <w:tc>
          <w:tcPr>
            <w:tcW w:w="318" w:type="pct"/>
            <w:gridSpan w:val="2"/>
            <w:tcBorders>
              <w:top w:val="nil"/>
              <w:left w:val="single" w:color="000000" w:sz="8" w:space="0"/>
              <w:bottom w:val="single" w:color="000000" w:sz="8" w:space="0"/>
              <w:right w:val="single" w:color="000000" w:sz="8" w:space="0"/>
            </w:tcBorders>
            <w:noWrap/>
            <w:vAlign w:val="center"/>
          </w:tcPr>
          <w:p w14:paraId="66B2DF4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793601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737C8C1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57</w:t>
            </w:r>
          </w:p>
        </w:tc>
        <w:tc>
          <w:tcPr>
            <w:tcW w:w="510" w:type="pct"/>
            <w:gridSpan w:val="2"/>
            <w:tcBorders>
              <w:top w:val="nil"/>
              <w:left w:val="single" w:color="000000" w:sz="8" w:space="0"/>
              <w:bottom w:val="single" w:color="000000" w:sz="8" w:space="0"/>
              <w:right w:val="single" w:color="000000" w:sz="8" w:space="0"/>
            </w:tcBorders>
            <w:noWrap/>
            <w:vAlign w:val="center"/>
          </w:tcPr>
          <w:p w14:paraId="7BAD6E6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顺庆区</w:t>
            </w:r>
          </w:p>
        </w:tc>
        <w:tc>
          <w:tcPr>
            <w:tcW w:w="890" w:type="pct"/>
            <w:gridSpan w:val="2"/>
            <w:tcBorders>
              <w:top w:val="nil"/>
              <w:left w:val="single" w:color="000000" w:sz="8" w:space="0"/>
              <w:bottom w:val="single" w:color="000000" w:sz="8" w:space="0"/>
              <w:right w:val="single" w:color="000000" w:sz="8" w:space="0"/>
            </w:tcBorders>
            <w:noWrap/>
            <w:vAlign w:val="center"/>
          </w:tcPr>
          <w:p w14:paraId="0D52127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中国石油天然气股份有限公司四川南充销售分公司潆华加油站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465A3B0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顺庆区潆华中路一段与华新路交叉口</w:t>
            </w:r>
          </w:p>
        </w:tc>
        <w:tc>
          <w:tcPr>
            <w:tcW w:w="492" w:type="pct"/>
            <w:gridSpan w:val="2"/>
            <w:tcBorders>
              <w:top w:val="nil"/>
              <w:left w:val="single" w:color="000000" w:sz="8" w:space="0"/>
              <w:bottom w:val="single" w:color="000000" w:sz="8" w:space="0"/>
              <w:right w:val="single" w:color="000000" w:sz="8" w:space="0"/>
            </w:tcBorders>
            <w:noWrap/>
            <w:vAlign w:val="center"/>
          </w:tcPr>
          <w:p w14:paraId="1AE2C32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5BFC8F9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16</w:t>
            </w:r>
          </w:p>
        </w:tc>
        <w:tc>
          <w:tcPr>
            <w:tcW w:w="502" w:type="pct"/>
            <w:tcBorders>
              <w:top w:val="nil"/>
              <w:left w:val="single" w:color="000000" w:sz="8" w:space="0"/>
              <w:bottom w:val="single" w:color="000000" w:sz="8" w:space="0"/>
              <w:right w:val="single" w:color="000000" w:sz="8" w:space="0"/>
            </w:tcBorders>
            <w:noWrap/>
            <w:vAlign w:val="center"/>
          </w:tcPr>
          <w:p w14:paraId="50028AB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289B226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20962DD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5970D1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721FDDB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58</w:t>
            </w:r>
          </w:p>
        </w:tc>
        <w:tc>
          <w:tcPr>
            <w:tcW w:w="510" w:type="pct"/>
            <w:gridSpan w:val="2"/>
            <w:tcBorders>
              <w:top w:val="nil"/>
              <w:left w:val="single" w:color="000000" w:sz="8" w:space="0"/>
              <w:bottom w:val="single" w:color="000000" w:sz="8" w:space="0"/>
              <w:right w:val="single" w:color="000000" w:sz="8" w:space="0"/>
            </w:tcBorders>
            <w:noWrap/>
            <w:vAlign w:val="center"/>
          </w:tcPr>
          <w:p w14:paraId="6645531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顺庆区</w:t>
            </w:r>
          </w:p>
        </w:tc>
        <w:tc>
          <w:tcPr>
            <w:tcW w:w="890" w:type="pct"/>
            <w:gridSpan w:val="2"/>
            <w:tcBorders>
              <w:top w:val="nil"/>
              <w:left w:val="single" w:color="000000" w:sz="8" w:space="0"/>
              <w:bottom w:val="single" w:color="000000" w:sz="8" w:space="0"/>
              <w:right w:val="single" w:color="000000" w:sz="8" w:space="0"/>
            </w:tcBorders>
            <w:noWrap/>
            <w:vAlign w:val="center"/>
          </w:tcPr>
          <w:p w14:paraId="1018AE3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中国石油天然气股份有限公司四川南充销售分公司舞凤加油站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421731D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南充市顺庆区舞凤乡周家坝村513号</w:t>
            </w:r>
          </w:p>
        </w:tc>
        <w:tc>
          <w:tcPr>
            <w:tcW w:w="492" w:type="pct"/>
            <w:gridSpan w:val="2"/>
            <w:tcBorders>
              <w:top w:val="nil"/>
              <w:left w:val="single" w:color="000000" w:sz="8" w:space="0"/>
              <w:bottom w:val="single" w:color="000000" w:sz="8" w:space="0"/>
              <w:right w:val="single" w:color="000000" w:sz="8" w:space="0"/>
            </w:tcBorders>
            <w:noWrap/>
            <w:vAlign w:val="center"/>
          </w:tcPr>
          <w:p w14:paraId="0E2F743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028E47A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8</w:t>
            </w:r>
          </w:p>
        </w:tc>
        <w:tc>
          <w:tcPr>
            <w:tcW w:w="502" w:type="pct"/>
            <w:tcBorders>
              <w:top w:val="nil"/>
              <w:left w:val="single" w:color="000000" w:sz="8" w:space="0"/>
              <w:bottom w:val="single" w:color="000000" w:sz="8" w:space="0"/>
              <w:right w:val="single" w:color="000000" w:sz="8" w:space="0"/>
            </w:tcBorders>
            <w:noWrap/>
            <w:vAlign w:val="center"/>
          </w:tcPr>
          <w:p w14:paraId="5DB5DB5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95" w:type="pct"/>
            <w:gridSpan w:val="2"/>
            <w:tcBorders>
              <w:top w:val="nil"/>
              <w:left w:val="single" w:color="000000" w:sz="8" w:space="0"/>
              <w:bottom w:val="single" w:color="000000" w:sz="8" w:space="0"/>
              <w:right w:val="single" w:color="000000" w:sz="8" w:space="0"/>
            </w:tcBorders>
            <w:noWrap/>
            <w:vAlign w:val="center"/>
          </w:tcPr>
          <w:p w14:paraId="640F885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1C956B9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19B15B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093E322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59</w:t>
            </w:r>
          </w:p>
        </w:tc>
        <w:tc>
          <w:tcPr>
            <w:tcW w:w="510" w:type="pct"/>
            <w:gridSpan w:val="2"/>
            <w:tcBorders>
              <w:top w:val="nil"/>
              <w:left w:val="single" w:color="000000" w:sz="8" w:space="0"/>
              <w:bottom w:val="single" w:color="000000" w:sz="8" w:space="0"/>
              <w:right w:val="single" w:color="000000" w:sz="8" w:space="0"/>
            </w:tcBorders>
            <w:noWrap/>
            <w:vAlign w:val="center"/>
          </w:tcPr>
          <w:p w14:paraId="5B011EB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顺庆区</w:t>
            </w:r>
          </w:p>
        </w:tc>
        <w:tc>
          <w:tcPr>
            <w:tcW w:w="890" w:type="pct"/>
            <w:gridSpan w:val="2"/>
            <w:tcBorders>
              <w:top w:val="nil"/>
              <w:left w:val="single" w:color="000000" w:sz="8" w:space="0"/>
              <w:bottom w:val="single" w:color="000000" w:sz="8" w:space="0"/>
              <w:right w:val="single" w:color="000000" w:sz="8" w:space="0"/>
            </w:tcBorders>
            <w:noWrap/>
            <w:vAlign w:val="center"/>
          </w:tcPr>
          <w:p w14:paraId="650F60E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中国石油天然气股份有限公司四川南充销售分公司顺庆滨江加油站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3222007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南充市顺庆区滨江北路一段</w:t>
            </w:r>
          </w:p>
        </w:tc>
        <w:tc>
          <w:tcPr>
            <w:tcW w:w="492" w:type="pct"/>
            <w:gridSpan w:val="2"/>
            <w:tcBorders>
              <w:top w:val="nil"/>
              <w:left w:val="single" w:color="000000" w:sz="8" w:space="0"/>
              <w:bottom w:val="single" w:color="000000" w:sz="8" w:space="0"/>
              <w:right w:val="single" w:color="000000" w:sz="8" w:space="0"/>
            </w:tcBorders>
            <w:noWrap/>
            <w:vAlign w:val="center"/>
          </w:tcPr>
          <w:p w14:paraId="6B0EB2F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2BA2306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16</w:t>
            </w:r>
          </w:p>
        </w:tc>
        <w:tc>
          <w:tcPr>
            <w:tcW w:w="502" w:type="pct"/>
            <w:tcBorders>
              <w:top w:val="nil"/>
              <w:left w:val="single" w:color="000000" w:sz="8" w:space="0"/>
              <w:bottom w:val="single" w:color="000000" w:sz="8" w:space="0"/>
              <w:right w:val="single" w:color="000000" w:sz="8" w:space="0"/>
            </w:tcBorders>
            <w:noWrap/>
            <w:vAlign w:val="center"/>
          </w:tcPr>
          <w:p w14:paraId="65FE425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4CF547E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5322494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35CE82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32E9DDB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60</w:t>
            </w:r>
          </w:p>
        </w:tc>
        <w:tc>
          <w:tcPr>
            <w:tcW w:w="510" w:type="pct"/>
            <w:gridSpan w:val="2"/>
            <w:tcBorders>
              <w:top w:val="nil"/>
              <w:left w:val="single" w:color="000000" w:sz="8" w:space="0"/>
              <w:bottom w:val="single" w:color="000000" w:sz="8" w:space="0"/>
              <w:right w:val="single" w:color="000000" w:sz="8" w:space="0"/>
            </w:tcBorders>
            <w:noWrap/>
            <w:vAlign w:val="center"/>
          </w:tcPr>
          <w:p w14:paraId="334BA20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顺庆区</w:t>
            </w:r>
          </w:p>
        </w:tc>
        <w:tc>
          <w:tcPr>
            <w:tcW w:w="890" w:type="pct"/>
            <w:gridSpan w:val="2"/>
            <w:tcBorders>
              <w:top w:val="nil"/>
              <w:left w:val="single" w:color="000000" w:sz="8" w:space="0"/>
              <w:bottom w:val="single" w:color="000000" w:sz="8" w:space="0"/>
              <w:right w:val="single" w:color="000000" w:sz="8" w:space="0"/>
            </w:tcBorders>
            <w:noWrap/>
            <w:vAlign w:val="center"/>
          </w:tcPr>
          <w:p w14:paraId="2E4D481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中国石油天然气股份有限公司四川南充销售分公司南门坝加油站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24B8B13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南充市顺庆区滨江中路4段</w:t>
            </w:r>
          </w:p>
        </w:tc>
        <w:tc>
          <w:tcPr>
            <w:tcW w:w="492" w:type="pct"/>
            <w:gridSpan w:val="2"/>
            <w:tcBorders>
              <w:top w:val="nil"/>
              <w:left w:val="single" w:color="000000" w:sz="8" w:space="0"/>
              <w:bottom w:val="single" w:color="000000" w:sz="8" w:space="0"/>
              <w:right w:val="single" w:color="000000" w:sz="8" w:space="0"/>
            </w:tcBorders>
            <w:noWrap/>
            <w:vAlign w:val="center"/>
          </w:tcPr>
          <w:p w14:paraId="7100C24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5477B7C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16</w:t>
            </w:r>
          </w:p>
        </w:tc>
        <w:tc>
          <w:tcPr>
            <w:tcW w:w="502" w:type="pct"/>
            <w:tcBorders>
              <w:top w:val="nil"/>
              <w:left w:val="single" w:color="000000" w:sz="8" w:space="0"/>
              <w:bottom w:val="single" w:color="000000" w:sz="8" w:space="0"/>
              <w:right w:val="single" w:color="000000" w:sz="8" w:space="0"/>
            </w:tcBorders>
            <w:noWrap/>
            <w:vAlign w:val="center"/>
          </w:tcPr>
          <w:p w14:paraId="08338F4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03315D0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4BC1BFF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36D8C9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61A559C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61</w:t>
            </w:r>
          </w:p>
        </w:tc>
        <w:tc>
          <w:tcPr>
            <w:tcW w:w="510" w:type="pct"/>
            <w:gridSpan w:val="2"/>
            <w:tcBorders>
              <w:top w:val="nil"/>
              <w:left w:val="single" w:color="000000" w:sz="8" w:space="0"/>
              <w:bottom w:val="single" w:color="000000" w:sz="8" w:space="0"/>
              <w:right w:val="single" w:color="000000" w:sz="8" w:space="0"/>
            </w:tcBorders>
            <w:noWrap/>
            <w:vAlign w:val="center"/>
          </w:tcPr>
          <w:p w14:paraId="72B0632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顺庆区</w:t>
            </w:r>
          </w:p>
        </w:tc>
        <w:tc>
          <w:tcPr>
            <w:tcW w:w="890" w:type="pct"/>
            <w:gridSpan w:val="2"/>
            <w:tcBorders>
              <w:top w:val="nil"/>
              <w:left w:val="single" w:color="000000" w:sz="8" w:space="0"/>
              <w:bottom w:val="single" w:color="000000" w:sz="8" w:space="0"/>
              <w:right w:val="single" w:color="000000" w:sz="8" w:space="0"/>
            </w:tcBorders>
            <w:noWrap/>
            <w:vAlign w:val="center"/>
          </w:tcPr>
          <w:p w14:paraId="4BEAFCA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中国石油天然气股份有限公司四川南充销售分公司马市铺加油站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182BF3F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南充市顺庆区马市铺路582号</w:t>
            </w:r>
          </w:p>
        </w:tc>
        <w:tc>
          <w:tcPr>
            <w:tcW w:w="492" w:type="pct"/>
            <w:gridSpan w:val="2"/>
            <w:tcBorders>
              <w:top w:val="nil"/>
              <w:left w:val="single" w:color="000000" w:sz="8" w:space="0"/>
              <w:bottom w:val="single" w:color="000000" w:sz="8" w:space="0"/>
              <w:right w:val="single" w:color="000000" w:sz="8" w:space="0"/>
            </w:tcBorders>
            <w:noWrap/>
            <w:vAlign w:val="center"/>
          </w:tcPr>
          <w:p w14:paraId="471CB4F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2682000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16</w:t>
            </w:r>
          </w:p>
        </w:tc>
        <w:tc>
          <w:tcPr>
            <w:tcW w:w="502" w:type="pct"/>
            <w:tcBorders>
              <w:top w:val="nil"/>
              <w:left w:val="single" w:color="000000" w:sz="8" w:space="0"/>
              <w:bottom w:val="single" w:color="000000" w:sz="8" w:space="0"/>
              <w:right w:val="single" w:color="000000" w:sz="8" w:space="0"/>
            </w:tcBorders>
            <w:noWrap/>
            <w:vAlign w:val="center"/>
          </w:tcPr>
          <w:p w14:paraId="039BAA7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45D255B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1613A5F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472BBA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jc w:val="center"/>
        </w:trPr>
        <w:tc>
          <w:tcPr>
            <w:tcW w:w="320" w:type="pct"/>
            <w:tcBorders>
              <w:top w:val="nil"/>
              <w:left w:val="single" w:color="000000" w:sz="8" w:space="0"/>
              <w:bottom w:val="single" w:color="000000" w:sz="8" w:space="0"/>
              <w:right w:val="single" w:color="000000" w:sz="8" w:space="0"/>
            </w:tcBorders>
            <w:shd w:val="clear" w:color="auto" w:fill="auto"/>
            <w:noWrap/>
            <w:vAlign w:val="center"/>
          </w:tcPr>
          <w:p w14:paraId="452673F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62</w:t>
            </w:r>
          </w:p>
        </w:tc>
        <w:tc>
          <w:tcPr>
            <w:tcW w:w="510" w:type="pct"/>
            <w:gridSpan w:val="2"/>
            <w:tcBorders>
              <w:top w:val="nil"/>
              <w:left w:val="single" w:color="000000" w:sz="8" w:space="0"/>
              <w:bottom w:val="single" w:color="000000" w:sz="8" w:space="0"/>
              <w:right w:val="single" w:color="000000" w:sz="8" w:space="0"/>
            </w:tcBorders>
            <w:shd w:val="clear" w:color="auto" w:fill="auto"/>
            <w:noWrap/>
            <w:vAlign w:val="center"/>
          </w:tcPr>
          <w:p w14:paraId="642FD92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顺庆区</w:t>
            </w:r>
          </w:p>
        </w:tc>
        <w:tc>
          <w:tcPr>
            <w:tcW w:w="890" w:type="pct"/>
            <w:gridSpan w:val="2"/>
            <w:tcBorders>
              <w:top w:val="nil"/>
              <w:left w:val="single" w:color="000000" w:sz="8" w:space="0"/>
              <w:bottom w:val="single" w:color="000000" w:sz="8" w:space="0"/>
              <w:right w:val="single" w:color="000000" w:sz="8" w:space="0"/>
            </w:tcBorders>
            <w:shd w:val="clear" w:color="auto" w:fill="FFFFFF"/>
            <w:noWrap/>
            <w:vAlign w:val="center"/>
          </w:tcPr>
          <w:p w14:paraId="3047143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中国石油天然气股份有限公司四川南充销售分公司华凤加油站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53EF7D8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顺庆区白土坝路与西华路三段交界处</w:t>
            </w:r>
          </w:p>
        </w:tc>
        <w:tc>
          <w:tcPr>
            <w:tcW w:w="492" w:type="pct"/>
            <w:gridSpan w:val="2"/>
            <w:tcBorders>
              <w:top w:val="nil"/>
              <w:left w:val="single" w:color="000000" w:sz="8" w:space="0"/>
              <w:bottom w:val="single" w:color="000000" w:sz="8" w:space="0"/>
              <w:right w:val="single" w:color="000000" w:sz="8" w:space="0"/>
            </w:tcBorders>
            <w:noWrap/>
            <w:vAlign w:val="center"/>
          </w:tcPr>
          <w:p w14:paraId="046F605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2EA04A4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14</w:t>
            </w:r>
          </w:p>
        </w:tc>
        <w:tc>
          <w:tcPr>
            <w:tcW w:w="502" w:type="pct"/>
            <w:tcBorders>
              <w:top w:val="nil"/>
              <w:left w:val="single" w:color="000000" w:sz="8" w:space="0"/>
              <w:bottom w:val="single" w:color="000000" w:sz="8" w:space="0"/>
              <w:right w:val="single" w:color="000000" w:sz="8" w:space="0"/>
            </w:tcBorders>
            <w:noWrap/>
            <w:vAlign w:val="center"/>
          </w:tcPr>
          <w:p w14:paraId="7E6D71B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4F96B9E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0B6F170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7924C2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shd w:val="clear" w:color="auto" w:fill="auto"/>
            <w:noWrap/>
            <w:vAlign w:val="center"/>
          </w:tcPr>
          <w:p w14:paraId="2978A94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63</w:t>
            </w:r>
          </w:p>
        </w:tc>
        <w:tc>
          <w:tcPr>
            <w:tcW w:w="510" w:type="pct"/>
            <w:gridSpan w:val="2"/>
            <w:tcBorders>
              <w:top w:val="nil"/>
              <w:left w:val="single" w:color="000000" w:sz="8" w:space="0"/>
              <w:bottom w:val="single" w:color="000000" w:sz="8" w:space="0"/>
              <w:right w:val="single" w:color="000000" w:sz="8" w:space="0"/>
            </w:tcBorders>
            <w:shd w:val="clear" w:color="auto" w:fill="auto"/>
            <w:noWrap/>
            <w:vAlign w:val="center"/>
          </w:tcPr>
          <w:p w14:paraId="4E83CE5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顺庆区</w:t>
            </w:r>
          </w:p>
        </w:tc>
        <w:tc>
          <w:tcPr>
            <w:tcW w:w="890" w:type="pct"/>
            <w:gridSpan w:val="2"/>
            <w:tcBorders>
              <w:top w:val="nil"/>
              <w:left w:val="single" w:color="000000" w:sz="8" w:space="0"/>
              <w:bottom w:val="single" w:color="000000" w:sz="8" w:space="0"/>
              <w:right w:val="single" w:color="000000" w:sz="8" w:space="0"/>
            </w:tcBorders>
            <w:shd w:val="clear" w:color="auto" w:fill="FFFFFF"/>
            <w:noWrap/>
            <w:vAlign w:val="center"/>
          </w:tcPr>
          <w:p w14:paraId="529DDA5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中国石油天然气股份有限公司四川南充销售分公司二桥二号加油站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593FF9B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顺庆区环都大道2号</w:t>
            </w:r>
          </w:p>
        </w:tc>
        <w:tc>
          <w:tcPr>
            <w:tcW w:w="492" w:type="pct"/>
            <w:gridSpan w:val="2"/>
            <w:tcBorders>
              <w:top w:val="nil"/>
              <w:left w:val="single" w:color="000000" w:sz="8" w:space="0"/>
              <w:bottom w:val="single" w:color="000000" w:sz="8" w:space="0"/>
              <w:right w:val="single" w:color="000000" w:sz="8" w:space="0"/>
            </w:tcBorders>
            <w:noWrap/>
            <w:vAlign w:val="center"/>
          </w:tcPr>
          <w:p w14:paraId="0B5EDBA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0EC256A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16</w:t>
            </w:r>
          </w:p>
        </w:tc>
        <w:tc>
          <w:tcPr>
            <w:tcW w:w="502" w:type="pct"/>
            <w:tcBorders>
              <w:top w:val="nil"/>
              <w:left w:val="single" w:color="000000" w:sz="8" w:space="0"/>
              <w:bottom w:val="single" w:color="000000" w:sz="8" w:space="0"/>
              <w:right w:val="single" w:color="000000" w:sz="8" w:space="0"/>
            </w:tcBorders>
            <w:noWrap/>
            <w:vAlign w:val="center"/>
          </w:tcPr>
          <w:p w14:paraId="49E37F8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47365E7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6AA2947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4217D0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jc w:val="center"/>
        </w:trPr>
        <w:tc>
          <w:tcPr>
            <w:tcW w:w="320" w:type="pct"/>
            <w:tcBorders>
              <w:top w:val="nil"/>
              <w:left w:val="single" w:color="000000" w:sz="8" w:space="0"/>
              <w:bottom w:val="single" w:color="000000" w:sz="8" w:space="0"/>
              <w:right w:val="single" w:color="000000" w:sz="8" w:space="0"/>
            </w:tcBorders>
            <w:shd w:val="clear" w:color="auto" w:fill="auto"/>
            <w:noWrap/>
            <w:vAlign w:val="center"/>
          </w:tcPr>
          <w:p w14:paraId="6363AAC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64</w:t>
            </w:r>
          </w:p>
        </w:tc>
        <w:tc>
          <w:tcPr>
            <w:tcW w:w="510" w:type="pct"/>
            <w:gridSpan w:val="2"/>
            <w:tcBorders>
              <w:top w:val="nil"/>
              <w:left w:val="single" w:color="000000" w:sz="8" w:space="0"/>
              <w:bottom w:val="single" w:color="000000" w:sz="8" w:space="0"/>
              <w:right w:val="single" w:color="000000" w:sz="8" w:space="0"/>
            </w:tcBorders>
            <w:shd w:val="clear" w:color="auto" w:fill="auto"/>
            <w:noWrap/>
            <w:vAlign w:val="center"/>
          </w:tcPr>
          <w:p w14:paraId="3AE0996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顺庆区</w:t>
            </w:r>
          </w:p>
        </w:tc>
        <w:tc>
          <w:tcPr>
            <w:tcW w:w="890" w:type="pct"/>
            <w:gridSpan w:val="2"/>
            <w:tcBorders>
              <w:top w:val="nil"/>
              <w:left w:val="single" w:color="000000" w:sz="8" w:space="0"/>
              <w:bottom w:val="single" w:color="000000" w:sz="8" w:space="0"/>
              <w:right w:val="single" w:color="000000" w:sz="8" w:space="0"/>
            </w:tcBorders>
            <w:shd w:val="clear" w:color="auto" w:fill="FFFFFF"/>
            <w:noWrap/>
            <w:vAlign w:val="center"/>
          </w:tcPr>
          <w:p w14:paraId="674BEA2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中国石化销售股份有限公司四川南充石油分公司华兴加油站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069A3E4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顺庆区共兴镇</w:t>
            </w:r>
          </w:p>
        </w:tc>
        <w:tc>
          <w:tcPr>
            <w:tcW w:w="492" w:type="pct"/>
            <w:gridSpan w:val="2"/>
            <w:tcBorders>
              <w:top w:val="nil"/>
              <w:left w:val="single" w:color="000000" w:sz="8" w:space="0"/>
              <w:bottom w:val="single" w:color="000000" w:sz="8" w:space="0"/>
              <w:right w:val="single" w:color="000000" w:sz="8" w:space="0"/>
            </w:tcBorders>
            <w:noWrap/>
            <w:vAlign w:val="center"/>
          </w:tcPr>
          <w:p w14:paraId="7488017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6B896E0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12</w:t>
            </w:r>
          </w:p>
        </w:tc>
        <w:tc>
          <w:tcPr>
            <w:tcW w:w="502" w:type="pct"/>
            <w:tcBorders>
              <w:top w:val="nil"/>
              <w:left w:val="single" w:color="000000" w:sz="8" w:space="0"/>
              <w:bottom w:val="single" w:color="000000" w:sz="8" w:space="0"/>
              <w:right w:val="single" w:color="000000" w:sz="8" w:space="0"/>
            </w:tcBorders>
            <w:noWrap/>
            <w:vAlign w:val="center"/>
          </w:tcPr>
          <w:p w14:paraId="3241F7A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3DD156C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5F5EBF5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310F40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274D6D1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65</w:t>
            </w:r>
          </w:p>
        </w:tc>
        <w:tc>
          <w:tcPr>
            <w:tcW w:w="510" w:type="pct"/>
            <w:gridSpan w:val="2"/>
            <w:tcBorders>
              <w:top w:val="nil"/>
              <w:left w:val="single" w:color="000000" w:sz="8" w:space="0"/>
              <w:bottom w:val="single" w:color="000000" w:sz="8" w:space="0"/>
              <w:right w:val="single" w:color="000000" w:sz="8" w:space="0"/>
            </w:tcBorders>
            <w:noWrap/>
            <w:vAlign w:val="center"/>
          </w:tcPr>
          <w:p w14:paraId="18B5EEA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顺庆区</w:t>
            </w:r>
          </w:p>
        </w:tc>
        <w:tc>
          <w:tcPr>
            <w:tcW w:w="890" w:type="pct"/>
            <w:gridSpan w:val="2"/>
            <w:tcBorders>
              <w:top w:val="nil"/>
              <w:left w:val="single" w:color="000000" w:sz="8" w:space="0"/>
              <w:bottom w:val="single" w:color="000000" w:sz="8" w:space="0"/>
              <w:right w:val="single" w:color="000000" w:sz="8" w:space="0"/>
            </w:tcBorders>
            <w:noWrap/>
            <w:vAlign w:val="center"/>
          </w:tcPr>
          <w:p w14:paraId="0B1376A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南充市顺庆区双桥镇双桥加油站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75D0BAF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顺庆区双桥镇双丰街</w:t>
            </w:r>
          </w:p>
        </w:tc>
        <w:tc>
          <w:tcPr>
            <w:tcW w:w="492" w:type="pct"/>
            <w:gridSpan w:val="2"/>
            <w:tcBorders>
              <w:top w:val="nil"/>
              <w:left w:val="single" w:color="000000" w:sz="8" w:space="0"/>
              <w:bottom w:val="single" w:color="000000" w:sz="8" w:space="0"/>
              <w:right w:val="single" w:color="000000" w:sz="8" w:space="0"/>
            </w:tcBorders>
            <w:noWrap/>
            <w:vAlign w:val="center"/>
          </w:tcPr>
          <w:p w14:paraId="7C35206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02" w:type="pct"/>
            <w:gridSpan w:val="2"/>
            <w:tcBorders>
              <w:top w:val="nil"/>
              <w:left w:val="single" w:color="000000" w:sz="8" w:space="0"/>
              <w:bottom w:val="single" w:color="000000" w:sz="8" w:space="0"/>
              <w:right w:val="single" w:color="000000" w:sz="8" w:space="0"/>
            </w:tcBorders>
            <w:noWrap/>
            <w:vAlign w:val="center"/>
          </w:tcPr>
          <w:p w14:paraId="5189C69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02" w:type="pct"/>
            <w:tcBorders>
              <w:top w:val="nil"/>
              <w:left w:val="single" w:color="000000" w:sz="8" w:space="0"/>
              <w:bottom w:val="single" w:color="000000" w:sz="8" w:space="0"/>
              <w:right w:val="single" w:color="000000" w:sz="8" w:space="0"/>
            </w:tcBorders>
            <w:noWrap/>
            <w:vAlign w:val="center"/>
          </w:tcPr>
          <w:p w14:paraId="60D324D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2ADC820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318" w:type="pct"/>
            <w:gridSpan w:val="2"/>
            <w:tcBorders>
              <w:top w:val="nil"/>
              <w:left w:val="single" w:color="000000" w:sz="8" w:space="0"/>
              <w:bottom w:val="single" w:color="000000" w:sz="8" w:space="0"/>
              <w:right w:val="single" w:color="000000" w:sz="8" w:space="0"/>
            </w:tcBorders>
            <w:noWrap/>
            <w:vAlign w:val="center"/>
          </w:tcPr>
          <w:p w14:paraId="4435B54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25C5C3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6B2E110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66</w:t>
            </w:r>
          </w:p>
        </w:tc>
        <w:tc>
          <w:tcPr>
            <w:tcW w:w="510" w:type="pct"/>
            <w:gridSpan w:val="2"/>
            <w:tcBorders>
              <w:top w:val="nil"/>
              <w:left w:val="single" w:color="000000" w:sz="8" w:space="0"/>
              <w:bottom w:val="single" w:color="000000" w:sz="8" w:space="0"/>
              <w:right w:val="single" w:color="000000" w:sz="8" w:space="0"/>
            </w:tcBorders>
            <w:noWrap/>
            <w:vAlign w:val="center"/>
          </w:tcPr>
          <w:p w14:paraId="3503C40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顺庆区</w:t>
            </w:r>
          </w:p>
        </w:tc>
        <w:tc>
          <w:tcPr>
            <w:tcW w:w="890" w:type="pct"/>
            <w:gridSpan w:val="2"/>
            <w:tcBorders>
              <w:top w:val="nil"/>
              <w:left w:val="single" w:color="000000" w:sz="8" w:space="0"/>
              <w:bottom w:val="single" w:color="000000" w:sz="8" w:space="0"/>
              <w:right w:val="single" w:color="000000" w:sz="8" w:space="0"/>
            </w:tcBorders>
            <w:noWrap/>
            <w:vAlign w:val="center"/>
          </w:tcPr>
          <w:p w14:paraId="4BA6548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南充市顺庆区顺芦加油站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4AA1C20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顺庆区芦溪镇铧场街</w:t>
            </w:r>
          </w:p>
        </w:tc>
        <w:tc>
          <w:tcPr>
            <w:tcW w:w="492" w:type="pct"/>
            <w:gridSpan w:val="2"/>
            <w:tcBorders>
              <w:top w:val="nil"/>
              <w:left w:val="single" w:color="000000" w:sz="8" w:space="0"/>
              <w:bottom w:val="single" w:color="000000" w:sz="8" w:space="0"/>
              <w:right w:val="single" w:color="000000" w:sz="8" w:space="0"/>
            </w:tcBorders>
            <w:noWrap/>
            <w:vAlign w:val="center"/>
          </w:tcPr>
          <w:p w14:paraId="103BFA6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02" w:type="pct"/>
            <w:gridSpan w:val="2"/>
            <w:tcBorders>
              <w:top w:val="nil"/>
              <w:left w:val="single" w:color="000000" w:sz="8" w:space="0"/>
              <w:bottom w:val="single" w:color="000000" w:sz="8" w:space="0"/>
              <w:right w:val="single" w:color="000000" w:sz="8" w:space="0"/>
            </w:tcBorders>
            <w:noWrap/>
            <w:vAlign w:val="center"/>
          </w:tcPr>
          <w:p w14:paraId="068090B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8</w:t>
            </w:r>
          </w:p>
        </w:tc>
        <w:tc>
          <w:tcPr>
            <w:tcW w:w="502" w:type="pct"/>
            <w:tcBorders>
              <w:top w:val="nil"/>
              <w:left w:val="single" w:color="000000" w:sz="8" w:space="0"/>
              <w:bottom w:val="single" w:color="000000" w:sz="8" w:space="0"/>
              <w:right w:val="single" w:color="000000" w:sz="8" w:space="0"/>
            </w:tcBorders>
            <w:noWrap/>
            <w:vAlign w:val="center"/>
          </w:tcPr>
          <w:p w14:paraId="359C814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34C251B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318" w:type="pct"/>
            <w:gridSpan w:val="2"/>
            <w:tcBorders>
              <w:top w:val="nil"/>
              <w:left w:val="single" w:color="000000" w:sz="8" w:space="0"/>
              <w:bottom w:val="single" w:color="000000" w:sz="8" w:space="0"/>
              <w:right w:val="single" w:color="000000" w:sz="8" w:space="0"/>
            </w:tcBorders>
            <w:noWrap/>
            <w:vAlign w:val="center"/>
          </w:tcPr>
          <w:p w14:paraId="7F92EB7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2D6D57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shd w:val="clear" w:color="auto" w:fill="auto"/>
            <w:noWrap/>
            <w:vAlign w:val="center"/>
          </w:tcPr>
          <w:p w14:paraId="1F1F64D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67</w:t>
            </w:r>
          </w:p>
        </w:tc>
        <w:tc>
          <w:tcPr>
            <w:tcW w:w="510" w:type="pct"/>
            <w:gridSpan w:val="2"/>
            <w:tcBorders>
              <w:top w:val="nil"/>
              <w:left w:val="single" w:color="000000" w:sz="8" w:space="0"/>
              <w:bottom w:val="single" w:color="000000" w:sz="8" w:space="0"/>
              <w:right w:val="single" w:color="000000" w:sz="8" w:space="0"/>
            </w:tcBorders>
            <w:shd w:val="clear" w:color="auto" w:fill="auto"/>
            <w:noWrap/>
            <w:vAlign w:val="center"/>
          </w:tcPr>
          <w:p w14:paraId="3D4291F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顺庆区</w:t>
            </w:r>
          </w:p>
        </w:tc>
        <w:tc>
          <w:tcPr>
            <w:tcW w:w="890" w:type="pct"/>
            <w:gridSpan w:val="2"/>
            <w:tcBorders>
              <w:top w:val="nil"/>
              <w:left w:val="single" w:color="000000" w:sz="8" w:space="0"/>
              <w:bottom w:val="single" w:color="000000" w:sz="8" w:space="0"/>
              <w:right w:val="single" w:color="000000" w:sz="8" w:space="0"/>
            </w:tcBorders>
            <w:shd w:val="clear" w:color="auto" w:fill="FFFFFF"/>
            <w:noWrap/>
            <w:vAlign w:val="center"/>
          </w:tcPr>
          <w:p w14:paraId="3504B1E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南充市顺庆区李家镇红运农机加油站（普通合伙）</w:t>
            </w:r>
          </w:p>
        </w:tc>
        <w:tc>
          <w:tcPr>
            <w:tcW w:w="868" w:type="pct"/>
            <w:gridSpan w:val="2"/>
            <w:tcBorders>
              <w:top w:val="nil"/>
              <w:left w:val="single" w:color="000000" w:sz="8" w:space="0"/>
              <w:bottom w:val="single" w:color="000000" w:sz="8" w:space="0"/>
              <w:right w:val="single" w:color="000000" w:sz="8" w:space="0"/>
            </w:tcBorders>
            <w:noWrap w:val="0"/>
            <w:vAlign w:val="center"/>
          </w:tcPr>
          <w:p w14:paraId="001B7AA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南充市顺庆区李家镇潆新路</w:t>
            </w:r>
          </w:p>
        </w:tc>
        <w:tc>
          <w:tcPr>
            <w:tcW w:w="492" w:type="pct"/>
            <w:gridSpan w:val="2"/>
            <w:tcBorders>
              <w:top w:val="nil"/>
              <w:left w:val="single" w:color="000000" w:sz="8" w:space="0"/>
              <w:bottom w:val="single" w:color="000000" w:sz="8" w:space="0"/>
              <w:right w:val="single" w:color="000000" w:sz="8" w:space="0"/>
            </w:tcBorders>
            <w:noWrap/>
            <w:vAlign w:val="center"/>
          </w:tcPr>
          <w:p w14:paraId="797BED9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502" w:type="pct"/>
            <w:gridSpan w:val="2"/>
            <w:tcBorders>
              <w:top w:val="nil"/>
              <w:left w:val="single" w:color="000000" w:sz="8" w:space="0"/>
              <w:bottom w:val="single" w:color="000000" w:sz="8" w:space="0"/>
              <w:right w:val="single" w:color="000000" w:sz="8" w:space="0"/>
            </w:tcBorders>
            <w:noWrap/>
            <w:vAlign w:val="center"/>
          </w:tcPr>
          <w:p w14:paraId="250BDF4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10</w:t>
            </w:r>
          </w:p>
        </w:tc>
        <w:tc>
          <w:tcPr>
            <w:tcW w:w="502" w:type="pct"/>
            <w:tcBorders>
              <w:top w:val="nil"/>
              <w:left w:val="single" w:color="000000" w:sz="8" w:space="0"/>
              <w:bottom w:val="single" w:color="000000" w:sz="8" w:space="0"/>
              <w:right w:val="single" w:color="000000" w:sz="8" w:space="0"/>
            </w:tcBorders>
            <w:noWrap/>
            <w:vAlign w:val="center"/>
          </w:tcPr>
          <w:p w14:paraId="669FA14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595" w:type="pct"/>
            <w:gridSpan w:val="2"/>
            <w:tcBorders>
              <w:top w:val="nil"/>
              <w:left w:val="single" w:color="000000" w:sz="8" w:space="0"/>
              <w:bottom w:val="single" w:color="000000" w:sz="8" w:space="0"/>
              <w:right w:val="single" w:color="000000" w:sz="8" w:space="0"/>
            </w:tcBorders>
            <w:noWrap/>
            <w:vAlign w:val="center"/>
          </w:tcPr>
          <w:p w14:paraId="6DF9237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8</w:t>
            </w:r>
          </w:p>
        </w:tc>
        <w:tc>
          <w:tcPr>
            <w:tcW w:w="318" w:type="pct"/>
            <w:gridSpan w:val="2"/>
            <w:tcBorders>
              <w:top w:val="nil"/>
              <w:left w:val="single" w:color="000000" w:sz="8" w:space="0"/>
              <w:bottom w:val="single" w:color="000000" w:sz="8" w:space="0"/>
              <w:right w:val="single" w:color="000000" w:sz="8" w:space="0"/>
            </w:tcBorders>
            <w:noWrap/>
            <w:vAlign w:val="center"/>
          </w:tcPr>
          <w:p w14:paraId="540873C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69AB87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3BA15F2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68</w:t>
            </w:r>
          </w:p>
        </w:tc>
        <w:tc>
          <w:tcPr>
            <w:tcW w:w="510" w:type="pct"/>
            <w:gridSpan w:val="2"/>
            <w:tcBorders>
              <w:top w:val="nil"/>
              <w:left w:val="single" w:color="000000" w:sz="8" w:space="0"/>
              <w:bottom w:val="single" w:color="000000" w:sz="8" w:space="0"/>
              <w:right w:val="single" w:color="000000" w:sz="8" w:space="0"/>
            </w:tcBorders>
            <w:noWrap/>
            <w:vAlign w:val="center"/>
          </w:tcPr>
          <w:p w14:paraId="2187424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顺庆区</w:t>
            </w:r>
          </w:p>
        </w:tc>
        <w:tc>
          <w:tcPr>
            <w:tcW w:w="890" w:type="pct"/>
            <w:gridSpan w:val="2"/>
            <w:tcBorders>
              <w:top w:val="nil"/>
              <w:left w:val="single" w:color="000000" w:sz="8" w:space="0"/>
              <w:bottom w:val="single" w:color="000000" w:sz="8" w:space="0"/>
              <w:right w:val="single" w:color="000000" w:sz="8" w:space="0"/>
            </w:tcBorders>
            <w:noWrap/>
            <w:vAlign w:val="center"/>
          </w:tcPr>
          <w:p w14:paraId="12F32ED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南充市顺庆区金山加油站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5C6CD15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南充市顺庆区金台镇荣盘路</w:t>
            </w:r>
          </w:p>
        </w:tc>
        <w:tc>
          <w:tcPr>
            <w:tcW w:w="492" w:type="pct"/>
            <w:gridSpan w:val="2"/>
            <w:tcBorders>
              <w:top w:val="nil"/>
              <w:left w:val="single" w:color="000000" w:sz="8" w:space="0"/>
              <w:bottom w:val="single" w:color="000000" w:sz="8" w:space="0"/>
              <w:right w:val="single" w:color="000000" w:sz="8" w:space="0"/>
            </w:tcBorders>
            <w:noWrap/>
            <w:vAlign w:val="center"/>
          </w:tcPr>
          <w:p w14:paraId="391A81E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06A4430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502" w:type="pct"/>
            <w:tcBorders>
              <w:top w:val="nil"/>
              <w:left w:val="single" w:color="000000" w:sz="8" w:space="0"/>
              <w:bottom w:val="single" w:color="000000" w:sz="8" w:space="0"/>
              <w:right w:val="single" w:color="000000" w:sz="8" w:space="0"/>
            </w:tcBorders>
            <w:noWrap/>
            <w:vAlign w:val="center"/>
          </w:tcPr>
          <w:p w14:paraId="4928CC7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6D4A4A0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bottom"/>
          </w:tcPr>
          <w:p w14:paraId="496CC2A6">
            <w:pPr>
              <w:keepNext w:val="0"/>
              <w:keepLines w:val="0"/>
              <w:widowControl/>
              <w:suppressLineNumbers w:val="0"/>
              <w:jc w:val="center"/>
              <w:textAlignment w:val="bottom"/>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6C193A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2945CCB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69</w:t>
            </w:r>
          </w:p>
        </w:tc>
        <w:tc>
          <w:tcPr>
            <w:tcW w:w="510" w:type="pct"/>
            <w:gridSpan w:val="2"/>
            <w:tcBorders>
              <w:top w:val="nil"/>
              <w:left w:val="single" w:color="000000" w:sz="8" w:space="0"/>
              <w:bottom w:val="single" w:color="000000" w:sz="8" w:space="0"/>
              <w:right w:val="single" w:color="000000" w:sz="8" w:space="0"/>
            </w:tcBorders>
            <w:noWrap/>
            <w:vAlign w:val="center"/>
          </w:tcPr>
          <w:p w14:paraId="292C73C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顺庆区</w:t>
            </w:r>
          </w:p>
        </w:tc>
        <w:tc>
          <w:tcPr>
            <w:tcW w:w="890" w:type="pct"/>
            <w:gridSpan w:val="2"/>
            <w:tcBorders>
              <w:top w:val="nil"/>
              <w:left w:val="single" w:color="000000" w:sz="8" w:space="0"/>
              <w:bottom w:val="single" w:color="000000" w:sz="8" w:space="0"/>
              <w:right w:val="single" w:color="000000" w:sz="8" w:space="0"/>
            </w:tcBorders>
            <w:noWrap/>
            <w:vAlign w:val="center"/>
          </w:tcPr>
          <w:p w14:paraId="145D53E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南充市顺庆区共兴镇黄金加油站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67A010A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南充市顺庆区共兴镇金称村212国道</w:t>
            </w:r>
          </w:p>
        </w:tc>
        <w:tc>
          <w:tcPr>
            <w:tcW w:w="492" w:type="pct"/>
            <w:gridSpan w:val="2"/>
            <w:tcBorders>
              <w:top w:val="nil"/>
              <w:left w:val="single" w:color="000000" w:sz="8" w:space="0"/>
              <w:bottom w:val="single" w:color="000000" w:sz="8" w:space="0"/>
              <w:right w:val="single" w:color="000000" w:sz="8" w:space="0"/>
            </w:tcBorders>
            <w:noWrap/>
            <w:vAlign w:val="center"/>
          </w:tcPr>
          <w:p w14:paraId="7285149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502" w:type="pct"/>
            <w:gridSpan w:val="2"/>
            <w:tcBorders>
              <w:top w:val="nil"/>
              <w:left w:val="single" w:color="000000" w:sz="8" w:space="0"/>
              <w:bottom w:val="single" w:color="000000" w:sz="8" w:space="0"/>
              <w:right w:val="single" w:color="000000" w:sz="8" w:space="0"/>
            </w:tcBorders>
            <w:noWrap/>
            <w:vAlign w:val="center"/>
          </w:tcPr>
          <w:p w14:paraId="7C75AEB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10</w:t>
            </w:r>
          </w:p>
        </w:tc>
        <w:tc>
          <w:tcPr>
            <w:tcW w:w="502" w:type="pct"/>
            <w:tcBorders>
              <w:top w:val="nil"/>
              <w:left w:val="single" w:color="000000" w:sz="8" w:space="0"/>
              <w:bottom w:val="single" w:color="000000" w:sz="8" w:space="0"/>
              <w:right w:val="single" w:color="000000" w:sz="8" w:space="0"/>
            </w:tcBorders>
            <w:noWrap/>
            <w:vAlign w:val="center"/>
          </w:tcPr>
          <w:p w14:paraId="5E2AC78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1E30721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8</w:t>
            </w:r>
          </w:p>
        </w:tc>
        <w:tc>
          <w:tcPr>
            <w:tcW w:w="318" w:type="pct"/>
            <w:gridSpan w:val="2"/>
            <w:tcBorders>
              <w:top w:val="nil"/>
              <w:left w:val="single" w:color="000000" w:sz="8" w:space="0"/>
              <w:bottom w:val="single" w:color="000000" w:sz="8" w:space="0"/>
              <w:right w:val="single" w:color="000000" w:sz="8" w:space="0"/>
            </w:tcBorders>
            <w:noWrap/>
            <w:vAlign w:val="center"/>
          </w:tcPr>
          <w:p w14:paraId="028E167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0A4C2C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15" w:hRule="atLeast"/>
          <w:jc w:val="center"/>
        </w:trPr>
        <w:tc>
          <w:tcPr>
            <w:tcW w:w="320" w:type="pct"/>
            <w:tcBorders>
              <w:top w:val="nil"/>
              <w:left w:val="single" w:color="000000" w:sz="8" w:space="0"/>
              <w:bottom w:val="single" w:color="000000" w:sz="8" w:space="0"/>
              <w:right w:val="single" w:color="000000" w:sz="8" w:space="0"/>
            </w:tcBorders>
            <w:shd w:val="clear" w:color="auto" w:fill="auto"/>
            <w:noWrap/>
            <w:vAlign w:val="center"/>
          </w:tcPr>
          <w:p w14:paraId="020B331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70</w:t>
            </w:r>
          </w:p>
        </w:tc>
        <w:tc>
          <w:tcPr>
            <w:tcW w:w="510" w:type="pct"/>
            <w:gridSpan w:val="2"/>
            <w:tcBorders>
              <w:top w:val="nil"/>
              <w:left w:val="single" w:color="000000" w:sz="8" w:space="0"/>
              <w:bottom w:val="single" w:color="000000" w:sz="8" w:space="0"/>
              <w:right w:val="single" w:color="000000" w:sz="8" w:space="0"/>
            </w:tcBorders>
            <w:shd w:val="clear" w:color="auto" w:fill="auto"/>
            <w:noWrap/>
            <w:vAlign w:val="center"/>
          </w:tcPr>
          <w:p w14:paraId="346BBED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顺庆区</w:t>
            </w:r>
          </w:p>
        </w:tc>
        <w:tc>
          <w:tcPr>
            <w:tcW w:w="890" w:type="pct"/>
            <w:gridSpan w:val="2"/>
            <w:tcBorders>
              <w:top w:val="nil"/>
              <w:left w:val="single" w:color="000000" w:sz="8" w:space="0"/>
              <w:bottom w:val="single" w:color="000000" w:sz="8" w:space="0"/>
              <w:right w:val="single" w:color="000000" w:sz="8" w:space="0"/>
            </w:tcBorders>
            <w:shd w:val="clear" w:color="auto" w:fill="FFFFFF"/>
            <w:noWrap/>
            <w:vAlign w:val="center"/>
          </w:tcPr>
          <w:p w14:paraId="7C5681A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南充市博灵燃气有限公司兰渝加油站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2CDFD76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南充市顺庆区李家镇华光庙村2组42号</w:t>
            </w:r>
          </w:p>
        </w:tc>
        <w:tc>
          <w:tcPr>
            <w:tcW w:w="492" w:type="pct"/>
            <w:gridSpan w:val="2"/>
            <w:tcBorders>
              <w:top w:val="nil"/>
              <w:left w:val="single" w:color="000000" w:sz="8" w:space="0"/>
              <w:bottom w:val="single" w:color="000000" w:sz="8" w:space="0"/>
              <w:right w:val="single" w:color="000000" w:sz="8" w:space="0"/>
            </w:tcBorders>
            <w:noWrap/>
            <w:vAlign w:val="center"/>
          </w:tcPr>
          <w:p w14:paraId="03F5778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502" w:type="pct"/>
            <w:gridSpan w:val="2"/>
            <w:tcBorders>
              <w:top w:val="nil"/>
              <w:left w:val="single" w:color="000000" w:sz="8" w:space="0"/>
              <w:bottom w:val="single" w:color="000000" w:sz="8" w:space="0"/>
              <w:right w:val="single" w:color="000000" w:sz="8" w:space="0"/>
            </w:tcBorders>
            <w:noWrap/>
            <w:vAlign w:val="center"/>
          </w:tcPr>
          <w:p w14:paraId="201D5C4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16</w:t>
            </w:r>
          </w:p>
        </w:tc>
        <w:tc>
          <w:tcPr>
            <w:tcW w:w="502" w:type="pct"/>
            <w:tcBorders>
              <w:top w:val="nil"/>
              <w:left w:val="single" w:color="000000" w:sz="8" w:space="0"/>
              <w:bottom w:val="single" w:color="000000" w:sz="8" w:space="0"/>
              <w:right w:val="single" w:color="000000" w:sz="8" w:space="0"/>
            </w:tcBorders>
            <w:noWrap/>
            <w:vAlign w:val="center"/>
          </w:tcPr>
          <w:p w14:paraId="2E2B192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595" w:type="pct"/>
            <w:gridSpan w:val="2"/>
            <w:tcBorders>
              <w:top w:val="nil"/>
              <w:left w:val="single" w:color="000000" w:sz="8" w:space="0"/>
              <w:bottom w:val="single" w:color="000000" w:sz="8" w:space="0"/>
              <w:right w:val="single" w:color="000000" w:sz="8" w:space="0"/>
            </w:tcBorders>
            <w:noWrap/>
            <w:vAlign w:val="center"/>
          </w:tcPr>
          <w:p w14:paraId="60FBC62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9</w:t>
            </w:r>
          </w:p>
        </w:tc>
        <w:tc>
          <w:tcPr>
            <w:tcW w:w="318" w:type="pct"/>
            <w:gridSpan w:val="2"/>
            <w:tcBorders>
              <w:top w:val="nil"/>
              <w:left w:val="single" w:color="000000" w:sz="8" w:space="0"/>
              <w:bottom w:val="single" w:color="000000" w:sz="8" w:space="0"/>
              <w:right w:val="single" w:color="000000" w:sz="8" w:space="0"/>
            </w:tcBorders>
            <w:noWrap/>
            <w:vAlign w:val="center"/>
          </w:tcPr>
          <w:p w14:paraId="3D7083D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7BB8A2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15" w:hRule="atLeast"/>
          <w:jc w:val="center"/>
        </w:trPr>
        <w:tc>
          <w:tcPr>
            <w:tcW w:w="320" w:type="pct"/>
            <w:tcBorders>
              <w:top w:val="nil"/>
              <w:left w:val="single" w:color="000000" w:sz="8" w:space="0"/>
              <w:bottom w:val="single" w:color="000000" w:sz="8" w:space="0"/>
              <w:right w:val="single" w:color="000000" w:sz="8" w:space="0"/>
            </w:tcBorders>
            <w:shd w:val="clear" w:color="auto" w:fill="auto"/>
            <w:noWrap/>
            <w:vAlign w:val="center"/>
          </w:tcPr>
          <w:p w14:paraId="7B0D552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71</w:t>
            </w:r>
          </w:p>
        </w:tc>
        <w:tc>
          <w:tcPr>
            <w:tcW w:w="510" w:type="pct"/>
            <w:gridSpan w:val="2"/>
            <w:tcBorders>
              <w:top w:val="nil"/>
              <w:left w:val="single" w:color="000000" w:sz="8" w:space="0"/>
              <w:bottom w:val="single" w:color="000000" w:sz="8" w:space="0"/>
              <w:right w:val="single" w:color="000000" w:sz="8" w:space="0"/>
            </w:tcBorders>
            <w:shd w:val="clear" w:color="auto" w:fill="auto"/>
            <w:noWrap/>
            <w:vAlign w:val="center"/>
          </w:tcPr>
          <w:p w14:paraId="37B3A19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顺庆区</w:t>
            </w:r>
          </w:p>
        </w:tc>
        <w:tc>
          <w:tcPr>
            <w:tcW w:w="890" w:type="pct"/>
            <w:gridSpan w:val="2"/>
            <w:tcBorders>
              <w:top w:val="nil"/>
              <w:left w:val="single" w:color="000000" w:sz="8" w:space="0"/>
              <w:bottom w:val="single" w:color="000000" w:sz="8" w:space="0"/>
              <w:right w:val="single" w:color="000000" w:sz="8" w:space="0"/>
            </w:tcBorders>
            <w:shd w:val="clear" w:color="auto" w:fill="FFFFFF"/>
            <w:noWrap/>
            <w:vAlign w:val="center"/>
          </w:tcPr>
          <w:p w14:paraId="490879F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四川润达嘉宝能源科技有限公司顺庆加油站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28230B2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四川省南充市顺庆区滨江中路一段16号1幢</w:t>
            </w:r>
          </w:p>
        </w:tc>
        <w:tc>
          <w:tcPr>
            <w:tcW w:w="492" w:type="pct"/>
            <w:gridSpan w:val="2"/>
            <w:tcBorders>
              <w:top w:val="nil"/>
              <w:left w:val="single" w:color="000000" w:sz="8" w:space="0"/>
              <w:bottom w:val="single" w:color="000000" w:sz="8" w:space="0"/>
              <w:right w:val="single" w:color="000000" w:sz="8" w:space="0"/>
            </w:tcBorders>
            <w:noWrap/>
            <w:vAlign w:val="center"/>
          </w:tcPr>
          <w:p w14:paraId="23ED5BB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502" w:type="pct"/>
            <w:gridSpan w:val="2"/>
            <w:tcBorders>
              <w:top w:val="nil"/>
              <w:left w:val="single" w:color="000000" w:sz="8" w:space="0"/>
              <w:bottom w:val="single" w:color="000000" w:sz="8" w:space="0"/>
              <w:right w:val="single" w:color="000000" w:sz="8" w:space="0"/>
            </w:tcBorders>
            <w:noWrap/>
            <w:vAlign w:val="center"/>
          </w:tcPr>
          <w:p w14:paraId="33ADA7F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24</w:t>
            </w:r>
          </w:p>
        </w:tc>
        <w:tc>
          <w:tcPr>
            <w:tcW w:w="502" w:type="pct"/>
            <w:tcBorders>
              <w:top w:val="nil"/>
              <w:left w:val="single" w:color="000000" w:sz="8" w:space="0"/>
              <w:bottom w:val="single" w:color="000000" w:sz="8" w:space="0"/>
              <w:right w:val="single" w:color="000000" w:sz="8" w:space="0"/>
            </w:tcBorders>
            <w:noWrap/>
            <w:vAlign w:val="center"/>
          </w:tcPr>
          <w:p w14:paraId="4EF22E5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1EDCFBD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9</w:t>
            </w:r>
          </w:p>
        </w:tc>
        <w:tc>
          <w:tcPr>
            <w:tcW w:w="318" w:type="pct"/>
            <w:gridSpan w:val="2"/>
            <w:tcBorders>
              <w:top w:val="nil"/>
              <w:left w:val="single" w:color="000000" w:sz="8" w:space="0"/>
              <w:bottom w:val="single" w:color="000000" w:sz="8" w:space="0"/>
              <w:right w:val="single" w:color="000000" w:sz="8" w:space="0"/>
            </w:tcBorders>
            <w:noWrap/>
            <w:vAlign w:val="center"/>
          </w:tcPr>
          <w:p w14:paraId="227F549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06458C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3577A3F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72</w:t>
            </w:r>
          </w:p>
        </w:tc>
        <w:tc>
          <w:tcPr>
            <w:tcW w:w="510" w:type="pct"/>
            <w:gridSpan w:val="2"/>
            <w:tcBorders>
              <w:top w:val="nil"/>
              <w:left w:val="single" w:color="000000" w:sz="8" w:space="0"/>
              <w:bottom w:val="single" w:color="000000" w:sz="8" w:space="0"/>
              <w:right w:val="single" w:color="000000" w:sz="8" w:space="0"/>
            </w:tcBorders>
            <w:noWrap/>
            <w:vAlign w:val="center"/>
          </w:tcPr>
          <w:p w14:paraId="30B7F31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w:t>
            </w:r>
          </w:p>
        </w:tc>
        <w:tc>
          <w:tcPr>
            <w:tcW w:w="890" w:type="pct"/>
            <w:gridSpan w:val="2"/>
            <w:tcBorders>
              <w:top w:val="nil"/>
              <w:left w:val="single" w:color="000000" w:sz="8" w:space="0"/>
              <w:bottom w:val="single" w:color="000000" w:sz="8" w:space="0"/>
              <w:right w:val="single" w:color="000000" w:sz="8" w:space="0"/>
            </w:tcBorders>
            <w:noWrap/>
            <w:vAlign w:val="center"/>
          </w:tcPr>
          <w:p w14:paraId="4C51216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中国石油天然气股份有限公司四川南充销售分公司仪陇新政加油站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56B14A1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仪陇县新政镇琳琅大道七段2号</w:t>
            </w:r>
          </w:p>
        </w:tc>
        <w:tc>
          <w:tcPr>
            <w:tcW w:w="492" w:type="pct"/>
            <w:gridSpan w:val="2"/>
            <w:tcBorders>
              <w:top w:val="nil"/>
              <w:left w:val="single" w:color="000000" w:sz="8" w:space="0"/>
              <w:bottom w:val="single" w:color="000000" w:sz="8" w:space="0"/>
              <w:right w:val="single" w:color="000000" w:sz="8" w:space="0"/>
            </w:tcBorders>
            <w:noWrap/>
            <w:vAlign w:val="center"/>
          </w:tcPr>
          <w:p w14:paraId="2A548DC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308DF3E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16</w:t>
            </w:r>
          </w:p>
        </w:tc>
        <w:tc>
          <w:tcPr>
            <w:tcW w:w="502" w:type="pct"/>
            <w:tcBorders>
              <w:top w:val="nil"/>
              <w:left w:val="single" w:color="000000" w:sz="8" w:space="0"/>
              <w:bottom w:val="single" w:color="000000" w:sz="8" w:space="0"/>
              <w:right w:val="single" w:color="000000" w:sz="8" w:space="0"/>
            </w:tcBorders>
            <w:noWrap/>
            <w:vAlign w:val="center"/>
          </w:tcPr>
          <w:p w14:paraId="50DAA4A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0B38623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03D147F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2C8416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3B53703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73</w:t>
            </w:r>
          </w:p>
        </w:tc>
        <w:tc>
          <w:tcPr>
            <w:tcW w:w="510" w:type="pct"/>
            <w:gridSpan w:val="2"/>
            <w:tcBorders>
              <w:top w:val="nil"/>
              <w:left w:val="single" w:color="000000" w:sz="8" w:space="0"/>
              <w:bottom w:val="single" w:color="000000" w:sz="8" w:space="0"/>
              <w:right w:val="single" w:color="000000" w:sz="8" w:space="0"/>
            </w:tcBorders>
            <w:noWrap/>
            <w:vAlign w:val="center"/>
          </w:tcPr>
          <w:p w14:paraId="31C7A93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w:t>
            </w:r>
          </w:p>
        </w:tc>
        <w:tc>
          <w:tcPr>
            <w:tcW w:w="890" w:type="pct"/>
            <w:gridSpan w:val="2"/>
            <w:tcBorders>
              <w:top w:val="nil"/>
              <w:left w:val="single" w:color="000000" w:sz="8" w:space="0"/>
              <w:bottom w:val="single" w:color="000000" w:sz="8" w:space="0"/>
              <w:right w:val="single" w:color="000000" w:sz="8" w:space="0"/>
            </w:tcBorders>
            <w:noWrap/>
            <w:vAlign w:val="center"/>
          </w:tcPr>
          <w:p w14:paraId="7E6A53C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中国石油天然气股份有限公司四川南充销售分公司仪陇城南加油站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7819A10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仪陇县金城镇建设南路173号</w:t>
            </w:r>
          </w:p>
        </w:tc>
        <w:tc>
          <w:tcPr>
            <w:tcW w:w="492" w:type="pct"/>
            <w:gridSpan w:val="2"/>
            <w:tcBorders>
              <w:top w:val="nil"/>
              <w:left w:val="single" w:color="000000" w:sz="8" w:space="0"/>
              <w:bottom w:val="single" w:color="000000" w:sz="8" w:space="0"/>
              <w:right w:val="single" w:color="000000" w:sz="8" w:space="0"/>
            </w:tcBorders>
            <w:noWrap/>
            <w:vAlign w:val="center"/>
          </w:tcPr>
          <w:p w14:paraId="6A13A0F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02" w:type="pct"/>
            <w:gridSpan w:val="2"/>
            <w:tcBorders>
              <w:top w:val="nil"/>
              <w:left w:val="single" w:color="000000" w:sz="8" w:space="0"/>
              <w:bottom w:val="single" w:color="000000" w:sz="8" w:space="0"/>
              <w:right w:val="single" w:color="000000" w:sz="8" w:space="0"/>
            </w:tcBorders>
            <w:noWrap/>
            <w:vAlign w:val="center"/>
          </w:tcPr>
          <w:p w14:paraId="05CAB12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502" w:type="pct"/>
            <w:tcBorders>
              <w:top w:val="nil"/>
              <w:left w:val="single" w:color="000000" w:sz="8" w:space="0"/>
              <w:bottom w:val="single" w:color="000000" w:sz="8" w:space="0"/>
              <w:right w:val="single" w:color="000000" w:sz="8" w:space="0"/>
            </w:tcBorders>
            <w:noWrap/>
            <w:vAlign w:val="center"/>
          </w:tcPr>
          <w:p w14:paraId="7B5907A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7F136B7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318" w:type="pct"/>
            <w:gridSpan w:val="2"/>
            <w:tcBorders>
              <w:top w:val="nil"/>
              <w:left w:val="single" w:color="000000" w:sz="8" w:space="0"/>
              <w:bottom w:val="single" w:color="000000" w:sz="8" w:space="0"/>
              <w:right w:val="single" w:color="000000" w:sz="8" w:space="0"/>
            </w:tcBorders>
            <w:noWrap/>
            <w:vAlign w:val="center"/>
          </w:tcPr>
          <w:p w14:paraId="0A859C0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58CAC7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3D6F4F4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74</w:t>
            </w:r>
          </w:p>
        </w:tc>
        <w:tc>
          <w:tcPr>
            <w:tcW w:w="510" w:type="pct"/>
            <w:gridSpan w:val="2"/>
            <w:tcBorders>
              <w:top w:val="nil"/>
              <w:left w:val="single" w:color="000000" w:sz="8" w:space="0"/>
              <w:bottom w:val="single" w:color="000000" w:sz="8" w:space="0"/>
              <w:right w:val="single" w:color="000000" w:sz="8" w:space="0"/>
            </w:tcBorders>
            <w:noWrap/>
            <w:vAlign w:val="center"/>
          </w:tcPr>
          <w:p w14:paraId="13F80CA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w:t>
            </w:r>
          </w:p>
        </w:tc>
        <w:tc>
          <w:tcPr>
            <w:tcW w:w="890" w:type="pct"/>
            <w:gridSpan w:val="2"/>
            <w:tcBorders>
              <w:top w:val="nil"/>
              <w:left w:val="single" w:color="000000" w:sz="8" w:space="0"/>
              <w:bottom w:val="single" w:color="000000" w:sz="8" w:space="0"/>
              <w:right w:val="single" w:color="000000" w:sz="8" w:space="0"/>
            </w:tcBorders>
            <w:noWrap/>
            <w:vAlign w:val="center"/>
          </w:tcPr>
          <w:p w14:paraId="3662E6E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中国石油天然气股份有限公司四川南充销售分公司仪陇城北加油站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70A1F28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仪陇县金城镇白台嘴金星路35号</w:t>
            </w:r>
          </w:p>
        </w:tc>
        <w:tc>
          <w:tcPr>
            <w:tcW w:w="492" w:type="pct"/>
            <w:gridSpan w:val="2"/>
            <w:tcBorders>
              <w:top w:val="nil"/>
              <w:left w:val="single" w:color="000000" w:sz="8" w:space="0"/>
              <w:bottom w:val="single" w:color="000000" w:sz="8" w:space="0"/>
              <w:right w:val="single" w:color="000000" w:sz="8" w:space="0"/>
            </w:tcBorders>
            <w:noWrap/>
            <w:vAlign w:val="center"/>
          </w:tcPr>
          <w:p w14:paraId="59D5FC3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02" w:type="pct"/>
            <w:gridSpan w:val="2"/>
            <w:tcBorders>
              <w:top w:val="nil"/>
              <w:left w:val="single" w:color="000000" w:sz="8" w:space="0"/>
              <w:bottom w:val="single" w:color="000000" w:sz="8" w:space="0"/>
              <w:right w:val="single" w:color="000000" w:sz="8" w:space="0"/>
            </w:tcBorders>
            <w:noWrap/>
            <w:vAlign w:val="center"/>
          </w:tcPr>
          <w:p w14:paraId="254691D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8</w:t>
            </w:r>
          </w:p>
        </w:tc>
        <w:tc>
          <w:tcPr>
            <w:tcW w:w="502" w:type="pct"/>
            <w:tcBorders>
              <w:top w:val="nil"/>
              <w:left w:val="single" w:color="000000" w:sz="8" w:space="0"/>
              <w:bottom w:val="single" w:color="000000" w:sz="8" w:space="0"/>
              <w:right w:val="single" w:color="000000" w:sz="8" w:space="0"/>
            </w:tcBorders>
            <w:noWrap/>
            <w:vAlign w:val="center"/>
          </w:tcPr>
          <w:p w14:paraId="6F962EC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7F0919A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318" w:type="pct"/>
            <w:gridSpan w:val="2"/>
            <w:tcBorders>
              <w:top w:val="nil"/>
              <w:left w:val="single" w:color="000000" w:sz="8" w:space="0"/>
              <w:bottom w:val="single" w:color="000000" w:sz="8" w:space="0"/>
              <w:right w:val="single" w:color="000000" w:sz="8" w:space="0"/>
            </w:tcBorders>
            <w:noWrap/>
            <w:vAlign w:val="center"/>
          </w:tcPr>
          <w:p w14:paraId="4A41B35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28A87A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20D37ED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75</w:t>
            </w:r>
          </w:p>
        </w:tc>
        <w:tc>
          <w:tcPr>
            <w:tcW w:w="510" w:type="pct"/>
            <w:gridSpan w:val="2"/>
            <w:tcBorders>
              <w:top w:val="nil"/>
              <w:left w:val="single" w:color="000000" w:sz="8" w:space="0"/>
              <w:bottom w:val="single" w:color="000000" w:sz="8" w:space="0"/>
              <w:right w:val="single" w:color="000000" w:sz="8" w:space="0"/>
            </w:tcBorders>
            <w:noWrap/>
            <w:vAlign w:val="center"/>
          </w:tcPr>
          <w:p w14:paraId="71014EC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w:t>
            </w:r>
          </w:p>
        </w:tc>
        <w:tc>
          <w:tcPr>
            <w:tcW w:w="890" w:type="pct"/>
            <w:gridSpan w:val="2"/>
            <w:tcBorders>
              <w:top w:val="nil"/>
              <w:left w:val="single" w:color="000000" w:sz="8" w:space="0"/>
              <w:bottom w:val="single" w:color="000000" w:sz="8" w:space="0"/>
              <w:right w:val="single" w:color="000000" w:sz="8" w:space="0"/>
            </w:tcBorders>
            <w:noWrap/>
            <w:vAlign w:val="center"/>
          </w:tcPr>
          <w:p w14:paraId="12F3960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中国石油天然气股份有限公司四川南充销售分公司仪陇城东加油站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376A73E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仪陇县金城镇电光一社</w:t>
            </w:r>
          </w:p>
        </w:tc>
        <w:tc>
          <w:tcPr>
            <w:tcW w:w="492" w:type="pct"/>
            <w:gridSpan w:val="2"/>
            <w:tcBorders>
              <w:top w:val="nil"/>
              <w:left w:val="single" w:color="000000" w:sz="8" w:space="0"/>
              <w:bottom w:val="single" w:color="000000" w:sz="8" w:space="0"/>
              <w:right w:val="single" w:color="000000" w:sz="8" w:space="0"/>
            </w:tcBorders>
            <w:noWrap/>
            <w:vAlign w:val="center"/>
          </w:tcPr>
          <w:p w14:paraId="6E301EE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02" w:type="pct"/>
            <w:gridSpan w:val="2"/>
            <w:tcBorders>
              <w:top w:val="nil"/>
              <w:left w:val="single" w:color="000000" w:sz="8" w:space="0"/>
              <w:bottom w:val="single" w:color="000000" w:sz="8" w:space="0"/>
              <w:right w:val="single" w:color="000000" w:sz="8" w:space="0"/>
            </w:tcBorders>
            <w:noWrap/>
            <w:vAlign w:val="center"/>
          </w:tcPr>
          <w:p w14:paraId="4DC74B5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502" w:type="pct"/>
            <w:tcBorders>
              <w:top w:val="nil"/>
              <w:left w:val="single" w:color="000000" w:sz="8" w:space="0"/>
              <w:bottom w:val="single" w:color="000000" w:sz="8" w:space="0"/>
              <w:right w:val="single" w:color="000000" w:sz="8" w:space="0"/>
            </w:tcBorders>
            <w:noWrap/>
            <w:vAlign w:val="center"/>
          </w:tcPr>
          <w:p w14:paraId="5442D17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16DE730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318" w:type="pct"/>
            <w:gridSpan w:val="2"/>
            <w:tcBorders>
              <w:top w:val="nil"/>
              <w:left w:val="single" w:color="000000" w:sz="8" w:space="0"/>
              <w:bottom w:val="single" w:color="000000" w:sz="8" w:space="0"/>
              <w:right w:val="single" w:color="000000" w:sz="8" w:space="0"/>
            </w:tcBorders>
            <w:noWrap/>
            <w:vAlign w:val="center"/>
          </w:tcPr>
          <w:p w14:paraId="7140CBD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05AD3E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77CE2D4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76</w:t>
            </w:r>
          </w:p>
        </w:tc>
        <w:tc>
          <w:tcPr>
            <w:tcW w:w="510" w:type="pct"/>
            <w:gridSpan w:val="2"/>
            <w:tcBorders>
              <w:top w:val="nil"/>
              <w:left w:val="single" w:color="000000" w:sz="8" w:space="0"/>
              <w:bottom w:val="single" w:color="000000" w:sz="8" w:space="0"/>
              <w:right w:val="single" w:color="000000" w:sz="8" w:space="0"/>
            </w:tcBorders>
            <w:noWrap/>
            <w:vAlign w:val="center"/>
          </w:tcPr>
          <w:p w14:paraId="20B0D8D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w:t>
            </w:r>
          </w:p>
        </w:tc>
        <w:tc>
          <w:tcPr>
            <w:tcW w:w="890" w:type="pct"/>
            <w:gridSpan w:val="2"/>
            <w:tcBorders>
              <w:top w:val="nil"/>
              <w:left w:val="single" w:color="000000" w:sz="8" w:space="0"/>
              <w:bottom w:val="single" w:color="000000" w:sz="8" w:space="0"/>
              <w:right w:val="single" w:color="000000" w:sz="8" w:space="0"/>
            </w:tcBorders>
            <w:noWrap/>
            <w:vAlign w:val="center"/>
          </w:tcPr>
          <w:p w14:paraId="61F6933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中国石油天然气股份有限公司四川南充销售分公司仪陇土门加油站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2638F1A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仪陇县土门镇长春西路197号</w:t>
            </w:r>
          </w:p>
        </w:tc>
        <w:tc>
          <w:tcPr>
            <w:tcW w:w="492" w:type="pct"/>
            <w:gridSpan w:val="2"/>
            <w:tcBorders>
              <w:top w:val="nil"/>
              <w:left w:val="single" w:color="000000" w:sz="8" w:space="0"/>
              <w:bottom w:val="single" w:color="000000" w:sz="8" w:space="0"/>
              <w:right w:val="single" w:color="000000" w:sz="8" w:space="0"/>
            </w:tcBorders>
            <w:noWrap/>
            <w:vAlign w:val="center"/>
          </w:tcPr>
          <w:p w14:paraId="76C7422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02" w:type="pct"/>
            <w:gridSpan w:val="2"/>
            <w:tcBorders>
              <w:top w:val="nil"/>
              <w:left w:val="single" w:color="000000" w:sz="8" w:space="0"/>
              <w:bottom w:val="single" w:color="000000" w:sz="8" w:space="0"/>
              <w:right w:val="single" w:color="000000" w:sz="8" w:space="0"/>
            </w:tcBorders>
            <w:noWrap/>
            <w:vAlign w:val="center"/>
          </w:tcPr>
          <w:p w14:paraId="7180EFF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502" w:type="pct"/>
            <w:tcBorders>
              <w:top w:val="nil"/>
              <w:left w:val="single" w:color="000000" w:sz="8" w:space="0"/>
              <w:bottom w:val="single" w:color="000000" w:sz="8" w:space="0"/>
              <w:right w:val="single" w:color="000000" w:sz="8" w:space="0"/>
            </w:tcBorders>
            <w:noWrap/>
            <w:vAlign w:val="center"/>
          </w:tcPr>
          <w:p w14:paraId="386EF2F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3A64226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318" w:type="pct"/>
            <w:gridSpan w:val="2"/>
            <w:tcBorders>
              <w:top w:val="nil"/>
              <w:left w:val="single" w:color="000000" w:sz="8" w:space="0"/>
              <w:bottom w:val="single" w:color="000000" w:sz="8" w:space="0"/>
              <w:right w:val="single" w:color="000000" w:sz="8" w:space="0"/>
            </w:tcBorders>
            <w:noWrap/>
            <w:vAlign w:val="center"/>
          </w:tcPr>
          <w:p w14:paraId="29E293D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3FFC93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47E73BF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77</w:t>
            </w:r>
          </w:p>
        </w:tc>
        <w:tc>
          <w:tcPr>
            <w:tcW w:w="510" w:type="pct"/>
            <w:gridSpan w:val="2"/>
            <w:tcBorders>
              <w:top w:val="nil"/>
              <w:left w:val="single" w:color="000000" w:sz="8" w:space="0"/>
              <w:bottom w:val="single" w:color="000000" w:sz="8" w:space="0"/>
              <w:right w:val="single" w:color="000000" w:sz="8" w:space="0"/>
            </w:tcBorders>
            <w:noWrap/>
            <w:vAlign w:val="center"/>
          </w:tcPr>
          <w:p w14:paraId="3F28419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w:t>
            </w:r>
          </w:p>
        </w:tc>
        <w:tc>
          <w:tcPr>
            <w:tcW w:w="890" w:type="pct"/>
            <w:gridSpan w:val="2"/>
            <w:tcBorders>
              <w:top w:val="nil"/>
              <w:left w:val="single" w:color="000000" w:sz="8" w:space="0"/>
              <w:bottom w:val="single" w:color="000000" w:sz="8" w:space="0"/>
              <w:right w:val="single" w:color="000000" w:sz="8" w:space="0"/>
            </w:tcBorders>
            <w:noWrap/>
            <w:vAlign w:val="center"/>
          </w:tcPr>
          <w:p w14:paraId="0B94444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中国石油天然气股份有限公司四川南充销售分公司仪陇复兴加油站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291BD51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仪陇县复兴南路200号</w:t>
            </w:r>
          </w:p>
        </w:tc>
        <w:tc>
          <w:tcPr>
            <w:tcW w:w="492" w:type="pct"/>
            <w:gridSpan w:val="2"/>
            <w:tcBorders>
              <w:top w:val="nil"/>
              <w:left w:val="single" w:color="000000" w:sz="8" w:space="0"/>
              <w:bottom w:val="single" w:color="000000" w:sz="8" w:space="0"/>
              <w:right w:val="single" w:color="000000" w:sz="8" w:space="0"/>
            </w:tcBorders>
            <w:noWrap/>
            <w:vAlign w:val="center"/>
          </w:tcPr>
          <w:p w14:paraId="36A2F74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02" w:type="pct"/>
            <w:gridSpan w:val="2"/>
            <w:tcBorders>
              <w:top w:val="nil"/>
              <w:left w:val="single" w:color="000000" w:sz="8" w:space="0"/>
              <w:bottom w:val="single" w:color="000000" w:sz="8" w:space="0"/>
              <w:right w:val="single" w:color="000000" w:sz="8" w:space="0"/>
            </w:tcBorders>
            <w:noWrap/>
            <w:vAlign w:val="center"/>
          </w:tcPr>
          <w:p w14:paraId="11B880F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8</w:t>
            </w:r>
          </w:p>
        </w:tc>
        <w:tc>
          <w:tcPr>
            <w:tcW w:w="502" w:type="pct"/>
            <w:tcBorders>
              <w:top w:val="nil"/>
              <w:left w:val="single" w:color="000000" w:sz="8" w:space="0"/>
              <w:bottom w:val="single" w:color="000000" w:sz="8" w:space="0"/>
              <w:right w:val="single" w:color="000000" w:sz="8" w:space="0"/>
            </w:tcBorders>
            <w:noWrap/>
            <w:vAlign w:val="center"/>
          </w:tcPr>
          <w:p w14:paraId="3E52939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42EBCE5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318" w:type="pct"/>
            <w:gridSpan w:val="2"/>
            <w:tcBorders>
              <w:top w:val="nil"/>
              <w:left w:val="single" w:color="000000" w:sz="8" w:space="0"/>
              <w:bottom w:val="single" w:color="000000" w:sz="8" w:space="0"/>
              <w:right w:val="single" w:color="000000" w:sz="8" w:space="0"/>
            </w:tcBorders>
            <w:noWrap/>
            <w:vAlign w:val="center"/>
          </w:tcPr>
          <w:p w14:paraId="1B11ABB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69B643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748FD73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78</w:t>
            </w:r>
          </w:p>
        </w:tc>
        <w:tc>
          <w:tcPr>
            <w:tcW w:w="510" w:type="pct"/>
            <w:gridSpan w:val="2"/>
            <w:tcBorders>
              <w:top w:val="nil"/>
              <w:left w:val="single" w:color="000000" w:sz="8" w:space="0"/>
              <w:bottom w:val="single" w:color="000000" w:sz="8" w:space="0"/>
              <w:right w:val="single" w:color="000000" w:sz="8" w:space="0"/>
            </w:tcBorders>
            <w:noWrap/>
            <w:vAlign w:val="center"/>
          </w:tcPr>
          <w:p w14:paraId="20CD64E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w:t>
            </w:r>
          </w:p>
        </w:tc>
        <w:tc>
          <w:tcPr>
            <w:tcW w:w="890" w:type="pct"/>
            <w:gridSpan w:val="2"/>
            <w:tcBorders>
              <w:top w:val="nil"/>
              <w:left w:val="single" w:color="000000" w:sz="8" w:space="0"/>
              <w:bottom w:val="single" w:color="000000" w:sz="8" w:space="0"/>
              <w:right w:val="single" w:color="000000" w:sz="8" w:space="0"/>
            </w:tcBorders>
            <w:noWrap/>
            <w:vAlign w:val="center"/>
          </w:tcPr>
          <w:p w14:paraId="3838CC5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中国石油天然气股份有限公司四川南充销售分公司仪陇马鞍加油站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300D2F4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仪陇县马鞍镇南海路185号</w:t>
            </w:r>
          </w:p>
        </w:tc>
        <w:tc>
          <w:tcPr>
            <w:tcW w:w="492" w:type="pct"/>
            <w:gridSpan w:val="2"/>
            <w:tcBorders>
              <w:top w:val="nil"/>
              <w:left w:val="single" w:color="000000" w:sz="8" w:space="0"/>
              <w:bottom w:val="single" w:color="000000" w:sz="8" w:space="0"/>
              <w:right w:val="single" w:color="000000" w:sz="8" w:space="0"/>
            </w:tcBorders>
            <w:noWrap/>
            <w:vAlign w:val="center"/>
          </w:tcPr>
          <w:p w14:paraId="1B54E6E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02" w:type="pct"/>
            <w:gridSpan w:val="2"/>
            <w:tcBorders>
              <w:top w:val="nil"/>
              <w:left w:val="single" w:color="000000" w:sz="8" w:space="0"/>
              <w:bottom w:val="single" w:color="000000" w:sz="8" w:space="0"/>
              <w:right w:val="single" w:color="000000" w:sz="8" w:space="0"/>
            </w:tcBorders>
            <w:noWrap/>
            <w:vAlign w:val="center"/>
          </w:tcPr>
          <w:p w14:paraId="629AF7F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8</w:t>
            </w:r>
          </w:p>
        </w:tc>
        <w:tc>
          <w:tcPr>
            <w:tcW w:w="502" w:type="pct"/>
            <w:tcBorders>
              <w:top w:val="nil"/>
              <w:left w:val="single" w:color="000000" w:sz="8" w:space="0"/>
              <w:bottom w:val="single" w:color="000000" w:sz="8" w:space="0"/>
              <w:right w:val="single" w:color="000000" w:sz="8" w:space="0"/>
            </w:tcBorders>
            <w:noWrap/>
            <w:vAlign w:val="center"/>
          </w:tcPr>
          <w:p w14:paraId="4ED598F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386D6A2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318" w:type="pct"/>
            <w:gridSpan w:val="2"/>
            <w:tcBorders>
              <w:top w:val="nil"/>
              <w:left w:val="single" w:color="000000" w:sz="8" w:space="0"/>
              <w:bottom w:val="single" w:color="000000" w:sz="8" w:space="0"/>
              <w:right w:val="single" w:color="000000" w:sz="8" w:space="0"/>
            </w:tcBorders>
            <w:noWrap/>
            <w:vAlign w:val="center"/>
          </w:tcPr>
          <w:p w14:paraId="12A6516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6075AD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33E8809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79</w:t>
            </w:r>
          </w:p>
        </w:tc>
        <w:tc>
          <w:tcPr>
            <w:tcW w:w="510" w:type="pct"/>
            <w:gridSpan w:val="2"/>
            <w:tcBorders>
              <w:top w:val="nil"/>
              <w:left w:val="single" w:color="000000" w:sz="8" w:space="0"/>
              <w:bottom w:val="single" w:color="000000" w:sz="8" w:space="0"/>
              <w:right w:val="single" w:color="000000" w:sz="8" w:space="0"/>
            </w:tcBorders>
            <w:noWrap/>
            <w:vAlign w:val="center"/>
          </w:tcPr>
          <w:p w14:paraId="2DB6E62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w:t>
            </w:r>
          </w:p>
        </w:tc>
        <w:tc>
          <w:tcPr>
            <w:tcW w:w="890" w:type="pct"/>
            <w:gridSpan w:val="2"/>
            <w:tcBorders>
              <w:top w:val="nil"/>
              <w:left w:val="single" w:color="000000" w:sz="8" w:space="0"/>
              <w:bottom w:val="single" w:color="000000" w:sz="8" w:space="0"/>
              <w:right w:val="single" w:color="000000" w:sz="8" w:space="0"/>
            </w:tcBorders>
            <w:noWrap/>
            <w:vAlign w:val="center"/>
          </w:tcPr>
          <w:p w14:paraId="1E6D9C9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中国石油天然气股份有限公司四川南充销售分公司仪陇思德加油站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5A90D03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仪陇县新政镇河西工业区兴业大道一段8号</w:t>
            </w:r>
          </w:p>
        </w:tc>
        <w:tc>
          <w:tcPr>
            <w:tcW w:w="492" w:type="pct"/>
            <w:gridSpan w:val="2"/>
            <w:tcBorders>
              <w:top w:val="nil"/>
              <w:left w:val="single" w:color="000000" w:sz="8" w:space="0"/>
              <w:bottom w:val="single" w:color="000000" w:sz="8" w:space="0"/>
              <w:right w:val="single" w:color="000000" w:sz="8" w:space="0"/>
            </w:tcBorders>
            <w:noWrap/>
            <w:vAlign w:val="center"/>
          </w:tcPr>
          <w:p w14:paraId="645B4AD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2EBA288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16</w:t>
            </w:r>
          </w:p>
        </w:tc>
        <w:tc>
          <w:tcPr>
            <w:tcW w:w="502" w:type="pct"/>
            <w:tcBorders>
              <w:top w:val="nil"/>
              <w:left w:val="single" w:color="000000" w:sz="8" w:space="0"/>
              <w:bottom w:val="single" w:color="000000" w:sz="8" w:space="0"/>
              <w:right w:val="single" w:color="000000" w:sz="8" w:space="0"/>
            </w:tcBorders>
            <w:noWrap/>
            <w:vAlign w:val="center"/>
          </w:tcPr>
          <w:p w14:paraId="4D6E4A2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02DD596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4ECFB3F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7C3127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7B2B41B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80</w:t>
            </w:r>
          </w:p>
        </w:tc>
        <w:tc>
          <w:tcPr>
            <w:tcW w:w="510" w:type="pct"/>
            <w:gridSpan w:val="2"/>
            <w:tcBorders>
              <w:top w:val="nil"/>
              <w:left w:val="single" w:color="000000" w:sz="8" w:space="0"/>
              <w:bottom w:val="single" w:color="000000" w:sz="8" w:space="0"/>
              <w:right w:val="single" w:color="000000" w:sz="8" w:space="0"/>
            </w:tcBorders>
            <w:noWrap/>
            <w:vAlign w:val="center"/>
          </w:tcPr>
          <w:p w14:paraId="79A353C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w:t>
            </w:r>
          </w:p>
        </w:tc>
        <w:tc>
          <w:tcPr>
            <w:tcW w:w="890" w:type="pct"/>
            <w:gridSpan w:val="2"/>
            <w:tcBorders>
              <w:top w:val="nil"/>
              <w:left w:val="single" w:color="000000" w:sz="8" w:space="0"/>
              <w:bottom w:val="single" w:color="000000" w:sz="8" w:space="0"/>
              <w:right w:val="single" w:color="000000" w:sz="8" w:space="0"/>
            </w:tcBorders>
            <w:noWrap/>
            <w:vAlign w:val="center"/>
          </w:tcPr>
          <w:p w14:paraId="3B74ADE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中国石油天然气股份有限公司四川南充销售分公司仪陇大湾加油站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3CF0B0F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仪陇县金城镇蔡庙村</w:t>
            </w:r>
          </w:p>
        </w:tc>
        <w:tc>
          <w:tcPr>
            <w:tcW w:w="492" w:type="pct"/>
            <w:gridSpan w:val="2"/>
            <w:tcBorders>
              <w:top w:val="nil"/>
              <w:left w:val="single" w:color="000000" w:sz="8" w:space="0"/>
              <w:bottom w:val="single" w:color="000000" w:sz="8" w:space="0"/>
              <w:right w:val="single" w:color="000000" w:sz="8" w:space="0"/>
            </w:tcBorders>
            <w:noWrap/>
            <w:vAlign w:val="center"/>
          </w:tcPr>
          <w:p w14:paraId="1440806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02" w:type="pct"/>
            <w:gridSpan w:val="2"/>
            <w:tcBorders>
              <w:top w:val="nil"/>
              <w:left w:val="single" w:color="000000" w:sz="8" w:space="0"/>
              <w:bottom w:val="single" w:color="000000" w:sz="8" w:space="0"/>
              <w:right w:val="single" w:color="000000" w:sz="8" w:space="0"/>
            </w:tcBorders>
            <w:noWrap/>
            <w:vAlign w:val="center"/>
          </w:tcPr>
          <w:p w14:paraId="13E16AE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502" w:type="pct"/>
            <w:tcBorders>
              <w:top w:val="nil"/>
              <w:left w:val="single" w:color="000000" w:sz="8" w:space="0"/>
              <w:bottom w:val="single" w:color="000000" w:sz="8" w:space="0"/>
              <w:right w:val="single" w:color="000000" w:sz="8" w:space="0"/>
            </w:tcBorders>
            <w:noWrap/>
            <w:vAlign w:val="center"/>
          </w:tcPr>
          <w:p w14:paraId="1387EEC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04E5E18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318" w:type="pct"/>
            <w:gridSpan w:val="2"/>
            <w:tcBorders>
              <w:top w:val="nil"/>
              <w:left w:val="single" w:color="000000" w:sz="8" w:space="0"/>
              <w:bottom w:val="single" w:color="000000" w:sz="8" w:space="0"/>
              <w:right w:val="single" w:color="000000" w:sz="8" w:space="0"/>
            </w:tcBorders>
            <w:noWrap/>
            <w:vAlign w:val="center"/>
          </w:tcPr>
          <w:p w14:paraId="68DA52F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01601E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1BA04BF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81</w:t>
            </w:r>
          </w:p>
        </w:tc>
        <w:tc>
          <w:tcPr>
            <w:tcW w:w="510" w:type="pct"/>
            <w:gridSpan w:val="2"/>
            <w:tcBorders>
              <w:top w:val="nil"/>
              <w:left w:val="single" w:color="000000" w:sz="8" w:space="0"/>
              <w:bottom w:val="single" w:color="000000" w:sz="8" w:space="0"/>
              <w:right w:val="single" w:color="000000" w:sz="8" w:space="0"/>
            </w:tcBorders>
            <w:noWrap/>
            <w:vAlign w:val="center"/>
          </w:tcPr>
          <w:p w14:paraId="26759A4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w:t>
            </w:r>
          </w:p>
        </w:tc>
        <w:tc>
          <w:tcPr>
            <w:tcW w:w="890" w:type="pct"/>
            <w:gridSpan w:val="2"/>
            <w:tcBorders>
              <w:top w:val="nil"/>
              <w:left w:val="single" w:color="000000" w:sz="8" w:space="0"/>
              <w:bottom w:val="single" w:color="000000" w:sz="8" w:space="0"/>
              <w:right w:val="single" w:color="000000" w:sz="8" w:space="0"/>
            </w:tcBorders>
            <w:noWrap/>
            <w:vAlign w:val="center"/>
          </w:tcPr>
          <w:p w14:paraId="10B973B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中国石油天然气股份有限公司四川南充销售分公司仪陇立山加油站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0D14711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仪陇县立山镇关灯山村一社</w:t>
            </w:r>
          </w:p>
        </w:tc>
        <w:tc>
          <w:tcPr>
            <w:tcW w:w="492" w:type="pct"/>
            <w:gridSpan w:val="2"/>
            <w:tcBorders>
              <w:top w:val="nil"/>
              <w:left w:val="single" w:color="000000" w:sz="8" w:space="0"/>
              <w:bottom w:val="single" w:color="000000" w:sz="8" w:space="0"/>
              <w:right w:val="single" w:color="000000" w:sz="8" w:space="0"/>
            </w:tcBorders>
            <w:noWrap/>
            <w:vAlign w:val="center"/>
          </w:tcPr>
          <w:p w14:paraId="4361004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02" w:type="pct"/>
            <w:gridSpan w:val="2"/>
            <w:tcBorders>
              <w:top w:val="nil"/>
              <w:left w:val="single" w:color="000000" w:sz="8" w:space="0"/>
              <w:bottom w:val="single" w:color="000000" w:sz="8" w:space="0"/>
              <w:right w:val="single" w:color="000000" w:sz="8" w:space="0"/>
            </w:tcBorders>
            <w:noWrap/>
            <w:vAlign w:val="center"/>
          </w:tcPr>
          <w:p w14:paraId="12AC686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502" w:type="pct"/>
            <w:tcBorders>
              <w:top w:val="nil"/>
              <w:left w:val="single" w:color="000000" w:sz="8" w:space="0"/>
              <w:bottom w:val="single" w:color="000000" w:sz="8" w:space="0"/>
              <w:right w:val="single" w:color="000000" w:sz="8" w:space="0"/>
            </w:tcBorders>
            <w:noWrap/>
            <w:vAlign w:val="center"/>
          </w:tcPr>
          <w:p w14:paraId="212A6D5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1B18A78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318" w:type="pct"/>
            <w:gridSpan w:val="2"/>
            <w:tcBorders>
              <w:top w:val="nil"/>
              <w:left w:val="single" w:color="000000" w:sz="8" w:space="0"/>
              <w:bottom w:val="single" w:color="000000" w:sz="8" w:space="0"/>
              <w:right w:val="single" w:color="000000" w:sz="8" w:space="0"/>
            </w:tcBorders>
            <w:noWrap/>
            <w:vAlign w:val="center"/>
          </w:tcPr>
          <w:p w14:paraId="2715C1A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6B6432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6226AF8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82</w:t>
            </w:r>
          </w:p>
        </w:tc>
        <w:tc>
          <w:tcPr>
            <w:tcW w:w="510" w:type="pct"/>
            <w:gridSpan w:val="2"/>
            <w:tcBorders>
              <w:top w:val="nil"/>
              <w:left w:val="single" w:color="000000" w:sz="8" w:space="0"/>
              <w:bottom w:val="single" w:color="000000" w:sz="8" w:space="0"/>
              <w:right w:val="single" w:color="000000" w:sz="8" w:space="0"/>
            </w:tcBorders>
            <w:noWrap/>
            <w:vAlign w:val="center"/>
          </w:tcPr>
          <w:p w14:paraId="56C782D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w:t>
            </w:r>
          </w:p>
        </w:tc>
        <w:tc>
          <w:tcPr>
            <w:tcW w:w="890" w:type="pct"/>
            <w:gridSpan w:val="2"/>
            <w:tcBorders>
              <w:top w:val="nil"/>
              <w:left w:val="single" w:color="000000" w:sz="8" w:space="0"/>
              <w:bottom w:val="single" w:color="000000" w:sz="8" w:space="0"/>
              <w:right w:val="single" w:color="000000" w:sz="8" w:space="0"/>
            </w:tcBorders>
            <w:noWrap/>
            <w:vAlign w:val="center"/>
          </w:tcPr>
          <w:p w14:paraId="6E26277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中国石油天然气股份有限公司四川南充销售分公司仪陇大东加油站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3BBB8E4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仪陇县新政镇马桑桠一社</w:t>
            </w:r>
          </w:p>
        </w:tc>
        <w:tc>
          <w:tcPr>
            <w:tcW w:w="492" w:type="pct"/>
            <w:gridSpan w:val="2"/>
            <w:tcBorders>
              <w:top w:val="nil"/>
              <w:left w:val="single" w:color="000000" w:sz="8" w:space="0"/>
              <w:bottom w:val="single" w:color="000000" w:sz="8" w:space="0"/>
              <w:right w:val="single" w:color="000000" w:sz="8" w:space="0"/>
            </w:tcBorders>
            <w:noWrap/>
            <w:vAlign w:val="center"/>
          </w:tcPr>
          <w:p w14:paraId="11EE536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02" w:type="pct"/>
            <w:gridSpan w:val="2"/>
            <w:tcBorders>
              <w:top w:val="nil"/>
              <w:left w:val="single" w:color="000000" w:sz="8" w:space="0"/>
              <w:bottom w:val="single" w:color="000000" w:sz="8" w:space="0"/>
              <w:right w:val="single" w:color="000000" w:sz="8" w:space="0"/>
            </w:tcBorders>
            <w:noWrap/>
            <w:vAlign w:val="center"/>
          </w:tcPr>
          <w:p w14:paraId="6496879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tcBorders>
              <w:top w:val="nil"/>
              <w:left w:val="single" w:color="000000" w:sz="8" w:space="0"/>
              <w:bottom w:val="single" w:color="000000" w:sz="8" w:space="0"/>
              <w:right w:val="single" w:color="000000" w:sz="8" w:space="0"/>
            </w:tcBorders>
            <w:noWrap/>
            <w:vAlign w:val="center"/>
          </w:tcPr>
          <w:p w14:paraId="046113A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95" w:type="pct"/>
            <w:gridSpan w:val="2"/>
            <w:tcBorders>
              <w:top w:val="nil"/>
              <w:left w:val="single" w:color="000000" w:sz="8" w:space="0"/>
              <w:bottom w:val="single" w:color="000000" w:sz="8" w:space="0"/>
              <w:right w:val="single" w:color="000000" w:sz="8" w:space="0"/>
            </w:tcBorders>
            <w:noWrap/>
            <w:vAlign w:val="center"/>
          </w:tcPr>
          <w:p w14:paraId="26DB497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318" w:type="pct"/>
            <w:gridSpan w:val="2"/>
            <w:tcBorders>
              <w:top w:val="nil"/>
              <w:left w:val="single" w:color="000000" w:sz="8" w:space="0"/>
              <w:bottom w:val="single" w:color="000000" w:sz="8" w:space="0"/>
              <w:right w:val="single" w:color="000000" w:sz="8" w:space="0"/>
            </w:tcBorders>
            <w:noWrap/>
            <w:vAlign w:val="center"/>
          </w:tcPr>
          <w:p w14:paraId="58363AA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75F08B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50367C9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83</w:t>
            </w:r>
          </w:p>
        </w:tc>
        <w:tc>
          <w:tcPr>
            <w:tcW w:w="510" w:type="pct"/>
            <w:gridSpan w:val="2"/>
            <w:tcBorders>
              <w:top w:val="nil"/>
              <w:left w:val="single" w:color="000000" w:sz="8" w:space="0"/>
              <w:bottom w:val="single" w:color="000000" w:sz="8" w:space="0"/>
              <w:right w:val="single" w:color="000000" w:sz="8" w:space="0"/>
            </w:tcBorders>
            <w:noWrap/>
            <w:vAlign w:val="center"/>
          </w:tcPr>
          <w:p w14:paraId="475B3BA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w:t>
            </w:r>
          </w:p>
        </w:tc>
        <w:tc>
          <w:tcPr>
            <w:tcW w:w="890" w:type="pct"/>
            <w:gridSpan w:val="2"/>
            <w:tcBorders>
              <w:top w:val="nil"/>
              <w:left w:val="single" w:color="000000" w:sz="8" w:space="0"/>
              <w:bottom w:val="single" w:color="000000" w:sz="8" w:space="0"/>
              <w:right w:val="single" w:color="000000" w:sz="8" w:space="0"/>
            </w:tcBorders>
            <w:noWrap/>
            <w:vAlign w:val="center"/>
          </w:tcPr>
          <w:p w14:paraId="5D09452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中国石油天然气股份有限公司四川南充销售分公司仪陇双胜加油站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12E9D12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仪陇县双胜镇永胜路180号</w:t>
            </w:r>
          </w:p>
        </w:tc>
        <w:tc>
          <w:tcPr>
            <w:tcW w:w="492" w:type="pct"/>
            <w:gridSpan w:val="2"/>
            <w:tcBorders>
              <w:top w:val="nil"/>
              <w:left w:val="single" w:color="000000" w:sz="8" w:space="0"/>
              <w:bottom w:val="single" w:color="000000" w:sz="8" w:space="0"/>
              <w:right w:val="single" w:color="000000" w:sz="8" w:space="0"/>
            </w:tcBorders>
            <w:noWrap/>
            <w:vAlign w:val="center"/>
          </w:tcPr>
          <w:p w14:paraId="636B348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02" w:type="pct"/>
            <w:gridSpan w:val="2"/>
            <w:tcBorders>
              <w:top w:val="nil"/>
              <w:left w:val="single" w:color="000000" w:sz="8" w:space="0"/>
              <w:bottom w:val="single" w:color="000000" w:sz="8" w:space="0"/>
              <w:right w:val="single" w:color="000000" w:sz="8" w:space="0"/>
            </w:tcBorders>
            <w:noWrap/>
            <w:vAlign w:val="center"/>
          </w:tcPr>
          <w:p w14:paraId="39DB67F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502" w:type="pct"/>
            <w:tcBorders>
              <w:top w:val="nil"/>
              <w:left w:val="single" w:color="000000" w:sz="8" w:space="0"/>
              <w:bottom w:val="single" w:color="000000" w:sz="8" w:space="0"/>
              <w:right w:val="single" w:color="000000" w:sz="8" w:space="0"/>
            </w:tcBorders>
            <w:noWrap/>
            <w:vAlign w:val="center"/>
          </w:tcPr>
          <w:p w14:paraId="1EAF32C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0106E3B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318" w:type="pct"/>
            <w:gridSpan w:val="2"/>
            <w:tcBorders>
              <w:top w:val="nil"/>
              <w:left w:val="single" w:color="000000" w:sz="8" w:space="0"/>
              <w:bottom w:val="single" w:color="000000" w:sz="8" w:space="0"/>
              <w:right w:val="single" w:color="000000" w:sz="8" w:space="0"/>
            </w:tcBorders>
            <w:noWrap/>
            <w:vAlign w:val="center"/>
          </w:tcPr>
          <w:p w14:paraId="3FF0C6D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2C64A3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19EA206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84</w:t>
            </w:r>
          </w:p>
        </w:tc>
        <w:tc>
          <w:tcPr>
            <w:tcW w:w="510" w:type="pct"/>
            <w:gridSpan w:val="2"/>
            <w:tcBorders>
              <w:top w:val="nil"/>
              <w:left w:val="single" w:color="000000" w:sz="8" w:space="0"/>
              <w:bottom w:val="single" w:color="000000" w:sz="8" w:space="0"/>
              <w:right w:val="single" w:color="000000" w:sz="8" w:space="0"/>
            </w:tcBorders>
            <w:noWrap/>
            <w:vAlign w:val="center"/>
          </w:tcPr>
          <w:p w14:paraId="6AF6DCD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w:t>
            </w:r>
          </w:p>
        </w:tc>
        <w:tc>
          <w:tcPr>
            <w:tcW w:w="890" w:type="pct"/>
            <w:gridSpan w:val="2"/>
            <w:tcBorders>
              <w:top w:val="nil"/>
              <w:left w:val="single" w:color="000000" w:sz="8" w:space="0"/>
              <w:bottom w:val="single" w:color="000000" w:sz="8" w:space="0"/>
              <w:right w:val="single" w:color="000000" w:sz="8" w:space="0"/>
            </w:tcBorders>
            <w:noWrap/>
            <w:vAlign w:val="center"/>
          </w:tcPr>
          <w:p w14:paraId="151C843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中国石油天然气股份有限公司四川南充销售分公司仪陇义路加油站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7835C10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仪陇县义路镇富发街89号</w:t>
            </w:r>
          </w:p>
        </w:tc>
        <w:tc>
          <w:tcPr>
            <w:tcW w:w="492" w:type="pct"/>
            <w:gridSpan w:val="2"/>
            <w:tcBorders>
              <w:top w:val="nil"/>
              <w:left w:val="single" w:color="000000" w:sz="8" w:space="0"/>
              <w:bottom w:val="single" w:color="000000" w:sz="8" w:space="0"/>
              <w:right w:val="single" w:color="000000" w:sz="8" w:space="0"/>
            </w:tcBorders>
            <w:noWrap/>
            <w:vAlign w:val="center"/>
          </w:tcPr>
          <w:p w14:paraId="0328C89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02" w:type="pct"/>
            <w:gridSpan w:val="2"/>
            <w:tcBorders>
              <w:top w:val="nil"/>
              <w:left w:val="single" w:color="000000" w:sz="8" w:space="0"/>
              <w:bottom w:val="single" w:color="000000" w:sz="8" w:space="0"/>
              <w:right w:val="single" w:color="000000" w:sz="8" w:space="0"/>
            </w:tcBorders>
            <w:noWrap/>
            <w:vAlign w:val="center"/>
          </w:tcPr>
          <w:p w14:paraId="41AED02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tcBorders>
              <w:top w:val="nil"/>
              <w:left w:val="single" w:color="000000" w:sz="8" w:space="0"/>
              <w:bottom w:val="single" w:color="000000" w:sz="8" w:space="0"/>
              <w:right w:val="single" w:color="000000" w:sz="8" w:space="0"/>
            </w:tcBorders>
            <w:noWrap/>
            <w:vAlign w:val="center"/>
          </w:tcPr>
          <w:p w14:paraId="622A1AB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95" w:type="pct"/>
            <w:gridSpan w:val="2"/>
            <w:tcBorders>
              <w:top w:val="nil"/>
              <w:left w:val="single" w:color="000000" w:sz="8" w:space="0"/>
              <w:bottom w:val="single" w:color="000000" w:sz="8" w:space="0"/>
              <w:right w:val="single" w:color="000000" w:sz="8" w:space="0"/>
            </w:tcBorders>
            <w:noWrap/>
            <w:vAlign w:val="center"/>
          </w:tcPr>
          <w:p w14:paraId="2BD7CC7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318" w:type="pct"/>
            <w:gridSpan w:val="2"/>
            <w:tcBorders>
              <w:top w:val="nil"/>
              <w:left w:val="single" w:color="000000" w:sz="8" w:space="0"/>
              <w:bottom w:val="single" w:color="000000" w:sz="8" w:space="0"/>
              <w:right w:val="single" w:color="000000" w:sz="8" w:space="0"/>
            </w:tcBorders>
            <w:noWrap/>
            <w:vAlign w:val="center"/>
          </w:tcPr>
          <w:p w14:paraId="6FDB35E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431A38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6777D00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85</w:t>
            </w:r>
          </w:p>
        </w:tc>
        <w:tc>
          <w:tcPr>
            <w:tcW w:w="510" w:type="pct"/>
            <w:gridSpan w:val="2"/>
            <w:tcBorders>
              <w:top w:val="nil"/>
              <w:left w:val="single" w:color="000000" w:sz="8" w:space="0"/>
              <w:bottom w:val="single" w:color="000000" w:sz="8" w:space="0"/>
              <w:right w:val="single" w:color="000000" w:sz="8" w:space="0"/>
            </w:tcBorders>
            <w:noWrap/>
            <w:vAlign w:val="center"/>
          </w:tcPr>
          <w:p w14:paraId="7497DBD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w:t>
            </w:r>
          </w:p>
        </w:tc>
        <w:tc>
          <w:tcPr>
            <w:tcW w:w="890" w:type="pct"/>
            <w:gridSpan w:val="2"/>
            <w:tcBorders>
              <w:top w:val="nil"/>
              <w:left w:val="single" w:color="000000" w:sz="8" w:space="0"/>
              <w:bottom w:val="single" w:color="000000" w:sz="8" w:space="0"/>
              <w:right w:val="single" w:color="000000" w:sz="8" w:space="0"/>
            </w:tcBorders>
            <w:noWrap/>
            <w:vAlign w:val="center"/>
          </w:tcPr>
          <w:p w14:paraId="3DD7368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中国石油天然气股份有限公司四川南充销售分公司仪陇度门加油站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6A06E71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仪陇县度门镇高速公路出入口</w:t>
            </w:r>
          </w:p>
        </w:tc>
        <w:tc>
          <w:tcPr>
            <w:tcW w:w="492" w:type="pct"/>
            <w:gridSpan w:val="2"/>
            <w:tcBorders>
              <w:top w:val="nil"/>
              <w:left w:val="single" w:color="000000" w:sz="8" w:space="0"/>
              <w:bottom w:val="single" w:color="000000" w:sz="8" w:space="0"/>
              <w:right w:val="single" w:color="000000" w:sz="8" w:space="0"/>
            </w:tcBorders>
            <w:noWrap/>
            <w:vAlign w:val="center"/>
          </w:tcPr>
          <w:p w14:paraId="5502CE7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0D3D0D3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12</w:t>
            </w:r>
          </w:p>
        </w:tc>
        <w:tc>
          <w:tcPr>
            <w:tcW w:w="502" w:type="pct"/>
            <w:tcBorders>
              <w:top w:val="nil"/>
              <w:left w:val="single" w:color="000000" w:sz="8" w:space="0"/>
              <w:bottom w:val="single" w:color="000000" w:sz="8" w:space="0"/>
              <w:right w:val="single" w:color="000000" w:sz="8" w:space="0"/>
            </w:tcBorders>
            <w:noWrap/>
            <w:vAlign w:val="center"/>
          </w:tcPr>
          <w:p w14:paraId="09AE1E4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17FED41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74EDBF4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237295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66647F1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86</w:t>
            </w:r>
          </w:p>
        </w:tc>
        <w:tc>
          <w:tcPr>
            <w:tcW w:w="510" w:type="pct"/>
            <w:gridSpan w:val="2"/>
            <w:tcBorders>
              <w:top w:val="nil"/>
              <w:left w:val="single" w:color="000000" w:sz="8" w:space="0"/>
              <w:bottom w:val="single" w:color="000000" w:sz="8" w:space="0"/>
              <w:right w:val="single" w:color="000000" w:sz="8" w:space="0"/>
            </w:tcBorders>
            <w:noWrap/>
            <w:vAlign w:val="center"/>
          </w:tcPr>
          <w:p w14:paraId="0A7ED5C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w:t>
            </w:r>
          </w:p>
        </w:tc>
        <w:tc>
          <w:tcPr>
            <w:tcW w:w="890" w:type="pct"/>
            <w:gridSpan w:val="2"/>
            <w:tcBorders>
              <w:top w:val="nil"/>
              <w:left w:val="single" w:color="000000" w:sz="8" w:space="0"/>
              <w:bottom w:val="single" w:color="000000" w:sz="8" w:space="0"/>
              <w:right w:val="single" w:color="000000" w:sz="8" w:space="0"/>
            </w:tcBorders>
            <w:noWrap/>
            <w:vAlign w:val="center"/>
          </w:tcPr>
          <w:p w14:paraId="73406DC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中国石油天然气股份有限公司四川南充销售分公司仪陇琳琅加油加气站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78C6400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仪陇县马鞍镇永安路116号</w:t>
            </w:r>
          </w:p>
        </w:tc>
        <w:tc>
          <w:tcPr>
            <w:tcW w:w="492" w:type="pct"/>
            <w:gridSpan w:val="2"/>
            <w:tcBorders>
              <w:top w:val="nil"/>
              <w:left w:val="single" w:color="000000" w:sz="8" w:space="0"/>
              <w:bottom w:val="single" w:color="000000" w:sz="8" w:space="0"/>
              <w:right w:val="single" w:color="000000" w:sz="8" w:space="0"/>
            </w:tcBorders>
            <w:noWrap/>
            <w:vAlign w:val="center"/>
          </w:tcPr>
          <w:p w14:paraId="7577C56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6BC90DA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16</w:t>
            </w:r>
          </w:p>
        </w:tc>
        <w:tc>
          <w:tcPr>
            <w:tcW w:w="502" w:type="pct"/>
            <w:tcBorders>
              <w:top w:val="nil"/>
              <w:left w:val="single" w:color="000000" w:sz="8" w:space="0"/>
              <w:bottom w:val="single" w:color="000000" w:sz="8" w:space="0"/>
              <w:right w:val="single" w:color="000000" w:sz="8" w:space="0"/>
            </w:tcBorders>
            <w:noWrap/>
            <w:vAlign w:val="center"/>
          </w:tcPr>
          <w:p w14:paraId="2A87F15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5CF894D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17443D5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00FCC8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3EAF01F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87</w:t>
            </w:r>
          </w:p>
        </w:tc>
        <w:tc>
          <w:tcPr>
            <w:tcW w:w="510" w:type="pct"/>
            <w:gridSpan w:val="2"/>
            <w:tcBorders>
              <w:top w:val="nil"/>
              <w:left w:val="single" w:color="000000" w:sz="8" w:space="0"/>
              <w:bottom w:val="single" w:color="000000" w:sz="8" w:space="0"/>
              <w:right w:val="single" w:color="000000" w:sz="8" w:space="0"/>
            </w:tcBorders>
            <w:noWrap/>
            <w:vAlign w:val="center"/>
          </w:tcPr>
          <w:p w14:paraId="3CD1BE0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w:t>
            </w:r>
          </w:p>
        </w:tc>
        <w:tc>
          <w:tcPr>
            <w:tcW w:w="890" w:type="pct"/>
            <w:gridSpan w:val="2"/>
            <w:tcBorders>
              <w:top w:val="nil"/>
              <w:left w:val="single" w:color="000000" w:sz="8" w:space="0"/>
              <w:bottom w:val="single" w:color="000000" w:sz="8" w:space="0"/>
              <w:right w:val="single" w:color="000000" w:sz="8" w:space="0"/>
            </w:tcBorders>
            <w:noWrap/>
            <w:vAlign w:val="center"/>
          </w:tcPr>
          <w:p w14:paraId="28F1A70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中国石油天然气股份有限公司四川南充销售分公司仪陇玉锦加油站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0C135DA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仪陇县新政镇思德玉锦路5号大道</w:t>
            </w:r>
          </w:p>
        </w:tc>
        <w:tc>
          <w:tcPr>
            <w:tcW w:w="492" w:type="pct"/>
            <w:gridSpan w:val="2"/>
            <w:tcBorders>
              <w:top w:val="nil"/>
              <w:left w:val="single" w:color="000000" w:sz="8" w:space="0"/>
              <w:bottom w:val="single" w:color="000000" w:sz="8" w:space="0"/>
              <w:right w:val="single" w:color="000000" w:sz="8" w:space="0"/>
            </w:tcBorders>
            <w:noWrap/>
            <w:vAlign w:val="center"/>
          </w:tcPr>
          <w:p w14:paraId="4EB7B1B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502" w:type="pct"/>
            <w:gridSpan w:val="2"/>
            <w:tcBorders>
              <w:top w:val="nil"/>
              <w:left w:val="single" w:color="000000" w:sz="8" w:space="0"/>
              <w:bottom w:val="single" w:color="000000" w:sz="8" w:space="0"/>
              <w:right w:val="single" w:color="000000" w:sz="8" w:space="0"/>
            </w:tcBorders>
            <w:noWrap/>
            <w:vAlign w:val="center"/>
          </w:tcPr>
          <w:p w14:paraId="32A16F1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16</w:t>
            </w:r>
          </w:p>
        </w:tc>
        <w:tc>
          <w:tcPr>
            <w:tcW w:w="502" w:type="pct"/>
            <w:tcBorders>
              <w:top w:val="nil"/>
              <w:left w:val="single" w:color="000000" w:sz="8" w:space="0"/>
              <w:bottom w:val="single" w:color="000000" w:sz="8" w:space="0"/>
              <w:right w:val="single" w:color="000000" w:sz="8" w:space="0"/>
            </w:tcBorders>
            <w:noWrap/>
            <w:vAlign w:val="center"/>
          </w:tcPr>
          <w:p w14:paraId="2712EDA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6CC309B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9</w:t>
            </w:r>
          </w:p>
        </w:tc>
        <w:tc>
          <w:tcPr>
            <w:tcW w:w="318" w:type="pct"/>
            <w:gridSpan w:val="2"/>
            <w:tcBorders>
              <w:top w:val="nil"/>
              <w:left w:val="single" w:color="000000" w:sz="8" w:space="0"/>
              <w:bottom w:val="single" w:color="000000" w:sz="8" w:space="0"/>
              <w:right w:val="single" w:color="000000" w:sz="8" w:space="0"/>
            </w:tcBorders>
            <w:noWrap/>
            <w:vAlign w:val="center"/>
          </w:tcPr>
          <w:p w14:paraId="0B3BF49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5CEF7B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jc w:val="center"/>
        </w:trPr>
        <w:tc>
          <w:tcPr>
            <w:tcW w:w="320" w:type="pct"/>
            <w:tcBorders>
              <w:top w:val="nil"/>
              <w:left w:val="single" w:color="000000" w:sz="8" w:space="0"/>
              <w:bottom w:val="single" w:color="000000" w:sz="8" w:space="0"/>
              <w:right w:val="single" w:color="000000" w:sz="8" w:space="0"/>
            </w:tcBorders>
            <w:shd w:val="clear" w:color="auto" w:fill="auto"/>
            <w:noWrap/>
            <w:vAlign w:val="center"/>
          </w:tcPr>
          <w:p w14:paraId="57DCBDE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88</w:t>
            </w:r>
          </w:p>
        </w:tc>
        <w:tc>
          <w:tcPr>
            <w:tcW w:w="510" w:type="pct"/>
            <w:gridSpan w:val="2"/>
            <w:tcBorders>
              <w:top w:val="nil"/>
              <w:left w:val="single" w:color="000000" w:sz="8" w:space="0"/>
              <w:bottom w:val="single" w:color="000000" w:sz="8" w:space="0"/>
              <w:right w:val="single" w:color="000000" w:sz="8" w:space="0"/>
            </w:tcBorders>
            <w:shd w:val="clear" w:color="auto" w:fill="auto"/>
            <w:noWrap/>
            <w:vAlign w:val="center"/>
          </w:tcPr>
          <w:p w14:paraId="368063E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w:t>
            </w:r>
          </w:p>
        </w:tc>
        <w:tc>
          <w:tcPr>
            <w:tcW w:w="890" w:type="pct"/>
            <w:gridSpan w:val="2"/>
            <w:tcBorders>
              <w:top w:val="nil"/>
              <w:left w:val="single" w:color="000000" w:sz="8" w:space="0"/>
              <w:bottom w:val="single" w:color="000000" w:sz="8" w:space="0"/>
              <w:right w:val="single" w:color="000000" w:sz="8" w:space="0"/>
            </w:tcBorders>
            <w:shd w:val="clear" w:color="auto" w:fill="FFFFFF"/>
            <w:noWrap/>
            <w:vAlign w:val="center"/>
          </w:tcPr>
          <w:p w14:paraId="76D6120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仪陇县中园加油站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66E225A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仪陇县大东村一社</w:t>
            </w:r>
          </w:p>
        </w:tc>
        <w:tc>
          <w:tcPr>
            <w:tcW w:w="492" w:type="pct"/>
            <w:gridSpan w:val="2"/>
            <w:tcBorders>
              <w:top w:val="nil"/>
              <w:left w:val="single" w:color="000000" w:sz="8" w:space="0"/>
              <w:bottom w:val="single" w:color="000000" w:sz="8" w:space="0"/>
              <w:right w:val="single" w:color="000000" w:sz="8" w:space="0"/>
            </w:tcBorders>
            <w:noWrap/>
            <w:vAlign w:val="center"/>
          </w:tcPr>
          <w:p w14:paraId="44EEADB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2B71F80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8</w:t>
            </w:r>
          </w:p>
        </w:tc>
        <w:tc>
          <w:tcPr>
            <w:tcW w:w="502" w:type="pct"/>
            <w:tcBorders>
              <w:top w:val="nil"/>
              <w:left w:val="single" w:color="000000" w:sz="8" w:space="0"/>
              <w:bottom w:val="single" w:color="000000" w:sz="8" w:space="0"/>
              <w:right w:val="single" w:color="000000" w:sz="8" w:space="0"/>
            </w:tcBorders>
            <w:noWrap/>
            <w:vAlign w:val="bottom"/>
          </w:tcPr>
          <w:p w14:paraId="20F0AB08">
            <w:pPr>
              <w:jc w:val="center"/>
              <w:rPr>
                <w:rFonts w:hint="default" w:ascii="仿宋" w:hAnsi="仿宋" w:eastAsia="仿宋" w:cs="仿宋"/>
                <w:i w:val="0"/>
                <w:iCs w:val="0"/>
                <w:color w:val="auto"/>
                <w:sz w:val="24"/>
                <w:szCs w:val="24"/>
                <w:highlight w:val="none"/>
                <w:u w:val="none"/>
              </w:rPr>
            </w:pPr>
          </w:p>
        </w:tc>
        <w:tc>
          <w:tcPr>
            <w:tcW w:w="595" w:type="pct"/>
            <w:gridSpan w:val="2"/>
            <w:tcBorders>
              <w:top w:val="nil"/>
              <w:left w:val="single" w:color="000000" w:sz="8" w:space="0"/>
              <w:bottom w:val="single" w:color="000000" w:sz="8" w:space="0"/>
              <w:right w:val="single" w:color="000000" w:sz="8" w:space="0"/>
            </w:tcBorders>
            <w:noWrap/>
            <w:vAlign w:val="center"/>
          </w:tcPr>
          <w:p w14:paraId="6750015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54FBEA8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63DD2E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shd w:val="clear" w:color="auto" w:fill="auto"/>
            <w:noWrap/>
            <w:vAlign w:val="center"/>
          </w:tcPr>
          <w:p w14:paraId="2039C05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89</w:t>
            </w:r>
          </w:p>
        </w:tc>
        <w:tc>
          <w:tcPr>
            <w:tcW w:w="510" w:type="pct"/>
            <w:gridSpan w:val="2"/>
            <w:tcBorders>
              <w:top w:val="nil"/>
              <w:left w:val="single" w:color="000000" w:sz="8" w:space="0"/>
              <w:bottom w:val="single" w:color="000000" w:sz="8" w:space="0"/>
              <w:right w:val="single" w:color="000000" w:sz="8" w:space="0"/>
            </w:tcBorders>
            <w:shd w:val="clear" w:color="auto" w:fill="auto"/>
            <w:noWrap/>
            <w:vAlign w:val="center"/>
          </w:tcPr>
          <w:p w14:paraId="2811D6F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w:t>
            </w:r>
          </w:p>
        </w:tc>
        <w:tc>
          <w:tcPr>
            <w:tcW w:w="890" w:type="pct"/>
            <w:gridSpan w:val="2"/>
            <w:tcBorders>
              <w:top w:val="nil"/>
              <w:left w:val="single" w:color="000000" w:sz="8" w:space="0"/>
              <w:bottom w:val="single" w:color="000000" w:sz="8" w:space="0"/>
              <w:right w:val="single" w:color="000000" w:sz="8" w:space="0"/>
            </w:tcBorders>
            <w:shd w:val="clear" w:color="auto" w:fill="FFFFFF"/>
            <w:noWrap/>
            <w:vAlign w:val="center"/>
          </w:tcPr>
          <w:p w14:paraId="3A18E15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仪陇县友益加油站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628C01A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仪陇县新政镇白鹤林村十社</w:t>
            </w:r>
          </w:p>
        </w:tc>
        <w:tc>
          <w:tcPr>
            <w:tcW w:w="492" w:type="pct"/>
            <w:gridSpan w:val="2"/>
            <w:tcBorders>
              <w:top w:val="nil"/>
              <w:left w:val="single" w:color="000000" w:sz="8" w:space="0"/>
              <w:bottom w:val="single" w:color="000000" w:sz="8" w:space="0"/>
              <w:right w:val="single" w:color="000000" w:sz="8" w:space="0"/>
            </w:tcBorders>
            <w:noWrap/>
            <w:vAlign w:val="center"/>
          </w:tcPr>
          <w:p w14:paraId="32DCD64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502" w:type="pct"/>
            <w:gridSpan w:val="2"/>
            <w:tcBorders>
              <w:top w:val="nil"/>
              <w:left w:val="single" w:color="000000" w:sz="8" w:space="0"/>
              <w:bottom w:val="single" w:color="000000" w:sz="8" w:space="0"/>
              <w:right w:val="single" w:color="000000" w:sz="8" w:space="0"/>
            </w:tcBorders>
            <w:noWrap/>
            <w:vAlign w:val="center"/>
          </w:tcPr>
          <w:p w14:paraId="4159582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8</w:t>
            </w:r>
          </w:p>
        </w:tc>
        <w:tc>
          <w:tcPr>
            <w:tcW w:w="502" w:type="pct"/>
            <w:tcBorders>
              <w:top w:val="nil"/>
              <w:left w:val="single" w:color="000000" w:sz="8" w:space="0"/>
              <w:bottom w:val="single" w:color="000000" w:sz="8" w:space="0"/>
              <w:right w:val="single" w:color="000000" w:sz="8" w:space="0"/>
            </w:tcBorders>
            <w:noWrap/>
            <w:vAlign w:val="center"/>
          </w:tcPr>
          <w:p w14:paraId="40352F2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1687916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8</w:t>
            </w:r>
          </w:p>
        </w:tc>
        <w:tc>
          <w:tcPr>
            <w:tcW w:w="318" w:type="pct"/>
            <w:gridSpan w:val="2"/>
            <w:tcBorders>
              <w:top w:val="nil"/>
              <w:left w:val="single" w:color="000000" w:sz="8" w:space="0"/>
              <w:bottom w:val="single" w:color="000000" w:sz="8" w:space="0"/>
              <w:right w:val="single" w:color="000000" w:sz="8" w:space="0"/>
            </w:tcBorders>
            <w:noWrap/>
            <w:vAlign w:val="center"/>
          </w:tcPr>
          <w:p w14:paraId="11D5D7F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6C8889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jc w:val="center"/>
        </w:trPr>
        <w:tc>
          <w:tcPr>
            <w:tcW w:w="320" w:type="pct"/>
            <w:tcBorders>
              <w:top w:val="nil"/>
              <w:left w:val="single" w:color="000000" w:sz="8" w:space="0"/>
              <w:bottom w:val="single" w:color="000000" w:sz="8" w:space="0"/>
              <w:right w:val="single" w:color="000000" w:sz="8" w:space="0"/>
            </w:tcBorders>
            <w:shd w:val="clear" w:color="auto" w:fill="auto"/>
            <w:noWrap/>
            <w:vAlign w:val="center"/>
          </w:tcPr>
          <w:p w14:paraId="2C16453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90</w:t>
            </w:r>
          </w:p>
        </w:tc>
        <w:tc>
          <w:tcPr>
            <w:tcW w:w="510" w:type="pct"/>
            <w:gridSpan w:val="2"/>
            <w:tcBorders>
              <w:top w:val="nil"/>
              <w:left w:val="single" w:color="000000" w:sz="8" w:space="0"/>
              <w:bottom w:val="single" w:color="000000" w:sz="8" w:space="0"/>
              <w:right w:val="single" w:color="000000" w:sz="8" w:space="0"/>
            </w:tcBorders>
            <w:shd w:val="clear" w:color="auto" w:fill="auto"/>
            <w:noWrap/>
            <w:vAlign w:val="center"/>
          </w:tcPr>
          <w:p w14:paraId="5B90103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w:t>
            </w:r>
          </w:p>
        </w:tc>
        <w:tc>
          <w:tcPr>
            <w:tcW w:w="890" w:type="pct"/>
            <w:gridSpan w:val="2"/>
            <w:tcBorders>
              <w:top w:val="nil"/>
              <w:left w:val="single" w:color="000000" w:sz="8" w:space="0"/>
              <w:bottom w:val="single" w:color="000000" w:sz="8" w:space="0"/>
              <w:right w:val="single" w:color="000000" w:sz="8" w:space="0"/>
            </w:tcBorders>
            <w:shd w:val="clear" w:color="auto" w:fill="FFFFFF"/>
            <w:noWrap/>
            <w:vAlign w:val="center"/>
          </w:tcPr>
          <w:p w14:paraId="056A6EB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仪陇县油神庙加油站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382DF89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三蛟镇油神庙</w:t>
            </w:r>
          </w:p>
        </w:tc>
        <w:tc>
          <w:tcPr>
            <w:tcW w:w="492" w:type="pct"/>
            <w:gridSpan w:val="2"/>
            <w:tcBorders>
              <w:top w:val="nil"/>
              <w:left w:val="single" w:color="000000" w:sz="8" w:space="0"/>
              <w:bottom w:val="single" w:color="000000" w:sz="8" w:space="0"/>
              <w:right w:val="single" w:color="000000" w:sz="8" w:space="0"/>
            </w:tcBorders>
            <w:noWrap/>
            <w:vAlign w:val="center"/>
          </w:tcPr>
          <w:p w14:paraId="7264AD1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092CA72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10</w:t>
            </w:r>
          </w:p>
        </w:tc>
        <w:tc>
          <w:tcPr>
            <w:tcW w:w="502" w:type="pct"/>
            <w:tcBorders>
              <w:top w:val="nil"/>
              <w:left w:val="single" w:color="000000" w:sz="8" w:space="0"/>
              <w:bottom w:val="single" w:color="000000" w:sz="8" w:space="0"/>
              <w:right w:val="single" w:color="000000" w:sz="8" w:space="0"/>
            </w:tcBorders>
            <w:noWrap/>
            <w:vAlign w:val="center"/>
          </w:tcPr>
          <w:p w14:paraId="159DA27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697D771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45C2C38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6CA84E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shd w:val="clear" w:color="auto" w:fill="auto"/>
            <w:noWrap/>
            <w:vAlign w:val="center"/>
          </w:tcPr>
          <w:p w14:paraId="5C6A823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91</w:t>
            </w:r>
          </w:p>
        </w:tc>
        <w:tc>
          <w:tcPr>
            <w:tcW w:w="510" w:type="pct"/>
            <w:gridSpan w:val="2"/>
            <w:tcBorders>
              <w:top w:val="nil"/>
              <w:left w:val="single" w:color="000000" w:sz="8" w:space="0"/>
              <w:bottom w:val="single" w:color="000000" w:sz="8" w:space="0"/>
              <w:right w:val="single" w:color="000000" w:sz="8" w:space="0"/>
            </w:tcBorders>
            <w:shd w:val="clear" w:color="auto" w:fill="auto"/>
            <w:noWrap/>
            <w:vAlign w:val="center"/>
          </w:tcPr>
          <w:p w14:paraId="1E2CED7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w:t>
            </w:r>
          </w:p>
        </w:tc>
        <w:tc>
          <w:tcPr>
            <w:tcW w:w="890" w:type="pct"/>
            <w:gridSpan w:val="2"/>
            <w:tcBorders>
              <w:top w:val="nil"/>
              <w:left w:val="single" w:color="000000" w:sz="8" w:space="0"/>
              <w:bottom w:val="single" w:color="000000" w:sz="8" w:space="0"/>
              <w:right w:val="single" w:color="000000" w:sz="8" w:space="0"/>
            </w:tcBorders>
            <w:shd w:val="clear" w:color="auto" w:fill="FFFFFF"/>
            <w:noWrap/>
            <w:vAlign w:val="center"/>
          </w:tcPr>
          <w:p w14:paraId="4AD7372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仪陇县永乐镇鸿雁加油站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76CDD28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仪陇县永乐镇柑子园村四社</w:t>
            </w:r>
          </w:p>
        </w:tc>
        <w:tc>
          <w:tcPr>
            <w:tcW w:w="492" w:type="pct"/>
            <w:gridSpan w:val="2"/>
            <w:tcBorders>
              <w:top w:val="nil"/>
              <w:left w:val="single" w:color="000000" w:sz="8" w:space="0"/>
              <w:bottom w:val="single" w:color="000000" w:sz="8" w:space="0"/>
              <w:right w:val="single" w:color="000000" w:sz="8" w:space="0"/>
            </w:tcBorders>
            <w:noWrap/>
            <w:vAlign w:val="center"/>
          </w:tcPr>
          <w:p w14:paraId="0F6EF8F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02" w:type="pct"/>
            <w:gridSpan w:val="2"/>
            <w:tcBorders>
              <w:top w:val="nil"/>
              <w:left w:val="single" w:color="000000" w:sz="8" w:space="0"/>
              <w:bottom w:val="single" w:color="000000" w:sz="8" w:space="0"/>
              <w:right w:val="single" w:color="000000" w:sz="8" w:space="0"/>
            </w:tcBorders>
            <w:noWrap/>
            <w:vAlign w:val="center"/>
          </w:tcPr>
          <w:p w14:paraId="2123FC2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tcBorders>
              <w:top w:val="nil"/>
              <w:left w:val="single" w:color="000000" w:sz="8" w:space="0"/>
              <w:bottom w:val="single" w:color="000000" w:sz="8" w:space="0"/>
              <w:right w:val="single" w:color="000000" w:sz="8" w:space="0"/>
            </w:tcBorders>
            <w:noWrap/>
            <w:vAlign w:val="center"/>
          </w:tcPr>
          <w:p w14:paraId="435155F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95" w:type="pct"/>
            <w:gridSpan w:val="2"/>
            <w:tcBorders>
              <w:top w:val="nil"/>
              <w:left w:val="single" w:color="000000" w:sz="8" w:space="0"/>
              <w:bottom w:val="single" w:color="000000" w:sz="8" w:space="0"/>
              <w:right w:val="single" w:color="000000" w:sz="8" w:space="0"/>
            </w:tcBorders>
            <w:noWrap/>
            <w:vAlign w:val="center"/>
          </w:tcPr>
          <w:p w14:paraId="051C5B2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318" w:type="pct"/>
            <w:gridSpan w:val="2"/>
            <w:tcBorders>
              <w:top w:val="nil"/>
              <w:left w:val="single" w:color="000000" w:sz="8" w:space="0"/>
              <w:bottom w:val="single" w:color="000000" w:sz="8" w:space="0"/>
              <w:right w:val="single" w:color="000000" w:sz="8" w:space="0"/>
            </w:tcBorders>
            <w:noWrap/>
            <w:vAlign w:val="center"/>
          </w:tcPr>
          <w:p w14:paraId="0FBAFEE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4B8326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shd w:val="clear" w:color="auto" w:fill="auto"/>
            <w:noWrap/>
            <w:vAlign w:val="center"/>
          </w:tcPr>
          <w:p w14:paraId="29D465A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92</w:t>
            </w:r>
          </w:p>
        </w:tc>
        <w:tc>
          <w:tcPr>
            <w:tcW w:w="510" w:type="pct"/>
            <w:gridSpan w:val="2"/>
            <w:tcBorders>
              <w:top w:val="nil"/>
              <w:left w:val="single" w:color="000000" w:sz="8" w:space="0"/>
              <w:bottom w:val="single" w:color="000000" w:sz="8" w:space="0"/>
              <w:right w:val="single" w:color="000000" w:sz="8" w:space="0"/>
            </w:tcBorders>
            <w:shd w:val="clear" w:color="auto" w:fill="auto"/>
            <w:noWrap/>
            <w:vAlign w:val="center"/>
          </w:tcPr>
          <w:p w14:paraId="42C6731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w:t>
            </w:r>
          </w:p>
        </w:tc>
        <w:tc>
          <w:tcPr>
            <w:tcW w:w="890" w:type="pct"/>
            <w:gridSpan w:val="2"/>
            <w:tcBorders>
              <w:top w:val="nil"/>
              <w:left w:val="single" w:color="000000" w:sz="8" w:space="0"/>
              <w:bottom w:val="single" w:color="000000" w:sz="8" w:space="0"/>
              <w:right w:val="single" w:color="000000" w:sz="8" w:space="0"/>
            </w:tcBorders>
            <w:shd w:val="clear" w:color="auto" w:fill="FFFFFF"/>
            <w:noWrap/>
            <w:vAlign w:val="center"/>
          </w:tcPr>
          <w:p w14:paraId="5A2E836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仪陇县永乐镇红旗加油站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46BFEE9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仪陇县永乐镇红专12社</w:t>
            </w:r>
          </w:p>
        </w:tc>
        <w:tc>
          <w:tcPr>
            <w:tcW w:w="492" w:type="pct"/>
            <w:gridSpan w:val="2"/>
            <w:tcBorders>
              <w:top w:val="nil"/>
              <w:left w:val="single" w:color="000000" w:sz="8" w:space="0"/>
              <w:bottom w:val="single" w:color="000000" w:sz="8" w:space="0"/>
              <w:right w:val="single" w:color="000000" w:sz="8" w:space="0"/>
            </w:tcBorders>
            <w:noWrap/>
            <w:vAlign w:val="center"/>
          </w:tcPr>
          <w:p w14:paraId="0E3EF4E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21153BC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8</w:t>
            </w:r>
          </w:p>
        </w:tc>
        <w:tc>
          <w:tcPr>
            <w:tcW w:w="502" w:type="pct"/>
            <w:tcBorders>
              <w:top w:val="nil"/>
              <w:left w:val="single" w:color="000000" w:sz="8" w:space="0"/>
              <w:bottom w:val="single" w:color="000000" w:sz="8" w:space="0"/>
              <w:right w:val="single" w:color="000000" w:sz="8" w:space="0"/>
            </w:tcBorders>
            <w:noWrap/>
            <w:vAlign w:val="center"/>
          </w:tcPr>
          <w:p w14:paraId="45C7BC4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5D42003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698E63C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4222DF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shd w:val="clear" w:color="auto" w:fill="auto"/>
            <w:noWrap/>
            <w:vAlign w:val="center"/>
          </w:tcPr>
          <w:p w14:paraId="5610120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93</w:t>
            </w:r>
          </w:p>
        </w:tc>
        <w:tc>
          <w:tcPr>
            <w:tcW w:w="510" w:type="pct"/>
            <w:gridSpan w:val="2"/>
            <w:tcBorders>
              <w:top w:val="nil"/>
              <w:left w:val="single" w:color="000000" w:sz="8" w:space="0"/>
              <w:bottom w:val="single" w:color="000000" w:sz="8" w:space="0"/>
              <w:right w:val="single" w:color="000000" w:sz="8" w:space="0"/>
            </w:tcBorders>
            <w:shd w:val="clear" w:color="auto" w:fill="auto"/>
            <w:noWrap/>
            <w:vAlign w:val="center"/>
          </w:tcPr>
          <w:p w14:paraId="5D5A9D4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w:t>
            </w:r>
          </w:p>
        </w:tc>
        <w:tc>
          <w:tcPr>
            <w:tcW w:w="890" w:type="pct"/>
            <w:gridSpan w:val="2"/>
            <w:tcBorders>
              <w:top w:val="nil"/>
              <w:left w:val="single" w:color="000000" w:sz="8" w:space="0"/>
              <w:bottom w:val="single" w:color="000000" w:sz="8" w:space="0"/>
              <w:right w:val="single" w:color="000000" w:sz="8" w:space="0"/>
            </w:tcBorders>
            <w:shd w:val="clear" w:color="auto" w:fill="FFFFFF"/>
            <w:noWrap/>
            <w:vAlign w:val="center"/>
          </w:tcPr>
          <w:p w14:paraId="733502C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仪陇县先锋加油站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1107547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仪陇县先锋镇富山村二社</w:t>
            </w:r>
          </w:p>
        </w:tc>
        <w:tc>
          <w:tcPr>
            <w:tcW w:w="492" w:type="pct"/>
            <w:gridSpan w:val="2"/>
            <w:tcBorders>
              <w:top w:val="nil"/>
              <w:left w:val="single" w:color="000000" w:sz="8" w:space="0"/>
              <w:bottom w:val="single" w:color="000000" w:sz="8" w:space="0"/>
              <w:right w:val="single" w:color="000000" w:sz="8" w:space="0"/>
            </w:tcBorders>
            <w:noWrap/>
            <w:vAlign w:val="center"/>
          </w:tcPr>
          <w:p w14:paraId="24F5907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02" w:type="pct"/>
            <w:gridSpan w:val="2"/>
            <w:tcBorders>
              <w:top w:val="nil"/>
              <w:left w:val="single" w:color="000000" w:sz="8" w:space="0"/>
              <w:bottom w:val="single" w:color="000000" w:sz="8" w:space="0"/>
              <w:right w:val="single" w:color="000000" w:sz="8" w:space="0"/>
            </w:tcBorders>
            <w:noWrap/>
            <w:vAlign w:val="center"/>
          </w:tcPr>
          <w:p w14:paraId="6A99A13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502" w:type="pct"/>
            <w:tcBorders>
              <w:top w:val="nil"/>
              <w:left w:val="single" w:color="000000" w:sz="8" w:space="0"/>
              <w:bottom w:val="single" w:color="000000" w:sz="8" w:space="0"/>
              <w:right w:val="single" w:color="000000" w:sz="8" w:space="0"/>
            </w:tcBorders>
            <w:noWrap/>
            <w:vAlign w:val="center"/>
          </w:tcPr>
          <w:p w14:paraId="3D33EC2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04AD062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318" w:type="pct"/>
            <w:gridSpan w:val="2"/>
            <w:tcBorders>
              <w:top w:val="nil"/>
              <w:left w:val="single" w:color="000000" w:sz="8" w:space="0"/>
              <w:bottom w:val="single" w:color="000000" w:sz="8" w:space="0"/>
              <w:right w:val="single" w:color="000000" w:sz="8" w:space="0"/>
            </w:tcBorders>
            <w:noWrap/>
            <w:vAlign w:val="center"/>
          </w:tcPr>
          <w:p w14:paraId="1CF5967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5C3470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shd w:val="clear" w:color="auto" w:fill="auto"/>
            <w:noWrap/>
            <w:vAlign w:val="center"/>
          </w:tcPr>
          <w:p w14:paraId="725747D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94</w:t>
            </w:r>
          </w:p>
        </w:tc>
        <w:tc>
          <w:tcPr>
            <w:tcW w:w="510" w:type="pct"/>
            <w:gridSpan w:val="2"/>
            <w:tcBorders>
              <w:top w:val="nil"/>
              <w:left w:val="single" w:color="000000" w:sz="8" w:space="0"/>
              <w:bottom w:val="single" w:color="000000" w:sz="8" w:space="0"/>
              <w:right w:val="single" w:color="000000" w:sz="8" w:space="0"/>
            </w:tcBorders>
            <w:shd w:val="clear" w:color="auto" w:fill="auto"/>
            <w:noWrap/>
            <w:vAlign w:val="center"/>
          </w:tcPr>
          <w:p w14:paraId="086816E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w:t>
            </w:r>
          </w:p>
        </w:tc>
        <w:tc>
          <w:tcPr>
            <w:tcW w:w="890" w:type="pct"/>
            <w:gridSpan w:val="2"/>
            <w:tcBorders>
              <w:top w:val="nil"/>
              <w:left w:val="single" w:color="000000" w:sz="8" w:space="0"/>
              <w:bottom w:val="single" w:color="000000" w:sz="8" w:space="0"/>
              <w:right w:val="single" w:color="000000" w:sz="8" w:space="0"/>
            </w:tcBorders>
            <w:shd w:val="clear" w:color="auto" w:fill="FFFFFF"/>
            <w:noWrap/>
            <w:vAlign w:val="center"/>
          </w:tcPr>
          <w:p w14:paraId="1C8F48F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仪陇县先锋观音加油站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7905320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仪陇县先锋镇江长村2社</w:t>
            </w:r>
          </w:p>
        </w:tc>
        <w:tc>
          <w:tcPr>
            <w:tcW w:w="492" w:type="pct"/>
            <w:gridSpan w:val="2"/>
            <w:tcBorders>
              <w:top w:val="nil"/>
              <w:left w:val="single" w:color="000000" w:sz="8" w:space="0"/>
              <w:bottom w:val="single" w:color="000000" w:sz="8" w:space="0"/>
              <w:right w:val="single" w:color="000000" w:sz="8" w:space="0"/>
            </w:tcBorders>
            <w:noWrap/>
            <w:vAlign w:val="center"/>
          </w:tcPr>
          <w:p w14:paraId="36C9E20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02" w:type="pct"/>
            <w:gridSpan w:val="2"/>
            <w:tcBorders>
              <w:top w:val="nil"/>
              <w:left w:val="single" w:color="000000" w:sz="8" w:space="0"/>
              <w:bottom w:val="single" w:color="000000" w:sz="8" w:space="0"/>
              <w:right w:val="single" w:color="000000" w:sz="8" w:space="0"/>
            </w:tcBorders>
            <w:noWrap/>
            <w:vAlign w:val="center"/>
          </w:tcPr>
          <w:p w14:paraId="41EC29D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502" w:type="pct"/>
            <w:tcBorders>
              <w:top w:val="nil"/>
              <w:left w:val="single" w:color="000000" w:sz="8" w:space="0"/>
              <w:bottom w:val="single" w:color="000000" w:sz="8" w:space="0"/>
              <w:right w:val="single" w:color="000000" w:sz="8" w:space="0"/>
            </w:tcBorders>
            <w:noWrap/>
            <w:vAlign w:val="center"/>
          </w:tcPr>
          <w:p w14:paraId="04664CA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5969349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318" w:type="pct"/>
            <w:gridSpan w:val="2"/>
            <w:tcBorders>
              <w:top w:val="nil"/>
              <w:left w:val="single" w:color="000000" w:sz="8" w:space="0"/>
              <w:bottom w:val="single" w:color="000000" w:sz="8" w:space="0"/>
              <w:right w:val="single" w:color="000000" w:sz="8" w:space="0"/>
            </w:tcBorders>
            <w:noWrap/>
            <w:vAlign w:val="center"/>
          </w:tcPr>
          <w:p w14:paraId="7D2CE32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3067E0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shd w:val="clear" w:color="auto" w:fill="auto"/>
            <w:noWrap/>
            <w:vAlign w:val="center"/>
          </w:tcPr>
          <w:p w14:paraId="27323CB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95</w:t>
            </w:r>
          </w:p>
        </w:tc>
        <w:tc>
          <w:tcPr>
            <w:tcW w:w="510" w:type="pct"/>
            <w:gridSpan w:val="2"/>
            <w:tcBorders>
              <w:top w:val="nil"/>
              <w:left w:val="single" w:color="000000" w:sz="8" w:space="0"/>
              <w:bottom w:val="single" w:color="000000" w:sz="8" w:space="0"/>
              <w:right w:val="single" w:color="000000" w:sz="8" w:space="0"/>
            </w:tcBorders>
            <w:shd w:val="clear" w:color="auto" w:fill="auto"/>
            <w:noWrap/>
            <w:vAlign w:val="center"/>
          </w:tcPr>
          <w:p w14:paraId="32F5F85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w:t>
            </w:r>
          </w:p>
        </w:tc>
        <w:tc>
          <w:tcPr>
            <w:tcW w:w="890" w:type="pct"/>
            <w:gridSpan w:val="2"/>
            <w:tcBorders>
              <w:top w:val="nil"/>
              <w:left w:val="single" w:color="000000" w:sz="8" w:space="0"/>
              <w:bottom w:val="single" w:color="000000" w:sz="8" w:space="0"/>
              <w:right w:val="single" w:color="000000" w:sz="8" w:space="0"/>
            </w:tcBorders>
            <w:shd w:val="clear" w:color="auto" w:fill="FFFFFF"/>
            <w:noWrap/>
            <w:vAlign w:val="center"/>
          </w:tcPr>
          <w:p w14:paraId="53AE7D0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仪陇县文星镇农机加油站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74AB1A5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仪陇县文星镇龙家沟村一社</w:t>
            </w:r>
          </w:p>
        </w:tc>
        <w:tc>
          <w:tcPr>
            <w:tcW w:w="492" w:type="pct"/>
            <w:gridSpan w:val="2"/>
            <w:tcBorders>
              <w:top w:val="nil"/>
              <w:left w:val="single" w:color="000000" w:sz="8" w:space="0"/>
              <w:bottom w:val="single" w:color="000000" w:sz="8" w:space="0"/>
              <w:right w:val="single" w:color="000000" w:sz="8" w:space="0"/>
            </w:tcBorders>
            <w:noWrap/>
            <w:vAlign w:val="center"/>
          </w:tcPr>
          <w:p w14:paraId="6E76704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02" w:type="pct"/>
            <w:gridSpan w:val="2"/>
            <w:tcBorders>
              <w:top w:val="nil"/>
              <w:left w:val="single" w:color="000000" w:sz="8" w:space="0"/>
              <w:bottom w:val="single" w:color="000000" w:sz="8" w:space="0"/>
              <w:right w:val="single" w:color="000000" w:sz="8" w:space="0"/>
            </w:tcBorders>
            <w:noWrap/>
            <w:vAlign w:val="center"/>
          </w:tcPr>
          <w:p w14:paraId="18391D0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tcBorders>
              <w:top w:val="nil"/>
              <w:left w:val="single" w:color="000000" w:sz="8" w:space="0"/>
              <w:bottom w:val="single" w:color="000000" w:sz="8" w:space="0"/>
              <w:right w:val="single" w:color="000000" w:sz="8" w:space="0"/>
            </w:tcBorders>
            <w:noWrap/>
            <w:vAlign w:val="center"/>
          </w:tcPr>
          <w:p w14:paraId="771B841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51A45EA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318" w:type="pct"/>
            <w:gridSpan w:val="2"/>
            <w:tcBorders>
              <w:top w:val="nil"/>
              <w:left w:val="single" w:color="000000" w:sz="8" w:space="0"/>
              <w:bottom w:val="single" w:color="000000" w:sz="8" w:space="0"/>
              <w:right w:val="single" w:color="000000" w:sz="8" w:space="0"/>
            </w:tcBorders>
            <w:noWrap/>
            <w:vAlign w:val="center"/>
          </w:tcPr>
          <w:p w14:paraId="5536A46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203837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jc w:val="center"/>
        </w:trPr>
        <w:tc>
          <w:tcPr>
            <w:tcW w:w="320" w:type="pct"/>
            <w:tcBorders>
              <w:top w:val="nil"/>
              <w:left w:val="single" w:color="000000" w:sz="8" w:space="0"/>
              <w:bottom w:val="single" w:color="000000" w:sz="8" w:space="0"/>
              <w:right w:val="single" w:color="000000" w:sz="8" w:space="0"/>
            </w:tcBorders>
            <w:shd w:val="clear" w:color="auto" w:fill="auto"/>
            <w:noWrap/>
            <w:vAlign w:val="center"/>
          </w:tcPr>
          <w:p w14:paraId="49938DE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96</w:t>
            </w:r>
          </w:p>
        </w:tc>
        <w:tc>
          <w:tcPr>
            <w:tcW w:w="510" w:type="pct"/>
            <w:gridSpan w:val="2"/>
            <w:tcBorders>
              <w:top w:val="nil"/>
              <w:left w:val="single" w:color="000000" w:sz="8" w:space="0"/>
              <w:bottom w:val="single" w:color="000000" w:sz="8" w:space="0"/>
              <w:right w:val="single" w:color="000000" w:sz="8" w:space="0"/>
            </w:tcBorders>
            <w:shd w:val="clear" w:color="auto" w:fill="auto"/>
            <w:noWrap/>
            <w:vAlign w:val="center"/>
          </w:tcPr>
          <w:p w14:paraId="1209967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w:t>
            </w:r>
          </w:p>
        </w:tc>
        <w:tc>
          <w:tcPr>
            <w:tcW w:w="890" w:type="pct"/>
            <w:gridSpan w:val="2"/>
            <w:tcBorders>
              <w:top w:val="nil"/>
              <w:left w:val="single" w:color="000000" w:sz="8" w:space="0"/>
              <w:bottom w:val="single" w:color="000000" w:sz="8" w:space="0"/>
              <w:right w:val="single" w:color="000000" w:sz="8" w:space="0"/>
            </w:tcBorders>
            <w:shd w:val="clear" w:color="auto" w:fill="FFFFFF"/>
            <w:noWrap/>
            <w:vAlign w:val="center"/>
          </w:tcPr>
          <w:p w14:paraId="7F00A77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仪陇县潘家桥加油站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46C6742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金城镇潘家桥路</w:t>
            </w:r>
          </w:p>
        </w:tc>
        <w:tc>
          <w:tcPr>
            <w:tcW w:w="492" w:type="pct"/>
            <w:gridSpan w:val="2"/>
            <w:tcBorders>
              <w:top w:val="nil"/>
              <w:left w:val="single" w:color="000000" w:sz="8" w:space="0"/>
              <w:bottom w:val="single" w:color="000000" w:sz="8" w:space="0"/>
              <w:right w:val="single" w:color="000000" w:sz="8" w:space="0"/>
            </w:tcBorders>
            <w:noWrap/>
            <w:vAlign w:val="center"/>
          </w:tcPr>
          <w:p w14:paraId="2D49475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76B395A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8</w:t>
            </w:r>
          </w:p>
        </w:tc>
        <w:tc>
          <w:tcPr>
            <w:tcW w:w="502" w:type="pct"/>
            <w:tcBorders>
              <w:top w:val="nil"/>
              <w:left w:val="single" w:color="000000" w:sz="8" w:space="0"/>
              <w:bottom w:val="single" w:color="000000" w:sz="8" w:space="0"/>
              <w:right w:val="single" w:color="000000" w:sz="8" w:space="0"/>
            </w:tcBorders>
            <w:noWrap/>
            <w:vAlign w:val="center"/>
          </w:tcPr>
          <w:p w14:paraId="08095F3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0F8AFD0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53B6A2A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007203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jc w:val="center"/>
        </w:trPr>
        <w:tc>
          <w:tcPr>
            <w:tcW w:w="320" w:type="pct"/>
            <w:tcBorders>
              <w:top w:val="nil"/>
              <w:left w:val="single" w:color="000000" w:sz="8" w:space="0"/>
              <w:bottom w:val="single" w:color="000000" w:sz="8" w:space="0"/>
              <w:right w:val="single" w:color="000000" w:sz="8" w:space="0"/>
            </w:tcBorders>
            <w:shd w:val="clear" w:color="auto" w:fill="auto"/>
            <w:noWrap/>
            <w:vAlign w:val="center"/>
          </w:tcPr>
          <w:p w14:paraId="5A72544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97</w:t>
            </w:r>
          </w:p>
        </w:tc>
        <w:tc>
          <w:tcPr>
            <w:tcW w:w="510" w:type="pct"/>
            <w:gridSpan w:val="2"/>
            <w:tcBorders>
              <w:top w:val="nil"/>
              <w:left w:val="single" w:color="000000" w:sz="8" w:space="0"/>
              <w:bottom w:val="single" w:color="000000" w:sz="8" w:space="0"/>
              <w:right w:val="single" w:color="000000" w:sz="8" w:space="0"/>
            </w:tcBorders>
            <w:shd w:val="clear" w:color="auto" w:fill="auto"/>
            <w:noWrap/>
            <w:vAlign w:val="center"/>
          </w:tcPr>
          <w:p w14:paraId="416C70D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w:t>
            </w:r>
          </w:p>
        </w:tc>
        <w:tc>
          <w:tcPr>
            <w:tcW w:w="890" w:type="pct"/>
            <w:gridSpan w:val="2"/>
            <w:tcBorders>
              <w:top w:val="nil"/>
              <w:left w:val="single" w:color="000000" w:sz="8" w:space="0"/>
              <w:bottom w:val="single" w:color="000000" w:sz="8" w:space="0"/>
              <w:right w:val="single" w:color="000000" w:sz="8" w:space="0"/>
            </w:tcBorders>
            <w:shd w:val="clear" w:color="auto" w:fill="FFFFFF"/>
            <w:noWrap/>
            <w:vAlign w:val="center"/>
          </w:tcPr>
          <w:p w14:paraId="2D3C991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仪陇县隆城加油站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693882B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双盘乡花园沟村</w:t>
            </w:r>
          </w:p>
        </w:tc>
        <w:tc>
          <w:tcPr>
            <w:tcW w:w="492" w:type="pct"/>
            <w:gridSpan w:val="2"/>
            <w:tcBorders>
              <w:top w:val="nil"/>
              <w:left w:val="single" w:color="000000" w:sz="8" w:space="0"/>
              <w:bottom w:val="single" w:color="000000" w:sz="8" w:space="0"/>
              <w:right w:val="single" w:color="000000" w:sz="8" w:space="0"/>
            </w:tcBorders>
            <w:noWrap/>
            <w:vAlign w:val="center"/>
          </w:tcPr>
          <w:p w14:paraId="673F4FC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28854FC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502" w:type="pct"/>
            <w:tcBorders>
              <w:top w:val="nil"/>
              <w:left w:val="single" w:color="000000" w:sz="8" w:space="0"/>
              <w:bottom w:val="single" w:color="000000" w:sz="8" w:space="0"/>
              <w:right w:val="single" w:color="000000" w:sz="8" w:space="0"/>
            </w:tcBorders>
            <w:noWrap/>
            <w:vAlign w:val="center"/>
          </w:tcPr>
          <w:p w14:paraId="4594F86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6CF6C91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7FB3619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6AC304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jc w:val="center"/>
        </w:trPr>
        <w:tc>
          <w:tcPr>
            <w:tcW w:w="320" w:type="pct"/>
            <w:tcBorders>
              <w:top w:val="nil"/>
              <w:left w:val="single" w:color="000000" w:sz="8" w:space="0"/>
              <w:bottom w:val="single" w:color="000000" w:sz="8" w:space="0"/>
              <w:right w:val="single" w:color="000000" w:sz="8" w:space="0"/>
            </w:tcBorders>
            <w:shd w:val="clear" w:color="auto" w:fill="auto"/>
            <w:noWrap/>
            <w:vAlign w:val="center"/>
          </w:tcPr>
          <w:p w14:paraId="761CF1C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98</w:t>
            </w:r>
          </w:p>
        </w:tc>
        <w:tc>
          <w:tcPr>
            <w:tcW w:w="510" w:type="pct"/>
            <w:gridSpan w:val="2"/>
            <w:tcBorders>
              <w:top w:val="nil"/>
              <w:left w:val="single" w:color="000000" w:sz="8" w:space="0"/>
              <w:bottom w:val="single" w:color="000000" w:sz="8" w:space="0"/>
              <w:right w:val="single" w:color="000000" w:sz="8" w:space="0"/>
            </w:tcBorders>
            <w:shd w:val="clear" w:color="auto" w:fill="auto"/>
            <w:noWrap/>
            <w:vAlign w:val="center"/>
          </w:tcPr>
          <w:p w14:paraId="4154E67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w:t>
            </w:r>
          </w:p>
        </w:tc>
        <w:tc>
          <w:tcPr>
            <w:tcW w:w="890" w:type="pct"/>
            <w:gridSpan w:val="2"/>
            <w:tcBorders>
              <w:top w:val="nil"/>
              <w:left w:val="single" w:color="000000" w:sz="8" w:space="0"/>
              <w:bottom w:val="single" w:color="000000" w:sz="8" w:space="0"/>
              <w:right w:val="single" w:color="000000" w:sz="8" w:space="0"/>
            </w:tcBorders>
            <w:shd w:val="clear" w:color="auto" w:fill="FFFFFF"/>
            <w:noWrap/>
            <w:vAlign w:val="center"/>
          </w:tcPr>
          <w:p w14:paraId="436FD91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仪陇县峻碧加油站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0A1BEFA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仪陇县三河镇河街3社立马路旁</w:t>
            </w:r>
          </w:p>
        </w:tc>
        <w:tc>
          <w:tcPr>
            <w:tcW w:w="492" w:type="pct"/>
            <w:gridSpan w:val="2"/>
            <w:tcBorders>
              <w:top w:val="nil"/>
              <w:left w:val="single" w:color="000000" w:sz="8" w:space="0"/>
              <w:bottom w:val="single" w:color="000000" w:sz="8" w:space="0"/>
              <w:right w:val="single" w:color="000000" w:sz="8" w:space="0"/>
            </w:tcBorders>
            <w:noWrap/>
            <w:vAlign w:val="center"/>
          </w:tcPr>
          <w:p w14:paraId="03790FF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7C784A0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502" w:type="pct"/>
            <w:tcBorders>
              <w:top w:val="nil"/>
              <w:left w:val="single" w:color="000000" w:sz="8" w:space="0"/>
              <w:bottom w:val="single" w:color="000000" w:sz="8" w:space="0"/>
              <w:right w:val="single" w:color="000000" w:sz="8" w:space="0"/>
            </w:tcBorders>
            <w:noWrap/>
            <w:vAlign w:val="center"/>
          </w:tcPr>
          <w:p w14:paraId="52A8862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1C2AEE6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09C4A39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6EF29C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shd w:val="clear" w:color="auto" w:fill="auto"/>
            <w:noWrap/>
            <w:vAlign w:val="center"/>
          </w:tcPr>
          <w:p w14:paraId="2DBDC10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99</w:t>
            </w:r>
          </w:p>
        </w:tc>
        <w:tc>
          <w:tcPr>
            <w:tcW w:w="510" w:type="pct"/>
            <w:gridSpan w:val="2"/>
            <w:tcBorders>
              <w:top w:val="nil"/>
              <w:left w:val="single" w:color="000000" w:sz="8" w:space="0"/>
              <w:bottom w:val="single" w:color="000000" w:sz="8" w:space="0"/>
              <w:right w:val="single" w:color="000000" w:sz="8" w:space="0"/>
            </w:tcBorders>
            <w:shd w:val="clear" w:color="auto" w:fill="auto"/>
            <w:noWrap/>
            <w:vAlign w:val="center"/>
          </w:tcPr>
          <w:p w14:paraId="5310FE7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w:t>
            </w:r>
          </w:p>
        </w:tc>
        <w:tc>
          <w:tcPr>
            <w:tcW w:w="890" w:type="pct"/>
            <w:gridSpan w:val="2"/>
            <w:tcBorders>
              <w:top w:val="nil"/>
              <w:left w:val="single" w:color="000000" w:sz="8" w:space="0"/>
              <w:bottom w:val="single" w:color="000000" w:sz="8" w:space="0"/>
              <w:right w:val="single" w:color="000000" w:sz="8" w:space="0"/>
            </w:tcBorders>
            <w:shd w:val="clear" w:color="auto" w:fill="FFFFFF"/>
            <w:noWrap/>
            <w:vAlign w:val="center"/>
          </w:tcPr>
          <w:p w14:paraId="69C9612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仪陇县红源水上加油站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681B9E3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仪陇县新政嘉陵江乌木凼</w:t>
            </w:r>
          </w:p>
        </w:tc>
        <w:tc>
          <w:tcPr>
            <w:tcW w:w="492" w:type="pct"/>
            <w:gridSpan w:val="2"/>
            <w:tcBorders>
              <w:top w:val="nil"/>
              <w:left w:val="single" w:color="000000" w:sz="8" w:space="0"/>
              <w:bottom w:val="single" w:color="000000" w:sz="8" w:space="0"/>
              <w:right w:val="single" w:color="000000" w:sz="8" w:space="0"/>
            </w:tcBorders>
            <w:noWrap/>
            <w:vAlign w:val="center"/>
          </w:tcPr>
          <w:p w14:paraId="51FCBE1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w:t>
            </w:r>
          </w:p>
        </w:tc>
        <w:tc>
          <w:tcPr>
            <w:tcW w:w="502" w:type="pct"/>
            <w:gridSpan w:val="2"/>
            <w:tcBorders>
              <w:top w:val="nil"/>
              <w:left w:val="single" w:color="000000" w:sz="8" w:space="0"/>
              <w:bottom w:val="single" w:color="000000" w:sz="8" w:space="0"/>
              <w:right w:val="single" w:color="000000" w:sz="8" w:space="0"/>
            </w:tcBorders>
            <w:noWrap/>
            <w:vAlign w:val="center"/>
          </w:tcPr>
          <w:p w14:paraId="729581B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02" w:type="pct"/>
            <w:tcBorders>
              <w:top w:val="nil"/>
              <w:left w:val="single" w:color="000000" w:sz="8" w:space="0"/>
              <w:bottom w:val="single" w:color="000000" w:sz="8" w:space="0"/>
              <w:right w:val="single" w:color="000000" w:sz="8" w:space="0"/>
            </w:tcBorders>
            <w:noWrap/>
            <w:vAlign w:val="bottom"/>
          </w:tcPr>
          <w:p w14:paraId="52DDE3AC">
            <w:pPr>
              <w:jc w:val="center"/>
              <w:rPr>
                <w:rFonts w:hint="default" w:ascii="仿宋" w:hAnsi="仿宋" w:eastAsia="仿宋" w:cs="仿宋"/>
                <w:i w:val="0"/>
                <w:iCs w:val="0"/>
                <w:color w:val="auto"/>
                <w:sz w:val="24"/>
                <w:szCs w:val="24"/>
                <w:highlight w:val="none"/>
                <w:u w:val="none"/>
              </w:rPr>
            </w:pPr>
          </w:p>
        </w:tc>
        <w:tc>
          <w:tcPr>
            <w:tcW w:w="595" w:type="pct"/>
            <w:gridSpan w:val="2"/>
            <w:tcBorders>
              <w:top w:val="nil"/>
              <w:left w:val="single" w:color="000000" w:sz="8" w:space="0"/>
              <w:bottom w:val="single" w:color="000000" w:sz="8" w:space="0"/>
              <w:right w:val="single" w:color="000000" w:sz="8" w:space="0"/>
            </w:tcBorders>
            <w:noWrap/>
            <w:vAlign w:val="center"/>
          </w:tcPr>
          <w:p w14:paraId="6542FAC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318" w:type="pct"/>
            <w:gridSpan w:val="2"/>
            <w:tcBorders>
              <w:top w:val="nil"/>
              <w:left w:val="single" w:color="000000" w:sz="8" w:space="0"/>
              <w:bottom w:val="single" w:color="000000" w:sz="8" w:space="0"/>
              <w:right w:val="single" w:color="000000" w:sz="8" w:space="0"/>
            </w:tcBorders>
            <w:noWrap/>
            <w:vAlign w:val="center"/>
          </w:tcPr>
          <w:p w14:paraId="29847AA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4294BF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shd w:val="clear" w:color="auto" w:fill="auto"/>
            <w:noWrap/>
            <w:vAlign w:val="center"/>
          </w:tcPr>
          <w:p w14:paraId="6AD422D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100</w:t>
            </w:r>
          </w:p>
        </w:tc>
        <w:tc>
          <w:tcPr>
            <w:tcW w:w="510" w:type="pct"/>
            <w:gridSpan w:val="2"/>
            <w:tcBorders>
              <w:top w:val="nil"/>
              <w:left w:val="single" w:color="000000" w:sz="8" w:space="0"/>
              <w:bottom w:val="single" w:color="000000" w:sz="8" w:space="0"/>
              <w:right w:val="single" w:color="000000" w:sz="8" w:space="0"/>
            </w:tcBorders>
            <w:shd w:val="clear" w:color="auto" w:fill="auto"/>
            <w:noWrap/>
            <w:vAlign w:val="center"/>
          </w:tcPr>
          <w:p w14:paraId="3EDB280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w:t>
            </w:r>
          </w:p>
        </w:tc>
        <w:tc>
          <w:tcPr>
            <w:tcW w:w="890" w:type="pct"/>
            <w:gridSpan w:val="2"/>
            <w:tcBorders>
              <w:top w:val="nil"/>
              <w:left w:val="single" w:color="000000" w:sz="8" w:space="0"/>
              <w:bottom w:val="single" w:color="000000" w:sz="8" w:space="0"/>
              <w:right w:val="single" w:color="000000" w:sz="8" w:space="0"/>
            </w:tcBorders>
            <w:shd w:val="clear" w:color="auto" w:fill="FFFFFF"/>
            <w:noWrap/>
            <w:vAlign w:val="center"/>
          </w:tcPr>
          <w:p w14:paraId="7748D50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仪陇县二道加油站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756FC6E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二道镇丝绸路609号</w:t>
            </w:r>
          </w:p>
        </w:tc>
        <w:tc>
          <w:tcPr>
            <w:tcW w:w="492" w:type="pct"/>
            <w:gridSpan w:val="2"/>
            <w:tcBorders>
              <w:top w:val="nil"/>
              <w:left w:val="single" w:color="000000" w:sz="8" w:space="0"/>
              <w:bottom w:val="single" w:color="000000" w:sz="8" w:space="0"/>
              <w:right w:val="single" w:color="000000" w:sz="8" w:space="0"/>
            </w:tcBorders>
            <w:noWrap/>
            <w:vAlign w:val="center"/>
          </w:tcPr>
          <w:p w14:paraId="2D95709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4E8BAA2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8</w:t>
            </w:r>
          </w:p>
        </w:tc>
        <w:tc>
          <w:tcPr>
            <w:tcW w:w="502" w:type="pct"/>
            <w:tcBorders>
              <w:top w:val="nil"/>
              <w:left w:val="single" w:color="000000" w:sz="8" w:space="0"/>
              <w:bottom w:val="single" w:color="000000" w:sz="8" w:space="0"/>
              <w:right w:val="single" w:color="000000" w:sz="8" w:space="0"/>
            </w:tcBorders>
            <w:noWrap/>
            <w:vAlign w:val="center"/>
          </w:tcPr>
          <w:p w14:paraId="0249DBF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595" w:type="pct"/>
            <w:gridSpan w:val="2"/>
            <w:tcBorders>
              <w:top w:val="nil"/>
              <w:left w:val="single" w:color="000000" w:sz="8" w:space="0"/>
              <w:bottom w:val="single" w:color="000000" w:sz="8" w:space="0"/>
              <w:right w:val="single" w:color="000000" w:sz="8" w:space="0"/>
            </w:tcBorders>
            <w:noWrap/>
            <w:vAlign w:val="center"/>
          </w:tcPr>
          <w:p w14:paraId="63AF6A7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036E6C6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4EEE14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shd w:val="clear" w:color="auto" w:fill="auto"/>
            <w:noWrap/>
            <w:vAlign w:val="center"/>
          </w:tcPr>
          <w:p w14:paraId="0179312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101</w:t>
            </w:r>
          </w:p>
        </w:tc>
        <w:tc>
          <w:tcPr>
            <w:tcW w:w="510" w:type="pct"/>
            <w:gridSpan w:val="2"/>
            <w:tcBorders>
              <w:top w:val="nil"/>
              <w:left w:val="single" w:color="000000" w:sz="8" w:space="0"/>
              <w:bottom w:val="single" w:color="000000" w:sz="8" w:space="0"/>
              <w:right w:val="single" w:color="000000" w:sz="8" w:space="0"/>
            </w:tcBorders>
            <w:shd w:val="clear" w:color="auto" w:fill="auto"/>
            <w:noWrap/>
            <w:vAlign w:val="center"/>
          </w:tcPr>
          <w:p w14:paraId="52E1689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w:t>
            </w:r>
          </w:p>
        </w:tc>
        <w:tc>
          <w:tcPr>
            <w:tcW w:w="890" w:type="pct"/>
            <w:gridSpan w:val="2"/>
            <w:tcBorders>
              <w:top w:val="nil"/>
              <w:left w:val="single" w:color="000000" w:sz="8" w:space="0"/>
              <w:bottom w:val="single" w:color="000000" w:sz="8" w:space="0"/>
              <w:right w:val="single" w:color="000000" w:sz="8" w:space="0"/>
            </w:tcBorders>
            <w:shd w:val="clear" w:color="auto" w:fill="FFFFFF"/>
            <w:noWrap/>
            <w:vAlign w:val="center"/>
          </w:tcPr>
          <w:p w14:paraId="76396FD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仪陇县大仪镇加油点</w:t>
            </w:r>
          </w:p>
        </w:tc>
        <w:tc>
          <w:tcPr>
            <w:tcW w:w="868" w:type="pct"/>
            <w:gridSpan w:val="2"/>
            <w:tcBorders>
              <w:top w:val="nil"/>
              <w:left w:val="single" w:color="000000" w:sz="8" w:space="0"/>
              <w:bottom w:val="single" w:color="000000" w:sz="8" w:space="0"/>
              <w:right w:val="single" w:color="000000" w:sz="8" w:space="0"/>
            </w:tcBorders>
            <w:noWrap w:val="0"/>
            <w:vAlign w:val="center"/>
          </w:tcPr>
          <w:p w14:paraId="188F469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仪陇县大仪镇居委二组</w:t>
            </w:r>
          </w:p>
        </w:tc>
        <w:tc>
          <w:tcPr>
            <w:tcW w:w="492" w:type="pct"/>
            <w:gridSpan w:val="2"/>
            <w:tcBorders>
              <w:top w:val="nil"/>
              <w:left w:val="single" w:color="000000" w:sz="8" w:space="0"/>
              <w:bottom w:val="single" w:color="000000" w:sz="8" w:space="0"/>
              <w:right w:val="single" w:color="000000" w:sz="8" w:space="0"/>
            </w:tcBorders>
            <w:noWrap/>
            <w:vAlign w:val="center"/>
          </w:tcPr>
          <w:p w14:paraId="4A35919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02" w:type="pct"/>
            <w:gridSpan w:val="2"/>
            <w:tcBorders>
              <w:top w:val="nil"/>
              <w:left w:val="single" w:color="000000" w:sz="8" w:space="0"/>
              <w:bottom w:val="single" w:color="000000" w:sz="8" w:space="0"/>
              <w:right w:val="single" w:color="000000" w:sz="8" w:space="0"/>
            </w:tcBorders>
            <w:noWrap/>
            <w:vAlign w:val="center"/>
          </w:tcPr>
          <w:p w14:paraId="3AF1F8D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02" w:type="pct"/>
            <w:tcBorders>
              <w:top w:val="nil"/>
              <w:left w:val="single" w:color="000000" w:sz="8" w:space="0"/>
              <w:bottom w:val="single" w:color="000000" w:sz="8" w:space="0"/>
              <w:right w:val="single" w:color="000000" w:sz="8" w:space="0"/>
            </w:tcBorders>
            <w:noWrap/>
            <w:vAlign w:val="center"/>
          </w:tcPr>
          <w:p w14:paraId="5F3CEA8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24BE263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318" w:type="pct"/>
            <w:gridSpan w:val="2"/>
            <w:tcBorders>
              <w:top w:val="nil"/>
              <w:left w:val="single" w:color="000000" w:sz="8" w:space="0"/>
              <w:bottom w:val="single" w:color="000000" w:sz="8" w:space="0"/>
              <w:right w:val="single" w:color="000000" w:sz="8" w:space="0"/>
            </w:tcBorders>
            <w:noWrap/>
            <w:vAlign w:val="center"/>
          </w:tcPr>
          <w:p w14:paraId="7B34484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6E8360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shd w:val="clear" w:color="auto" w:fill="auto"/>
            <w:noWrap/>
            <w:vAlign w:val="center"/>
          </w:tcPr>
          <w:p w14:paraId="6DB2377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102</w:t>
            </w:r>
          </w:p>
        </w:tc>
        <w:tc>
          <w:tcPr>
            <w:tcW w:w="510" w:type="pct"/>
            <w:gridSpan w:val="2"/>
            <w:tcBorders>
              <w:top w:val="nil"/>
              <w:left w:val="single" w:color="000000" w:sz="8" w:space="0"/>
              <w:bottom w:val="single" w:color="000000" w:sz="8" w:space="0"/>
              <w:right w:val="single" w:color="000000" w:sz="8" w:space="0"/>
            </w:tcBorders>
            <w:shd w:val="clear" w:color="auto" w:fill="auto"/>
            <w:noWrap/>
            <w:vAlign w:val="center"/>
          </w:tcPr>
          <w:p w14:paraId="159E97B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w:t>
            </w:r>
          </w:p>
        </w:tc>
        <w:tc>
          <w:tcPr>
            <w:tcW w:w="890" w:type="pct"/>
            <w:gridSpan w:val="2"/>
            <w:tcBorders>
              <w:top w:val="nil"/>
              <w:left w:val="single" w:color="000000" w:sz="8" w:space="0"/>
              <w:bottom w:val="single" w:color="000000" w:sz="8" w:space="0"/>
              <w:right w:val="single" w:color="000000" w:sz="8" w:space="0"/>
            </w:tcBorders>
            <w:shd w:val="clear" w:color="auto" w:fill="FFFFFF"/>
            <w:noWrap/>
            <w:vAlign w:val="center"/>
          </w:tcPr>
          <w:p w14:paraId="31CC51C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仪陇县复兴加油站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38D4F97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仪陇县复兴镇新红路30号</w:t>
            </w:r>
          </w:p>
        </w:tc>
        <w:tc>
          <w:tcPr>
            <w:tcW w:w="492" w:type="pct"/>
            <w:gridSpan w:val="2"/>
            <w:tcBorders>
              <w:top w:val="nil"/>
              <w:left w:val="single" w:color="000000" w:sz="8" w:space="0"/>
              <w:bottom w:val="single" w:color="000000" w:sz="8" w:space="0"/>
              <w:right w:val="single" w:color="000000" w:sz="8" w:space="0"/>
            </w:tcBorders>
            <w:noWrap/>
            <w:vAlign w:val="center"/>
          </w:tcPr>
          <w:p w14:paraId="3160629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5DB65A0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8</w:t>
            </w:r>
          </w:p>
        </w:tc>
        <w:tc>
          <w:tcPr>
            <w:tcW w:w="502" w:type="pct"/>
            <w:tcBorders>
              <w:top w:val="nil"/>
              <w:left w:val="single" w:color="000000" w:sz="8" w:space="0"/>
              <w:bottom w:val="single" w:color="000000" w:sz="8" w:space="0"/>
              <w:right w:val="single" w:color="000000" w:sz="8" w:space="0"/>
            </w:tcBorders>
            <w:noWrap/>
            <w:vAlign w:val="center"/>
          </w:tcPr>
          <w:p w14:paraId="54247B1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09A8676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09A74BF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77AB24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jc w:val="center"/>
        </w:trPr>
        <w:tc>
          <w:tcPr>
            <w:tcW w:w="320" w:type="pct"/>
            <w:tcBorders>
              <w:top w:val="nil"/>
              <w:left w:val="single" w:color="000000" w:sz="8" w:space="0"/>
              <w:bottom w:val="single" w:color="000000" w:sz="8" w:space="0"/>
              <w:right w:val="single" w:color="000000" w:sz="8" w:space="0"/>
            </w:tcBorders>
            <w:shd w:val="clear" w:color="auto" w:fill="auto"/>
            <w:noWrap/>
            <w:vAlign w:val="center"/>
          </w:tcPr>
          <w:p w14:paraId="2CECA86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103</w:t>
            </w:r>
          </w:p>
        </w:tc>
        <w:tc>
          <w:tcPr>
            <w:tcW w:w="510" w:type="pct"/>
            <w:gridSpan w:val="2"/>
            <w:tcBorders>
              <w:top w:val="nil"/>
              <w:left w:val="single" w:color="000000" w:sz="8" w:space="0"/>
              <w:bottom w:val="single" w:color="000000" w:sz="8" w:space="0"/>
              <w:right w:val="single" w:color="000000" w:sz="8" w:space="0"/>
            </w:tcBorders>
            <w:shd w:val="clear" w:color="auto" w:fill="auto"/>
            <w:noWrap/>
            <w:vAlign w:val="center"/>
          </w:tcPr>
          <w:p w14:paraId="2B8FF84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w:t>
            </w:r>
          </w:p>
        </w:tc>
        <w:tc>
          <w:tcPr>
            <w:tcW w:w="890" w:type="pct"/>
            <w:gridSpan w:val="2"/>
            <w:tcBorders>
              <w:top w:val="nil"/>
              <w:left w:val="single" w:color="000000" w:sz="8" w:space="0"/>
              <w:bottom w:val="single" w:color="000000" w:sz="8" w:space="0"/>
              <w:right w:val="single" w:color="000000" w:sz="8" w:space="0"/>
            </w:tcBorders>
            <w:shd w:val="clear" w:color="auto" w:fill="FFFFFF"/>
            <w:noWrap/>
            <w:vAlign w:val="center"/>
          </w:tcPr>
          <w:p w14:paraId="6211D69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仪陇县丁字桥加油站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2DD7B54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仪陇县丁字桥镇承德西路50号</w:t>
            </w:r>
          </w:p>
        </w:tc>
        <w:tc>
          <w:tcPr>
            <w:tcW w:w="492" w:type="pct"/>
            <w:gridSpan w:val="2"/>
            <w:tcBorders>
              <w:top w:val="nil"/>
              <w:left w:val="single" w:color="000000" w:sz="8" w:space="0"/>
              <w:bottom w:val="single" w:color="000000" w:sz="8" w:space="0"/>
              <w:right w:val="single" w:color="000000" w:sz="8" w:space="0"/>
            </w:tcBorders>
            <w:noWrap/>
            <w:vAlign w:val="center"/>
          </w:tcPr>
          <w:p w14:paraId="52B4311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02" w:type="pct"/>
            <w:gridSpan w:val="2"/>
            <w:tcBorders>
              <w:top w:val="nil"/>
              <w:left w:val="single" w:color="000000" w:sz="8" w:space="0"/>
              <w:bottom w:val="single" w:color="000000" w:sz="8" w:space="0"/>
              <w:right w:val="single" w:color="000000" w:sz="8" w:space="0"/>
            </w:tcBorders>
            <w:noWrap/>
            <w:vAlign w:val="center"/>
          </w:tcPr>
          <w:p w14:paraId="5E00F51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502" w:type="pct"/>
            <w:tcBorders>
              <w:top w:val="nil"/>
              <w:left w:val="single" w:color="000000" w:sz="8" w:space="0"/>
              <w:bottom w:val="single" w:color="000000" w:sz="8" w:space="0"/>
              <w:right w:val="single" w:color="000000" w:sz="8" w:space="0"/>
            </w:tcBorders>
            <w:noWrap/>
            <w:vAlign w:val="center"/>
          </w:tcPr>
          <w:p w14:paraId="103544D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3C6F0A2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318" w:type="pct"/>
            <w:gridSpan w:val="2"/>
            <w:tcBorders>
              <w:top w:val="nil"/>
              <w:left w:val="single" w:color="000000" w:sz="8" w:space="0"/>
              <w:bottom w:val="single" w:color="000000" w:sz="8" w:space="0"/>
              <w:right w:val="single" w:color="000000" w:sz="8" w:space="0"/>
            </w:tcBorders>
            <w:noWrap/>
            <w:vAlign w:val="center"/>
          </w:tcPr>
          <w:p w14:paraId="0C0C0DA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5E9CDC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shd w:val="clear" w:color="auto" w:fill="auto"/>
            <w:noWrap/>
            <w:vAlign w:val="center"/>
          </w:tcPr>
          <w:p w14:paraId="4579C01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104</w:t>
            </w:r>
          </w:p>
        </w:tc>
        <w:tc>
          <w:tcPr>
            <w:tcW w:w="510" w:type="pct"/>
            <w:gridSpan w:val="2"/>
            <w:tcBorders>
              <w:top w:val="nil"/>
              <w:left w:val="single" w:color="000000" w:sz="8" w:space="0"/>
              <w:bottom w:val="single" w:color="000000" w:sz="8" w:space="0"/>
              <w:right w:val="single" w:color="000000" w:sz="8" w:space="0"/>
            </w:tcBorders>
            <w:shd w:val="clear" w:color="auto" w:fill="auto"/>
            <w:noWrap/>
            <w:vAlign w:val="center"/>
          </w:tcPr>
          <w:p w14:paraId="492CB0E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w:t>
            </w:r>
          </w:p>
        </w:tc>
        <w:tc>
          <w:tcPr>
            <w:tcW w:w="890" w:type="pct"/>
            <w:gridSpan w:val="2"/>
            <w:tcBorders>
              <w:top w:val="nil"/>
              <w:left w:val="single" w:color="000000" w:sz="8" w:space="0"/>
              <w:bottom w:val="single" w:color="000000" w:sz="8" w:space="0"/>
              <w:right w:val="single" w:color="000000" w:sz="8" w:space="0"/>
            </w:tcBorders>
            <w:shd w:val="clear" w:color="auto" w:fill="FFFFFF"/>
            <w:noWrap/>
            <w:vAlign w:val="center"/>
          </w:tcPr>
          <w:p w14:paraId="3941C2A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仪陇县大寅加油站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5207DA8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仪陇县大寅镇楼房村五社</w:t>
            </w:r>
          </w:p>
        </w:tc>
        <w:tc>
          <w:tcPr>
            <w:tcW w:w="492" w:type="pct"/>
            <w:gridSpan w:val="2"/>
            <w:tcBorders>
              <w:top w:val="nil"/>
              <w:left w:val="single" w:color="000000" w:sz="8" w:space="0"/>
              <w:bottom w:val="single" w:color="000000" w:sz="8" w:space="0"/>
              <w:right w:val="single" w:color="000000" w:sz="8" w:space="0"/>
            </w:tcBorders>
            <w:noWrap/>
            <w:vAlign w:val="center"/>
          </w:tcPr>
          <w:p w14:paraId="61BA7D6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02" w:type="pct"/>
            <w:gridSpan w:val="2"/>
            <w:tcBorders>
              <w:top w:val="nil"/>
              <w:left w:val="single" w:color="000000" w:sz="8" w:space="0"/>
              <w:bottom w:val="single" w:color="000000" w:sz="8" w:space="0"/>
              <w:right w:val="single" w:color="000000" w:sz="8" w:space="0"/>
            </w:tcBorders>
            <w:noWrap/>
            <w:vAlign w:val="center"/>
          </w:tcPr>
          <w:p w14:paraId="171E202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tcBorders>
              <w:top w:val="nil"/>
              <w:left w:val="single" w:color="000000" w:sz="8" w:space="0"/>
              <w:bottom w:val="single" w:color="000000" w:sz="8" w:space="0"/>
              <w:right w:val="single" w:color="000000" w:sz="8" w:space="0"/>
            </w:tcBorders>
            <w:noWrap/>
            <w:vAlign w:val="center"/>
          </w:tcPr>
          <w:p w14:paraId="7B7F066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2DB4BDF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318" w:type="pct"/>
            <w:gridSpan w:val="2"/>
            <w:tcBorders>
              <w:top w:val="nil"/>
              <w:left w:val="single" w:color="000000" w:sz="8" w:space="0"/>
              <w:bottom w:val="single" w:color="000000" w:sz="8" w:space="0"/>
              <w:right w:val="single" w:color="000000" w:sz="8" w:space="0"/>
            </w:tcBorders>
            <w:noWrap/>
            <w:vAlign w:val="center"/>
          </w:tcPr>
          <w:p w14:paraId="212369A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2B919E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jc w:val="center"/>
        </w:trPr>
        <w:tc>
          <w:tcPr>
            <w:tcW w:w="320" w:type="pct"/>
            <w:tcBorders>
              <w:top w:val="nil"/>
              <w:left w:val="single" w:color="000000" w:sz="8" w:space="0"/>
              <w:bottom w:val="single" w:color="000000" w:sz="8" w:space="0"/>
              <w:right w:val="single" w:color="000000" w:sz="8" w:space="0"/>
            </w:tcBorders>
            <w:shd w:val="clear" w:color="auto" w:fill="auto"/>
            <w:noWrap/>
            <w:vAlign w:val="center"/>
          </w:tcPr>
          <w:p w14:paraId="6C52D08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105</w:t>
            </w:r>
          </w:p>
        </w:tc>
        <w:tc>
          <w:tcPr>
            <w:tcW w:w="510" w:type="pct"/>
            <w:gridSpan w:val="2"/>
            <w:tcBorders>
              <w:top w:val="nil"/>
              <w:left w:val="single" w:color="000000" w:sz="8" w:space="0"/>
              <w:bottom w:val="single" w:color="000000" w:sz="8" w:space="0"/>
              <w:right w:val="single" w:color="000000" w:sz="8" w:space="0"/>
            </w:tcBorders>
            <w:shd w:val="clear" w:color="auto" w:fill="auto"/>
            <w:noWrap/>
            <w:vAlign w:val="center"/>
          </w:tcPr>
          <w:p w14:paraId="0CD75BF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w:t>
            </w:r>
          </w:p>
        </w:tc>
        <w:tc>
          <w:tcPr>
            <w:tcW w:w="890" w:type="pct"/>
            <w:gridSpan w:val="2"/>
            <w:tcBorders>
              <w:top w:val="nil"/>
              <w:left w:val="single" w:color="000000" w:sz="8" w:space="0"/>
              <w:bottom w:val="single" w:color="000000" w:sz="8" w:space="0"/>
              <w:right w:val="single" w:color="000000" w:sz="8" w:space="0"/>
            </w:tcBorders>
            <w:shd w:val="clear" w:color="auto" w:fill="FFFFFF"/>
            <w:noWrap/>
            <w:vAlign w:val="center"/>
          </w:tcPr>
          <w:p w14:paraId="75003CA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中石油四川铁投能源有限责任公司马鞍服务区左加油站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572E248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仪陇县杨桥镇G85高速马鞍服务区</w:t>
            </w:r>
          </w:p>
        </w:tc>
        <w:tc>
          <w:tcPr>
            <w:tcW w:w="492" w:type="pct"/>
            <w:gridSpan w:val="2"/>
            <w:tcBorders>
              <w:top w:val="nil"/>
              <w:left w:val="single" w:color="000000" w:sz="8" w:space="0"/>
              <w:bottom w:val="single" w:color="000000" w:sz="8" w:space="0"/>
              <w:right w:val="single" w:color="000000" w:sz="8" w:space="0"/>
            </w:tcBorders>
            <w:noWrap/>
            <w:vAlign w:val="center"/>
          </w:tcPr>
          <w:p w14:paraId="5C7DED4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427AC4E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12</w:t>
            </w:r>
          </w:p>
        </w:tc>
        <w:tc>
          <w:tcPr>
            <w:tcW w:w="502" w:type="pct"/>
            <w:tcBorders>
              <w:top w:val="nil"/>
              <w:left w:val="single" w:color="000000" w:sz="8" w:space="0"/>
              <w:bottom w:val="single" w:color="000000" w:sz="8" w:space="0"/>
              <w:right w:val="single" w:color="000000" w:sz="8" w:space="0"/>
            </w:tcBorders>
            <w:noWrap/>
            <w:vAlign w:val="center"/>
          </w:tcPr>
          <w:p w14:paraId="405AF0B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4021E5D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402A2BC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05EFE1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jc w:val="center"/>
        </w:trPr>
        <w:tc>
          <w:tcPr>
            <w:tcW w:w="320" w:type="pct"/>
            <w:tcBorders>
              <w:top w:val="nil"/>
              <w:left w:val="single" w:color="000000" w:sz="8" w:space="0"/>
              <w:bottom w:val="single" w:color="000000" w:sz="8" w:space="0"/>
              <w:right w:val="single" w:color="000000" w:sz="8" w:space="0"/>
            </w:tcBorders>
            <w:shd w:val="clear" w:color="auto" w:fill="auto"/>
            <w:noWrap/>
            <w:vAlign w:val="center"/>
          </w:tcPr>
          <w:p w14:paraId="1B85DA2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106</w:t>
            </w:r>
          </w:p>
        </w:tc>
        <w:tc>
          <w:tcPr>
            <w:tcW w:w="510" w:type="pct"/>
            <w:gridSpan w:val="2"/>
            <w:tcBorders>
              <w:top w:val="nil"/>
              <w:left w:val="single" w:color="000000" w:sz="8" w:space="0"/>
              <w:bottom w:val="single" w:color="000000" w:sz="8" w:space="0"/>
              <w:right w:val="single" w:color="000000" w:sz="8" w:space="0"/>
            </w:tcBorders>
            <w:shd w:val="clear" w:color="auto" w:fill="auto"/>
            <w:noWrap/>
            <w:vAlign w:val="center"/>
          </w:tcPr>
          <w:p w14:paraId="24AE3FC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w:t>
            </w:r>
          </w:p>
        </w:tc>
        <w:tc>
          <w:tcPr>
            <w:tcW w:w="890" w:type="pct"/>
            <w:gridSpan w:val="2"/>
            <w:tcBorders>
              <w:top w:val="nil"/>
              <w:left w:val="single" w:color="000000" w:sz="8" w:space="0"/>
              <w:bottom w:val="single" w:color="000000" w:sz="8" w:space="0"/>
              <w:right w:val="single" w:color="000000" w:sz="8" w:space="0"/>
            </w:tcBorders>
            <w:shd w:val="clear" w:color="auto" w:fill="FFFFFF"/>
            <w:noWrap/>
            <w:vAlign w:val="center"/>
          </w:tcPr>
          <w:p w14:paraId="13979B0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中石油四川铁投能源有限责任公司马鞍服务区右加油站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7FF6300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仪陇县杨桥镇G85高速马鞍服务区</w:t>
            </w:r>
          </w:p>
        </w:tc>
        <w:tc>
          <w:tcPr>
            <w:tcW w:w="492" w:type="pct"/>
            <w:gridSpan w:val="2"/>
            <w:tcBorders>
              <w:top w:val="nil"/>
              <w:left w:val="single" w:color="000000" w:sz="8" w:space="0"/>
              <w:bottom w:val="single" w:color="000000" w:sz="8" w:space="0"/>
              <w:right w:val="single" w:color="000000" w:sz="8" w:space="0"/>
            </w:tcBorders>
            <w:noWrap/>
            <w:vAlign w:val="center"/>
          </w:tcPr>
          <w:p w14:paraId="416DCD0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35A981B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12</w:t>
            </w:r>
          </w:p>
        </w:tc>
        <w:tc>
          <w:tcPr>
            <w:tcW w:w="502" w:type="pct"/>
            <w:tcBorders>
              <w:top w:val="nil"/>
              <w:left w:val="single" w:color="000000" w:sz="8" w:space="0"/>
              <w:bottom w:val="single" w:color="000000" w:sz="8" w:space="0"/>
              <w:right w:val="single" w:color="000000" w:sz="8" w:space="0"/>
            </w:tcBorders>
            <w:noWrap/>
            <w:vAlign w:val="center"/>
          </w:tcPr>
          <w:p w14:paraId="44DEC27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5478672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025D8BE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2E642C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shd w:val="clear" w:color="auto" w:fill="auto"/>
            <w:noWrap/>
            <w:vAlign w:val="center"/>
          </w:tcPr>
          <w:p w14:paraId="0E9CB28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107</w:t>
            </w:r>
          </w:p>
        </w:tc>
        <w:tc>
          <w:tcPr>
            <w:tcW w:w="510" w:type="pct"/>
            <w:gridSpan w:val="2"/>
            <w:tcBorders>
              <w:top w:val="nil"/>
              <w:left w:val="single" w:color="000000" w:sz="8" w:space="0"/>
              <w:bottom w:val="single" w:color="000000" w:sz="8" w:space="0"/>
              <w:right w:val="single" w:color="000000" w:sz="8" w:space="0"/>
            </w:tcBorders>
            <w:shd w:val="clear" w:color="auto" w:fill="auto"/>
            <w:noWrap/>
            <w:vAlign w:val="center"/>
          </w:tcPr>
          <w:p w14:paraId="24F8B3B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w:t>
            </w:r>
          </w:p>
        </w:tc>
        <w:tc>
          <w:tcPr>
            <w:tcW w:w="890" w:type="pct"/>
            <w:gridSpan w:val="2"/>
            <w:tcBorders>
              <w:top w:val="nil"/>
              <w:left w:val="single" w:color="000000" w:sz="8" w:space="0"/>
              <w:bottom w:val="single" w:color="000000" w:sz="8" w:space="0"/>
              <w:right w:val="single" w:color="000000" w:sz="8" w:space="0"/>
            </w:tcBorders>
            <w:shd w:val="clear" w:color="auto" w:fill="FFFFFF"/>
            <w:noWrap/>
            <w:vAlign w:val="center"/>
          </w:tcPr>
          <w:p w14:paraId="61416DD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仪陇县中弘川油能源有限责任公司五福加油站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5A52B83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仪陇县五福镇笋店村二组</w:t>
            </w:r>
          </w:p>
        </w:tc>
        <w:tc>
          <w:tcPr>
            <w:tcW w:w="492" w:type="pct"/>
            <w:gridSpan w:val="2"/>
            <w:tcBorders>
              <w:top w:val="nil"/>
              <w:left w:val="single" w:color="000000" w:sz="8" w:space="0"/>
              <w:bottom w:val="single" w:color="000000" w:sz="8" w:space="0"/>
              <w:right w:val="single" w:color="000000" w:sz="8" w:space="0"/>
            </w:tcBorders>
            <w:noWrap/>
            <w:vAlign w:val="center"/>
          </w:tcPr>
          <w:p w14:paraId="076D6E4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478CC38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10</w:t>
            </w:r>
          </w:p>
        </w:tc>
        <w:tc>
          <w:tcPr>
            <w:tcW w:w="502" w:type="pct"/>
            <w:tcBorders>
              <w:top w:val="nil"/>
              <w:left w:val="single" w:color="000000" w:sz="8" w:space="0"/>
              <w:bottom w:val="single" w:color="000000" w:sz="8" w:space="0"/>
              <w:right w:val="single" w:color="000000" w:sz="8" w:space="0"/>
            </w:tcBorders>
            <w:noWrap/>
            <w:vAlign w:val="center"/>
          </w:tcPr>
          <w:p w14:paraId="4E46862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1B3FC84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003E9A4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43F2B1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shd w:val="clear" w:color="auto" w:fill="auto"/>
            <w:noWrap/>
            <w:vAlign w:val="center"/>
          </w:tcPr>
          <w:p w14:paraId="5F99812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108</w:t>
            </w:r>
          </w:p>
        </w:tc>
        <w:tc>
          <w:tcPr>
            <w:tcW w:w="510" w:type="pct"/>
            <w:gridSpan w:val="2"/>
            <w:tcBorders>
              <w:top w:val="nil"/>
              <w:left w:val="single" w:color="000000" w:sz="8" w:space="0"/>
              <w:bottom w:val="single" w:color="000000" w:sz="8" w:space="0"/>
              <w:right w:val="single" w:color="000000" w:sz="8" w:space="0"/>
            </w:tcBorders>
            <w:shd w:val="clear" w:color="auto" w:fill="auto"/>
            <w:noWrap/>
            <w:vAlign w:val="center"/>
          </w:tcPr>
          <w:p w14:paraId="4BFCA32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w:t>
            </w:r>
          </w:p>
        </w:tc>
        <w:tc>
          <w:tcPr>
            <w:tcW w:w="890" w:type="pct"/>
            <w:gridSpan w:val="2"/>
            <w:tcBorders>
              <w:top w:val="nil"/>
              <w:left w:val="single" w:color="000000" w:sz="8" w:space="0"/>
              <w:bottom w:val="single" w:color="000000" w:sz="8" w:space="0"/>
              <w:right w:val="single" w:color="000000" w:sz="8" w:space="0"/>
            </w:tcBorders>
            <w:shd w:val="clear" w:color="auto" w:fill="FFFFFF"/>
            <w:noWrap/>
            <w:vAlign w:val="center"/>
          </w:tcPr>
          <w:p w14:paraId="74A5D6C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仪陇县中弘川油能源有限责任公司柳垭加油站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1E3F768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仪陇县柳垭镇柏桦山村三社</w:t>
            </w:r>
          </w:p>
        </w:tc>
        <w:tc>
          <w:tcPr>
            <w:tcW w:w="492" w:type="pct"/>
            <w:gridSpan w:val="2"/>
            <w:tcBorders>
              <w:top w:val="nil"/>
              <w:left w:val="single" w:color="000000" w:sz="8" w:space="0"/>
              <w:bottom w:val="single" w:color="000000" w:sz="8" w:space="0"/>
              <w:right w:val="single" w:color="000000" w:sz="8" w:space="0"/>
            </w:tcBorders>
            <w:noWrap/>
            <w:vAlign w:val="center"/>
          </w:tcPr>
          <w:p w14:paraId="207E97A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36B9858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8</w:t>
            </w:r>
          </w:p>
        </w:tc>
        <w:tc>
          <w:tcPr>
            <w:tcW w:w="502" w:type="pct"/>
            <w:tcBorders>
              <w:top w:val="nil"/>
              <w:left w:val="single" w:color="000000" w:sz="8" w:space="0"/>
              <w:bottom w:val="single" w:color="000000" w:sz="8" w:space="0"/>
              <w:right w:val="single" w:color="000000" w:sz="8" w:space="0"/>
            </w:tcBorders>
            <w:noWrap/>
            <w:vAlign w:val="center"/>
          </w:tcPr>
          <w:p w14:paraId="6A02BAF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6F22F92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1B83BC5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0A1A46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shd w:val="clear" w:color="auto" w:fill="auto"/>
            <w:noWrap/>
            <w:vAlign w:val="center"/>
          </w:tcPr>
          <w:p w14:paraId="1A58164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109</w:t>
            </w:r>
          </w:p>
        </w:tc>
        <w:tc>
          <w:tcPr>
            <w:tcW w:w="510" w:type="pct"/>
            <w:gridSpan w:val="2"/>
            <w:tcBorders>
              <w:top w:val="nil"/>
              <w:left w:val="single" w:color="000000" w:sz="8" w:space="0"/>
              <w:bottom w:val="single" w:color="000000" w:sz="8" w:space="0"/>
              <w:right w:val="single" w:color="000000" w:sz="8" w:space="0"/>
            </w:tcBorders>
            <w:shd w:val="clear" w:color="auto" w:fill="auto"/>
            <w:noWrap/>
            <w:vAlign w:val="center"/>
          </w:tcPr>
          <w:p w14:paraId="07B3659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w:t>
            </w:r>
          </w:p>
        </w:tc>
        <w:tc>
          <w:tcPr>
            <w:tcW w:w="890" w:type="pct"/>
            <w:gridSpan w:val="2"/>
            <w:tcBorders>
              <w:top w:val="nil"/>
              <w:left w:val="single" w:color="000000" w:sz="8" w:space="0"/>
              <w:bottom w:val="single" w:color="000000" w:sz="8" w:space="0"/>
              <w:right w:val="single" w:color="000000" w:sz="8" w:space="0"/>
            </w:tcBorders>
            <w:shd w:val="clear" w:color="auto" w:fill="FFFFFF"/>
            <w:noWrap/>
            <w:vAlign w:val="center"/>
          </w:tcPr>
          <w:p w14:paraId="1CDB748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仪陇县中弘川油能源有限责任公司城西加油站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72A1C42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仪陇县金城镇瑞泉路293号</w:t>
            </w:r>
          </w:p>
        </w:tc>
        <w:tc>
          <w:tcPr>
            <w:tcW w:w="492" w:type="pct"/>
            <w:gridSpan w:val="2"/>
            <w:tcBorders>
              <w:top w:val="nil"/>
              <w:left w:val="single" w:color="000000" w:sz="8" w:space="0"/>
              <w:bottom w:val="single" w:color="000000" w:sz="8" w:space="0"/>
              <w:right w:val="single" w:color="000000" w:sz="8" w:space="0"/>
            </w:tcBorders>
            <w:noWrap/>
            <w:vAlign w:val="center"/>
          </w:tcPr>
          <w:p w14:paraId="3093ABD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02" w:type="pct"/>
            <w:gridSpan w:val="2"/>
            <w:tcBorders>
              <w:top w:val="nil"/>
              <w:left w:val="single" w:color="000000" w:sz="8" w:space="0"/>
              <w:bottom w:val="single" w:color="000000" w:sz="8" w:space="0"/>
              <w:right w:val="single" w:color="000000" w:sz="8" w:space="0"/>
            </w:tcBorders>
            <w:noWrap/>
            <w:vAlign w:val="center"/>
          </w:tcPr>
          <w:p w14:paraId="4D2871E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502" w:type="pct"/>
            <w:tcBorders>
              <w:top w:val="nil"/>
              <w:left w:val="single" w:color="000000" w:sz="8" w:space="0"/>
              <w:bottom w:val="single" w:color="000000" w:sz="8" w:space="0"/>
              <w:right w:val="single" w:color="000000" w:sz="8" w:space="0"/>
            </w:tcBorders>
            <w:noWrap/>
            <w:vAlign w:val="center"/>
          </w:tcPr>
          <w:p w14:paraId="282FA4A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95" w:type="pct"/>
            <w:gridSpan w:val="2"/>
            <w:tcBorders>
              <w:top w:val="nil"/>
              <w:left w:val="single" w:color="000000" w:sz="8" w:space="0"/>
              <w:bottom w:val="single" w:color="000000" w:sz="8" w:space="0"/>
              <w:right w:val="single" w:color="000000" w:sz="8" w:space="0"/>
            </w:tcBorders>
            <w:noWrap/>
            <w:vAlign w:val="center"/>
          </w:tcPr>
          <w:p w14:paraId="64B4E45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318" w:type="pct"/>
            <w:gridSpan w:val="2"/>
            <w:tcBorders>
              <w:top w:val="nil"/>
              <w:left w:val="single" w:color="000000" w:sz="8" w:space="0"/>
              <w:bottom w:val="single" w:color="000000" w:sz="8" w:space="0"/>
              <w:right w:val="single" w:color="000000" w:sz="8" w:space="0"/>
            </w:tcBorders>
            <w:noWrap/>
            <w:vAlign w:val="center"/>
          </w:tcPr>
          <w:p w14:paraId="29CC5AD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10561B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shd w:val="clear" w:color="auto" w:fill="auto"/>
            <w:noWrap/>
            <w:vAlign w:val="center"/>
          </w:tcPr>
          <w:p w14:paraId="18D4161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110</w:t>
            </w:r>
          </w:p>
        </w:tc>
        <w:tc>
          <w:tcPr>
            <w:tcW w:w="510" w:type="pct"/>
            <w:gridSpan w:val="2"/>
            <w:tcBorders>
              <w:top w:val="nil"/>
              <w:left w:val="single" w:color="000000" w:sz="8" w:space="0"/>
              <w:bottom w:val="single" w:color="000000" w:sz="8" w:space="0"/>
              <w:right w:val="single" w:color="000000" w:sz="8" w:space="0"/>
            </w:tcBorders>
            <w:shd w:val="clear" w:color="auto" w:fill="auto"/>
            <w:noWrap/>
            <w:vAlign w:val="center"/>
          </w:tcPr>
          <w:p w14:paraId="6AB4E7E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w:t>
            </w:r>
          </w:p>
        </w:tc>
        <w:tc>
          <w:tcPr>
            <w:tcW w:w="890" w:type="pct"/>
            <w:gridSpan w:val="2"/>
            <w:tcBorders>
              <w:top w:val="nil"/>
              <w:left w:val="single" w:color="000000" w:sz="8" w:space="0"/>
              <w:bottom w:val="single" w:color="000000" w:sz="8" w:space="0"/>
              <w:right w:val="single" w:color="000000" w:sz="8" w:space="0"/>
            </w:tcBorders>
            <w:shd w:val="clear" w:color="auto" w:fill="FFFFFF"/>
            <w:noWrap/>
            <w:vAlign w:val="center"/>
          </w:tcPr>
          <w:p w14:paraId="22347B7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仪陇县日兴加油站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3B46858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仪陇县日兴镇白塔村一社</w:t>
            </w:r>
          </w:p>
        </w:tc>
        <w:tc>
          <w:tcPr>
            <w:tcW w:w="492" w:type="pct"/>
            <w:gridSpan w:val="2"/>
            <w:tcBorders>
              <w:top w:val="nil"/>
              <w:left w:val="single" w:color="000000" w:sz="8" w:space="0"/>
              <w:bottom w:val="single" w:color="000000" w:sz="8" w:space="0"/>
              <w:right w:val="single" w:color="000000" w:sz="8" w:space="0"/>
            </w:tcBorders>
            <w:noWrap/>
            <w:vAlign w:val="center"/>
          </w:tcPr>
          <w:p w14:paraId="7AD67C5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2A155DA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10</w:t>
            </w:r>
          </w:p>
        </w:tc>
        <w:tc>
          <w:tcPr>
            <w:tcW w:w="502" w:type="pct"/>
            <w:tcBorders>
              <w:top w:val="nil"/>
              <w:left w:val="single" w:color="000000" w:sz="8" w:space="0"/>
              <w:bottom w:val="single" w:color="000000" w:sz="8" w:space="0"/>
              <w:right w:val="single" w:color="000000" w:sz="8" w:space="0"/>
            </w:tcBorders>
            <w:noWrap/>
            <w:vAlign w:val="center"/>
          </w:tcPr>
          <w:p w14:paraId="60C25E3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595" w:type="pct"/>
            <w:gridSpan w:val="2"/>
            <w:tcBorders>
              <w:top w:val="nil"/>
              <w:left w:val="single" w:color="000000" w:sz="8" w:space="0"/>
              <w:bottom w:val="single" w:color="000000" w:sz="8" w:space="0"/>
              <w:right w:val="single" w:color="000000" w:sz="8" w:space="0"/>
            </w:tcBorders>
            <w:noWrap/>
            <w:vAlign w:val="center"/>
          </w:tcPr>
          <w:p w14:paraId="6F0F871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47531F2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0601E9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shd w:val="clear" w:color="auto" w:fill="auto"/>
            <w:noWrap/>
            <w:vAlign w:val="center"/>
          </w:tcPr>
          <w:p w14:paraId="47DC86F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111</w:t>
            </w:r>
          </w:p>
        </w:tc>
        <w:tc>
          <w:tcPr>
            <w:tcW w:w="510" w:type="pct"/>
            <w:gridSpan w:val="2"/>
            <w:tcBorders>
              <w:top w:val="nil"/>
              <w:left w:val="single" w:color="000000" w:sz="8" w:space="0"/>
              <w:bottom w:val="single" w:color="000000" w:sz="8" w:space="0"/>
              <w:right w:val="single" w:color="000000" w:sz="8" w:space="0"/>
            </w:tcBorders>
            <w:shd w:val="clear" w:color="auto" w:fill="auto"/>
            <w:noWrap/>
            <w:vAlign w:val="center"/>
          </w:tcPr>
          <w:p w14:paraId="5B4F8D9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w:t>
            </w:r>
          </w:p>
        </w:tc>
        <w:tc>
          <w:tcPr>
            <w:tcW w:w="890" w:type="pct"/>
            <w:gridSpan w:val="2"/>
            <w:tcBorders>
              <w:top w:val="nil"/>
              <w:left w:val="single" w:color="000000" w:sz="8" w:space="0"/>
              <w:bottom w:val="single" w:color="000000" w:sz="8" w:space="0"/>
              <w:right w:val="single" w:color="000000" w:sz="8" w:space="0"/>
            </w:tcBorders>
            <w:shd w:val="clear" w:color="auto" w:fill="FFFFFF"/>
            <w:noWrap/>
            <w:vAlign w:val="center"/>
          </w:tcPr>
          <w:p w14:paraId="395CF35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仪陇县土门将军加油站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5706C87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仪陇县土门镇唐巴路</w:t>
            </w:r>
          </w:p>
        </w:tc>
        <w:tc>
          <w:tcPr>
            <w:tcW w:w="492" w:type="pct"/>
            <w:gridSpan w:val="2"/>
            <w:tcBorders>
              <w:top w:val="nil"/>
              <w:left w:val="single" w:color="000000" w:sz="8" w:space="0"/>
              <w:bottom w:val="single" w:color="000000" w:sz="8" w:space="0"/>
              <w:right w:val="single" w:color="000000" w:sz="8" w:space="0"/>
            </w:tcBorders>
            <w:noWrap/>
            <w:vAlign w:val="center"/>
          </w:tcPr>
          <w:p w14:paraId="272400A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02" w:type="pct"/>
            <w:gridSpan w:val="2"/>
            <w:tcBorders>
              <w:top w:val="nil"/>
              <w:left w:val="single" w:color="000000" w:sz="8" w:space="0"/>
              <w:bottom w:val="single" w:color="000000" w:sz="8" w:space="0"/>
              <w:right w:val="single" w:color="000000" w:sz="8" w:space="0"/>
            </w:tcBorders>
            <w:noWrap/>
            <w:vAlign w:val="center"/>
          </w:tcPr>
          <w:p w14:paraId="3FC1A6A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502" w:type="pct"/>
            <w:tcBorders>
              <w:top w:val="nil"/>
              <w:left w:val="single" w:color="000000" w:sz="8" w:space="0"/>
              <w:bottom w:val="single" w:color="000000" w:sz="8" w:space="0"/>
              <w:right w:val="single" w:color="000000" w:sz="8" w:space="0"/>
            </w:tcBorders>
            <w:noWrap/>
            <w:vAlign w:val="center"/>
          </w:tcPr>
          <w:p w14:paraId="01680A3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11B0351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318" w:type="pct"/>
            <w:gridSpan w:val="2"/>
            <w:tcBorders>
              <w:top w:val="nil"/>
              <w:left w:val="single" w:color="000000" w:sz="8" w:space="0"/>
              <w:bottom w:val="single" w:color="000000" w:sz="8" w:space="0"/>
              <w:right w:val="single" w:color="000000" w:sz="8" w:space="0"/>
            </w:tcBorders>
            <w:noWrap/>
            <w:vAlign w:val="center"/>
          </w:tcPr>
          <w:p w14:paraId="6CF10C9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419F7B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16C14B7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112</w:t>
            </w:r>
          </w:p>
        </w:tc>
        <w:tc>
          <w:tcPr>
            <w:tcW w:w="510" w:type="pct"/>
            <w:gridSpan w:val="2"/>
            <w:tcBorders>
              <w:top w:val="nil"/>
              <w:left w:val="single" w:color="000000" w:sz="8" w:space="0"/>
              <w:bottom w:val="single" w:color="000000" w:sz="8" w:space="0"/>
              <w:right w:val="single" w:color="000000" w:sz="8" w:space="0"/>
            </w:tcBorders>
            <w:noWrap/>
            <w:vAlign w:val="center"/>
          </w:tcPr>
          <w:p w14:paraId="5410213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w:t>
            </w:r>
          </w:p>
        </w:tc>
        <w:tc>
          <w:tcPr>
            <w:tcW w:w="890" w:type="pct"/>
            <w:gridSpan w:val="2"/>
            <w:tcBorders>
              <w:top w:val="nil"/>
              <w:left w:val="single" w:color="000000" w:sz="8" w:space="0"/>
              <w:bottom w:val="single" w:color="000000" w:sz="8" w:space="0"/>
              <w:right w:val="single" w:color="000000" w:sz="8" w:space="0"/>
            </w:tcBorders>
            <w:noWrap/>
            <w:vAlign w:val="center"/>
          </w:tcPr>
          <w:p w14:paraId="786D178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四川新楠农贸市场管理有限公司仪陇江东加油站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0E91C52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仪陇县新政镇琳琅大道北六段25号</w:t>
            </w:r>
          </w:p>
        </w:tc>
        <w:tc>
          <w:tcPr>
            <w:tcW w:w="492" w:type="pct"/>
            <w:gridSpan w:val="2"/>
            <w:tcBorders>
              <w:top w:val="nil"/>
              <w:left w:val="single" w:color="000000" w:sz="8" w:space="0"/>
              <w:bottom w:val="single" w:color="000000" w:sz="8" w:space="0"/>
              <w:right w:val="single" w:color="000000" w:sz="8" w:space="0"/>
            </w:tcBorders>
            <w:noWrap/>
            <w:vAlign w:val="center"/>
          </w:tcPr>
          <w:p w14:paraId="30DE5EC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502" w:type="pct"/>
            <w:gridSpan w:val="2"/>
            <w:tcBorders>
              <w:top w:val="nil"/>
              <w:left w:val="single" w:color="000000" w:sz="8" w:space="0"/>
              <w:bottom w:val="single" w:color="000000" w:sz="8" w:space="0"/>
              <w:right w:val="single" w:color="000000" w:sz="8" w:space="0"/>
            </w:tcBorders>
            <w:noWrap/>
            <w:vAlign w:val="center"/>
          </w:tcPr>
          <w:p w14:paraId="2B7768C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22</w:t>
            </w:r>
          </w:p>
        </w:tc>
        <w:tc>
          <w:tcPr>
            <w:tcW w:w="502" w:type="pct"/>
            <w:tcBorders>
              <w:top w:val="nil"/>
              <w:left w:val="single" w:color="000000" w:sz="8" w:space="0"/>
              <w:bottom w:val="single" w:color="000000" w:sz="8" w:space="0"/>
              <w:right w:val="single" w:color="000000" w:sz="8" w:space="0"/>
            </w:tcBorders>
            <w:noWrap/>
            <w:vAlign w:val="center"/>
          </w:tcPr>
          <w:p w14:paraId="17E0203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7076F68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9</w:t>
            </w:r>
          </w:p>
        </w:tc>
        <w:tc>
          <w:tcPr>
            <w:tcW w:w="318" w:type="pct"/>
            <w:gridSpan w:val="2"/>
            <w:tcBorders>
              <w:top w:val="nil"/>
              <w:left w:val="single" w:color="000000" w:sz="8" w:space="0"/>
              <w:bottom w:val="single" w:color="000000" w:sz="8" w:space="0"/>
              <w:right w:val="single" w:color="000000" w:sz="8" w:space="0"/>
            </w:tcBorders>
            <w:noWrap/>
            <w:vAlign w:val="center"/>
          </w:tcPr>
          <w:p w14:paraId="7F668A3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3F8412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575ABB1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113</w:t>
            </w:r>
          </w:p>
        </w:tc>
        <w:tc>
          <w:tcPr>
            <w:tcW w:w="510" w:type="pct"/>
            <w:gridSpan w:val="2"/>
            <w:tcBorders>
              <w:top w:val="nil"/>
              <w:left w:val="single" w:color="000000" w:sz="8" w:space="0"/>
              <w:bottom w:val="single" w:color="000000" w:sz="8" w:space="0"/>
              <w:right w:val="single" w:color="000000" w:sz="8" w:space="0"/>
            </w:tcBorders>
            <w:noWrap/>
            <w:vAlign w:val="center"/>
          </w:tcPr>
          <w:p w14:paraId="73501AF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营山县</w:t>
            </w:r>
          </w:p>
        </w:tc>
        <w:tc>
          <w:tcPr>
            <w:tcW w:w="890" w:type="pct"/>
            <w:gridSpan w:val="2"/>
            <w:tcBorders>
              <w:top w:val="nil"/>
              <w:left w:val="single" w:color="000000" w:sz="8" w:space="0"/>
              <w:bottom w:val="single" w:color="000000" w:sz="8" w:space="0"/>
              <w:right w:val="single" w:color="000000" w:sz="8" w:space="0"/>
            </w:tcBorders>
            <w:noWrap/>
            <w:vAlign w:val="center"/>
          </w:tcPr>
          <w:p w14:paraId="2B8249D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中国石油天然气股份有限公司四川南充销售分公司营山城关加油站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21786F5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营山县朗池镇白塔路120号</w:t>
            </w:r>
          </w:p>
        </w:tc>
        <w:tc>
          <w:tcPr>
            <w:tcW w:w="492" w:type="pct"/>
            <w:gridSpan w:val="2"/>
            <w:tcBorders>
              <w:top w:val="nil"/>
              <w:left w:val="single" w:color="000000" w:sz="8" w:space="0"/>
              <w:bottom w:val="single" w:color="000000" w:sz="8" w:space="0"/>
              <w:right w:val="single" w:color="000000" w:sz="8" w:space="0"/>
            </w:tcBorders>
            <w:noWrap/>
            <w:vAlign w:val="center"/>
          </w:tcPr>
          <w:p w14:paraId="42DC01E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0A77268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12</w:t>
            </w:r>
          </w:p>
        </w:tc>
        <w:tc>
          <w:tcPr>
            <w:tcW w:w="502" w:type="pct"/>
            <w:tcBorders>
              <w:top w:val="nil"/>
              <w:left w:val="single" w:color="000000" w:sz="8" w:space="0"/>
              <w:bottom w:val="single" w:color="000000" w:sz="8" w:space="0"/>
              <w:right w:val="single" w:color="000000" w:sz="8" w:space="0"/>
            </w:tcBorders>
            <w:noWrap/>
            <w:vAlign w:val="center"/>
          </w:tcPr>
          <w:p w14:paraId="72A7E18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2A58F57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77E86A3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3D5ADD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4D6E618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114</w:t>
            </w:r>
          </w:p>
        </w:tc>
        <w:tc>
          <w:tcPr>
            <w:tcW w:w="510" w:type="pct"/>
            <w:gridSpan w:val="2"/>
            <w:tcBorders>
              <w:top w:val="nil"/>
              <w:left w:val="single" w:color="000000" w:sz="8" w:space="0"/>
              <w:bottom w:val="single" w:color="000000" w:sz="8" w:space="0"/>
              <w:right w:val="single" w:color="000000" w:sz="8" w:space="0"/>
            </w:tcBorders>
            <w:noWrap/>
            <w:vAlign w:val="center"/>
          </w:tcPr>
          <w:p w14:paraId="403A147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营山县</w:t>
            </w:r>
          </w:p>
        </w:tc>
        <w:tc>
          <w:tcPr>
            <w:tcW w:w="890" w:type="pct"/>
            <w:gridSpan w:val="2"/>
            <w:tcBorders>
              <w:top w:val="nil"/>
              <w:left w:val="single" w:color="000000" w:sz="8" w:space="0"/>
              <w:bottom w:val="single" w:color="000000" w:sz="8" w:space="0"/>
              <w:right w:val="single" w:color="000000" w:sz="8" w:space="0"/>
            </w:tcBorders>
            <w:noWrap/>
            <w:vAlign w:val="center"/>
          </w:tcPr>
          <w:p w14:paraId="3DB709C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中国石油天然气股份有限公司四川南充销售分公司营山兴隆山加油站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0B5CFAD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营山县朗池镇兴隆路23号</w:t>
            </w:r>
          </w:p>
        </w:tc>
        <w:tc>
          <w:tcPr>
            <w:tcW w:w="492" w:type="pct"/>
            <w:gridSpan w:val="2"/>
            <w:tcBorders>
              <w:top w:val="nil"/>
              <w:left w:val="single" w:color="000000" w:sz="8" w:space="0"/>
              <w:bottom w:val="single" w:color="000000" w:sz="8" w:space="0"/>
              <w:right w:val="single" w:color="000000" w:sz="8" w:space="0"/>
            </w:tcBorders>
            <w:noWrap/>
            <w:vAlign w:val="center"/>
          </w:tcPr>
          <w:p w14:paraId="080F3E0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29EAAA6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20</w:t>
            </w:r>
          </w:p>
        </w:tc>
        <w:tc>
          <w:tcPr>
            <w:tcW w:w="502" w:type="pct"/>
            <w:tcBorders>
              <w:top w:val="nil"/>
              <w:left w:val="single" w:color="000000" w:sz="8" w:space="0"/>
              <w:bottom w:val="single" w:color="000000" w:sz="8" w:space="0"/>
              <w:right w:val="single" w:color="000000" w:sz="8" w:space="0"/>
            </w:tcBorders>
            <w:noWrap/>
            <w:vAlign w:val="center"/>
          </w:tcPr>
          <w:p w14:paraId="03B5837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2BE1D9A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1384545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7BC8C3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2C5C474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115</w:t>
            </w:r>
          </w:p>
        </w:tc>
        <w:tc>
          <w:tcPr>
            <w:tcW w:w="510" w:type="pct"/>
            <w:gridSpan w:val="2"/>
            <w:tcBorders>
              <w:top w:val="nil"/>
              <w:left w:val="single" w:color="000000" w:sz="8" w:space="0"/>
              <w:bottom w:val="single" w:color="000000" w:sz="8" w:space="0"/>
              <w:right w:val="single" w:color="000000" w:sz="8" w:space="0"/>
            </w:tcBorders>
            <w:noWrap/>
            <w:vAlign w:val="center"/>
          </w:tcPr>
          <w:p w14:paraId="36566CA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营山县</w:t>
            </w:r>
          </w:p>
        </w:tc>
        <w:tc>
          <w:tcPr>
            <w:tcW w:w="890" w:type="pct"/>
            <w:gridSpan w:val="2"/>
            <w:tcBorders>
              <w:top w:val="nil"/>
              <w:left w:val="single" w:color="000000" w:sz="8" w:space="0"/>
              <w:bottom w:val="single" w:color="000000" w:sz="8" w:space="0"/>
              <w:right w:val="single" w:color="000000" w:sz="8" w:space="0"/>
            </w:tcBorders>
            <w:noWrap/>
            <w:vAlign w:val="center"/>
          </w:tcPr>
          <w:p w14:paraId="618328B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中国石油天然气股份有限公司四川南充销售分公司营山回龙加油站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0804AA1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营山县回龙镇上东街433号</w:t>
            </w:r>
          </w:p>
        </w:tc>
        <w:tc>
          <w:tcPr>
            <w:tcW w:w="492" w:type="pct"/>
            <w:gridSpan w:val="2"/>
            <w:tcBorders>
              <w:top w:val="nil"/>
              <w:left w:val="single" w:color="000000" w:sz="8" w:space="0"/>
              <w:bottom w:val="single" w:color="000000" w:sz="8" w:space="0"/>
              <w:right w:val="single" w:color="000000" w:sz="8" w:space="0"/>
            </w:tcBorders>
            <w:noWrap/>
            <w:vAlign w:val="center"/>
          </w:tcPr>
          <w:p w14:paraId="0ACB3D7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02" w:type="pct"/>
            <w:gridSpan w:val="2"/>
            <w:tcBorders>
              <w:top w:val="nil"/>
              <w:left w:val="single" w:color="000000" w:sz="8" w:space="0"/>
              <w:bottom w:val="single" w:color="000000" w:sz="8" w:space="0"/>
              <w:right w:val="single" w:color="000000" w:sz="8" w:space="0"/>
            </w:tcBorders>
            <w:noWrap/>
            <w:vAlign w:val="center"/>
          </w:tcPr>
          <w:p w14:paraId="6DE9619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502" w:type="pct"/>
            <w:tcBorders>
              <w:top w:val="nil"/>
              <w:left w:val="single" w:color="000000" w:sz="8" w:space="0"/>
              <w:bottom w:val="single" w:color="000000" w:sz="8" w:space="0"/>
              <w:right w:val="single" w:color="000000" w:sz="8" w:space="0"/>
            </w:tcBorders>
            <w:noWrap/>
            <w:vAlign w:val="center"/>
          </w:tcPr>
          <w:p w14:paraId="2507F5A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52DFA27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318" w:type="pct"/>
            <w:gridSpan w:val="2"/>
            <w:tcBorders>
              <w:top w:val="nil"/>
              <w:left w:val="single" w:color="000000" w:sz="8" w:space="0"/>
              <w:bottom w:val="single" w:color="000000" w:sz="8" w:space="0"/>
              <w:right w:val="single" w:color="000000" w:sz="8" w:space="0"/>
            </w:tcBorders>
            <w:noWrap/>
            <w:vAlign w:val="center"/>
          </w:tcPr>
          <w:p w14:paraId="66F537E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0B12EF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74D0255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116</w:t>
            </w:r>
          </w:p>
        </w:tc>
        <w:tc>
          <w:tcPr>
            <w:tcW w:w="510" w:type="pct"/>
            <w:gridSpan w:val="2"/>
            <w:tcBorders>
              <w:top w:val="nil"/>
              <w:left w:val="single" w:color="000000" w:sz="8" w:space="0"/>
              <w:bottom w:val="single" w:color="000000" w:sz="8" w:space="0"/>
              <w:right w:val="single" w:color="000000" w:sz="8" w:space="0"/>
            </w:tcBorders>
            <w:noWrap/>
            <w:vAlign w:val="center"/>
          </w:tcPr>
          <w:p w14:paraId="38045EA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营山县</w:t>
            </w:r>
          </w:p>
        </w:tc>
        <w:tc>
          <w:tcPr>
            <w:tcW w:w="890" w:type="pct"/>
            <w:gridSpan w:val="2"/>
            <w:tcBorders>
              <w:top w:val="nil"/>
              <w:left w:val="single" w:color="000000" w:sz="8" w:space="0"/>
              <w:bottom w:val="single" w:color="000000" w:sz="8" w:space="0"/>
              <w:right w:val="single" w:color="000000" w:sz="8" w:space="0"/>
            </w:tcBorders>
            <w:noWrap/>
            <w:vAlign w:val="center"/>
          </w:tcPr>
          <w:p w14:paraId="36568E4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中国石油天然气股份有限公司四川南充销售分公司营山双河加油站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18FDBD9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营山县双流镇新南街81号</w:t>
            </w:r>
          </w:p>
        </w:tc>
        <w:tc>
          <w:tcPr>
            <w:tcW w:w="492" w:type="pct"/>
            <w:gridSpan w:val="2"/>
            <w:tcBorders>
              <w:top w:val="nil"/>
              <w:left w:val="single" w:color="000000" w:sz="8" w:space="0"/>
              <w:bottom w:val="single" w:color="000000" w:sz="8" w:space="0"/>
              <w:right w:val="single" w:color="000000" w:sz="8" w:space="0"/>
            </w:tcBorders>
            <w:noWrap/>
            <w:vAlign w:val="center"/>
          </w:tcPr>
          <w:p w14:paraId="347DB7F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02" w:type="pct"/>
            <w:gridSpan w:val="2"/>
            <w:tcBorders>
              <w:top w:val="nil"/>
              <w:left w:val="single" w:color="000000" w:sz="8" w:space="0"/>
              <w:bottom w:val="single" w:color="000000" w:sz="8" w:space="0"/>
              <w:right w:val="single" w:color="000000" w:sz="8" w:space="0"/>
            </w:tcBorders>
            <w:noWrap/>
            <w:vAlign w:val="center"/>
          </w:tcPr>
          <w:p w14:paraId="4A1324F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tcBorders>
              <w:top w:val="nil"/>
              <w:left w:val="single" w:color="000000" w:sz="8" w:space="0"/>
              <w:bottom w:val="single" w:color="000000" w:sz="8" w:space="0"/>
              <w:right w:val="single" w:color="000000" w:sz="8" w:space="0"/>
            </w:tcBorders>
            <w:noWrap/>
            <w:vAlign w:val="center"/>
          </w:tcPr>
          <w:p w14:paraId="1B32E45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490FF52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318" w:type="pct"/>
            <w:gridSpan w:val="2"/>
            <w:tcBorders>
              <w:top w:val="nil"/>
              <w:left w:val="single" w:color="000000" w:sz="8" w:space="0"/>
              <w:bottom w:val="single" w:color="000000" w:sz="8" w:space="0"/>
              <w:right w:val="single" w:color="000000" w:sz="8" w:space="0"/>
            </w:tcBorders>
            <w:noWrap/>
            <w:vAlign w:val="center"/>
          </w:tcPr>
          <w:p w14:paraId="214CD49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4021DD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5DAB6D0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117</w:t>
            </w:r>
          </w:p>
        </w:tc>
        <w:tc>
          <w:tcPr>
            <w:tcW w:w="510" w:type="pct"/>
            <w:gridSpan w:val="2"/>
            <w:tcBorders>
              <w:top w:val="nil"/>
              <w:left w:val="single" w:color="000000" w:sz="8" w:space="0"/>
              <w:bottom w:val="single" w:color="000000" w:sz="8" w:space="0"/>
              <w:right w:val="single" w:color="000000" w:sz="8" w:space="0"/>
            </w:tcBorders>
            <w:noWrap/>
            <w:vAlign w:val="center"/>
          </w:tcPr>
          <w:p w14:paraId="6D3750D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营山县</w:t>
            </w:r>
          </w:p>
        </w:tc>
        <w:tc>
          <w:tcPr>
            <w:tcW w:w="890" w:type="pct"/>
            <w:gridSpan w:val="2"/>
            <w:tcBorders>
              <w:top w:val="nil"/>
              <w:left w:val="single" w:color="000000" w:sz="8" w:space="0"/>
              <w:bottom w:val="single" w:color="000000" w:sz="8" w:space="0"/>
              <w:right w:val="single" w:color="000000" w:sz="8" w:space="0"/>
            </w:tcBorders>
            <w:noWrap/>
            <w:vAlign w:val="center"/>
          </w:tcPr>
          <w:p w14:paraId="1BF5CF8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中国石油天然气股份有限公司四川南充销售分公司营山老林加油站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635DB68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营山县老林镇泰和街334号</w:t>
            </w:r>
          </w:p>
        </w:tc>
        <w:tc>
          <w:tcPr>
            <w:tcW w:w="492" w:type="pct"/>
            <w:gridSpan w:val="2"/>
            <w:tcBorders>
              <w:top w:val="nil"/>
              <w:left w:val="single" w:color="000000" w:sz="8" w:space="0"/>
              <w:bottom w:val="single" w:color="000000" w:sz="8" w:space="0"/>
              <w:right w:val="single" w:color="000000" w:sz="8" w:space="0"/>
            </w:tcBorders>
            <w:noWrap/>
            <w:vAlign w:val="center"/>
          </w:tcPr>
          <w:p w14:paraId="2E4BA49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w:t>
            </w:r>
          </w:p>
        </w:tc>
        <w:tc>
          <w:tcPr>
            <w:tcW w:w="502" w:type="pct"/>
            <w:gridSpan w:val="2"/>
            <w:tcBorders>
              <w:top w:val="nil"/>
              <w:left w:val="single" w:color="000000" w:sz="8" w:space="0"/>
              <w:bottom w:val="single" w:color="000000" w:sz="8" w:space="0"/>
              <w:right w:val="single" w:color="000000" w:sz="8" w:space="0"/>
            </w:tcBorders>
            <w:noWrap/>
            <w:vAlign w:val="center"/>
          </w:tcPr>
          <w:p w14:paraId="6B7D400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tcBorders>
              <w:top w:val="nil"/>
              <w:left w:val="single" w:color="000000" w:sz="8" w:space="0"/>
              <w:bottom w:val="single" w:color="000000" w:sz="8" w:space="0"/>
              <w:right w:val="single" w:color="000000" w:sz="8" w:space="0"/>
            </w:tcBorders>
            <w:noWrap/>
            <w:vAlign w:val="center"/>
          </w:tcPr>
          <w:p w14:paraId="3FE75E3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6DBB024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318" w:type="pct"/>
            <w:gridSpan w:val="2"/>
            <w:tcBorders>
              <w:top w:val="nil"/>
              <w:left w:val="single" w:color="000000" w:sz="8" w:space="0"/>
              <w:bottom w:val="single" w:color="000000" w:sz="8" w:space="0"/>
              <w:right w:val="single" w:color="000000" w:sz="8" w:space="0"/>
            </w:tcBorders>
            <w:noWrap/>
            <w:vAlign w:val="center"/>
          </w:tcPr>
          <w:p w14:paraId="49CA327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4AF87F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05FF2BF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118</w:t>
            </w:r>
          </w:p>
        </w:tc>
        <w:tc>
          <w:tcPr>
            <w:tcW w:w="510" w:type="pct"/>
            <w:gridSpan w:val="2"/>
            <w:tcBorders>
              <w:top w:val="nil"/>
              <w:left w:val="single" w:color="000000" w:sz="8" w:space="0"/>
              <w:bottom w:val="single" w:color="000000" w:sz="8" w:space="0"/>
              <w:right w:val="single" w:color="000000" w:sz="8" w:space="0"/>
            </w:tcBorders>
            <w:noWrap/>
            <w:vAlign w:val="center"/>
          </w:tcPr>
          <w:p w14:paraId="24F42FB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营山县</w:t>
            </w:r>
          </w:p>
        </w:tc>
        <w:tc>
          <w:tcPr>
            <w:tcW w:w="890" w:type="pct"/>
            <w:gridSpan w:val="2"/>
            <w:tcBorders>
              <w:top w:val="nil"/>
              <w:left w:val="single" w:color="000000" w:sz="8" w:space="0"/>
              <w:bottom w:val="single" w:color="000000" w:sz="8" w:space="0"/>
              <w:right w:val="single" w:color="000000" w:sz="8" w:space="0"/>
            </w:tcBorders>
            <w:noWrap/>
            <w:vAlign w:val="center"/>
          </w:tcPr>
          <w:p w14:paraId="2F48048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中国石油天然气股份有限公司四川南充销售分公司营山东升加油站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0AB51FA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营山县城东互通连接线道路南侧东升加油站</w:t>
            </w:r>
          </w:p>
        </w:tc>
        <w:tc>
          <w:tcPr>
            <w:tcW w:w="492" w:type="pct"/>
            <w:gridSpan w:val="2"/>
            <w:tcBorders>
              <w:top w:val="nil"/>
              <w:left w:val="single" w:color="000000" w:sz="8" w:space="0"/>
              <w:bottom w:val="single" w:color="000000" w:sz="8" w:space="0"/>
              <w:right w:val="single" w:color="000000" w:sz="8" w:space="0"/>
            </w:tcBorders>
            <w:noWrap/>
            <w:vAlign w:val="center"/>
          </w:tcPr>
          <w:p w14:paraId="0DE2530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40EC6FF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16</w:t>
            </w:r>
          </w:p>
        </w:tc>
        <w:tc>
          <w:tcPr>
            <w:tcW w:w="502" w:type="pct"/>
            <w:tcBorders>
              <w:top w:val="nil"/>
              <w:left w:val="single" w:color="000000" w:sz="8" w:space="0"/>
              <w:bottom w:val="single" w:color="000000" w:sz="8" w:space="0"/>
              <w:right w:val="single" w:color="000000" w:sz="8" w:space="0"/>
            </w:tcBorders>
            <w:noWrap/>
            <w:vAlign w:val="center"/>
          </w:tcPr>
          <w:p w14:paraId="566A5F4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41AE2DB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285BAB9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76216D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37ACC4B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119</w:t>
            </w:r>
          </w:p>
        </w:tc>
        <w:tc>
          <w:tcPr>
            <w:tcW w:w="510" w:type="pct"/>
            <w:gridSpan w:val="2"/>
            <w:tcBorders>
              <w:top w:val="nil"/>
              <w:left w:val="single" w:color="000000" w:sz="8" w:space="0"/>
              <w:bottom w:val="single" w:color="000000" w:sz="8" w:space="0"/>
              <w:right w:val="single" w:color="000000" w:sz="8" w:space="0"/>
            </w:tcBorders>
            <w:noWrap/>
            <w:vAlign w:val="center"/>
          </w:tcPr>
          <w:p w14:paraId="09974E6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营山县</w:t>
            </w:r>
          </w:p>
        </w:tc>
        <w:tc>
          <w:tcPr>
            <w:tcW w:w="890" w:type="pct"/>
            <w:gridSpan w:val="2"/>
            <w:tcBorders>
              <w:top w:val="nil"/>
              <w:left w:val="single" w:color="000000" w:sz="8" w:space="0"/>
              <w:bottom w:val="single" w:color="000000" w:sz="8" w:space="0"/>
              <w:right w:val="single" w:color="000000" w:sz="8" w:space="0"/>
            </w:tcBorders>
            <w:noWrap/>
            <w:vAlign w:val="center"/>
          </w:tcPr>
          <w:p w14:paraId="470D3C4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中国石油天然气股份有限公司四川南充销售分公司营山济川加油站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5C99DD9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营山县城南广高速东互通连接北侧济川加油站</w:t>
            </w:r>
          </w:p>
        </w:tc>
        <w:tc>
          <w:tcPr>
            <w:tcW w:w="492" w:type="pct"/>
            <w:gridSpan w:val="2"/>
            <w:tcBorders>
              <w:top w:val="nil"/>
              <w:left w:val="single" w:color="000000" w:sz="8" w:space="0"/>
              <w:bottom w:val="single" w:color="000000" w:sz="8" w:space="0"/>
              <w:right w:val="single" w:color="000000" w:sz="8" w:space="0"/>
            </w:tcBorders>
            <w:noWrap/>
            <w:vAlign w:val="center"/>
          </w:tcPr>
          <w:p w14:paraId="588F6E5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4D6C999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12</w:t>
            </w:r>
          </w:p>
        </w:tc>
        <w:tc>
          <w:tcPr>
            <w:tcW w:w="502" w:type="pct"/>
            <w:tcBorders>
              <w:top w:val="nil"/>
              <w:left w:val="single" w:color="000000" w:sz="8" w:space="0"/>
              <w:bottom w:val="single" w:color="000000" w:sz="8" w:space="0"/>
              <w:right w:val="single" w:color="000000" w:sz="8" w:space="0"/>
            </w:tcBorders>
            <w:noWrap/>
            <w:vAlign w:val="center"/>
          </w:tcPr>
          <w:p w14:paraId="4ABF40C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1657FFD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18759EB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604418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31B4307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120</w:t>
            </w:r>
          </w:p>
        </w:tc>
        <w:tc>
          <w:tcPr>
            <w:tcW w:w="510" w:type="pct"/>
            <w:gridSpan w:val="2"/>
            <w:tcBorders>
              <w:top w:val="nil"/>
              <w:left w:val="single" w:color="000000" w:sz="8" w:space="0"/>
              <w:bottom w:val="single" w:color="000000" w:sz="8" w:space="0"/>
              <w:right w:val="single" w:color="000000" w:sz="8" w:space="0"/>
            </w:tcBorders>
            <w:noWrap/>
            <w:vAlign w:val="center"/>
          </w:tcPr>
          <w:p w14:paraId="7448772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营山县</w:t>
            </w:r>
          </w:p>
        </w:tc>
        <w:tc>
          <w:tcPr>
            <w:tcW w:w="890" w:type="pct"/>
            <w:gridSpan w:val="2"/>
            <w:tcBorders>
              <w:top w:val="nil"/>
              <w:left w:val="single" w:color="000000" w:sz="8" w:space="0"/>
              <w:bottom w:val="single" w:color="000000" w:sz="8" w:space="0"/>
              <w:right w:val="single" w:color="000000" w:sz="8" w:space="0"/>
            </w:tcBorders>
            <w:noWrap/>
            <w:vAlign w:val="center"/>
          </w:tcPr>
          <w:p w14:paraId="503217B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中国石油天然气股份有限公司四川南充销售分公司营山渌井加油站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63224E4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四川省南充市营山县西互通西侧、车辆管理所南侧11-11-38</w:t>
            </w:r>
          </w:p>
        </w:tc>
        <w:tc>
          <w:tcPr>
            <w:tcW w:w="492" w:type="pct"/>
            <w:gridSpan w:val="2"/>
            <w:tcBorders>
              <w:top w:val="nil"/>
              <w:left w:val="single" w:color="000000" w:sz="8" w:space="0"/>
              <w:bottom w:val="single" w:color="000000" w:sz="8" w:space="0"/>
              <w:right w:val="single" w:color="000000" w:sz="8" w:space="0"/>
            </w:tcBorders>
            <w:noWrap/>
            <w:vAlign w:val="center"/>
          </w:tcPr>
          <w:p w14:paraId="715AD46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502" w:type="pct"/>
            <w:gridSpan w:val="2"/>
            <w:tcBorders>
              <w:top w:val="nil"/>
              <w:left w:val="single" w:color="000000" w:sz="8" w:space="0"/>
              <w:bottom w:val="single" w:color="000000" w:sz="8" w:space="0"/>
              <w:right w:val="single" w:color="000000" w:sz="8" w:space="0"/>
            </w:tcBorders>
            <w:noWrap/>
            <w:vAlign w:val="center"/>
          </w:tcPr>
          <w:p w14:paraId="0892873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24</w:t>
            </w:r>
          </w:p>
        </w:tc>
        <w:tc>
          <w:tcPr>
            <w:tcW w:w="502" w:type="pct"/>
            <w:tcBorders>
              <w:top w:val="nil"/>
              <w:left w:val="single" w:color="000000" w:sz="8" w:space="0"/>
              <w:bottom w:val="single" w:color="000000" w:sz="8" w:space="0"/>
              <w:right w:val="single" w:color="000000" w:sz="8" w:space="0"/>
            </w:tcBorders>
            <w:noWrap/>
            <w:vAlign w:val="center"/>
          </w:tcPr>
          <w:p w14:paraId="71ACC45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595" w:type="pct"/>
            <w:gridSpan w:val="2"/>
            <w:tcBorders>
              <w:top w:val="nil"/>
              <w:left w:val="single" w:color="000000" w:sz="8" w:space="0"/>
              <w:bottom w:val="single" w:color="000000" w:sz="8" w:space="0"/>
              <w:right w:val="single" w:color="000000" w:sz="8" w:space="0"/>
            </w:tcBorders>
            <w:noWrap/>
            <w:vAlign w:val="center"/>
          </w:tcPr>
          <w:p w14:paraId="33E3E63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9</w:t>
            </w:r>
          </w:p>
        </w:tc>
        <w:tc>
          <w:tcPr>
            <w:tcW w:w="318" w:type="pct"/>
            <w:gridSpan w:val="2"/>
            <w:tcBorders>
              <w:top w:val="nil"/>
              <w:left w:val="single" w:color="000000" w:sz="8" w:space="0"/>
              <w:bottom w:val="single" w:color="000000" w:sz="8" w:space="0"/>
              <w:right w:val="single" w:color="000000" w:sz="8" w:space="0"/>
            </w:tcBorders>
            <w:noWrap/>
            <w:vAlign w:val="center"/>
          </w:tcPr>
          <w:p w14:paraId="4B8AC33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25781D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4EB0C63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121</w:t>
            </w:r>
          </w:p>
        </w:tc>
        <w:tc>
          <w:tcPr>
            <w:tcW w:w="510" w:type="pct"/>
            <w:gridSpan w:val="2"/>
            <w:tcBorders>
              <w:top w:val="nil"/>
              <w:left w:val="single" w:color="000000" w:sz="8" w:space="0"/>
              <w:bottom w:val="single" w:color="000000" w:sz="8" w:space="0"/>
              <w:right w:val="single" w:color="000000" w:sz="8" w:space="0"/>
            </w:tcBorders>
            <w:noWrap/>
            <w:vAlign w:val="center"/>
          </w:tcPr>
          <w:p w14:paraId="4BD750C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营山县</w:t>
            </w:r>
          </w:p>
        </w:tc>
        <w:tc>
          <w:tcPr>
            <w:tcW w:w="890" w:type="pct"/>
            <w:gridSpan w:val="2"/>
            <w:tcBorders>
              <w:top w:val="nil"/>
              <w:left w:val="single" w:color="000000" w:sz="8" w:space="0"/>
              <w:bottom w:val="single" w:color="000000" w:sz="8" w:space="0"/>
              <w:right w:val="single" w:color="000000" w:sz="8" w:space="0"/>
            </w:tcBorders>
            <w:noWrap/>
            <w:vAlign w:val="center"/>
          </w:tcPr>
          <w:p w14:paraId="5C0DD5C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延长壳牌（四川）石油有限公司塔兴加油站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30CBE19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营山县一环路南二段33号</w:t>
            </w:r>
          </w:p>
        </w:tc>
        <w:tc>
          <w:tcPr>
            <w:tcW w:w="492" w:type="pct"/>
            <w:gridSpan w:val="2"/>
            <w:tcBorders>
              <w:top w:val="nil"/>
              <w:left w:val="single" w:color="000000" w:sz="8" w:space="0"/>
              <w:bottom w:val="single" w:color="000000" w:sz="8" w:space="0"/>
              <w:right w:val="single" w:color="000000" w:sz="8" w:space="0"/>
            </w:tcBorders>
            <w:noWrap/>
            <w:vAlign w:val="center"/>
          </w:tcPr>
          <w:p w14:paraId="4434483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02" w:type="pct"/>
            <w:gridSpan w:val="2"/>
            <w:tcBorders>
              <w:top w:val="nil"/>
              <w:left w:val="single" w:color="000000" w:sz="8" w:space="0"/>
              <w:bottom w:val="single" w:color="000000" w:sz="8" w:space="0"/>
              <w:right w:val="single" w:color="000000" w:sz="8" w:space="0"/>
            </w:tcBorders>
            <w:noWrap/>
            <w:vAlign w:val="center"/>
          </w:tcPr>
          <w:p w14:paraId="555CBE4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12</w:t>
            </w:r>
          </w:p>
        </w:tc>
        <w:tc>
          <w:tcPr>
            <w:tcW w:w="502" w:type="pct"/>
            <w:tcBorders>
              <w:top w:val="nil"/>
              <w:left w:val="single" w:color="000000" w:sz="8" w:space="0"/>
              <w:bottom w:val="single" w:color="000000" w:sz="8" w:space="0"/>
              <w:right w:val="single" w:color="000000" w:sz="8" w:space="0"/>
            </w:tcBorders>
            <w:noWrap/>
            <w:vAlign w:val="center"/>
          </w:tcPr>
          <w:p w14:paraId="7F5B4C6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133A3DE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318" w:type="pct"/>
            <w:gridSpan w:val="2"/>
            <w:tcBorders>
              <w:top w:val="nil"/>
              <w:left w:val="single" w:color="000000" w:sz="8" w:space="0"/>
              <w:bottom w:val="single" w:color="000000" w:sz="8" w:space="0"/>
              <w:right w:val="single" w:color="000000" w:sz="8" w:space="0"/>
            </w:tcBorders>
            <w:noWrap/>
            <w:vAlign w:val="center"/>
          </w:tcPr>
          <w:p w14:paraId="37ACA23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1716C0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7862B54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122</w:t>
            </w:r>
          </w:p>
        </w:tc>
        <w:tc>
          <w:tcPr>
            <w:tcW w:w="510" w:type="pct"/>
            <w:gridSpan w:val="2"/>
            <w:tcBorders>
              <w:top w:val="nil"/>
              <w:left w:val="single" w:color="000000" w:sz="8" w:space="0"/>
              <w:bottom w:val="single" w:color="000000" w:sz="8" w:space="0"/>
              <w:right w:val="single" w:color="000000" w:sz="8" w:space="0"/>
            </w:tcBorders>
            <w:noWrap/>
            <w:vAlign w:val="center"/>
          </w:tcPr>
          <w:p w14:paraId="4112DA8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营山县</w:t>
            </w:r>
          </w:p>
        </w:tc>
        <w:tc>
          <w:tcPr>
            <w:tcW w:w="890" w:type="pct"/>
            <w:gridSpan w:val="2"/>
            <w:tcBorders>
              <w:top w:val="nil"/>
              <w:left w:val="single" w:color="000000" w:sz="8" w:space="0"/>
              <w:bottom w:val="single" w:color="000000" w:sz="8" w:space="0"/>
              <w:right w:val="single" w:color="000000" w:sz="8" w:space="0"/>
            </w:tcBorders>
            <w:noWrap/>
            <w:vAlign w:val="center"/>
          </w:tcPr>
          <w:p w14:paraId="71A7515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延长壳牌（四川）石油有限公司南充营山西互通加油站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14D4BBE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四川省南充市营山县西互通连接线道路东侧7-7-604</w:t>
            </w:r>
          </w:p>
        </w:tc>
        <w:tc>
          <w:tcPr>
            <w:tcW w:w="492" w:type="pct"/>
            <w:gridSpan w:val="2"/>
            <w:tcBorders>
              <w:top w:val="nil"/>
              <w:left w:val="single" w:color="000000" w:sz="8" w:space="0"/>
              <w:bottom w:val="single" w:color="000000" w:sz="8" w:space="0"/>
              <w:right w:val="single" w:color="000000" w:sz="8" w:space="0"/>
            </w:tcBorders>
            <w:noWrap/>
            <w:vAlign w:val="center"/>
          </w:tcPr>
          <w:p w14:paraId="053F4B4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02" w:type="pct"/>
            <w:gridSpan w:val="2"/>
            <w:tcBorders>
              <w:top w:val="nil"/>
              <w:left w:val="single" w:color="000000" w:sz="8" w:space="0"/>
              <w:bottom w:val="single" w:color="000000" w:sz="8" w:space="0"/>
              <w:right w:val="single" w:color="000000" w:sz="8" w:space="0"/>
            </w:tcBorders>
            <w:noWrap/>
            <w:vAlign w:val="center"/>
          </w:tcPr>
          <w:p w14:paraId="4AC627A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12</w:t>
            </w:r>
          </w:p>
        </w:tc>
        <w:tc>
          <w:tcPr>
            <w:tcW w:w="502" w:type="pct"/>
            <w:tcBorders>
              <w:top w:val="nil"/>
              <w:left w:val="single" w:color="000000" w:sz="8" w:space="0"/>
              <w:bottom w:val="single" w:color="000000" w:sz="8" w:space="0"/>
              <w:right w:val="single" w:color="000000" w:sz="8" w:space="0"/>
            </w:tcBorders>
            <w:noWrap/>
            <w:vAlign w:val="center"/>
          </w:tcPr>
          <w:p w14:paraId="0C69FEB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4670D63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318" w:type="pct"/>
            <w:gridSpan w:val="2"/>
            <w:tcBorders>
              <w:top w:val="nil"/>
              <w:left w:val="single" w:color="000000" w:sz="8" w:space="0"/>
              <w:bottom w:val="single" w:color="000000" w:sz="8" w:space="0"/>
              <w:right w:val="single" w:color="000000" w:sz="8" w:space="0"/>
            </w:tcBorders>
            <w:noWrap/>
            <w:vAlign w:val="center"/>
          </w:tcPr>
          <w:p w14:paraId="30CCF13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5C6E86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110F20A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123</w:t>
            </w:r>
          </w:p>
        </w:tc>
        <w:tc>
          <w:tcPr>
            <w:tcW w:w="510" w:type="pct"/>
            <w:gridSpan w:val="2"/>
            <w:tcBorders>
              <w:top w:val="nil"/>
              <w:left w:val="single" w:color="000000" w:sz="8" w:space="0"/>
              <w:bottom w:val="single" w:color="000000" w:sz="8" w:space="0"/>
              <w:right w:val="single" w:color="000000" w:sz="8" w:space="0"/>
            </w:tcBorders>
            <w:noWrap/>
            <w:vAlign w:val="center"/>
          </w:tcPr>
          <w:p w14:paraId="21F9E7B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营山县</w:t>
            </w:r>
          </w:p>
        </w:tc>
        <w:tc>
          <w:tcPr>
            <w:tcW w:w="890" w:type="pct"/>
            <w:gridSpan w:val="2"/>
            <w:tcBorders>
              <w:top w:val="nil"/>
              <w:left w:val="single" w:color="000000" w:sz="8" w:space="0"/>
              <w:bottom w:val="single" w:color="000000" w:sz="8" w:space="0"/>
              <w:right w:val="single" w:color="000000" w:sz="8" w:space="0"/>
            </w:tcBorders>
            <w:noWrap/>
            <w:vAlign w:val="center"/>
          </w:tcPr>
          <w:p w14:paraId="4608CC8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中石油四川铁投能源有限责任公司营山服务区右加油站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7D793D3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营山县星火镇拱桥村</w:t>
            </w:r>
          </w:p>
        </w:tc>
        <w:tc>
          <w:tcPr>
            <w:tcW w:w="492" w:type="pct"/>
            <w:gridSpan w:val="2"/>
            <w:tcBorders>
              <w:top w:val="nil"/>
              <w:left w:val="single" w:color="000000" w:sz="8" w:space="0"/>
              <w:bottom w:val="single" w:color="000000" w:sz="8" w:space="0"/>
              <w:right w:val="single" w:color="000000" w:sz="8" w:space="0"/>
            </w:tcBorders>
            <w:noWrap/>
            <w:vAlign w:val="center"/>
          </w:tcPr>
          <w:p w14:paraId="7D23DC1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7C58955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12</w:t>
            </w:r>
          </w:p>
        </w:tc>
        <w:tc>
          <w:tcPr>
            <w:tcW w:w="502" w:type="pct"/>
            <w:tcBorders>
              <w:top w:val="nil"/>
              <w:left w:val="single" w:color="000000" w:sz="8" w:space="0"/>
              <w:bottom w:val="single" w:color="000000" w:sz="8" w:space="0"/>
              <w:right w:val="single" w:color="000000" w:sz="8" w:space="0"/>
            </w:tcBorders>
            <w:noWrap/>
            <w:vAlign w:val="center"/>
          </w:tcPr>
          <w:p w14:paraId="660194F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62F4DAF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23C8E6E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04BB07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093E329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124</w:t>
            </w:r>
          </w:p>
        </w:tc>
        <w:tc>
          <w:tcPr>
            <w:tcW w:w="510" w:type="pct"/>
            <w:gridSpan w:val="2"/>
            <w:tcBorders>
              <w:top w:val="nil"/>
              <w:left w:val="single" w:color="000000" w:sz="8" w:space="0"/>
              <w:bottom w:val="single" w:color="000000" w:sz="8" w:space="0"/>
              <w:right w:val="single" w:color="000000" w:sz="8" w:space="0"/>
            </w:tcBorders>
            <w:noWrap/>
            <w:vAlign w:val="center"/>
          </w:tcPr>
          <w:p w14:paraId="2F50519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营山县</w:t>
            </w:r>
          </w:p>
        </w:tc>
        <w:tc>
          <w:tcPr>
            <w:tcW w:w="890" w:type="pct"/>
            <w:gridSpan w:val="2"/>
            <w:tcBorders>
              <w:top w:val="nil"/>
              <w:left w:val="single" w:color="000000" w:sz="8" w:space="0"/>
              <w:bottom w:val="single" w:color="000000" w:sz="8" w:space="0"/>
              <w:right w:val="single" w:color="000000" w:sz="8" w:space="0"/>
            </w:tcBorders>
            <w:noWrap/>
            <w:vAlign w:val="center"/>
          </w:tcPr>
          <w:p w14:paraId="329828F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中石油四川铁投能源有限责任公司营山服务区左加油站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140E04A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营山县星火镇拱桥村</w:t>
            </w:r>
          </w:p>
        </w:tc>
        <w:tc>
          <w:tcPr>
            <w:tcW w:w="492" w:type="pct"/>
            <w:gridSpan w:val="2"/>
            <w:tcBorders>
              <w:top w:val="nil"/>
              <w:left w:val="single" w:color="000000" w:sz="8" w:space="0"/>
              <w:bottom w:val="single" w:color="000000" w:sz="8" w:space="0"/>
              <w:right w:val="single" w:color="000000" w:sz="8" w:space="0"/>
            </w:tcBorders>
            <w:noWrap/>
            <w:vAlign w:val="center"/>
          </w:tcPr>
          <w:p w14:paraId="1B9520C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69E4588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12</w:t>
            </w:r>
          </w:p>
        </w:tc>
        <w:tc>
          <w:tcPr>
            <w:tcW w:w="502" w:type="pct"/>
            <w:tcBorders>
              <w:top w:val="nil"/>
              <w:left w:val="single" w:color="000000" w:sz="8" w:space="0"/>
              <w:bottom w:val="single" w:color="000000" w:sz="8" w:space="0"/>
              <w:right w:val="single" w:color="000000" w:sz="8" w:space="0"/>
            </w:tcBorders>
            <w:noWrap/>
            <w:vAlign w:val="center"/>
          </w:tcPr>
          <w:p w14:paraId="40E0B2A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6A55498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0101FE9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4E0B89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4B93407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125</w:t>
            </w:r>
          </w:p>
        </w:tc>
        <w:tc>
          <w:tcPr>
            <w:tcW w:w="510" w:type="pct"/>
            <w:gridSpan w:val="2"/>
            <w:tcBorders>
              <w:top w:val="nil"/>
              <w:left w:val="single" w:color="000000" w:sz="8" w:space="0"/>
              <w:bottom w:val="single" w:color="000000" w:sz="8" w:space="0"/>
              <w:right w:val="single" w:color="000000" w:sz="8" w:space="0"/>
            </w:tcBorders>
            <w:noWrap/>
            <w:vAlign w:val="center"/>
          </w:tcPr>
          <w:p w14:paraId="677D2FC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营山县</w:t>
            </w:r>
          </w:p>
        </w:tc>
        <w:tc>
          <w:tcPr>
            <w:tcW w:w="890" w:type="pct"/>
            <w:gridSpan w:val="2"/>
            <w:tcBorders>
              <w:top w:val="nil"/>
              <w:left w:val="single" w:color="000000" w:sz="8" w:space="0"/>
              <w:bottom w:val="single" w:color="000000" w:sz="8" w:space="0"/>
              <w:right w:val="single" w:color="000000" w:sz="8" w:space="0"/>
            </w:tcBorders>
            <w:noWrap/>
            <w:vAlign w:val="center"/>
          </w:tcPr>
          <w:p w14:paraId="2F0E52A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中国石化销售股份有限公司四川南充石油分公司城附加油站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209F56B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营山县绥安大道101号</w:t>
            </w:r>
          </w:p>
        </w:tc>
        <w:tc>
          <w:tcPr>
            <w:tcW w:w="492" w:type="pct"/>
            <w:gridSpan w:val="2"/>
            <w:tcBorders>
              <w:top w:val="nil"/>
              <w:left w:val="single" w:color="000000" w:sz="8" w:space="0"/>
              <w:bottom w:val="single" w:color="000000" w:sz="8" w:space="0"/>
              <w:right w:val="single" w:color="000000" w:sz="8" w:space="0"/>
            </w:tcBorders>
            <w:noWrap/>
            <w:vAlign w:val="center"/>
          </w:tcPr>
          <w:p w14:paraId="6586193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3B6700B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16</w:t>
            </w:r>
          </w:p>
        </w:tc>
        <w:tc>
          <w:tcPr>
            <w:tcW w:w="502" w:type="pct"/>
            <w:tcBorders>
              <w:top w:val="nil"/>
              <w:left w:val="single" w:color="000000" w:sz="8" w:space="0"/>
              <w:bottom w:val="single" w:color="000000" w:sz="8" w:space="0"/>
              <w:right w:val="single" w:color="000000" w:sz="8" w:space="0"/>
            </w:tcBorders>
            <w:noWrap/>
            <w:vAlign w:val="center"/>
          </w:tcPr>
          <w:p w14:paraId="1E03E5D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603676E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7E24A92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2E869F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0326AD7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126</w:t>
            </w:r>
          </w:p>
        </w:tc>
        <w:tc>
          <w:tcPr>
            <w:tcW w:w="510" w:type="pct"/>
            <w:gridSpan w:val="2"/>
            <w:tcBorders>
              <w:top w:val="nil"/>
              <w:left w:val="single" w:color="000000" w:sz="8" w:space="0"/>
              <w:bottom w:val="single" w:color="000000" w:sz="8" w:space="0"/>
              <w:right w:val="single" w:color="000000" w:sz="8" w:space="0"/>
            </w:tcBorders>
            <w:noWrap/>
            <w:vAlign w:val="center"/>
          </w:tcPr>
          <w:p w14:paraId="2298BEB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营山县</w:t>
            </w:r>
          </w:p>
        </w:tc>
        <w:tc>
          <w:tcPr>
            <w:tcW w:w="890" w:type="pct"/>
            <w:gridSpan w:val="2"/>
            <w:tcBorders>
              <w:top w:val="nil"/>
              <w:left w:val="single" w:color="000000" w:sz="8" w:space="0"/>
              <w:bottom w:val="single" w:color="000000" w:sz="8" w:space="0"/>
              <w:right w:val="single" w:color="000000" w:sz="8" w:space="0"/>
            </w:tcBorders>
            <w:noWrap/>
            <w:vAlign w:val="center"/>
          </w:tcPr>
          <w:p w14:paraId="188D3E9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中国航油集团四川铁投石油有限责任公司南大梁高速营山分公司北加油站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733E505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营山县城南镇五四村三组</w:t>
            </w:r>
          </w:p>
        </w:tc>
        <w:tc>
          <w:tcPr>
            <w:tcW w:w="492" w:type="pct"/>
            <w:gridSpan w:val="2"/>
            <w:tcBorders>
              <w:top w:val="nil"/>
              <w:left w:val="single" w:color="000000" w:sz="8" w:space="0"/>
              <w:bottom w:val="single" w:color="000000" w:sz="8" w:space="0"/>
              <w:right w:val="single" w:color="000000" w:sz="8" w:space="0"/>
            </w:tcBorders>
            <w:noWrap/>
            <w:vAlign w:val="center"/>
          </w:tcPr>
          <w:p w14:paraId="527FE0E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49F77C5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10</w:t>
            </w:r>
          </w:p>
        </w:tc>
        <w:tc>
          <w:tcPr>
            <w:tcW w:w="502" w:type="pct"/>
            <w:tcBorders>
              <w:top w:val="nil"/>
              <w:left w:val="single" w:color="000000" w:sz="8" w:space="0"/>
              <w:bottom w:val="single" w:color="000000" w:sz="8" w:space="0"/>
              <w:right w:val="single" w:color="000000" w:sz="8" w:space="0"/>
            </w:tcBorders>
            <w:noWrap/>
            <w:vAlign w:val="center"/>
          </w:tcPr>
          <w:p w14:paraId="3D25EF9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595" w:type="pct"/>
            <w:gridSpan w:val="2"/>
            <w:tcBorders>
              <w:top w:val="nil"/>
              <w:left w:val="single" w:color="000000" w:sz="8" w:space="0"/>
              <w:bottom w:val="single" w:color="000000" w:sz="8" w:space="0"/>
              <w:right w:val="single" w:color="000000" w:sz="8" w:space="0"/>
            </w:tcBorders>
            <w:noWrap/>
            <w:vAlign w:val="center"/>
          </w:tcPr>
          <w:p w14:paraId="3492BE0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46113F8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1A41DF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2DB099D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127</w:t>
            </w:r>
          </w:p>
        </w:tc>
        <w:tc>
          <w:tcPr>
            <w:tcW w:w="510" w:type="pct"/>
            <w:gridSpan w:val="2"/>
            <w:tcBorders>
              <w:top w:val="nil"/>
              <w:left w:val="single" w:color="000000" w:sz="8" w:space="0"/>
              <w:bottom w:val="single" w:color="000000" w:sz="8" w:space="0"/>
              <w:right w:val="single" w:color="000000" w:sz="8" w:space="0"/>
            </w:tcBorders>
            <w:noWrap/>
            <w:vAlign w:val="center"/>
          </w:tcPr>
          <w:p w14:paraId="2287D0E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营山县</w:t>
            </w:r>
          </w:p>
        </w:tc>
        <w:tc>
          <w:tcPr>
            <w:tcW w:w="890" w:type="pct"/>
            <w:gridSpan w:val="2"/>
            <w:tcBorders>
              <w:top w:val="nil"/>
              <w:left w:val="single" w:color="000000" w:sz="8" w:space="0"/>
              <w:bottom w:val="single" w:color="000000" w:sz="8" w:space="0"/>
              <w:right w:val="single" w:color="000000" w:sz="8" w:space="0"/>
            </w:tcBorders>
            <w:noWrap/>
            <w:vAlign w:val="center"/>
          </w:tcPr>
          <w:p w14:paraId="3B2EDBD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中国航油集团四川铁投石油有限责任公司南大梁高速营山分公司南加油站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27BB968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营山县城南镇五四村三组</w:t>
            </w:r>
          </w:p>
        </w:tc>
        <w:tc>
          <w:tcPr>
            <w:tcW w:w="492" w:type="pct"/>
            <w:gridSpan w:val="2"/>
            <w:tcBorders>
              <w:top w:val="nil"/>
              <w:left w:val="single" w:color="000000" w:sz="8" w:space="0"/>
              <w:bottom w:val="single" w:color="000000" w:sz="8" w:space="0"/>
              <w:right w:val="single" w:color="000000" w:sz="8" w:space="0"/>
            </w:tcBorders>
            <w:noWrap/>
            <w:vAlign w:val="center"/>
          </w:tcPr>
          <w:p w14:paraId="592B546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4E0F6D9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10</w:t>
            </w:r>
          </w:p>
        </w:tc>
        <w:tc>
          <w:tcPr>
            <w:tcW w:w="502" w:type="pct"/>
            <w:tcBorders>
              <w:top w:val="nil"/>
              <w:left w:val="single" w:color="000000" w:sz="8" w:space="0"/>
              <w:bottom w:val="single" w:color="000000" w:sz="8" w:space="0"/>
              <w:right w:val="single" w:color="000000" w:sz="8" w:space="0"/>
            </w:tcBorders>
            <w:noWrap/>
            <w:vAlign w:val="center"/>
          </w:tcPr>
          <w:p w14:paraId="4030195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595" w:type="pct"/>
            <w:gridSpan w:val="2"/>
            <w:tcBorders>
              <w:top w:val="nil"/>
              <w:left w:val="single" w:color="000000" w:sz="8" w:space="0"/>
              <w:bottom w:val="single" w:color="000000" w:sz="8" w:space="0"/>
              <w:right w:val="single" w:color="000000" w:sz="8" w:space="0"/>
            </w:tcBorders>
            <w:noWrap/>
            <w:vAlign w:val="center"/>
          </w:tcPr>
          <w:p w14:paraId="3FFA88F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3F78412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35A0DE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4166D3F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128</w:t>
            </w:r>
          </w:p>
        </w:tc>
        <w:tc>
          <w:tcPr>
            <w:tcW w:w="510" w:type="pct"/>
            <w:gridSpan w:val="2"/>
            <w:tcBorders>
              <w:top w:val="nil"/>
              <w:left w:val="single" w:color="000000" w:sz="8" w:space="0"/>
              <w:bottom w:val="single" w:color="000000" w:sz="8" w:space="0"/>
              <w:right w:val="single" w:color="000000" w:sz="8" w:space="0"/>
            </w:tcBorders>
            <w:noWrap/>
            <w:vAlign w:val="center"/>
          </w:tcPr>
          <w:p w14:paraId="3A4FC97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营山县</w:t>
            </w:r>
          </w:p>
        </w:tc>
        <w:tc>
          <w:tcPr>
            <w:tcW w:w="890" w:type="pct"/>
            <w:gridSpan w:val="2"/>
            <w:tcBorders>
              <w:top w:val="nil"/>
              <w:left w:val="single" w:color="000000" w:sz="8" w:space="0"/>
              <w:bottom w:val="single" w:color="000000" w:sz="8" w:space="0"/>
              <w:right w:val="single" w:color="000000" w:sz="8" w:space="0"/>
            </w:tcBorders>
            <w:noWrap/>
            <w:vAlign w:val="center"/>
          </w:tcPr>
          <w:p w14:paraId="7C59E51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营山县木垭加油站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188731D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营山县木垭镇复兴村6社</w:t>
            </w:r>
          </w:p>
        </w:tc>
        <w:tc>
          <w:tcPr>
            <w:tcW w:w="492" w:type="pct"/>
            <w:gridSpan w:val="2"/>
            <w:tcBorders>
              <w:top w:val="nil"/>
              <w:left w:val="single" w:color="000000" w:sz="8" w:space="0"/>
              <w:bottom w:val="single" w:color="000000" w:sz="8" w:space="0"/>
              <w:right w:val="single" w:color="000000" w:sz="8" w:space="0"/>
            </w:tcBorders>
            <w:noWrap/>
            <w:vAlign w:val="center"/>
          </w:tcPr>
          <w:p w14:paraId="416B20C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02" w:type="pct"/>
            <w:gridSpan w:val="2"/>
            <w:tcBorders>
              <w:top w:val="nil"/>
              <w:left w:val="single" w:color="000000" w:sz="8" w:space="0"/>
              <w:bottom w:val="single" w:color="000000" w:sz="8" w:space="0"/>
              <w:right w:val="single" w:color="000000" w:sz="8" w:space="0"/>
            </w:tcBorders>
            <w:noWrap/>
            <w:vAlign w:val="center"/>
          </w:tcPr>
          <w:p w14:paraId="5E653D7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502" w:type="pct"/>
            <w:tcBorders>
              <w:top w:val="nil"/>
              <w:left w:val="single" w:color="000000" w:sz="8" w:space="0"/>
              <w:bottom w:val="single" w:color="000000" w:sz="8" w:space="0"/>
              <w:right w:val="single" w:color="000000" w:sz="8" w:space="0"/>
            </w:tcBorders>
            <w:noWrap/>
            <w:vAlign w:val="center"/>
          </w:tcPr>
          <w:p w14:paraId="07D5CEC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153D452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318" w:type="pct"/>
            <w:gridSpan w:val="2"/>
            <w:tcBorders>
              <w:top w:val="nil"/>
              <w:left w:val="single" w:color="000000" w:sz="8" w:space="0"/>
              <w:bottom w:val="single" w:color="000000" w:sz="8" w:space="0"/>
              <w:right w:val="single" w:color="000000" w:sz="8" w:space="0"/>
            </w:tcBorders>
            <w:noWrap/>
            <w:vAlign w:val="center"/>
          </w:tcPr>
          <w:p w14:paraId="0AFF3C8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6DA590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6A77C7A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129</w:t>
            </w:r>
          </w:p>
        </w:tc>
        <w:tc>
          <w:tcPr>
            <w:tcW w:w="510" w:type="pct"/>
            <w:gridSpan w:val="2"/>
            <w:tcBorders>
              <w:top w:val="nil"/>
              <w:left w:val="single" w:color="000000" w:sz="8" w:space="0"/>
              <w:bottom w:val="single" w:color="000000" w:sz="8" w:space="0"/>
              <w:right w:val="single" w:color="000000" w:sz="8" w:space="0"/>
            </w:tcBorders>
            <w:noWrap/>
            <w:vAlign w:val="center"/>
          </w:tcPr>
          <w:p w14:paraId="2B52DCB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营山县</w:t>
            </w:r>
          </w:p>
        </w:tc>
        <w:tc>
          <w:tcPr>
            <w:tcW w:w="890" w:type="pct"/>
            <w:gridSpan w:val="2"/>
            <w:tcBorders>
              <w:top w:val="nil"/>
              <w:left w:val="single" w:color="000000" w:sz="8" w:space="0"/>
              <w:bottom w:val="single" w:color="000000" w:sz="8" w:space="0"/>
              <w:right w:val="single" w:color="000000" w:sz="8" w:space="0"/>
            </w:tcBorders>
            <w:noWrap/>
            <w:vAlign w:val="center"/>
          </w:tcPr>
          <w:p w14:paraId="49317D8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营山青岩加油站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5D44E62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营山县灵鹫镇青岩村3组1幢1-2号</w:t>
            </w:r>
          </w:p>
        </w:tc>
        <w:tc>
          <w:tcPr>
            <w:tcW w:w="492" w:type="pct"/>
            <w:gridSpan w:val="2"/>
            <w:tcBorders>
              <w:top w:val="nil"/>
              <w:left w:val="single" w:color="000000" w:sz="8" w:space="0"/>
              <w:bottom w:val="single" w:color="000000" w:sz="8" w:space="0"/>
              <w:right w:val="single" w:color="000000" w:sz="8" w:space="0"/>
            </w:tcBorders>
            <w:noWrap/>
            <w:vAlign w:val="center"/>
          </w:tcPr>
          <w:p w14:paraId="2315DB5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02" w:type="pct"/>
            <w:gridSpan w:val="2"/>
            <w:tcBorders>
              <w:top w:val="nil"/>
              <w:left w:val="single" w:color="000000" w:sz="8" w:space="0"/>
              <w:bottom w:val="single" w:color="000000" w:sz="8" w:space="0"/>
              <w:right w:val="single" w:color="000000" w:sz="8" w:space="0"/>
            </w:tcBorders>
            <w:noWrap/>
            <w:vAlign w:val="center"/>
          </w:tcPr>
          <w:p w14:paraId="3FC27C7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502" w:type="pct"/>
            <w:tcBorders>
              <w:top w:val="nil"/>
              <w:left w:val="single" w:color="000000" w:sz="8" w:space="0"/>
              <w:bottom w:val="single" w:color="000000" w:sz="8" w:space="0"/>
              <w:right w:val="single" w:color="000000" w:sz="8" w:space="0"/>
            </w:tcBorders>
            <w:noWrap/>
            <w:vAlign w:val="center"/>
          </w:tcPr>
          <w:p w14:paraId="62E2B98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6765874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318" w:type="pct"/>
            <w:gridSpan w:val="2"/>
            <w:tcBorders>
              <w:top w:val="nil"/>
              <w:left w:val="single" w:color="000000" w:sz="8" w:space="0"/>
              <w:bottom w:val="single" w:color="000000" w:sz="8" w:space="0"/>
              <w:right w:val="single" w:color="000000" w:sz="8" w:space="0"/>
            </w:tcBorders>
            <w:noWrap/>
            <w:vAlign w:val="center"/>
          </w:tcPr>
          <w:p w14:paraId="620824D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3FC550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7B29924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130</w:t>
            </w:r>
          </w:p>
        </w:tc>
        <w:tc>
          <w:tcPr>
            <w:tcW w:w="510" w:type="pct"/>
            <w:gridSpan w:val="2"/>
            <w:tcBorders>
              <w:top w:val="nil"/>
              <w:left w:val="single" w:color="000000" w:sz="8" w:space="0"/>
              <w:bottom w:val="single" w:color="000000" w:sz="8" w:space="0"/>
              <w:right w:val="single" w:color="000000" w:sz="8" w:space="0"/>
            </w:tcBorders>
            <w:noWrap/>
            <w:vAlign w:val="center"/>
          </w:tcPr>
          <w:p w14:paraId="1437911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营山县</w:t>
            </w:r>
          </w:p>
        </w:tc>
        <w:tc>
          <w:tcPr>
            <w:tcW w:w="890" w:type="pct"/>
            <w:gridSpan w:val="2"/>
            <w:tcBorders>
              <w:top w:val="nil"/>
              <w:left w:val="single" w:color="000000" w:sz="8" w:space="0"/>
              <w:bottom w:val="single" w:color="000000" w:sz="8" w:space="0"/>
              <w:right w:val="single" w:color="000000" w:sz="8" w:space="0"/>
            </w:tcBorders>
            <w:noWrap/>
            <w:vAlign w:val="center"/>
          </w:tcPr>
          <w:p w14:paraId="3C09EC4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营山星火农机加油站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5F0233E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营山县星火镇马房村二组</w:t>
            </w:r>
          </w:p>
        </w:tc>
        <w:tc>
          <w:tcPr>
            <w:tcW w:w="492" w:type="pct"/>
            <w:gridSpan w:val="2"/>
            <w:tcBorders>
              <w:top w:val="nil"/>
              <w:left w:val="single" w:color="000000" w:sz="8" w:space="0"/>
              <w:bottom w:val="single" w:color="000000" w:sz="8" w:space="0"/>
              <w:right w:val="single" w:color="000000" w:sz="8" w:space="0"/>
            </w:tcBorders>
            <w:noWrap/>
            <w:vAlign w:val="center"/>
          </w:tcPr>
          <w:p w14:paraId="11A8CC7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5DEA877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502" w:type="pct"/>
            <w:tcBorders>
              <w:top w:val="nil"/>
              <w:left w:val="single" w:color="000000" w:sz="8" w:space="0"/>
              <w:bottom w:val="single" w:color="000000" w:sz="8" w:space="0"/>
              <w:right w:val="single" w:color="000000" w:sz="8" w:space="0"/>
            </w:tcBorders>
            <w:noWrap/>
            <w:vAlign w:val="center"/>
          </w:tcPr>
          <w:p w14:paraId="657BC6D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6D49BDC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603E240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5556ED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036E255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131</w:t>
            </w:r>
          </w:p>
        </w:tc>
        <w:tc>
          <w:tcPr>
            <w:tcW w:w="510" w:type="pct"/>
            <w:gridSpan w:val="2"/>
            <w:tcBorders>
              <w:top w:val="nil"/>
              <w:left w:val="single" w:color="000000" w:sz="8" w:space="0"/>
              <w:bottom w:val="single" w:color="000000" w:sz="8" w:space="0"/>
              <w:right w:val="single" w:color="000000" w:sz="8" w:space="0"/>
            </w:tcBorders>
            <w:noWrap/>
            <w:vAlign w:val="center"/>
          </w:tcPr>
          <w:p w14:paraId="592FFA2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营山县</w:t>
            </w:r>
          </w:p>
        </w:tc>
        <w:tc>
          <w:tcPr>
            <w:tcW w:w="890" w:type="pct"/>
            <w:gridSpan w:val="2"/>
            <w:tcBorders>
              <w:top w:val="nil"/>
              <w:left w:val="single" w:color="000000" w:sz="8" w:space="0"/>
              <w:bottom w:val="single" w:color="000000" w:sz="8" w:space="0"/>
              <w:right w:val="single" w:color="000000" w:sz="8" w:space="0"/>
            </w:tcBorders>
            <w:noWrap/>
            <w:vAlign w:val="center"/>
          </w:tcPr>
          <w:p w14:paraId="2AFF3B1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营山县回龙镇农杌加油站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57231D4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营山县回龙镇萝卜山村1社</w:t>
            </w:r>
          </w:p>
        </w:tc>
        <w:tc>
          <w:tcPr>
            <w:tcW w:w="492" w:type="pct"/>
            <w:gridSpan w:val="2"/>
            <w:tcBorders>
              <w:top w:val="nil"/>
              <w:left w:val="single" w:color="000000" w:sz="8" w:space="0"/>
              <w:bottom w:val="single" w:color="000000" w:sz="8" w:space="0"/>
              <w:right w:val="single" w:color="000000" w:sz="8" w:space="0"/>
            </w:tcBorders>
            <w:noWrap/>
            <w:vAlign w:val="center"/>
          </w:tcPr>
          <w:p w14:paraId="61EC6F4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02" w:type="pct"/>
            <w:gridSpan w:val="2"/>
            <w:tcBorders>
              <w:top w:val="nil"/>
              <w:left w:val="single" w:color="000000" w:sz="8" w:space="0"/>
              <w:bottom w:val="single" w:color="000000" w:sz="8" w:space="0"/>
              <w:right w:val="single" w:color="000000" w:sz="8" w:space="0"/>
            </w:tcBorders>
            <w:noWrap/>
            <w:vAlign w:val="center"/>
          </w:tcPr>
          <w:p w14:paraId="469FD80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502" w:type="pct"/>
            <w:tcBorders>
              <w:top w:val="nil"/>
              <w:left w:val="single" w:color="000000" w:sz="8" w:space="0"/>
              <w:bottom w:val="single" w:color="000000" w:sz="8" w:space="0"/>
              <w:right w:val="single" w:color="000000" w:sz="8" w:space="0"/>
            </w:tcBorders>
            <w:noWrap/>
            <w:vAlign w:val="center"/>
          </w:tcPr>
          <w:p w14:paraId="67058AD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25D46B3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318" w:type="pct"/>
            <w:gridSpan w:val="2"/>
            <w:tcBorders>
              <w:top w:val="nil"/>
              <w:left w:val="single" w:color="000000" w:sz="8" w:space="0"/>
              <w:bottom w:val="single" w:color="000000" w:sz="8" w:space="0"/>
              <w:right w:val="single" w:color="000000" w:sz="8" w:space="0"/>
            </w:tcBorders>
            <w:noWrap/>
            <w:vAlign w:val="center"/>
          </w:tcPr>
          <w:p w14:paraId="2272C3D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64BE6D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6569353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132</w:t>
            </w:r>
          </w:p>
        </w:tc>
        <w:tc>
          <w:tcPr>
            <w:tcW w:w="510" w:type="pct"/>
            <w:gridSpan w:val="2"/>
            <w:tcBorders>
              <w:top w:val="nil"/>
              <w:left w:val="single" w:color="000000" w:sz="8" w:space="0"/>
              <w:bottom w:val="single" w:color="000000" w:sz="8" w:space="0"/>
              <w:right w:val="single" w:color="000000" w:sz="8" w:space="0"/>
            </w:tcBorders>
            <w:noWrap/>
            <w:vAlign w:val="center"/>
          </w:tcPr>
          <w:p w14:paraId="6AD17CD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营山县</w:t>
            </w:r>
          </w:p>
        </w:tc>
        <w:tc>
          <w:tcPr>
            <w:tcW w:w="890" w:type="pct"/>
            <w:gridSpan w:val="2"/>
            <w:tcBorders>
              <w:top w:val="nil"/>
              <w:left w:val="single" w:color="000000" w:sz="8" w:space="0"/>
              <w:bottom w:val="single" w:color="000000" w:sz="8" w:space="0"/>
              <w:right w:val="single" w:color="000000" w:sz="8" w:space="0"/>
            </w:tcBorders>
            <w:noWrap/>
            <w:vAlign w:val="center"/>
          </w:tcPr>
          <w:p w14:paraId="71CA31B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营山县朗池镇建伯加油站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3A587EC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营山县朗池镇五通村九社</w:t>
            </w:r>
          </w:p>
        </w:tc>
        <w:tc>
          <w:tcPr>
            <w:tcW w:w="492" w:type="pct"/>
            <w:gridSpan w:val="2"/>
            <w:tcBorders>
              <w:top w:val="nil"/>
              <w:left w:val="single" w:color="000000" w:sz="8" w:space="0"/>
              <w:bottom w:val="single" w:color="000000" w:sz="8" w:space="0"/>
              <w:right w:val="single" w:color="000000" w:sz="8" w:space="0"/>
            </w:tcBorders>
            <w:noWrap/>
            <w:vAlign w:val="center"/>
          </w:tcPr>
          <w:p w14:paraId="5679BA4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2053319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8</w:t>
            </w:r>
          </w:p>
        </w:tc>
        <w:tc>
          <w:tcPr>
            <w:tcW w:w="502" w:type="pct"/>
            <w:tcBorders>
              <w:top w:val="nil"/>
              <w:left w:val="single" w:color="000000" w:sz="8" w:space="0"/>
              <w:bottom w:val="single" w:color="000000" w:sz="8" w:space="0"/>
              <w:right w:val="single" w:color="000000" w:sz="8" w:space="0"/>
            </w:tcBorders>
            <w:noWrap/>
            <w:vAlign w:val="center"/>
          </w:tcPr>
          <w:p w14:paraId="675526D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5F12AC1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1DCD14A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22DDB0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44B697F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133</w:t>
            </w:r>
          </w:p>
        </w:tc>
        <w:tc>
          <w:tcPr>
            <w:tcW w:w="510" w:type="pct"/>
            <w:gridSpan w:val="2"/>
            <w:tcBorders>
              <w:top w:val="nil"/>
              <w:left w:val="single" w:color="000000" w:sz="8" w:space="0"/>
              <w:bottom w:val="single" w:color="000000" w:sz="8" w:space="0"/>
              <w:right w:val="single" w:color="000000" w:sz="8" w:space="0"/>
            </w:tcBorders>
            <w:noWrap/>
            <w:vAlign w:val="center"/>
          </w:tcPr>
          <w:p w14:paraId="34359FC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营山县</w:t>
            </w:r>
          </w:p>
        </w:tc>
        <w:tc>
          <w:tcPr>
            <w:tcW w:w="890" w:type="pct"/>
            <w:gridSpan w:val="2"/>
            <w:tcBorders>
              <w:top w:val="nil"/>
              <w:left w:val="single" w:color="000000" w:sz="8" w:space="0"/>
              <w:bottom w:val="single" w:color="000000" w:sz="8" w:space="0"/>
              <w:right w:val="single" w:color="000000" w:sz="8" w:space="0"/>
            </w:tcBorders>
            <w:noWrap/>
            <w:vAlign w:val="center"/>
          </w:tcPr>
          <w:p w14:paraId="3082066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营山县北坝加油站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46B2E81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营山县朗池镇北坝村7组（垮拱桥）</w:t>
            </w:r>
          </w:p>
        </w:tc>
        <w:tc>
          <w:tcPr>
            <w:tcW w:w="492" w:type="pct"/>
            <w:gridSpan w:val="2"/>
            <w:tcBorders>
              <w:top w:val="nil"/>
              <w:left w:val="single" w:color="000000" w:sz="8" w:space="0"/>
              <w:bottom w:val="single" w:color="000000" w:sz="8" w:space="0"/>
              <w:right w:val="single" w:color="000000" w:sz="8" w:space="0"/>
            </w:tcBorders>
            <w:noWrap/>
            <w:vAlign w:val="center"/>
          </w:tcPr>
          <w:p w14:paraId="6635EB6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29C39B5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10</w:t>
            </w:r>
          </w:p>
        </w:tc>
        <w:tc>
          <w:tcPr>
            <w:tcW w:w="502" w:type="pct"/>
            <w:tcBorders>
              <w:top w:val="nil"/>
              <w:left w:val="single" w:color="000000" w:sz="8" w:space="0"/>
              <w:bottom w:val="single" w:color="000000" w:sz="8" w:space="0"/>
              <w:right w:val="single" w:color="000000" w:sz="8" w:space="0"/>
            </w:tcBorders>
            <w:noWrap/>
            <w:vAlign w:val="center"/>
          </w:tcPr>
          <w:p w14:paraId="70E29C6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75CFBF0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2791833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560FE8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1356379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134</w:t>
            </w:r>
          </w:p>
        </w:tc>
        <w:tc>
          <w:tcPr>
            <w:tcW w:w="510" w:type="pct"/>
            <w:gridSpan w:val="2"/>
            <w:tcBorders>
              <w:top w:val="nil"/>
              <w:left w:val="single" w:color="000000" w:sz="8" w:space="0"/>
              <w:bottom w:val="single" w:color="000000" w:sz="8" w:space="0"/>
              <w:right w:val="single" w:color="000000" w:sz="8" w:space="0"/>
            </w:tcBorders>
            <w:noWrap/>
            <w:vAlign w:val="center"/>
          </w:tcPr>
          <w:p w14:paraId="308565D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营山县</w:t>
            </w:r>
          </w:p>
        </w:tc>
        <w:tc>
          <w:tcPr>
            <w:tcW w:w="890" w:type="pct"/>
            <w:gridSpan w:val="2"/>
            <w:tcBorders>
              <w:top w:val="nil"/>
              <w:left w:val="single" w:color="000000" w:sz="8" w:space="0"/>
              <w:bottom w:val="single" w:color="000000" w:sz="8" w:space="0"/>
              <w:right w:val="single" w:color="000000" w:sz="8" w:space="0"/>
            </w:tcBorders>
            <w:noWrap/>
            <w:vAlign w:val="center"/>
          </w:tcPr>
          <w:p w14:paraId="5E57BCB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营山县消水白鹤加油站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4273814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营山县消水镇白鹤村</w:t>
            </w:r>
          </w:p>
        </w:tc>
        <w:tc>
          <w:tcPr>
            <w:tcW w:w="492" w:type="pct"/>
            <w:gridSpan w:val="2"/>
            <w:tcBorders>
              <w:top w:val="nil"/>
              <w:left w:val="single" w:color="000000" w:sz="8" w:space="0"/>
              <w:bottom w:val="single" w:color="000000" w:sz="8" w:space="0"/>
              <w:right w:val="single" w:color="000000" w:sz="8" w:space="0"/>
            </w:tcBorders>
            <w:noWrap/>
            <w:vAlign w:val="center"/>
          </w:tcPr>
          <w:p w14:paraId="74E4F40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02" w:type="pct"/>
            <w:gridSpan w:val="2"/>
            <w:tcBorders>
              <w:top w:val="nil"/>
              <w:left w:val="single" w:color="000000" w:sz="8" w:space="0"/>
              <w:bottom w:val="single" w:color="000000" w:sz="8" w:space="0"/>
              <w:right w:val="single" w:color="000000" w:sz="8" w:space="0"/>
            </w:tcBorders>
            <w:noWrap/>
            <w:vAlign w:val="center"/>
          </w:tcPr>
          <w:p w14:paraId="44582E0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8</w:t>
            </w:r>
          </w:p>
        </w:tc>
        <w:tc>
          <w:tcPr>
            <w:tcW w:w="502" w:type="pct"/>
            <w:tcBorders>
              <w:top w:val="nil"/>
              <w:left w:val="single" w:color="000000" w:sz="8" w:space="0"/>
              <w:bottom w:val="single" w:color="000000" w:sz="8" w:space="0"/>
              <w:right w:val="single" w:color="000000" w:sz="8" w:space="0"/>
            </w:tcBorders>
            <w:noWrap/>
            <w:vAlign w:val="center"/>
          </w:tcPr>
          <w:p w14:paraId="46C7139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278DC70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318" w:type="pct"/>
            <w:gridSpan w:val="2"/>
            <w:tcBorders>
              <w:top w:val="nil"/>
              <w:left w:val="single" w:color="000000" w:sz="8" w:space="0"/>
              <w:bottom w:val="single" w:color="000000" w:sz="8" w:space="0"/>
              <w:right w:val="single" w:color="000000" w:sz="8" w:space="0"/>
            </w:tcBorders>
            <w:noWrap/>
            <w:vAlign w:val="center"/>
          </w:tcPr>
          <w:p w14:paraId="0D51502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41EFCE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21FD030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135</w:t>
            </w:r>
          </w:p>
        </w:tc>
        <w:tc>
          <w:tcPr>
            <w:tcW w:w="510" w:type="pct"/>
            <w:gridSpan w:val="2"/>
            <w:tcBorders>
              <w:top w:val="nil"/>
              <w:left w:val="single" w:color="000000" w:sz="8" w:space="0"/>
              <w:bottom w:val="single" w:color="000000" w:sz="8" w:space="0"/>
              <w:right w:val="single" w:color="000000" w:sz="8" w:space="0"/>
            </w:tcBorders>
            <w:noWrap/>
            <w:vAlign w:val="center"/>
          </w:tcPr>
          <w:p w14:paraId="1AD2B16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营山县</w:t>
            </w:r>
          </w:p>
        </w:tc>
        <w:tc>
          <w:tcPr>
            <w:tcW w:w="890" w:type="pct"/>
            <w:gridSpan w:val="2"/>
            <w:tcBorders>
              <w:top w:val="nil"/>
              <w:left w:val="single" w:color="000000" w:sz="8" w:space="0"/>
              <w:bottom w:val="single" w:color="000000" w:sz="8" w:space="0"/>
              <w:right w:val="single" w:color="000000" w:sz="8" w:space="0"/>
            </w:tcBorders>
            <w:noWrap/>
            <w:vAlign w:val="center"/>
          </w:tcPr>
          <w:p w14:paraId="4BB2473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营山县朗池镇环城加油站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525D33D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营山县朗池镇街道红光安置点北侧，二水厂西侧朗池镇环城加油站</w:t>
            </w:r>
          </w:p>
        </w:tc>
        <w:tc>
          <w:tcPr>
            <w:tcW w:w="492" w:type="pct"/>
            <w:gridSpan w:val="2"/>
            <w:tcBorders>
              <w:top w:val="nil"/>
              <w:left w:val="single" w:color="000000" w:sz="8" w:space="0"/>
              <w:bottom w:val="single" w:color="000000" w:sz="8" w:space="0"/>
              <w:right w:val="single" w:color="000000" w:sz="8" w:space="0"/>
            </w:tcBorders>
            <w:noWrap/>
            <w:vAlign w:val="center"/>
          </w:tcPr>
          <w:p w14:paraId="474E4BE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135A257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8</w:t>
            </w:r>
          </w:p>
        </w:tc>
        <w:tc>
          <w:tcPr>
            <w:tcW w:w="502" w:type="pct"/>
            <w:tcBorders>
              <w:top w:val="nil"/>
              <w:left w:val="single" w:color="000000" w:sz="8" w:space="0"/>
              <w:bottom w:val="single" w:color="000000" w:sz="8" w:space="0"/>
              <w:right w:val="single" w:color="000000" w:sz="8" w:space="0"/>
            </w:tcBorders>
            <w:noWrap/>
            <w:vAlign w:val="center"/>
          </w:tcPr>
          <w:p w14:paraId="71EA211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6259F9A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2EF2321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79AF82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2E0B69B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136</w:t>
            </w:r>
          </w:p>
        </w:tc>
        <w:tc>
          <w:tcPr>
            <w:tcW w:w="510" w:type="pct"/>
            <w:gridSpan w:val="2"/>
            <w:tcBorders>
              <w:top w:val="nil"/>
              <w:left w:val="single" w:color="000000" w:sz="8" w:space="0"/>
              <w:bottom w:val="single" w:color="000000" w:sz="8" w:space="0"/>
              <w:right w:val="single" w:color="000000" w:sz="8" w:space="0"/>
            </w:tcBorders>
            <w:noWrap/>
            <w:vAlign w:val="center"/>
          </w:tcPr>
          <w:p w14:paraId="6363CF6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营山县</w:t>
            </w:r>
          </w:p>
        </w:tc>
        <w:tc>
          <w:tcPr>
            <w:tcW w:w="890" w:type="pct"/>
            <w:gridSpan w:val="2"/>
            <w:tcBorders>
              <w:top w:val="nil"/>
              <w:left w:val="single" w:color="000000" w:sz="8" w:space="0"/>
              <w:bottom w:val="single" w:color="000000" w:sz="8" w:space="0"/>
              <w:right w:val="single" w:color="000000" w:sz="8" w:space="0"/>
            </w:tcBorders>
            <w:noWrap/>
            <w:vAlign w:val="center"/>
          </w:tcPr>
          <w:p w14:paraId="307A94C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营山县小桥农机加油站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4A8BCBA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营山县小桥镇10村3组</w:t>
            </w:r>
          </w:p>
        </w:tc>
        <w:tc>
          <w:tcPr>
            <w:tcW w:w="492" w:type="pct"/>
            <w:gridSpan w:val="2"/>
            <w:tcBorders>
              <w:top w:val="nil"/>
              <w:left w:val="single" w:color="000000" w:sz="8" w:space="0"/>
              <w:bottom w:val="single" w:color="000000" w:sz="8" w:space="0"/>
              <w:right w:val="single" w:color="000000" w:sz="8" w:space="0"/>
            </w:tcBorders>
            <w:noWrap/>
            <w:vAlign w:val="center"/>
          </w:tcPr>
          <w:p w14:paraId="623A159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02" w:type="pct"/>
            <w:gridSpan w:val="2"/>
            <w:tcBorders>
              <w:top w:val="nil"/>
              <w:left w:val="single" w:color="000000" w:sz="8" w:space="0"/>
              <w:bottom w:val="single" w:color="000000" w:sz="8" w:space="0"/>
              <w:right w:val="single" w:color="000000" w:sz="8" w:space="0"/>
            </w:tcBorders>
            <w:noWrap/>
            <w:vAlign w:val="center"/>
          </w:tcPr>
          <w:p w14:paraId="21366FD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502" w:type="pct"/>
            <w:tcBorders>
              <w:top w:val="nil"/>
              <w:left w:val="single" w:color="000000" w:sz="8" w:space="0"/>
              <w:bottom w:val="single" w:color="000000" w:sz="8" w:space="0"/>
              <w:right w:val="single" w:color="000000" w:sz="8" w:space="0"/>
            </w:tcBorders>
            <w:noWrap/>
            <w:vAlign w:val="center"/>
          </w:tcPr>
          <w:p w14:paraId="30316B5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0078037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318" w:type="pct"/>
            <w:gridSpan w:val="2"/>
            <w:tcBorders>
              <w:top w:val="nil"/>
              <w:left w:val="single" w:color="000000" w:sz="8" w:space="0"/>
              <w:bottom w:val="single" w:color="000000" w:sz="8" w:space="0"/>
              <w:right w:val="single" w:color="000000" w:sz="8" w:space="0"/>
            </w:tcBorders>
            <w:noWrap/>
            <w:vAlign w:val="center"/>
          </w:tcPr>
          <w:p w14:paraId="176E6D6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774FBA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7AA60AA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137</w:t>
            </w:r>
          </w:p>
        </w:tc>
        <w:tc>
          <w:tcPr>
            <w:tcW w:w="510" w:type="pct"/>
            <w:gridSpan w:val="2"/>
            <w:tcBorders>
              <w:top w:val="nil"/>
              <w:left w:val="single" w:color="000000" w:sz="8" w:space="0"/>
              <w:bottom w:val="single" w:color="000000" w:sz="8" w:space="0"/>
              <w:right w:val="single" w:color="000000" w:sz="8" w:space="0"/>
            </w:tcBorders>
            <w:noWrap/>
            <w:vAlign w:val="center"/>
          </w:tcPr>
          <w:p w14:paraId="2F5C17E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营山县</w:t>
            </w:r>
          </w:p>
        </w:tc>
        <w:tc>
          <w:tcPr>
            <w:tcW w:w="890" w:type="pct"/>
            <w:gridSpan w:val="2"/>
            <w:tcBorders>
              <w:top w:val="nil"/>
              <w:left w:val="single" w:color="000000" w:sz="8" w:space="0"/>
              <w:bottom w:val="single" w:color="000000" w:sz="8" w:space="0"/>
              <w:right w:val="single" w:color="000000" w:sz="8" w:space="0"/>
            </w:tcBorders>
            <w:noWrap/>
            <w:vAlign w:val="center"/>
          </w:tcPr>
          <w:p w14:paraId="18D97C4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营山县绿水景发加油站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08F5D0A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营山县绿水镇大南街</w:t>
            </w:r>
          </w:p>
        </w:tc>
        <w:tc>
          <w:tcPr>
            <w:tcW w:w="492" w:type="pct"/>
            <w:gridSpan w:val="2"/>
            <w:tcBorders>
              <w:top w:val="nil"/>
              <w:left w:val="single" w:color="000000" w:sz="8" w:space="0"/>
              <w:bottom w:val="single" w:color="000000" w:sz="8" w:space="0"/>
              <w:right w:val="single" w:color="000000" w:sz="8" w:space="0"/>
            </w:tcBorders>
            <w:noWrap/>
            <w:vAlign w:val="center"/>
          </w:tcPr>
          <w:p w14:paraId="5F23FB2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02" w:type="pct"/>
            <w:gridSpan w:val="2"/>
            <w:tcBorders>
              <w:top w:val="nil"/>
              <w:left w:val="single" w:color="000000" w:sz="8" w:space="0"/>
              <w:bottom w:val="single" w:color="000000" w:sz="8" w:space="0"/>
              <w:right w:val="single" w:color="000000" w:sz="8" w:space="0"/>
            </w:tcBorders>
            <w:noWrap/>
            <w:vAlign w:val="center"/>
          </w:tcPr>
          <w:p w14:paraId="0FD89A4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502" w:type="pct"/>
            <w:tcBorders>
              <w:top w:val="nil"/>
              <w:left w:val="single" w:color="000000" w:sz="8" w:space="0"/>
              <w:bottom w:val="single" w:color="000000" w:sz="8" w:space="0"/>
              <w:right w:val="single" w:color="000000" w:sz="8" w:space="0"/>
            </w:tcBorders>
            <w:noWrap/>
            <w:vAlign w:val="center"/>
          </w:tcPr>
          <w:p w14:paraId="2961149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3E860DC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318" w:type="pct"/>
            <w:gridSpan w:val="2"/>
            <w:tcBorders>
              <w:top w:val="nil"/>
              <w:left w:val="single" w:color="000000" w:sz="8" w:space="0"/>
              <w:bottom w:val="single" w:color="000000" w:sz="8" w:space="0"/>
              <w:right w:val="single" w:color="000000" w:sz="8" w:space="0"/>
            </w:tcBorders>
            <w:noWrap/>
            <w:vAlign w:val="center"/>
          </w:tcPr>
          <w:p w14:paraId="2984A76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368E9C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267602B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138</w:t>
            </w:r>
          </w:p>
        </w:tc>
        <w:tc>
          <w:tcPr>
            <w:tcW w:w="510" w:type="pct"/>
            <w:gridSpan w:val="2"/>
            <w:tcBorders>
              <w:top w:val="nil"/>
              <w:left w:val="single" w:color="000000" w:sz="8" w:space="0"/>
              <w:bottom w:val="single" w:color="000000" w:sz="8" w:space="0"/>
              <w:right w:val="single" w:color="000000" w:sz="8" w:space="0"/>
            </w:tcBorders>
            <w:noWrap/>
            <w:vAlign w:val="center"/>
          </w:tcPr>
          <w:p w14:paraId="25CEA36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营山县</w:t>
            </w:r>
          </w:p>
        </w:tc>
        <w:tc>
          <w:tcPr>
            <w:tcW w:w="890" w:type="pct"/>
            <w:gridSpan w:val="2"/>
            <w:tcBorders>
              <w:top w:val="nil"/>
              <w:left w:val="single" w:color="000000" w:sz="8" w:space="0"/>
              <w:bottom w:val="single" w:color="000000" w:sz="8" w:space="0"/>
              <w:right w:val="single" w:color="000000" w:sz="8" w:space="0"/>
            </w:tcBorders>
            <w:noWrap/>
            <w:vAlign w:val="center"/>
          </w:tcPr>
          <w:p w14:paraId="65BD70A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营山县骆市加油站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18DD7D4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营山县骆市镇和平村一社</w:t>
            </w:r>
          </w:p>
        </w:tc>
        <w:tc>
          <w:tcPr>
            <w:tcW w:w="492" w:type="pct"/>
            <w:gridSpan w:val="2"/>
            <w:tcBorders>
              <w:top w:val="nil"/>
              <w:left w:val="single" w:color="000000" w:sz="8" w:space="0"/>
              <w:bottom w:val="single" w:color="000000" w:sz="8" w:space="0"/>
              <w:right w:val="single" w:color="000000" w:sz="8" w:space="0"/>
            </w:tcBorders>
            <w:noWrap/>
            <w:vAlign w:val="center"/>
          </w:tcPr>
          <w:p w14:paraId="6C35173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15132F2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12</w:t>
            </w:r>
          </w:p>
        </w:tc>
        <w:tc>
          <w:tcPr>
            <w:tcW w:w="502" w:type="pct"/>
            <w:tcBorders>
              <w:top w:val="nil"/>
              <w:left w:val="single" w:color="000000" w:sz="8" w:space="0"/>
              <w:bottom w:val="single" w:color="000000" w:sz="8" w:space="0"/>
              <w:right w:val="single" w:color="000000" w:sz="8" w:space="0"/>
            </w:tcBorders>
            <w:noWrap/>
            <w:vAlign w:val="center"/>
          </w:tcPr>
          <w:p w14:paraId="75B1370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595" w:type="pct"/>
            <w:gridSpan w:val="2"/>
            <w:tcBorders>
              <w:top w:val="nil"/>
              <w:left w:val="single" w:color="000000" w:sz="8" w:space="0"/>
              <w:bottom w:val="single" w:color="000000" w:sz="8" w:space="0"/>
              <w:right w:val="single" w:color="000000" w:sz="8" w:space="0"/>
            </w:tcBorders>
            <w:noWrap/>
            <w:vAlign w:val="center"/>
          </w:tcPr>
          <w:p w14:paraId="36479E5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62070BA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44A167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397BC9A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139</w:t>
            </w:r>
          </w:p>
        </w:tc>
        <w:tc>
          <w:tcPr>
            <w:tcW w:w="510" w:type="pct"/>
            <w:gridSpan w:val="2"/>
            <w:tcBorders>
              <w:top w:val="nil"/>
              <w:left w:val="single" w:color="000000" w:sz="8" w:space="0"/>
              <w:bottom w:val="single" w:color="000000" w:sz="8" w:space="0"/>
              <w:right w:val="single" w:color="000000" w:sz="8" w:space="0"/>
            </w:tcBorders>
            <w:noWrap/>
            <w:vAlign w:val="center"/>
          </w:tcPr>
          <w:p w14:paraId="21424B2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营山县</w:t>
            </w:r>
          </w:p>
        </w:tc>
        <w:tc>
          <w:tcPr>
            <w:tcW w:w="890" w:type="pct"/>
            <w:gridSpan w:val="2"/>
            <w:tcBorders>
              <w:top w:val="nil"/>
              <w:left w:val="single" w:color="000000" w:sz="8" w:space="0"/>
              <w:bottom w:val="single" w:color="000000" w:sz="8" w:space="0"/>
              <w:right w:val="single" w:color="000000" w:sz="8" w:space="0"/>
            </w:tcBorders>
            <w:noWrap/>
            <w:vAlign w:val="center"/>
          </w:tcPr>
          <w:p w14:paraId="0A19009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营山县太蓬牛心堡加油站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6D89405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营山县太蓬乡牛心堡</w:t>
            </w:r>
          </w:p>
        </w:tc>
        <w:tc>
          <w:tcPr>
            <w:tcW w:w="492" w:type="pct"/>
            <w:gridSpan w:val="2"/>
            <w:tcBorders>
              <w:top w:val="nil"/>
              <w:left w:val="single" w:color="000000" w:sz="8" w:space="0"/>
              <w:bottom w:val="single" w:color="000000" w:sz="8" w:space="0"/>
              <w:right w:val="single" w:color="000000" w:sz="8" w:space="0"/>
            </w:tcBorders>
            <w:noWrap/>
            <w:vAlign w:val="center"/>
          </w:tcPr>
          <w:p w14:paraId="49D7222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02" w:type="pct"/>
            <w:gridSpan w:val="2"/>
            <w:tcBorders>
              <w:top w:val="nil"/>
              <w:left w:val="single" w:color="000000" w:sz="8" w:space="0"/>
              <w:bottom w:val="single" w:color="000000" w:sz="8" w:space="0"/>
              <w:right w:val="single" w:color="000000" w:sz="8" w:space="0"/>
            </w:tcBorders>
            <w:noWrap/>
            <w:vAlign w:val="center"/>
          </w:tcPr>
          <w:p w14:paraId="2BD7ECE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502" w:type="pct"/>
            <w:tcBorders>
              <w:top w:val="nil"/>
              <w:left w:val="single" w:color="000000" w:sz="8" w:space="0"/>
              <w:bottom w:val="single" w:color="000000" w:sz="8" w:space="0"/>
              <w:right w:val="single" w:color="000000" w:sz="8" w:space="0"/>
            </w:tcBorders>
            <w:noWrap/>
            <w:vAlign w:val="center"/>
          </w:tcPr>
          <w:p w14:paraId="3690D9D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115F86C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318" w:type="pct"/>
            <w:gridSpan w:val="2"/>
            <w:tcBorders>
              <w:top w:val="nil"/>
              <w:left w:val="single" w:color="000000" w:sz="8" w:space="0"/>
              <w:bottom w:val="single" w:color="000000" w:sz="8" w:space="0"/>
              <w:right w:val="single" w:color="000000" w:sz="8" w:space="0"/>
            </w:tcBorders>
            <w:noWrap/>
            <w:vAlign w:val="center"/>
          </w:tcPr>
          <w:p w14:paraId="39FF5E1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4F3FDA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70197AF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140</w:t>
            </w:r>
          </w:p>
        </w:tc>
        <w:tc>
          <w:tcPr>
            <w:tcW w:w="510" w:type="pct"/>
            <w:gridSpan w:val="2"/>
            <w:tcBorders>
              <w:top w:val="nil"/>
              <w:left w:val="single" w:color="000000" w:sz="8" w:space="0"/>
              <w:bottom w:val="single" w:color="000000" w:sz="8" w:space="0"/>
              <w:right w:val="single" w:color="000000" w:sz="8" w:space="0"/>
            </w:tcBorders>
            <w:noWrap/>
            <w:vAlign w:val="center"/>
          </w:tcPr>
          <w:p w14:paraId="5C25556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营山县</w:t>
            </w:r>
          </w:p>
        </w:tc>
        <w:tc>
          <w:tcPr>
            <w:tcW w:w="890" w:type="pct"/>
            <w:gridSpan w:val="2"/>
            <w:tcBorders>
              <w:top w:val="nil"/>
              <w:left w:val="single" w:color="000000" w:sz="8" w:space="0"/>
              <w:bottom w:val="single" w:color="000000" w:sz="8" w:space="0"/>
              <w:right w:val="single" w:color="000000" w:sz="8" w:space="0"/>
            </w:tcBorders>
            <w:noWrap/>
            <w:vAlign w:val="center"/>
          </w:tcPr>
          <w:p w14:paraId="716ED34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营山县普岭众鑫加油站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04AD407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营山县消水镇通利街2号</w:t>
            </w:r>
          </w:p>
        </w:tc>
        <w:tc>
          <w:tcPr>
            <w:tcW w:w="492" w:type="pct"/>
            <w:gridSpan w:val="2"/>
            <w:tcBorders>
              <w:top w:val="nil"/>
              <w:left w:val="single" w:color="000000" w:sz="8" w:space="0"/>
              <w:bottom w:val="single" w:color="000000" w:sz="8" w:space="0"/>
              <w:right w:val="single" w:color="000000" w:sz="8" w:space="0"/>
            </w:tcBorders>
            <w:noWrap/>
            <w:vAlign w:val="center"/>
          </w:tcPr>
          <w:p w14:paraId="491B443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02" w:type="pct"/>
            <w:gridSpan w:val="2"/>
            <w:tcBorders>
              <w:top w:val="nil"/>
              <w:left w:val="single" w:color="000000" w:sz="8" w:space="0"/>
              <w:bottom w:val="single" w:color="000000" w:sz="8" w:space="0"/>
              <w:right w:val="single" w:color="000000" w:sz="8" w:space="0"/>
            </w:tcBorders>
            <w:noWrap/>
            <w:vAlign w:val="center"/>
          </w:tcPr>
          <w:p w14:paraId="6DC3F9B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8</w:t>
            </w:r>
          </w:p>
        </w:tc>
        <w:tc>
          <w:tcPr>
            <w:tcW w:w="502" w:type="pct"/>
            <w:tcBorders>
              <w:top w:val="nil"/>
              <w:left w:val="single" w:color="000000" w:sz="8" w:space="0"/>
              <w:bottom w:val="single" w:color="000000" w:sz="8" w:space="0"/>
              <w:right w:val="single" w:color="000000" w:sz="8" w:space="0"/>
            </w:tcBorders>
            <w:noWrap/>
            <w:vAlign w:val="center"/>
          </w:tcPr>
          <w:p w14:paraId="6A7D276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16E1D0B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318" w:type="pct"/>
            <w:gridSpan w:val="2"/>
            <w:tcBorders>
              <w:top w:val="nil"/>
              <w:left w:val="single" w:color="000000" w:sz="8" w:space="0"/>
              <w:bottom w:val="single" w:color="000000" w:sz="8" w:space="0"/>
              <w:right w:val="single" w:color="000000" w:sz="8" w:space="0"/>
            </w:tcBorders>
            <w:noWrap/>
            <w:vAlign w:val="center"/>
          </w:tcPr>
          <w:p w14:paraId="0465665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68881E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256A45C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141</w:t>
            </w:r>
          </w:p>
        </w:tc>
        <w:tc>
          <w:tcPr>
            <w:tcW w:w="510" w:type="pct"/>
            <w:gridSpan w:val="2"/>
            <w:tcBorders>
              <w:top w:val="nil"/>
              <w:left w:val="single" w:color="000000" w:sz="8" w:space="0"/>
              <w:bottom w:val="single" w:color="000000" w:sz="8" w:space="0"/>
              <w:right w:val="single" w:color="000000" w:sz="8" w:space="0"/>
            </w:tcBorders>
            <w:noWrap/>
            <w:vAlign w:val="center"/>
          </w:tcPr>
          <w:p w14:paraId="5D68C5A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营山县</w:t>
            </w:r>
          </w:p>
        </w:tc>
        <w:tc>
          <w:tcPr>
            <w:tcW w:w="890" w:type="pct"/>
            <w:gridSpan w:val="2"/>
            <w:tcBorders>
              <w:top w:val="nil"/>
              <w:left w:val="single" w:color="000000" w:sz="8" w:space="0"/>
              <w:bottom w:val="single" w:color="000000" w:sz="8" w:space="0"/>
              <w:right w:val="single" w:color="000000" w:sz="8" w:space="0"/>
            </w:tcBorders>
            <w:noWrap/>
            <w:vAlign w:val="center"/>
          </w:tcPr>
          <w:p w14:paraId="413BA4A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营山顺达加油站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2D49593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营山县小桥镇工农村（原工农村10组）</w:t>
            </w:r>
          </w:p>
        </w:tc>
        <w:tc>
          <w:tcPr>
            <w:tcW w:w="492" w:type="pct"/>
            <w:gridSpan w:val="2"/>
            <w:tcBorders>
              <w:top w:val="nil"/>
              <w:left w:val="single" w:color="000000" w:sz="8" w:space="0"/>
              <w:bottom w:val="single" w:color="000000" w:sz="8" w:space="0"/>
              <w:right w:val="single" w:color="000000" w:sz="8" w:space="0"/>
            </w:tcBorders>
            <w:noWrap/>
            <w:vAlign w:val="center"/>
          </w:tcPr>
          <w:p w14:paraId="301F482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02" w:type="pct"/>
            <w:gridSpan w:val="2"/>
            <w:tcBorders>
              <w:top w:val="nil"/>
              <w:left w:val="single" w:color="000000" w:sz="8" w:space="0"/>
              <w:bottom w:val="single" w:color="000000" w:sz="8" w:space="0"/>
              <w:right w:val="single" w:color="000000" w:sz="8" w:space="0"/>
            </w:tcBorders>
            <w:noWrap/>
            <w:vAlign w:val="center"/>
          </w:tcPr>
          <w:p w14:paraId="223855D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502" w:type="pct"/>
            <w:tcBorders>
              <w:top w:val="nil"/>
              <w:left w:val="single" w:color="000000" w:sz="8" w:space="0"/>
              <w:bottom w:val="single" w:color="000000" w:sz="8" w:space="0"/>
              <w:right w:val="single" w:color="000000" w:sz="8" w:space="0"/>
            </w:tcBorders>
            <w:noWrap/>
            <w:vAlign w:val="center"/>
          </w:tcPr>
          <w:p w14:paraId="04E95AE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3AAD1F9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318" w:type="pct"/>
            <w:gridSpan w:val="2"/>
            <w:tcBorders>
              <w:top w:val="nil"/>
              <w:left w:val="single" w:color="000000" w:sz="8" w:space="0"/>
              <w:bottom w:val="single" w:color="000000" w:sz="8" w:space="0"/>
              <w:right w:val="single" w:color="000000" w:sz="8" w:space="0"/>
            </w:tcBorders>
            <w:noWrap/>
            <w:vAlign w:val="center"/>
          </w:tcPr>
          <w:p w14:paraId="274D4F7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3C9BB9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67F608C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142</w:t>
            </w:r>
          </w:p>
        </w:tc>
        <w:tc>
          <w:tcPr>
            <w:tcW w:w="510" w:type="pct"/>
            <w:gridSpan w:val="2"/>
            <w:tcBorders>
              <w:top w:val="nil"/>
              <w:left w:val="single" w:color="000000" w:sz="8" w:space="0"/>
              <w:bottom w:val="single" w:color="000000" w:sz="8" w:space="0"/>
              <w:right w:val="single" w:color="000000" w:sz="8" w:space="0"/>
            </w:tcBorders>
            <w:noWrap/>
            <w:vAlign w:val="center"/>
          </w:tcPr>
          <w:p w14:paraId="5206C29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营山县</w:t>
            </w:r>
          </w:p>
        </w:tc>
        <w:tc>
          <w:tcPr>
            <w:tcW w:w="890" w:type="pct"/>
            <w:gridSpan w:val="2"/>
            <w:tcBorders>
              <w:top w:val="nil"/>
              <w:left w:val="single" w:color="000000" w:sz="8" w:space="0"/>
              <w:bottom w:val="single" w:color="000000" w:sz="8" w:space="0"/>
              <w:right w:val="single" w:color="000000" w:sz="8" w:space="0"/>
            </w:tcBorders>
            <w:noWrap/>
            <w:vAlign w:val="center"/>
          </w:tcPr>
          <w:p w14:paraId="139521D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营山县翠屏加油站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0E456A2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营山县朗池镇翠屏西路148号</w:t>
            </w:r>
          </w:p>
        </w:tc>
        <w:tc>
          <w:tcPr>
            <w:tcW w:w="492" w:type="pct"/>
            <w:gridSpan w:val="2"/>
            <w:tcBorders>
              <w:top w:val="nil"/>
              <w:left w:val="single" w:color="000000" w:sz="8" w:space="0"/>
              <w:bottom w:val="single" w:color="000000" w:sz="8" w:space="0"/>
              <w:right w:val="single" w:color="000000" w:sz="8" w:space="0"/>
            </w:tcBorders>
            <w:noWrap/>
            <w:vAlign w:val="center"/>
          </w:tcPr>
          <w:p w14:paraId="5F80B45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02" w:type="pct"/>
            <w:gridSpan w:val="2"/>
            <w:tcBorders>
              <w:top w:val="nil"/>
              <w:left w:val="single" w:color="000000" w:sz="8" w:space="0"/>
              <w:bottom w:val="single" w:color="000000" w:sz="8" w:space="0"/>
              <w:right w:val="single" w:color="000000" w:sz="8" w:space="0"/>
            </w:tcBorders>
            <w:noWrap/>
            <w:vAlign w:val="center"/>
          </w:tcPr>
          <w:p w14:paraId="678A051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8</w:t>
            </w:r>
          </w:p>
        </w:tc>
        <w:tc>
          <w:tcPr>
            <w:tcW w:w="502" w:type="pct"/>
            <w:tcBorders>
              <w:top w:val="nil"/>
              <w:left w:val="single" w:color="000000" w:sz="8" w:space="0"/>
              <w:bottom w:val="single" w:color="000000" w:sz="8" w:space="0"/>
              <w:right w:val="single" w:color="000000" w:sz="8" w:space="0"/>
            </w:tcBorders>
            <w:noWrap/>
            <w:vAlign w:val="center"/>
          </w:tcPr>
          <w:p w14:paraId="56411A6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3DBF3C3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318" w:type="pct"/>
            <w:gridSpan w:val="2"/>
            <w:tcBorders>
              <w:top w:val="nil"/>
              <w:left w:val="single" w:color="000000" w:sz="8" w:space="0"/>
              <w:bottom w:val="single" w:color="000000" w:sz="8" w:space="0"/>
              <w:right w:val="single" w:color="000000" w:sz="8" w:space="0"/>
            </w:tcBorders>
            <w:noWrap/>
            <w:vAlign w:val="center"/>
          </w:tcPr>
          <w:p w14:paraId="14A9723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0BB04B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6136947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143</w:t>
            </w:r>
          </w:p>
        </w:tc>
        <w:tc>
          <w:tcPr>
            <w:tcW w:w="510" w:type="pct"/>
            <w:gridSpan w:val="2"/>
            <w:tcBorders>
              <w:top w:val="nil"/>
              <w:left w:val="single" w:color="000000" w:sz="8" w:space="0"/>
              <w:bottom w:val="single" w:color="000000" w:sz="8" w:space="0"/>
              <w:right w:val="single" w:color="000000" w:sz="8" w:space="0"/>
            </w:tcBorders>
            <w:noWrap/>
            <w:vAlign w:val="center"/>
          </w:tcPr>
          <w:p w14:paraId="74FCD2A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营山县</w:t>
            </w:r>
          </w:p>
        </w:tc>
        <w:tc>
          <w:tcPr>
            <w:tcW w:w="890" w:type="pct"/>
            <w:gridSpan w:val="2"/>
            <w:tcBorders>
              <w:top w:val="nil"/>
              <w:left w:val="single" w:color="000000" w:sz="8" w:space="0"/>
              <w:bottom w:val="single" w:color="000000" w:sz="8" w:space="0"/>
              <w:right w:val="single" w:color="000000" w:sz="8" w:space="0"/>
            </w:tcBorders>
            <w:noWrap/>
            <w:vAlign w:val="center"/>
          </w:tcPr>
          <w:p w14:paraId="4EE3104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营山县回首加油站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2C607D0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营山县西桥镇七涧村6组</w:t>
            </w:r>
          </w:p>
        </w:tc>
        <w:tc>
          <w:tcPr>
            <w:tcW w:w="492" w:type="pct"/>
            <w:gridSpan w:val="2"/>
            <w:tcBorders>
              <w:top w:val="nil"/>
              <w:left w:val="single" w:color="000000" w:sz="8" w:space="0"/>
              <w:bottom w:val="single" w:color="000000" w:sz="8" w:space="0"/>
              <w:right w:val="single" w:color="000000" w:sz="8" w:space="0"/>
            </w:tcBorders>
            <w:noWrap/>
            <w:vAlign w:val="center"/>
          </w:tcPr>
          <w:p w14:paraId="2B7A03D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02" w:type="pct"/>
            <w:gridSpan w:val="2"/>
            <w:tcBorders>
              <w:top w:val="nil"/>
              <w:left w:val="single" w:color="000000" w:sz="8" w:space="0"/>
              <w:bottom w:val="single" w:color="000000" w:sz="8" w:space="0"/>
              <w:right w:val="single" w:color="000000" w:sz="8" w:space="0"/>
            </w:tcBorders>
            <w:noWrap/>
            <w:vAlign w:val="center"/>
          </w:tcPr>
          <w:p w14:paraId="0C4F30C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502" w:type="pct"/>
            <w:tcBorders>
              <w:top w:val="nil"/>
              <w:left w:val="single" w:color="000000" w:sz="8" w:space="0"/>
              <w:bottom w:val="single" w:color="000000" w:sz="8" w:space="0"/>
              <w:right w:val="single" w:color="000000" w:sz="8" w:space="0"/>
            </w:tcBorders>
            <w:noWrap/>
            <w:vAlign w:val="center"/>
          </w:tcPr>
          <w:p w14:paraId="4DE659C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1702E7C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318" w:type="pct"/>
            <w:gridSpan w:val="2"/>
            <w:tcBorders>
              <w:top w:val="nil"/>
              <w:left w:val="single" w:color="000000" w:sz="8" w:space="0"/>
              <w:bottom w:val="single" w:color="000000" w:sz="8" w:space="0"/>
              <w:right w:val="single" w:color="000000" w:sz="8" w:space="0"/>
            </w:tcBorders>
            <w:noWrap/>
            <w:vAlign w:val="center"/>
          </w:tcPr>
          <w:p w14:paraId="497BF4E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116930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77CC0DB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144</w:t>
            </w:r>
          </w:p>
        </w:tc>
        <w:tc>
          <w:tcPr>
            <w:tcW w:w="510" w:type="pct"/>
            <w:gridSpan w:val="2"/>
            <w:tcBorders>
              <w:top w:val="nil"/>
              <w:left w:val="single" w:color="000000" w:sz="8" w:space="0"/>
              <w:bottom w:val="single" w:color="000000" w:sz="8" w:space="0"/>
              <w:right w:val="single" w:color="000000" w:sz="8" w:space="0"/>
            </w:tcBorders>
            <w:noWrap/>
            <w:vAlign w:val="center"/>
          </w:tcPr>
          <w:p w14:paraId="0BFA609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营山县</w:t>
            </w:r>
          </w:p>
        </w:tc>
        <w:tc>
          <w:tcPr>
            <w:tcW w:w="890" w:type="pct"/>
            <w:gridSpan w:val="2"/>
            <w:tcBorders>
              <w:top w:val="nil"/>
              <w:left w:val="single" w:color="000000" w:sz="8" w:space="0"/>
              <w:bottom w:val="single" w:color="000000" w:sz="8" w:space="0"/>
              <w:right w:val="single" w:color="000000" w:sz="8" w:space="0"/>
            </w:tcBorders>
            <w:noWrap/>
            <w:vAlign w:val="center"/>
          </w:tcPr>
          <w:p w14:paraId="2A227FA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营山县龙兴加油站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0A52B11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营山县玲珑乡六村五组</w:t>
            </w:r>
          </w:p>
        </w:tc>
        <w:tc>
          <w:tcPr>
            <w:tcW w:w="492" w:type="pct"/>
            <w:gridSpan w:val="2"/>
            <w:tcBorders>
              <w:top w:val="nil"/>
              <w:left w:val="single" w:color="000000" w:sz="8" w:space="0"/>
              <w:bottom w:val="single" w:color="000000" w:sz="8" w:space="0"/>
              <w:right w:val="single" w:color="000000" w:sz="8" w:space="0"/>
            </w:tcBorders>
            <w:noWrap/>
            <w:vAlign w:val="center"/>
          </w:tcPr>
          <w:p w14:paraId="1C1A843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02" w:type="pct"/>
            <w:gridSpan w:val="2"/>
            <w:tcBorders>
              <w:top w:val="nil"/>
              <w:left w:val="single" w:color="000000" w:sz="8" w:space="0"/>
              <w:bottom w:val="single" w:color="000000" w:sz="8" w:space="0"/>
              <w:right w:val="single" w:color="000000" w:sz="8" w:space="0"/>
            </w:tcBorders>
            <w:noWrap/>
            <w:vAlign w:val="center"/>
          </w:tcPr>
          <w:p w14:paraId="03ECFC7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502" w:type="pct"/>
            <w:tcBorders>
              <w:top w:val="nil"/>
              <w:left w:val="single" w:color="000000" w:sz="8" w:space="0"/>
              <w:bottom w:val="single" w:color="000000" w:sz="8" w:space="0"/>
              <w:right w:val="single" w:color="000000" w:sz="8" w:space="0"/>
            </w:tcBorders>
            <w:noWrap/>
            <w:vAlign w:val="center"/>
          </w:tcPr>
          <w:p w14:paraId="6DDB757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67EA511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318" w:type="pct"/>
            <w:gridSpan w:val="2"/>
            <w:tcBorders>
              <w:top w:val="nil"/>
              <w:left w:val="single" w:color="000000" w:sz="8" w:space="0"/>
              <w:bottom w:val="single" w:color="000000" w:sz="8" w:space="0"/>
              <w:right w:val="single" w:color="000000" w:sz="8" w:space="0"/>
            </w:tcBorders>
            <w:noWrap/>
            <w:vAlign w:val="center"/>
          </w:tcPr>
          <w:p w14:paraId="7381CAB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247F0A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18EFC02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145</w:t>
            </w:r>
          </w:p>
        </w:tc>
        <w:tc>
          <w:tcPr>
            <w:tcW w:w="510" w:type="pct"/>
            <w:gridSpan w:val="2"/>
            <w:tcBorders>
              <w:top w:val="nil"/>
              <w:left w:val="single" w:color="000000" w:sz="8" w:space="0"/>
              <w:bottom w:val="single" w:color="000000" w:sz="8" w:space="0"/>
              <w:right w:val="single" w:color="000000" w:sz="8" w:space="0"/>
            </w:tcBorders>
            <w:noWrap/>
            <w:vAlign w:val="center"/>
          </w:tcPr>
          <w:p w14:paraId="6AC74E3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嘉陵区</w:t>
            </w:r>
          </w:p>
        </w:tc>
        <w:tc>
          <w:tcPr>
            <w:tcW w:w="890" w:type="pct"/>
            <w:gridSpan w:val="2"/>
            <w:tcBorders>
              <w:top w:val="nil"/>
              <w:left w:val="single" w:color="000000" w:sz="8" w:space="0"/>
              <w:bottom w:val="single" w:color="000000" w:sz="8" w:space="0"/>
              <w:right w:val="single" w:color="000000" w:sz="8" w:space="0"/>
            </w:tcBorders>
            <w:noWrap/>
            <w:vAlign w:val="center"/>
          </w:tcPr>
          <w:p w14:paraId="15C6458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中国石油天然气股份有限公司四川南充销售分公司西山加油站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7508863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南充市嘉陵区陈寿路</w:t>
            </w:r>
          </w:p>
        </w:tc>
        <w:tc>
          <w:tcPr>
            <w:tcW w:w="492" w:type="pct"/>
            <w:gridSpan w:val="2"/>
            <w:tcBorders>
              <w:top w:val="nil"/>
              <w:left w:val="single" w:color="000000" w:sz="8" w:space="0"/>
              <w:bottom w:val="single" w:color="000000" w:sz="8" w:space="0"/>
              <w:right w:val="single" w:color="000000" w:sz="8" w:space="0"/>
            </w:tcBorders>
            <w:noWrap/>
            <w:vAlign w:val="center"/>
          </w:tcPr>
          <w:p w14:paraId="55A4E29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02" w:type="pct"/>
            <w:gridSpan w:val="2"/>
            <w:tcBorders>
              <w:top w:val="nil"/>
              <w:left w:val="single" w:color="000000" w:sz="8" w:space="0"/>
              <w:bottom w:val="single" w:color="000000" w:sz="8" w:space="0"/>
              <w:right w:val="single" w:color="000000" w:sz="8" w:space="0"/>
            </w:tcBorders>
            <w:noWrap/>
            <w:vAlign w:val="center"/>
          </w:tcPr>
          <w:p w14:paraId="76AC576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12</w:t>
            </w:r>
          </w:p>
        </w:tc>
        <w:tc>
          <w:tcPr>
            <w:tcW w:w="502" w:type="pct"/>
            <w:tcBorders>
              <w:top w:val="nil"/>
              <w:left w:val="single" w:color="000000" w:sz="8" w:space="0"/>
              <w:bottom w:val="single" w:color="000000" w:sz="8" w:space="0"/>
              <w:right w:val="single" w:color="000000" w:sz="8" w:space="0"/>
            </w:tcBorders>
            <w:noWrap/>
            <w:vAlign w:val="center"/>
          </w:tcPr>
          <w:p w14:paraId="7976C35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6CF6900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318" w:type="pct"/>
            <w:gridSpan w:val="2"/>
            <w:tcBorders>
              <w:top w:val="nil"/>
              <w:left w:val="single" w:color="000000" w:sz="8" w:space="0"/>
              <w:bottom w:val="single" w:color="000000" w:sz="8" w:space="0"/>
              <w:right w:val="single" w:color="000000" w:sz="8" w:space="0"/>
            </w:tcBorders>
            <w:noWrap/>
            <w:vAlign w:val="center"/>
          </w:tcPr>
          <w:p w14:paraId="6AC3679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435E5B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25D7281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146</w:t>
            </w:r>
          </w:p>
        </w:tc>
        <w:tc>
          <w:tcPr>
            <w:tcW w:w="510" w:type="pct"/>
            <w:gridSpan w:val="2"/>
            <w:tcBorders>
              <w:top w:val="nil"/>
              <w:left w:val="single" w:color="000000" w:sz="8" w:space="0"/>
              <w:bottom w:val="single" w:color="000000" w:sz="8" w:space="0"/>
              <w:right w:val="single" w:color="000000" w:sz="8" w:space="0"/>
            </w:tcBorders>
            <w:noWrap/>
            <w:vAlign w:val="center"/>
          </w:tcPr>
          <w:p w14:paraId="67D9C1D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嘉陵区</w:t>
            </w:r>
          </w:p>
        </w:tc>
        <w:tc>
          <w:tcPr>
            <w:tcW w:w="890" w:type="pct"/>
            <w:gridSpan w:val="2"/>
            <w:tcBorders>
              <w:top w:val="nil"/>
              <w:left w:val="single" w:color="000000" w:sz="8" w:space="0"/>
              <w:bottom w:val="single" w:color="000000" w:sz="8" w:space="0"/>
              <w:right w:val="single" w:color="000000" w:sz="8" w:space="0"/>
            </w:tcBorders>
            <w:noWrap/>
            <w:vAlign w:val="center"/>
          </w:tcPr>
          <w:p w14:paraId="22AB511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中国石油天然气股份有限公司四川南充销售分公司南干道加油站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771536C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南充市嘉陵区陈寿路</w:t>
            </w:r>
          </w:p>
        </w:tc>
        <w:tc>
          <w:tcPr>
            <w:tcW w:w="492" w:type="pct"/>
            <w:gridSpan w:val="2"/>
            <w:tcBorders>
              <w:top w:val="nil"/>
              <w:left w:val="single" w:color="000000" w:sz="8" w:space="0"/>
              <w:bottom w:val="single" w:color="000000" w:sz="8" w:space="0"/>
              <w:right w:val="single" w:color="000000" w:sz="8" w:space="0"/>
            </w:tcBorders>
            <w:noWrap/>
            <w:vAlign w:val="center"/>
          </w:tcPr>
          <w:p w14:paraId="2E0F9DE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3096E42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14</w:t>
            </w:r>
          </w:p>
        </w:tc>
        <w:tc>
          <w:tcPr>
            <w:tcW w:w="502" w:type="pct"/>
            <w:tcBorders>
              <w:top w:val="nil"/>
              <w:left w:val="single" w:color="000000" w:sz="8" w:space="0"/>
              <w:bottom w:val="single" w:color="000000" w:sz="8" w:space="0"/>
              <w:right w:val="single" w:color="000000" w:sz="8" w:space="0"/>
            </w:tcBorders>
            <w:noWrap/>
            <w:vAlign w:val="center"/>
          </w:tcPr>
          <w:p w14:paraId="4D2E40C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15D2EAC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1FDF17C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460CD8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29F1CDB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147</w:t>
            </w:r>
          </w:p>
        </w:tc>
        <w:tc>
          <w:tcPr>
            <w:tcW w:w="510" w:type="pct"/>
            <w:gridSpan w:val="2"/>
            <w:tcBorders>
              <w:top w:val="nil"/>
              <w:left w:val="single" w:color="000000" w:sz="8" w:space="0"/>
              <w:bottom w:val="single" w:color="000000" w:sz="8" w:space="0"/>
              <w:right w:val="single" w:color="000000" w:sz="8" w:space="0"/>
            </w:tcBorders>
            <w:noWrap/>
            <w:vAlign w:val="center"/>
          </w:tcPr>
          <w:p w14:paraId="7759D90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嘉陵区</w:t>
            </w:r>
          </w:p>
        </w:tc>
        <w:tc>
          <w:tcPr>
            <w:tcW w:w="890" w:type="pct"/>
            <w:gridSpan w:val="2"/>
            <w:tcBorders>
              <w:top w:val="nil"/>
              <w:left w:val="single" w:color="000000" w:sz="8" w:space="0"/>
              <w:bottom w:val="single" w:color="000000" w:sz="8" w:space="0"/>
              <w:right w:val="single" w:color="000000" w:sz="8" w:space="0"/>
            </w:tcBorders>
            <w:noWrap/>
            <w:vAlign w:val="center"/>
          </w:tcPr>
          <w:p w14:paraId="1FA94C2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中国石油天然气股份有限公司四川南充销售分公司耀目路加油站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6DF8D8F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南充市嘉陵区耀目路一段136号1幢1层</w:t>
            </w:r>
          </w:p>
        </w:tc>
        <w:tc>
          <w:tcPr>
            <w:tcW w:w="492" w:type="pct"/>
            <w:gridSpan w:val="2"/>
            <w:tcBorders>
              <w:top w:val="nil"/>
              <w:left w:val="single" w:color="000000" w:sz="8" w:space="0"/>
              <w:bottom w:val="single" w:color="000000" w:sz="8" w:space="0"/>
              <w:right w:val="single" w:color="000000" w:sz="8" w:space="0"/>
            </w:tcBorders>
            <w:noWrap/>
            <w:vAlign w:val="center"/>
          </w:tcPr>
          <w:p w14:paraId="79CAE53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502" w:type="pct"/>
            <w:gridSpan w:val="2"/>
            <w:tcBorders>
              <w:top w:val="nil"/>
              <w:left w:val="single" w:color="000000" w:sz="8" w:space="0"/>
              <w:bottom w:val="single" w:color="000000" w:sz="8" w:space="0"/>
              <w:right w:val="single" w:color="000000" w:sz="8" w:space="0"/>
            </w:tcBorders>
            <w:noWrap/>
            <w:vAlign w:val="center"/>
          </w:tcPr>
          <w:p w14:paraId="6118D76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28</w:t>
            </w:r>
          </w:p>
        </w:tc>
        <w:tc>
          <w:tcPr>
            <w:tcW w:w="502" w:type="pct"/>
            <w:tcBorders>
              <w:top w:val="nil"/>
              <w:left w:val="single" w:color="000000" w:sz="8" w:space="0"/>
              <w:bottom w:val="single" w:color="000000" w:sz="8" w:space="0"/>
              <w:right w:val="single" w:color="000000" w:sz="8" w:space="0"/>
            </w:tcBorders>
            <w:noWrap/>
            <w:vAlign w:val="center"/>
          </w:tcPr>
          <w:p w14:paraId="61F1172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777DDE8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9</w:t>
            </w:r>
          </w:p>
        </w:tc>
        <w:tc>
          <w:tcPr>
            <w:tcW w:w="318" w:type="pct"/>
            <w:gridSpan w:val="2"/>
            <w:tcBorders>
              <w:top w:val="nil"/>
              <w:left w:val="single" w:color="000000" w:sz="8" w:space="0"/>
              <w:bottom w:val="single" w:color="000000" w:sz="8" w:space="0"/>
              <w:right w:val="single" w:color="000000" w:sz="8" w:space="0"/>
            </w:tcBorders>
            <w:noWrap/>
            <w:vAlign w:val="center"/>
          </w:tcPr>
          <w:p w14:paraId="5776E6E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1B21D5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1D76B7C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148</w:t>
            </w:r>
          </w:p>
        </w:tc>
        <w:tc>
          <w:tcPr>
            <w:tcW w:w="510" w:type="pct"/>
            <w:gridSpan w:val="2"/>
            <w:tcBorders>
              <w:top w:val="nil"/>
              <w:left w:val="single" w:color="000000" w:sz="8" w:space="0"/>
              <w:bottom w:val="single" w:color="000000" w:sz="8" w:space="0"/>
              <w:right w:val="single" w:color="000000" w:sz="8" w:space="0"/>
            </w:tcBorders>
            <w:noWrap/>
            <w:vAlign w:val="center"/>
          </w:tcPr>
          <w:p w14:paraId="53E5C94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嘉陵区</w:t>
            </w:r>
          </w:p>
        </w:tc>
        <w:tc>
          <w:tcPr>
            <w:tcW w:w="890" w:type="pct"/>
            <w:gridSpan w:val="2"/>
            <w:tcBorders>
              <w:top w:val="nil"/>
              <w:left w:val="single" w:color="000000" w:sz="8" w:space="0"/>
              <w:bottom w:val="single" w:color="000000" w:sz="8" w:space="0"/>
              <w:right w:val="single" w:color="000000" w:sz="8" w:space="0"/>
            </w:tcBorders>
            <w:noWrap/>
            <w:vAlign w:val="center"/>
          </w:tcPr>
          <w:p w14:paraId="3EF864F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中国石油天然气股份有限公司四川南充销售分公司嘉陵滨江加油站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1C591A4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南充市嘉陵区春江路</w:t>
            </w:r>
          </w:p>
        </w:tc>
        <w:tc>
          <w:tcPr>
            <w:tcW w:w="492" w:type="pct"/>
            <w:gridSpan w:val="2"/>
            <w:tcBorders>
              <w:top w:val="nil"/>
              <w:left w:val="single" w:color="000000" w:sz="8" w:space="0"/>
              <w:bottom w:val="single" w:color="000000" w:sz="8" w:space="0"/>
              <w:right w:val="single" w:color="000000" w:sz="8" w:space="0"/>
            </w:tcBorders>
            <w:noWrap/>
            <w:vAlign w:val="center"/>
          </w:tcPr>
          <w:p w14:paraId="62ADE84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502" w:type="pct"/>
            <w:gridSpan w:val="2"/>
            <w:tcBorders>
              <w:top w:val="nil"/>
              <w:left w:val="single" w:color="000000" w:sz="8" w:space="0"/>
              <w:bottom w:val="single" w:color="000000" w:sz="8" w:space="0"/>
              <w:right w:val="single" w:color="000000" w:sz="8" w:space="0"/>
            </w:tcBorders>
            <w:noWrap/>
            <w:vAlign w:val="center"/>
          </w:tcPr>
          <w:p w14:paraId="1E1F9D0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22</w:t>
            </w:r>
          </w:p>
        </w:tc>
        <w:tc>
          <w:tcPr>
            <w:tcW w:w="502" w:type="pct"/>
            <w:tcBorders>
              <w:top w:val="nil"/>
              <w:left w:val="single" w:color="000000" w:sz="8" w:space="0"/>
              <w:bottom w:val="single" w:color="000000" w:sz="8" w:space="0"/>
              <w:right w:val="single" w:color="000000" w:sz="8" w:space="0"/>
            </w:tcBorders>
            <w:noWrap/>
            <w:vAlign w:val="center"/>
          </w:tcPr>
          <w:p w14:paraId="0E00AF7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0CBB4F2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9</w:t>
            </w:r>
          </w:p>
        </w:tc>
        <w:tc>
          <w:tcPr>
            <w:tcW w:w="318" w:type="pct"/>
            <w:gridSpan w:val="2"/>
            <w:tcBorders>
              <w:top w:val="nil"/>
              <w:left w:val="single" w:color="000000" w:sz="8" w:space="0"/>
              <w:bottom w:val="single" w:color="000000" w:sz="8" w:space="0"/>
              <w:right w:val="single" w:color="000000" w:sz="8" w:space="0"/>
            </w:tcBorders>
            <w:noWrap/>
            <w:vAlign w:val="center"/>
          </w:tcPr>
          <w:p w14:paraId="6E1B500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6518AD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jc w:val="center"/>
        </w:trPr>
        <w:tc>
          <w:tcPr>
            <w:tcW w:w="320" w:type="pct"/>
            <w:tcBorders>
              <w:top w:val="nil"/>
              <w:left w:val="single" w:color="000000" w:sz="8" w:space="0"/>
              <w:bottom w:val="single" w:color="000000" w:sz="8" w:space="0"/>
              <w:right w:val="single" w:color="000000" w:sz="8" w:space="0"/>
            </w:tcBorders>
            <w:shd w:val="clear" w:color="auto" w:fill="auto"/>
            <w:noWrap/>
            <w:vAlign w:val="center"/>
          </w:tcPr>
          <w:p w14:paraId="37EB35E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149</w:t>
            </w:r>
          </w:p>
        </w:tc>
        <w:tc>
          <w:tcPr>
            <w:tcW w:w="510" w:type="pct"/>
            <w:gridSpan w:val="2"/>
            <w:tcBorders>
              <w:top w:val="nil"/>
              <w:left w:val="single" w:color="000000" w:sz="8" w:space="0"/>
              <w:bottom w:val="single" w:color="000000" w:sz="8" w:space="0"/>
              <w:right w:val="single" w:color="000000" w:sz="8" w:space="0"/>
            </w:tcBorders>
            <w:shd w:val="clear" w:color="auto" w:fill="auto"/>
            <w:noWrap/>
            <w:vAlign w:val="center"/>
          </w:tcPr>
          <w:p w14:paraId="4A80F59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嘉陵区</w:t>
            </w:r>
          </w:p>
        </w:tc>
        <w:tc>
          <w:tcPr>
            <w:tcW w:w="890" w:type="pct"/>
            <w:gridSpan w:val="2"/>
            <w:tcBorders>
              <w:top w:val="nil"/>
              <w:left w:val="single" w:color="000000" w:sz="8" w:space="0"/>
              <w:bottom w:val="single" w:color="000000" w:sz="8" w:space="0"/>
              <w:right w:val="single" w:color="000000" w:sz="8" w:space="0"/>
            </w:tcBorders>
            <w:shd w:val="clear" w:color="auto" w:fill="FFFFFF"/>
            <w:noWrap/>
            <w:vAlign w:val="center"/>
          </w:tcPr>
          <w:p w14:paraId="24DD5B7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中国石油天然气股份有限公司四川南充销售分公司南充嘉陵加油加气站</w:t>
            </w:r>
          </w:p>
        </w:tc>
        <w:tc>
          <w:tcPr>
            <w:tcW w:w="868" w:type="pct"/>
            <w:gridSpan w:val="2"/>
            <w:tcBorders>
              <w:top w:val="nil"/>
              <w:left w:val="single" w:color="000000" w:sz="8" w:space="0"/>
              <w:bottom w:val="single" w:color="000000" w:sz="8" w:space="0"/>
              <w:right w:val="single" w:color="000000" w:sz="8" w:space="0"/>
            </w:tcBorders>
            <w:shd w:val="clear" w:color="auto" w:fill="FFFFFF"/>
            <w:noWrap w:val="0"/>
            <w:vAlign w:val="center"/>
          </w:tcPr>
          <w:p w14:paraId="3384216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四川省南充市嘉陵区火花路157号</w:t>
            </w:r>
          </w:p>
        </w:tc>
        <w:tc>
          <w:tcPr>
            <w:tcW w:w="492" w:type="pct"/>
            <w:gridSpan w:val="2"/>
            <w:tcBorders>
              <w:top w:val="nil"/>
              <w:left w:val="single" w:color="000000" w:sz="8" w:space="0"/>
              <w:bottom w:val="single" w:color="000000" w:sz="8" w:space="0"/>
              <w:right w:val="single" w:color="000000" w:sz="8" w:space="0"/>
            </w:tcBorders>
            <w:noWrap/>
            <w:vAlign w:val="center"/>
          </w:tcPr>
          <w:p w14:paraId="49967E7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02" w:type="pct"/>
            <w:gridSpan w:val="2"/>
            <w:tcBorders>
              <w:top w:val="nil"/>
              <w:left w:val="single" w:color="000000" w:sz="8" w:space="0"/>
              <w:bottom w:val="single" w:color="000000" w:sz="8" w:space="0"/>
              <w:right w:val="single" w:color="000000" w:sz="8" w:space="0"/>
            </w:tcBorders>
            <w:noWrap/>
            <w:vAlign w:val="center"/>
          </w:tcPr>
          <w:p w14:paraId="778D11D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8</w:t>
            </w:r>
          </w:p>
        </w:tc>
        <w:tc>
          <w:tcPr>
            <w:tcW w:w="502" w:type="pct"/>
            <w:tcBorders>
              <w:top w:val="nil"/>
              <w:left w:val="single" w:color="000000" w:sz="8" w:space="0"/>
              <w:bottom w:val="single" w:color="000000" w:sz="8" w:space="0"/>
              <w:right w:val="single" w:color="000000" w:sz="8" w:space="0"/>
            </w:tcBorders>
            <w:noWrap/>
            <w:vAlign w:val="center"/>
          </w:tcPr>
          <w:p w14:paraId="168D730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52CACEE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318" w:type="pct"/>
            <w:gridSpan w:val="2"/>
            <w:tcBorders>
              <w:top w:val="nil"/>
              <w:left w:val="single" w:color="000000" w:sz="8" w:space="0"/>
              <w:bottom w:val="single" w:color="000000" w:sz="8" w:space="0"/>
              <w:right w:val="single" w:color="000000" w:sz="8" w:space="0"/>
            </w:tcBorders>
            <w:noWrap/>
            <w:vAlign w:val="center"/>
          </w:tcPr>
          <w:p w14:paraId="4F12AEE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3FC2E7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502658B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150</w:t>
            </w:r>
          </w:p>
        </w:tc>
        <w:tc>
          <w:tcPr>
            <w:tcW w:w="510" w:type="pct"/>
            <w:gridSpan w:val="2"/>
            <w:tcBorders>
              <w:top w:val="nil"/>
              <w:left w:val="single" w:color="000000" w:sz="8" w:space="0"/>
              <w:bottom w:val="single" w:color="000000" w:sz="8" w:space="0"/>
              <w:right w:val="single" w:color="000000" w:sz="8" w:space="0"/>
            </w:tcBorders>
            <w:noWrap/>
            <w:vAlign w:val="center"/>
          </w:tcPr>
          <w:p w14:paraId="4741D18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嘉陵区</w:t>
            </w:r>
          </w:p>
        </w:tc>
        <w:tc>
          <w:tcPr>
            <w:tcW w:w="890" w:type="pct"/>
            <w:gridSpan w:val="2"/>
            <w:tcBorders>
              <w:top w:val="nil"/>
              <w:left w:val="single" w:color="000000" w:sz="8" w:space="0"/>
              <w:bottom w:val="single" w:color="000000" w:sz="8" w:space="0"/>
              <w:right w:val="single" w:color="000000" w:sz="8" w:space="0"/>
            </w:tcBorders>
            <w:noWrap/>
            <w:vAlign w:val="center"/>
          </w:tcPr>
          <w:p w14:paraId="37C5268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中国石油天然气股份有限公司四川南充销售分公司绕城西一号加油站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2405463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南充市嘉陵区绕城高速公路西段</w:t>
            </w:r>
          </w:p>
        </w:tc>
        <w:tc>
          <w:tcPr>
            <w:tcW w:w="492" w:type="pct"/>
            <w:gridSpan w:val="2"/>
            <w:tcBorders>
              <w:top w:val="nil"/>
              <w:left w:val="single" w:color="000000" w:sz="8" w:space="0"/>
              <w:bottom w:val="single" w:color="000000" w:sz="8" w:space="0"/>
              <w:right w:val="single" w:color="000000" w:sz="8" w:space="0"/>
            </w:tcBorders>
            <w:noWrap/>
            <w:vAlign w:val="center"/>
          </w:tcPr>
          <w:p w14:paraId="6516D0E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29C047E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16</w:t>
            </w:r>
          </w:p>
        </w:tc>
        <w:tc>
          <w:tcPr>
            <w:tcW w:w="502" w:type="pct"/>
            <w:tcBorders>
              <w:top w:val="nil"/>
              <w:left w:val="single" w:color="000000" w:sz="8" w:space="0"/>
              <w:bottom w:val="single" w:color="000000" w:sz="8" w:space="0"/>
              <w:right w:val="single" w:color="000000" w:sz="8" w:space="0"/>
            </w:tcBorders>
            <w:noWrap/>
            <w:vAlign w:val="center"/>
          </w:tcPr>
          <w:p w14:paraId="2D9A754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32B692D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1140442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17371A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536FED4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151</w:t>
            </w:r>
          </w:p>
        </w:tc>
        <w:tc>
          <w:tcPr>
            <w:tcW w:w="510" w:type="pct"/>
            <w:gridSpan w:val="2"/>
            <w:tcBorders>
              <w:top w:val="nil"/>
              <w:left w:val="single" w:color="000000" w:sz="8" w:space="0"/>
              <w:bottom w:val="single" w:color="000000" w:sz="8" w:space="0"/>
              <w:right w:val="single" w:color="000000" w:sz="8" w:space="0"/>
            </w:tcBorders>
            <w:noWrap/>
            <w:vAlign w:val="center"/>
          </w:tcPr>
          <w:p w14:paraId="63C95FF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嘉陵区</w:t>
            </w:r>
          </w:p>
        </w:tc>
        <w:tc>
          <w:tcPr>
            <w:tcW w:w="890" w:type="pct"/>
            <w:gridSpan w:val="2"/>
            <w:tcBorders>
              <w:top w:val="nil"/>
              <w:left w:val="single" w:color="000000" w:sz="8" w:space="0"/>
              <w:bottom w:val="single" w:color="000000" w:sz="8" w:space="0"/>
              <w:right w:val="single" w:color="000000" w:sz="8" w:space="0"/>
            </w:tcBorders>
            <w:noWrap/>
            <w:vAlign w:val="center"/>
          </w:tcPr>
          <w:p w14:paraId="5EEB63A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中国石油天然气股份有限公司四川南充销售分公司绕城西2号加油站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0AD72CE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南充市嘉陵区绕城高速公路西段</w:t>
            </w:r>
          </w:p>
        </w:tc>
        <w:tc>
          <w:tcPr>
            <w:tcW w:w="492" w:type="pct"/>
            <w:gridSpan w:val="2"/>
            <w:tcBorders>
              <w:top w:val="nil"/>
              <w:left w:val="single" w:color="000000" w:sz="8" w:space="0"/>
              <w:bottom w:val="single" w:color="000000" w:sz="8" w:space="0"/>
              <w:right w:val="single" w:color="000000" w:sz="8" w:space="0"/>
            </w:tcBorders>
            <w:noWrap/>
            <w:vAlign w:val="center"/>
          </w:tcPr>
          <w:p w14:paraId="19A0A7B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30D25B0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16</w:t>
            </w:r>
          </w:p>
        </w:tc>
        <w:tc>
          <w:tcPr>
            <w:tcW w:w="502" w:type="pct"/>
            <w:tcBorders>
              <w:top w:val="nil"/>
              <w:left w:val="single" w:color="000000" w:sz="8" w:space="0"/>
              <w:bottom w:val="single" w:color="000000" w:sz="8" w:space="0"/>
              <w:right w:val="single" w:color="000000" w:sz="8" w:space="0"/>
            </w:tcBorders>
            <w:noWrap/>
            <w:vAlign w:val="center"/>
          </w:tcPr>
          <w:p w14:paraId="4307061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3F10B20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0905D5C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45E4AC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244B72D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152</w:t>
            </w:r>
          </w:p>
        </w:tc>
        <w:tc>
          <w:tcPr>
            <w:tcW w:w="510" w:type="pct"/>
            <w:gridSpan w:val="2"/>
            <w:tcBorders>
              <w:top w:val="nil"/>
              <w:left w:val="single" w:color="000000" w:sz="8" w:space="0"/>
              <w:bottom w:val="single" w:color="000000" w:sz="8" w:space="0"/>
              <w:right w:val="single" w:color="000000" w:sz="8" w:space="0"/>
            </w:tcBorders>
            <w:noWrap/>
            <w:vAlign w:val="center"/>
          </w:tcPr>
          <w:p w14:paraId="5CD9AF1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嘉陵区</w:t>
            </w:r>
          </w:p>
        </w:tc>
        <w:tc>
          <w:tcPr>
            <w:tcW w:w="890" w:type="pct"/>
            <w:gridSpan w:val="2"/>
            <w:tcBorders>
              <w:top w:val="nil"/>
              <w:left w:val="single" w:color="000000" w:sz="8" w:space="0"/>
              <w:bottom w:val="single" w:color="000000" w:sz="8" w:space="0"/>
              <w:right w:val="single" w:color="000000" w:sz="8" w:space="0"/>
            </w:tcBorders>
            <w:noWrap/>
            <w:vAlign w:val="center"/>
          </w:tcPr>
          <w:p w14:paraId="51E6690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中国石油天然气股份有限公司四川南充销售分公司燕京加油站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05C05CD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南充市嘉陵区燕京大道</w:t>
            </w:r>
          </w:p>
        </w:tc>
        <w:tc>
          <w:tcPr>
            <w:tcW w:w="492" w:type="pct"/>
            <w:gridSpan w:val="2"/>
            <w:tcBorders>
              <w:top w:val="nil"/>
              <w:left w:val="single" w:color="000000" w:sz="8" w:space="0"/>
              <w:bottom w:val="single" w:color="000000" w:sz="8" w:space="0"/>
              <w:right w:val="single" w:color="000000" w:sz="8" w:space="0"/>
            </w:tcBorders>
            <w:noWrap/>
            <w:vAlign w:val="center"/>
          </w:tcPr>
          <w:p w14:paraId="3E9C4D7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502" w:type="pct"/>
            <w:gridSpan w:val="2"/>
            <w:tcBorders>
              <w:top w:val="nil"/>
              <w:left w:val="single" w:color="000000" w:sz="8" w:space="0"/>
              <w:bottom w:val="single" w:color="000000" w:sz="8" w:space="0"/>
              <w:right w:val="single" w:color="000000" w:sz="8" w:space="0"/>
            </w:tcBorders>
            <w:noWrap/>
            <w:vAlign w:val="center"/>
          </w:tcPr>
          <w:p w14:paraId="3C57DB9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16</w:t>
            </w:r>
          </w:p>
        </w:tc>
        <w:tc>
          <w:tcPr>
            <w:tcW w:w="502" w:type="pct"/>
            <w:tcBorders>
              <w:top w:val="nil"/>
              <w:left w:val="single" w:color="000000" w:sz="8" w:space="0"/>
              <w:bottom w:val="single" w:color="000000" w:sz="8" w:space="0"/>
              <w:right w:val="single" w:color="000000" w:sz="8" w:space="0"/>
            </w:tcBorders>
            <w:noWrap/>
            <w:vAlign w:val="center"/>
          </w:tcPr>
          <w:p w14:paraId="7B11079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0DEBB86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9</w:t>
            </w:r>
          </w:p>
        </w:tc>
        <w:tc>
          <w:tcPr>
            <w:tcW w:w="318" w:type="pct"/>
            <w:gridSpan w:val="2"/>
            <w:tcBorders>
              <w:top w:val="nil"/>
              <w:left w:val="single" w:color="000000" w:sz="8" w:space="0"/>
              <w:bottom w:val="single" w:color="000000" w:sz="8" w:space="0"/>
              <w:right w:val="single" w:color="000000" w:sz="8" w:space="0"/>
            </w:tcBorders>
            <w:noWrap/>
            <w:vAlign w:val="center"/>
          </w:tcPr>
          <w:p w14:paraId="38C4A3C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05D38E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5C4C994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153</w:t>
            </w:r>
          </w:p>
        </w:tc>
        <w:tc>
          <w:tcPr>
            <w:tcW w:w="510" w:type="pct"/>
            <w:gridSpan w:val="2"/>
            <w:tcBorders>
              <w:top w:val="nil"/>
              <w:left w:val="single" w:color="000000" w:sz="8" w:space="0"/>
              <w:bottom w:val="single" w:color="000000" w:sz="8" w:space="0"/>
              <w:right w:val="single" w:color="000000" w:sz="8" w:space="0"/>
            </w:tcBorders>
            <w:noWrap/>
            <w:vAlign w:val="center"/>
          </w:tcPr>
          <w:p w14:paraId="053F723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嘉陵区</w:t>
            </w:r>
          </w:p>
        </w:tc>
        <w:tc>
          <w:tcPr>
            <w:tcW w:w="890" w:type="pct"/>
            <w:gridSpan w:val="2"/>
            <w:tcBorders>
              <w:top w:val="nil"/>
              <w:left w:val="single" w:color="000000" w:sz="8" w:space="0"/>
              <w:bottom w:val="single" w:color="000000" w:sz="8" w:space="0"/>
              <w:right w:val="single" w:color="000000" w:sz="8" w:space="0"/>
            </w:tcBorders>
            <w:noWrap/>
            <w:vAlign w:val="center"/>
          </w:tcPr>
          <w:p w14:paraId="65DE65A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中国石油天然气股份有限公司四川南充销售分公司里坝加油站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21BD2BA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嘉陵区里坝镇</w:t>
            </w:r>
          </w:p>
        </w:tc>
        <w:tc>
          <w:tcPr>
            <w:tcW w:w="492" w:type="pct"/>
            <w:gridSpan w:val="2"/>
            <w:tcBorders>
              <w:top w:val="nil"/>
              <w:left w:val="single" w:color="000000" w:sz="8" w:space="0"/>
              <w:bottom w:val="single" w:color="000000" w:sz="8" w:space="0"/>
              <w:right w:val="single" w:color="000000" w:sz="8" w:space="0"/>
            </w:tcBorders>
            <w:noWrap/>
            <w:vAlign w:val="center"/>
          </w:tcPr>
          <w:p w14:paraId="00D05C2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02" w:type="pct"/>
            <w:gridSpan w:val="2"/>
            <w:tcBorders>
              <w:top w:val="nil"/>
              <w:left w:val="single" w:color="000000" w:sz="8" w:space="0"/>
              <w:bottom w:val="single" w:color="000000" w:sz="8" w:space="0"/>
              <w:right w:val="single" w:color="000000" w:sz="8" w:space="0"/>
            </w:tcBorders>
            <w:noWrap/>
            <w:vAlign w:val="center"/>
          </w:tcPr>
          <w:p w14:paraId="67175CE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502" w:type="pct"/>
            <w:tcBorders>
              <w:top w:val="nil"/>
              <w:left w:val="single" w:color="000000" w:sz="8" w:space="0"/>
              <w:bottom w:val="single" w:color="000000" w:sz="8" w:space="0"/>
              <w:right w:val="single" w:color="000000" w:sz="8" w:space="0"/>
            </w:tcBorders>
            <w:noWrap/>
            <w:vAlign w:val="center"/>
          </w:tcPr>
          <w:p w14:paraId="52AD6DE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170E08E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318" w:type="pct"/>
            <w:gridSpan w:val="2"/>
            <w:tcBorders>
              <w:top w:val="nil"/>
              <w:left w:val="single" w:color="000000" w:sz="8" w:space="0"/>
              <w:bottom w:val="single" w:color="000000" w:sz="8" w:space="0"/>
              <w:right w:val="single" w:color="000000" w:sz="8" w:space="0"/>
            </w:tcBorders>
            <w:noWrap/>
            <w:vAlign w:val="center"/>
          </w:tcPr>
          <w:p w14:paraId="224FF5E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07F959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1C8ACEA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154</w:t>
            </w:r>
          </w:p>
        </w:tc>
        <w:tc>
          <w:tcPr>
            <w:tcW w:w="510" w:type="pct"/>
            <w:gridSpan w:val="2"/>
            <w:tcBorders>
              <w:top w:val="nil"/>
              <w:left w:val="single" w:color="000000" w:sz="8" w:space="0"/>
              <w:bottom w:val="single" w:color="000000" w:sz="8" w:space="0"/>
              <w:right w:val="single" w:color="000000" w:sz="8" w:space="0"/>
            </w:tcBorders>
            <w:noWrap/>
            <w:vAlign w:val="center"/>
          </w:tcPr>
          <w:p w14:paraId="0BF369D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嘉陵区</w:t>
            </w:r>
          </w:p>
        </w:tc>
        <w:tc>
          <w:tcPr>
            <w:tcW w:w="890" w:type="pct"/>
            <w:gridSpan w:val="2"/>
            <w:tcBorders>
              <w:top w:val="nil"/>
              <w:left w:val="single" w:color="000000" w:sz="8" w:space="0"/>
              <w:bottom w:val="single" w:color="000000" w:sz="8" w:space="0"/>
              <w:right w:val="single" w:color="000000" w:sz="8" w:space="0"/>
            </w:tcBorders>
            <w:noWrap/>
            <w:vAlign w:val="center"/>
          </w:tcPr>
          <w:p w14:paraId="19D7D8E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中国石油天然气股份有限公司四川南充销售分公司大通加油站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71E3B89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南充市嘉陵区大通镇七村二社</w:t>
            </w:r>
          </w:p>
        </w:tc>
        <w:tc>
          <w:tcPr>
            <w:tcW w:w="492" w:type="pct"/>
            <w:gridSpan w:val="2"/>
            <w:tcBorders>
              <w:top w:val="nil"/>
              <w:left w:val="single" w:color="000000" w:sz="8" w:space="0"/>
              <w:bottom w:val="single" w:color="000000" w:sz="8" w:space="0"/>
              <w:right w:val="single" w:color="000000" w:sz="8" w:space="0"/>
            </w:tcBorders>
            <w:noWrap/>
            <w:vAlign w:val="center"/>
          </w:tcPr>
          <w:p w14:paraId="5AC7122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52642A2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9</w:t>
            </w:r>
          </w:p>
        </w:tc>
        <w:tc>
          <w:tcPr>
            <w:tcW w:w="502" w:type="pct"/>
            <w:tcBorders>
              <w:top w:val="nil"/>
              <w:left w:val="single" w:color="000000" w:sz="8" w:space="0"/>
              <w:bottom w:val="single" w:color="000000" w:sz="8" w:space="0"/>
              <w:right w:val="single" w:color="000000" w:sz="8" w:space="0"/>
            </w:tcBorders>
            <w:noWrap/>
            <w:vAlign w:val="center"/>
          </w:tcPr>
          <w:p w14:paraId="303AE4F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59DB3C0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4A7C108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69F508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1ECECCE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155</w:t>
            </w:r>
          </w:p>
        </w:tc>
        <w:tc>
          <w:tcPr>
            <w:tcW w:w="510" w:type="pct"/>
            <w:gridSpan w:val="2"/>
            <w:tcBorders>
              <w:top w:val="nil"/>
              <w:left w:val="single" w:color="000000" w:sz="8" w:space="0"/>
              <w:bottom w:val="single" w:color="000000" w:sz="8" w:space="0"/>
              <w:right w:val="single" w:color="000000" w:sz="8" w:space="0"/>
            </w:tcBorders>
            <w:noWrap/>
            <w:vAlign w:val="center"/>
          </w:tcPr>
          <w:p w14:paraId="0861751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嘉陵区</w:t>
            </w:r>
          </w:p>
        </w:tc>
        <w:tc>
          <w:tcPr>
            <w:tcW w:w="890" w:type="pct"/>
            <w:gridSpan w:val="2"/>
            <w:tcBorders>
              <w:top w:val="nil"/>
              <w:left w:val="single" w:color="000000" w:sz="8" w:space="0"/>
              <w:bottom w:val="single" w:color="000000" w:sz="8" w:space="0"/>
              <w:right w:val="single" w:color="000000" w:sz="8" w:space="0"/>
            </w:tcBorders>
            <w:noWrap/>
            <w:vAlign w:val="center"/>
          </w:tcPr>
          <w:p w14:paraId="28272EA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中国石油天然气股份有限公司四川南充销售分公司汉塘加油站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20DCE89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嘉陵区李渡镇汉塘</w:t>
            </w:r>
          </w:p>
        </w:tc>
        <w:tc>
          <w:tcPr>
            <w:tcW w:w="492" w:type="pct"/>
            <w:gridSpan w:val="2"/>
            <w:tcBorders>
              <w:top w:val="nil"/>
              <w:left w:val="single" w:color="000000" w:sz="8" w:space="0"/>
              <w:bottom w:val="single" w:color="000000" w:sz="8" w:space="0"/>
              <w:right w:val="single" w:color="000000" w:sz="8" w:space="0"/>
            </w:tcBorders>
            <w:noWrap/>
            <w:vAlign w:val="center"/>
          </w:tcPr>
          <w:p w14:paraId="6162BA3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02" w:type="pct"/>
            <w:gridSpan w:val="2"/>
            <w:tcBorders>
              <w:top w:val="nil"/>
              <w:left w:val="single" w:color="000000" w:sz="8" w:space="0"/>
              <w:bottom w:val="single" w:color="000000" w:sz="8" w:space="0"/>
              <w:right w:val="single" w:color="000000" w:sz="8" w:space="0"/>
            </w:tcBorders>
            <w:noWrap/>
            <w:vAlign w:val="center"/>
          </w:tcPr>
          <w:p w14:paraId="15809AF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502" w:type="pct"/>
            <w:tcBorders>
              <w:top w:val="nil"/>
              <w:left w:val="single" w:color="000000" w:sz="8" w:space="0"/>
              <w:bottom w:val="single" w:color="000000" w:sz="8" w:space="0"/>
              <w:right w:val="single" w:color="000000" w:sz="8" w:space="0"/>
            </w:tcBorders>
            <w:noWrap/>
            <w:vAlign w:val="center"/>
          </w:tcPr>
          <w:p w14:paraId="224BC69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67FEA93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318" w:type="pct"/>
            <w:gridSpan w:val="2"/>
            <w:tcBorders>
              <w:top w:val="nil"/>
              <w:left w:val="single" w:color="000000" w:sz="8" w:space="0"/>
              <w:bottom w:val="single" w:color="000000" w:sz="8" w:space="0"/>
              <w:right w:val="single" w:color="000000" w:sz="8" w:space="0"/>
            </w:tcBorders>
            <w:noWrap/>
            <w:vAlign w:val="center"/>
          </w:tcPr>
          <w:p w14:paraId="0CA18A8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763412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2C130C0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156</w:t>
            </w:r>
          </w:p>
        </w:tc>
        <w:tc>
          <w:tcPr>
            <w:tcW w:w="510" w:type="pct"/>
            <w:gridSpan w:val="2"/>
            <w:tcBorders>
              <w:top w:val="nil"/>
              <w:left w:val="single" w:color="000000" w:sz="8" w:space="0"/>
              <w:bottom w:val="single" w:color="000000" w:sz="8" w:space="0"/>
              <w:right w:val="single" w:color="000000" w:sz="8" w:space="0"/>
            </w:tcBorders>
            <w:noWrap/>
            <w:vAlign w:val="center"/>
          </w:tcPr>
          <w:p w14:paraId="1AB15F8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嘉陵区</w:t>
            </w:r>
          </w:p>
        </w:tc>
        <w:tc>
          <w:tcPr>
            <w:tcW w:w="890" w:type="pct"/>
            <w:gridSpan w:val="2"/>
            <w:tcBorders>
              <w:top w:val="nil"/>
              <w:left w:val="single" w:color="000000" w:sz="8" w:space="0"/>
              <w:bottom w:val="single" w:color="000000" w:sz="8" w:space="0"/>
              <w:right w:val="single" w:color="000000" w:sz="8" w:space="0"/>
            </w:tcBorders>
            <w:noWrap/>
            <w:vAlign w:val="center"/>
          </w:tcPr>
          <w:p w14:paraId="61C0296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四川蜀交能源开发有限公司成南高速大观服务区左加油站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52D3C57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南充市成南高速公路大观服务区K181+400处</w:t>
            </w:r>
          </w:p>
        </w:tc>
        <w:tc>
          <w:tcPr>
            <w:tcW w:w="492" w:type="pct"/>
            <w:gridSpan w:val="2"/>
            <w:tcBorders>
              <w:top w:val="nil"/>
              <w:left w:val="single" w:color="000000" w:sz="8" w:space="0"/>
              <w:bottom w:val="single" w:color="000000" w:sz="8" w:space="0"/>
              <w:right w:val="single" w:color="000000" w:sz="8" w:space="0"/>
            </w:tcBorders>
            <w:noWrap/>
            <w:vAlign w:val="center"/>
          </w:tcPr>
          <w:p w14:paraId="30FF337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6F84A0B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10</w:t>
            </w:r>
          </w:p>
        </w:tc>
        <w:tc>
          <w:tcPr>
            <w:tcW w:w="502" w:type="pct"/>
            <w:tcBorders>
              <w:top w:val="nil"/>
              <w:left w:val="single" w:color="000000" w:sz="8" w:space="0"/>
              <w:bottom w:val="single" w:color="000000" w:sz="8" w:space="0"/>
              <w:right w:val="single" w:color="000000" w:sz="8" w:space="0"/>
            </w:tcBorders>
            <w:noWrap/>
            <w:vAlign w:val="center"/>
          </w:tcPr>
          <w:p w14:paraId="721120E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095B826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433FA17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310704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7622E23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157</w:t>
            </w:r>
          </w:p>
        </w:tc>
        <w:tc>
          <w:tcPr>
            <w:tcW w:w="510" w:type="pct"/>
            <w:gridSpan w:val="2"/>
            <w:tcBorders>
              <w:top w:val="nil"/>
              <w:left w:val="single" w:color="000000" w:sz="8" w:space="0"/>
              <w:bottom w:val="single" w:color="000000" w:sz="8" w:space="0"/>
              <w:right w:val="single" w:color="000000" w:sz="8" w:space="0"/>
            </w:tcBorders>
            <w:noWrap/>
            <w:vAlign w:val="center"/>
          </w:tcPr>
          <w:p w14:paraId="36B157C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嘉陵区</w:t>
            </w:r>
          </w:p>
        </w:tc>
        <w:tc>
          <w:tcPr>
            <w:tcW w:w="890" w:type="pct"/>
            <w:gridSpan w:val="2"/>
            <w:tcBorders>
              <w:top w:val="nil"/>
              <w:left w:val="single" w:color="000000" w:sz="8" w:space="0"/>
              <w:bottom w:val="single" w:color="000000" w:sz="8" w:space="0"/>
              <w:right w:val="single" w:color="000000" w:sz="8" w:space="0"/>
            </w:tcBorders>
            <w:noWrap/>
            <w:vAlign w:val="center"/>
          </w:tcPr>
          <w:p w14:paraId="476D6E4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四川蜀交能源开发有限公司成南高速大观服务区右加油站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774E1FF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南充市成南高速公路大观服务区K181+400处</w:t>
            </w:r>
          </w:p>
        </w:tc>
        <w:tc>
          <w:tcPr>
            <w:tcW w:w="492" w:type="pct"/>
            <w:gridSpan w:val="2"/>
            <w:tcBorders>
              <w:top w:val="nil"/>
              <w:left w:val="single" w:color="000000" w:sz="8" w:space="0"/>
              <w:bottom w:val="single" w:color="000000" w:sz="8" w:space="0"/>
              <w:right w:val="single" w:color="000000" w:sz="8" w:space="0"/>
            </w:tcBorders>
            <w:noWrap/>
            <w:vAlign w:val="center"/>
          </w:tcPr>
          <w:p w14:paraId="4D2E734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66551DD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10</w:t>
            </w:r>
          </w:p>
        </w:tc>
        <w:tc>
          <w:tcPr>
            <w:tcW w:w="502" w:type="pct"/>
            <w:tcBorders>
              <w:top w:val="nil"/>
              <w:left w:val="single" w:color="000000" w:sz="8" w:space="0"/>
              <w:bottom w:val="single" w:color="000000" w:sz="8" w:space="0"/>
              <w:right w:val="single" w:color="000000" w:sz="8" w:space="0"/>
            </w:tcBorders>
            <w:noWrap/>
            <w:vAlign w:val="center"/>
          </w:tcPr>
          <w:p w14:paraId="2228F3B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3644F3C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56D1B99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3AC0D2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4842B2F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158</w:t>
            </w:r>
          </w:p>
        </w:tc>
        <w:tc>
          <w:tcPr>
            <w:tcW w:w="510" w:type="pct"/>
            <w:gridSpan w:val="2"/>
            <w:tcBorders>
              <w:top w:val="nil"/>
              <w:left w:val="single" w:color="000000" w:sz="8" w:space="0"/>
              <w:bottom w:val="single" w:color="000000" w:sz="8" w:space="0"/>
              <w:right w:val="single" w:color="000000" w:sz="8" w:space="0"/>
            </w:tcBorders>
            <w:noWrap/>
            <w:vAlign w:val="center"/>
          </w:tcPr>
          <w:p w14:paraId="3194333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嘉陵区</w:t>
            </w:r>
          </w:p>
        </w:tc>
        <w:tc>
          <w:tcPr>
            <w:tcW w:w="890" w:type="pct"/>
            <w:gridSpan w:val="2"/>
            <w:tcBorders>
              <w:top w:val="nil"/>
              <w:left w:val="single" w:color="000000" w:sz="8" w:space="0"/>
              <w:bottom w:val="single" w:color="000000" w:sz="8" w:space="0"/>
              <w:right w:val="single" w:color="000000" w:sz="8" w:space="0"/>
            </w:tcBorders>
            <w:noWrap/>
            <w:vAlign w:val="center"/>
          </w:tcPr>
          <w:p w14:paraId="5CC63C9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延长壳牌（四川）石油有限公司南充嘉陵滨江大道加油站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6A82CE6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南充市嘉陵区滨江大道南五段(污水处理厂北侧)</w:t>
            </w:r>
          </w:p>
        </w:tc>
        <w:tc>
          <w:tcPr>
            <w:tcW w:w="492" w:type="pct"/>
            <w:gridSpan w:val="2"/>
            <w:tcBorders>
              <w:top w:val="nil"/>
              <w:left w:val="single" w:color="000000" w:sz="8" w:space="0"/>
              <w:bottom w:val="single" w:color="000000" w:sz="8" w:space="0"/>
              <w:right w:val="single" w:color="000000" w:sz="8" w:space="0"/>
            </w:tcBorders>
            <w:noWrap/>
            <w:vAlign w:val="center"/>
          </w:tcPr>
          <w:p w14:paraId="72A485F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502" w:type="pct"/>
            <w:gridSpan w:val="2"/>
            <w:tcBorders>
              <w:top w:val="nil"/>
              <w:left w:val="single" w:color="000000" w:sz="8" w:space="0"/>
              <w:bottom w:val="single" w:color="000000" w:sz="8" w:space="0"/>
              <w:right w:val="single" w:color="000000" w:sz="8" w:space="0"/>
            </w:tcBorders>
            <w:noWrap/>
            <w:vAlign w:val="center"/>
          </w:tcPr>
          <w:p w14:paraId="06D32B7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36</w:t>
            </w:r>
          </w:p>
        </w:tc>
        <w:tc>
          <w:tcPr>
            <w:tcW w:w="502" w:type="pct"/>
            <w:tcBorders>
              <w:top w:val="nil"/>
              <w:left w:val="single" w:color="000000" w:sz="8" w:space="0"/>
              <w:bottom w:val="single" w:color="000000" w:sz="8" w:space="0"/>
              <w:right w:val="single" w:color="000000" w:sz="8" w:space="0"/>
            </w:tcBorders>
            <w:noWrap/>
            <w:vAlign w:val="center"/>
          </w:tcPr>
          <w:p w14:paraId="3E43DE7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3EEBBE3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9</w:t>
            </w:r>
          </w:p>
        </w:tc>
        <w:tc>
          <w:tcPr>
            <w:tcW w:w="318" w:type="pct"/>
            <w:gridSpan w:val="2"/>
            <w:tcBorders>
              <w:top w:val="nil"/>
              <w:left w:val="single" w:color="000000" w:sz="8" w:space="0"/>
              <w:bottom w:val="single" w:color="000000" w:sz="8" w:space="0"/>
              <w:right w:val="single" w:color="000000" w:sz="8" w:space="0"/>
            </w:tcBorders>
            <w:noWrap/>
            <w:vAlign w:val="center"/>
          </w:tcPr>
          <w:p w14:paraId="06F7A8F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65889B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14B24DB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159</w:t>
            </w:r>
          </w:p>
        </w:tc>
        <w:tc>
          <w:tcPr>
            <w:tcW w:w="510" w:type="pct"/>
            <w:gridSpan w:val="2"/>
            <w:tcBorders>
              <w:top w:val="nil"/>
              <w:left w:val="single" w:color="000000" w:sz="8" w:space="0"/>
              <w:bottom w:val="single" w:color="000000" w:sz="8" w:space="0"/>
              <w:right w:val="single" w:color="000000" w:sz="8" w:space="0"/>
            </w:tcBorders>
            <w:noWrap/>
            <w:vAlign w:val="center"/>
          </w:tcPr>
          <w:p w14:paraId="7091E20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嘉陵区</w:t>
            </w:r>
          </w:p>
        </w:tc>
        <w:tc>
          <w:tcPr>
            <w:tcW w:w="890" w:type="pct"/>
            <w:gridSpan w:val="2"/>
            <w:tcBorders>
              <w:top w:val="nil"/>
              <w:left w:val="single" w:color="000000" w:sz="8" w:space="0"/>
              <w:bottom w:val="single" w:color="000000" w:sz="8" w:space="0"/>
              <w:right w:val="single" w:color="000000" w:sz="8" w:space="0"/>
            </w:tcBorders>
            <w:noWrap/>
            <w:vAlign w:val="center"/>
          </w:tcPr>
          <w:p w14:paraId="67E4568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南充嘉裕能源有限公司白马新城加油加气站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06A1AFA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南充市嘉陵区白燕大道北侧</w:t>
            </w:r>
          </w:p>
        </w:tc>
        <w:tc>
          <w:tcPr>
            <w:tcW w:w="492" w:type="pct"/>
            <w:gridSpan w:val="2"/>
            <w:tcBorders>
              <w:top w:val="nil"/>
              <w:left w:val="single" w:color="000000" w:sz="8" w:space="0"/>
              <w:bottom w:val="single" w:color="000000" w:sz="8" w:space="0"/>
              <w:right w:val="single" w:color="000000" w:sz="8" w:space="0"/>
            </w:tcBorders>
            <w:noWrap/>
            <w:vAlign w:val="center"/>
          </w:tcPr>
          <w:p w14:paraId="2C1BF5A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502" w:type="pct"/>
            <w:gridSpan w:val="2"/>
            <w:tcBorders>
              <w:top w:val="nil"/>
              <w:left w:val="single" w:color="000000" w:sz="8" w:space="0"/>
              <w:bottom w:val="single" w:color="000000" w:sz="8" w:space="0"/>
              <w:right w:val="single" w:color="000000" w:sz="8" w:space="0"/>
            </w:tcBorders>
            <w:noWrap/>
            <w:vAlign w:val="center"/>
          </w:tcPr>
          <w:p w14:paraId="7A2D19F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20</w:t>
            </w:r>
          </w:p>
        </w:tc>
        <w:tc>
          <w:tcPr>
            <w:tcW w:w="502" w:type="pct"/>
            <w:tcBorders>
              <w:top w:val="nil"/>
              <w:left w:val="single" w:color="000000" w:sz="8" w:space="0"/>
              <w:bottom w:val="single" w:color="000000" w:sz="8" w:space="0"/>
              <w:right w:val="single" w:color="000000" w:sz="8" w:space="0"/>
            </w:tcBorders>
            <w:noWrap/>
            <w:vAlign w:val="center"/>
          </w:tcPr>
          <w:p w14:paraId="4DFF04E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3B84BCE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9</w:t>
            </w:r>
          </w:p>
        </w:tc>
        <w:tc>
          <w:tcPr>
            <w:tcW w:w="318" w:type="pct"/>
            <w:gridSpan w:val="2"/>
            <w:tcBorders>
              <w:top w:val="nil"/>
              <w:left w:val="single" w:color="000000" w:sz="8" w:space="0"/>
              <w:bottom w:val="single" w:color="000000" w:sz="8" w:space="0"/>
              <w:right w:val="single" w:color="000000" w:sz="8" w:space="0"/>
            </w:tcBorders>
            <w:noWrap/>
            <w:vAlign w:val="center"/>
          </w:tcPr>
          <w:p w14:paraId="15E7879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3917E5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36B4496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160</w:t>
            </w:r>
          </w:p>
        </w:tc>
        <w:tc>
          <w:tcPr>
            <w:tcW w:w="510" w:type="pct"/>
            <w:gridSpan w:val="2"/>
            <w:tcBorders>
              <w:top w:val="nil"/>
              <w:left w:val="single" w:color="000000" w:sz="8" w:space="0"/>
              <w:bottom w:val="single" w:color="000000" w:sz="8" w:space="0"/>
              <w:right w:val="single" w:color="000000" w:sz="8" w:space="0"/>
            </w:tcBorders>
            <w:noWrap/>
            <w:vAlign w:val="center"/>
          </w:tcPr>
          <w:p w14:paraId="5C31902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嘉陵区</w:t>
            </w:r>
          </w:p>
        </w:tc>
        <w:tc>
          <w:tcPr>
            <w:tcW w:w="890" w:type="pct"/>
            <w:gridSpan w:val="2"/>
            <w:tcBorders>
              <w:top w:val="nil"/>
              <w:left w:val="single" w:color="000000" w:sz="8" w:space="0"/>
              <w:bottom w:val="single" w:color="000000" w:sz="8" w:space="0"/>
              <w:right w:val="single" w:color="000000" w:sz="8" w:space="0"/>
            </w:tcBorders>
            <w:noWrap/>
            <w:vAlign w:val="center"/>
          </w:tcPr>
          <w:p w14:paraId="6F40BA7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南充市嘉陵区曲水加油站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7EBE9FE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嘉陵区曲水镇</w:t>
            </w:r>
          </w:p>
        </w:tc>
        <w:tc>
          <w:tcPr>
            <w:tcW w:w="492" w:type="pct"/>
            <w:gridSpan w:val="2"/>
            <w:tcBorders>
              <w:top w:val="nil"/>
              <w:left w:val="single" w:color="000000" w:sz="8" w:space="0"/>
              <w:bottom w:val="single" w:color="000000" w:sz="8" w:space="0"/>
              <w:right w:val="single" w:color="000000" w:sz="8" w:space="0"/>
            </w:tcBorders>
            <w:noWrap/>
            <w:vAlign w:val="center"/>
          </w:tcPr>
          <w:p w14:paraId="1857638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02" w:type="pct"/>
            <w:gridSpan w:val="2"/>
            <w:tcBorders>
              <w:top w:val="nil"/>
              <w:left w:val="single" w:color="000000" w:sz="8" w:space="0"/>
              <w:bottom w:val="single" w:color="000000" w:sz="8" w:space="0"/>
              <w:right w:val="single" w:color="000000" w:sz="8" w:space="0"/>
            </w:tcBorders>
            <w:noWrap/>
            <w:vAlign w:val="center"/>
          </w:tcPr>
          <w:p w14:paraId="57936E5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02" w:type="pct"/>
            <w:tcBorders>
              <w:top w:val="nil"/>
              <w:left w:val="single" w:color="000000" w:sz="8" w:space="0"/>
              <w:bottom w:val="single" w:color="000000" w:sz="8" w:space="0"/>
              <w:right w:val="single" w:color="000000" w:sz="8" w:space="0"/>
            </w:tcBorders>
            <w:noWrap/>
            <w:vAlign w:val="center"/>
          </w:tcPr>
          <w:p w14:paraId="47108D7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95" w:type="pct"/>
            <w:gridSpan w:val="2"/>
            <w:tcBorders>
              <w:top w:val="nil"/>
              <w:left w:val="single" w:color="000000" w:sz="8" w:space="0"/>
              <w:bottom w:val="single" w:color="000000" w:sz="8" w:space="0"/>
              <w:right w:val="single" w:color="000000" w:sz="8" w:space="0"/>
            </w:tcBorders>
            <w:noWrap/>
            <w:vAlign w:val="center"/>
          </w:tcPr>
          <w:p w14:paraId="160438A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318" w:type="pct"/>
            <w:gridSpan w:val="2"/>
            <w:tcBorders>
              <w:top w:val="nil"/>
              <w:left w:val="single" w:color="000000" w:sz="8" w:space="0"/>
              <w:bottom w:val="single" w:color="000000" w:sz="8" w:space="0"/>
              <w:right w:val="single" w:color="000000" w:sz="8" w:space="0"/>
            </w:tcBorders>
            <w:noWrap/>
            <w:vAlign w:val="center"/>
          </w:tcPr>
          <w:p w14:paraId="5EC8F12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1D2F5D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4AE2EB2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161</w:t>
            </w:r>
          </w:p>
        </w:tc>
        <w:tc>
          <w:tcPr>
            <w:tcW w:w="510" w:type="pct"/>
            <w:gridSpan w:val="2"/>
            <w:tcBorders>
              <w:top w:val="nil"/>
              <w:left w:val="single" w:color="000000" w:sz="8" w:space="0"/>
              <w:bottom w:val="single" w:color="000000" w:sz="8" w:space="0"/>
              <w:right w:val="single" w:color="000000" w:sz="8" w:space="0"/>
            </w:tcBorders>
            <w:noWrap/>
            <w:vAlign w:val="center"/>
          </w:tcPr>
          <w:p w14:paraId="0A77F4D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嘉陵区</w:t>
            </w:r>
          </w:p>
        </w:tc>
        <w:tc>
          <w:tcPr>
            <w:tcW w:w="890" w:type="pct"/>
            <w:gridSpan w:val="2"/>
            <w:tcBorders>
              <w:top w:val="nil"/>
              <w:left w:val="single" w:color="000000" w:sz="8" w:space="0"/>
              <w:bottom w:val="single" w:color="000000" w:sz="8" w:space="0"/>
              <w:right w:val="single" w:color="000000" w:sz="8" w:space="0"/>
            </w:tcBorders>
            <w:noWrap/>
            <w:vAlign w:val="center"/>
          </w:tcPr>
          <w:p w14:paraId="33088E8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南充港投石化能源有限公司成南加油站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38EF21C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四川省南充市嘉陵区蓉都路228号2幢</w:t>
            </w:r>
          </w:p>
        </w:tc>
        <w:tc>
          <w:tcPr>
            <w:tcW w:w="492" w:type="pct"/>
            <w:gridSpan w:val="2"/>
            <w:tcBorders>
              <w:top w:val="nil"/>
              <w:left w:val="single" w:color="000000" w:sz="8" w:space="0"/>
              <w:bottom w:val="single" w:color="000000" w:sz="8" w:space="0"/>
              <w:right w:val="single" w:color="000000" w:sz="8" w:space="0"/>
            </w:tcBorders>
            <w:noWrap/>
            <w:vAlign w:val="center"/>
          </w:tcPr>
          <w:p w14:paraId="6226661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064D9A4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22</w:t>
            </w:r>
          </w:p>
        </w:tc>
        <w:tc>
          <w:tcPr>
            <w:tcW w:w="502" w:type="pct"/>
            <w:tcBorders>
              <w:top w:val="nil"/>
              <w:left w:val="single" w:color="000000" w:sz="8" w:space="0"/>
              <w:bottom w:val="single" w:color="000000" w:sz="8" w:space="0"/>
              <w:right w:val="single" w:color="000000" w:sz="8" w:space="0"/>
            </w:tcBorders>
            <w:noWrap/>
            <w:vAlign w:val="center"/>
          </w:tcPr>
          <w:p w14:paraId="3960017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0EDD381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52B9593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115E3A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1290DB9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162</w:t>
            </w:r>
          </w:p>
        </w:tc>
        <w:tc>
          <w:tcPr>
            <w:tcW w:w="510" w:type="pct"/>
            <w:gridSpan w:val="2"/>
            <w:tcBorders>
              <w:top w:val="nil"/>
              <w:left w:val="single" w:color="000000" w:sz="8" w:space="0"/>
              <w:bottom w:val="single" w:color="000000" w:sz="8" w:space="0"/>
              <w:right w:val="single" w:color="000000" w:sz="8" w:space="0"/>
            </w:tcBorders>
            <w:noWrap/>
            <w:vAlign w:val="center"/>
          </w:tcPr>
          <w:p w14:paraId="16E3DB1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嘉陵区</w:t>
            </w:r>
          </w:p>
        </w:tc>
        <w:tc>
          <w:tcPr>
            <w:tcW w:w="890" w:type="pct"/>
            <w:gridSpan w:val="2"/>
            <w:tcBorders>
              <w:top w:val="nil"/>
              <w:left w:val="single" w:color="000000" w:sz="8" w:space="0"/>
              <w:bottom w:val="single" w:color="000000" w:sz="8" w:space="0"/>
              <w:right w:val="single" w:color="000000" w:sz="8" w:space="0"/>
            </w:tcBorders>
            <w:noWrap/>
            <w:vAlign w:val="center"/>
          </w:tcPr>
          <w:p w14:paraId="4016C7A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南充市嘉陵区羊口加油站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16460B3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南充市嘉陵区李渡镇张家桥村六组</w:t>
            </w:r>
          </w:p>
        </w:tc>
        <w:tc>
          <w:tcPr>
            <w:tcW w:w="492" w:type="pct"/>
            <w:gridSpan w:val="2"/>
            <w:tcBorders>
              <w:top w:val="nil"/>
              <w:left w:val="single" w:color="000000" w:sz="8" w:space="0"/>
              <w:bottom w:val="single" w:color="000000" w:sz="8" w:space="0"/>
              <w:right w:val="single" w:color="000000" w:sz="8" w:space="0"/>
            </w:tcBorders>
            <w:noWrap/>
            <w:vAlign w:val="center"/>
          </w:tcPr>
          <w:p w14:paraId="0C5AE94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36BB294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16</w:t>
            </w:r>
          </w:p>
        </w:tc>
        <w:tc>
          <w:tcPr>
            <w:tcW w:w="502" w:type="pct"/>
            <w:tcBorders>
              <w:top w:val="nil"/>
              <w:left w:val="single" w:color="000000" w:sz="8" w:space="0"/>
              <w:bottom w:val="single" w:color="000000" w:sz="8" w:space="0"/>
              <w:right w:val="single" w:color="000000" w:sz="8" w:space="0"/>
            </w:tcBorders>
            <w:noWrap/>
            <w:vAlign w:val="center"/>
          </w:tcPr>
          <w:p w14:paraId="1CDFE0E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1542A29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6BDAE46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6BF6D4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77547DE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163</w:t>
            </w:r>
          </w:p>
        </w:tc>
        <w:tc>
          <w:tcPr>
            <w:tcW w:w="510" w:type="pct"/>
            <w:gridSpan w:val="2"/>
            <w:tcBorders>
              <w:top w:val="nil"/>
              <w:left w:val="single" w:color="000000" w:sz="8" w:space="0"/>
              <w:bottom w:val="single" w:color="000000" w:sz="8" w:space="0"/>
              <w:right w:val="single" w:color="000000" w:sz="8" w:space="0"/>
            </w:tcBorders>
            <w:noWrap/>
            <w:vAlign w:val="center"/>
          </w:tcPr>
          <w:p w14:paraId="4F2444D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嘉陵区</w:t>
            </w:r>
          </w:p>
        </w:tc>
        <w:tc>
          <w:tcPr>
            <w:tcW w:w="890" w:type="pct"/>
            <w:gridSpan w:val="2"/>
            <w:tcBorders>
              <w:top w:val="nil"/>
              <w:left w:val="single" w:color="000000" w:sz="8" w:space="0"/>
              <w:bottom w:val="single" w:color="000000" w:sz="8" w:space="0"/>
              <w:right w:val="single" w:color="000000" w:sz="8" w:space="0"/>
            </w:tcBorders>
            <w:noWrap/>
            <w:vAlign w:val="center"/>
          </w:tcPr>
          <w:p w14:paraId="0D0ADA8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南充市嘉陵区金凤加油站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6B77794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南充市嘉陵区金凤镇新街</w:t>
            </w:r>
          </w:p>
        </w:tc>
        <w:tc>
          <w:tcPr>
            <w:tcW w:w="492" w:type="pct"/>
            <w:gridSpan w:val="2"/>
            <w:tcBorders>
              <w:top w:val="nil"/>
              <w:left w:val="single" w:color="000000" w:sz="8" w:space="0"/>
              <w:bottom w:val="single" w:color="000000" w:sz="8" w:space="0"/>
              <w:right w:val="single" w:color="000000" w:sz="8" w:space="0"/>
            </w:tcBorders>
            <w:noWrap/>
            <w:vAlign w:val="center"/>
          </w:tcPr>
          <w:p w14:paraId="13394AA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68AA7C6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8</w:t>
            </w:r>
          </w:p>
        </w:tc>
        <w:tc>
          <w:tcPr>
            <w:tcW w:w="502" w:type="pct"/>
            <w:tcBorders>
              <w:top w:val="nil"/>
              <w:left w:val="single" w:color="000000" w:sz="8" w:space="0"/>
              <w:bottom w:val="single" w:color="000000" w:sz="8" w:space="0"/>
              <w:right w:val="single" w:color="000000" w:sz="8" w:space="0"/>
            </w:tcBorders>
            <w:noWrap/>
            <w:vAlign w:val="center"/>
          </w:tcPr>
          <w:p w14:paraId="0F88B26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34D2665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1510AE5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532EED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290FDFA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164</w:t>
            </w:r>
          </w:p>
        </w:tc>
        <w:tc>
          <w:tcPr>
            <w:tcW w:w="510" w:type="pct"/>
            <w:gridSpan w:val="2"/>
            <w:tcBorders>
              <w:top w:val="nil"/>
              <w:left w:val="single" w:color="000000" w:sz="8" w:space="0"/>
              <w:bottom w:val="single" w:color="000000" w:sz="8" w:space="0"/>
              <w:right w:val="single" w:color="000000" w:sz="8" w:space="0"/>
            </w:tcBorders>
            <w:noWrap/>
            <w:vAlign w:val="center"/>
          </w:tcPr>
          <w:p w14:paraId="146BC38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嘉陵区</w:t>
            </w:r>
          </w:p>
        </w:tc>
        <w:tc>
          <w:tcPr>
            <w:tcW w:w="890" w:type="pct"/>
            <w:gridSpan w:val="2"/>
            <w:tcBorders>
              <w:top w:val="nil"/>
              <w:left w:val="single" w:color="000000" w:sz="8" w:space="0"/>
              <w:bottom w:val="single" w:color="000000" w:sz="8" w:space="0"/>
              <w:right w:val="single" w:color="000000" w:sz="8" w:space="0"/>
            </w:tcBorders>
            <w:noWrap/>
            <w:vAlign w:val="center"/>
          </w:tcPr>
          <w:p w14:paraId="1A4389C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南充市嘉陵区安平电脑加油站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48DD1C8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南充市嘉陵区安平镇十三村</w:t>
            </w:r>
          </w:p>
        </w:tc>
        <w:tc>
          <w:tcPr>
            <w:tcW w:w="492" w:type="pct"/>
            <w:gridSpan w:val="2"/>
            <w:tcBorders>
              <w:top w:val="nil"/>
              <w:left w:val="single" w:color="000000" w:sz="8" w:space="0"/>
              <w:bottom w:val="single" w:color="000000" w:sz="8" w:space="0"/>
              <w:right w:val="single" w:color="000000" w:sz="8" w:space="0"/>
            </w:tcBorders>
            <w:noWrap/>
            <w:vAlign w:val="center"/>
          </w:tcPr>
          <w:p w14:paraId="048A000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7832A83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502" w:type="pct"/>
            <w:tcBorders>
              <w:top w:val="nil"/>
              <w:left w:val="single" w:color="000000" w:sz="8" w:space="0"/>
              <w:bottom w:val="single" w:color="000000" w:sz="8" w:space="0"/>
              <w:right w:val="single" w:color="000000" w:sz="8" w:space="0"/>
            </w:tcBorders>
            <w:noWrap/>
            <w:vAlign w:val="center"/>
          </w:tcPr>
          <w:p w14:paraId="0AF0343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5FCC55D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6DAB0C7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57A9D1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5C89B4A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165</w:t>
            </w:r>
          </w:p>
        </w:tc>
        <w:tc>
          <w:tcPr>
            <w:tcW w:w="510" w:type="pct"/>
            <w:gridSpan w:val="2"/>
            <w:tcBorders>
              <w:top w:val="nil"/>
              <w:left w:val="single" w:color="000000" w:sz="8" w:space="0"/>
              <w:bottom w:val="single" w:color="000000" w:sz="8" w:space="0"/>
              <w:right w:val="single" w:color="000000" w:sz="8" w:space="0"/>
            </w:tcBorders>
            <w:noWrap/>
            <w:vAlign w:val="center"/>
          </w:tcPr>
          <w:p w14:paraId="15D73A3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嘉陵区</w:t>
            </w:r>
          </w:p>
        </w:tc>
        <w:tc>
          <w:tcPr>
            <w:tcW w:w="890" w:type="pct"/>
            <w:gridSpan w:val="2"/>
            <w:tcBorders>
              <w:top w:val="nil"/>
              <w:left w:val="single" w:color="000000" w:sz="8" w:space="0"/>
              <w:bottom w:val="single" w:color="000000" w:sz="8" w:space="0"/>
              <w:right w:val="single" w:color="000000" w:sz="8" w:space="0"/>
            </w:tcBorders>
            <w:noWrap/>
            <w:vAlign w:val="center"/>
          </w:tcPr>
          <w:p w14:paraId="0D6B182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南充市嘉陵区西南加油站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7F4285B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南充市嘉陵区吉安镇</w:t>
            </w:r>
          </w:p>
        </w:tc>
        <w:tc>
          <w:tcPr>
            <w:tcW w:w="492" w:type="pct"/>
            <w:gridSpan w:val="2"/>
            <w:tcBorders>
              <w:top w:val="nil"/>
              <w:left w:val="single" w:color="000000" w:sz="8" w:space="0"/>
              <w:bottom w:val="single" w:color="000000" w:sz="8" w:space="0"/>
              <w:right w:val="single" w:color="000000" w:sz="8" w:space="0"/>
            </w:tcBorders>
            <w:noWrap/>
            <w:vAlign w:val="center"/>
          </w:tcPr>
          <w:p w14:paraId="35AFA19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502" w:type="pct"/>
            <w:gridSpan w:val="2"/>
            <w:tcBorders>
              <w:top w:val="nil"/>
              <w:left w:val="single" w:color="000000" w:sz="8" w:space="0"/>
              <w:bottom w:val="single" w:color="000000" w:sz="8" w:space="0"/>
              <w:right w:val="single" w:color="000000" w:sz="8" w:space="0"/>
            </w:tcBorders>
            <w:noWrap/>
            <w:vAlign w:val="center"/>
          </w:tcPr>
          <w:p w14:paraId="4F7CAA0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502" w:type="pct"/>
            <w:tcBorders>
              <w:top w:val="nil"/>
              <w:left w:val="single" w:color="000000" w:sz="8" w:space="0"/>
              <w:bottom w:val="single" w:color="000000" w:sz="8" w:space="0"/>
              <w:right w:val="single" w:color="000000" w:sz="8" w:space="0"/>
            </w:tcBorders>
            <w:noWrap/>
            <w:vAlign w:val="center"/>
          </w:tcPr>
          <w:p w14:paraId="77C4F2E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08AAF9A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8</w:t>
            </w:r>
          </w:p>
        </w:tc>
        <w:tc>
          <w:tcPr>
            <w:tcW w:w="318" w:type="pct"/>
            <w:gridSpan w:val="2"/>
            <w:tcBorders>
              <w:top w:val="nil"/>
              <w:left w:val="single" w:color="000000" w:sz="8" w:space="0"/>
              <w:bottom w:val="single" w:color="000000" w:sz="8" w:space="0"/>
              <w:right w:val="single" w:color="000000" w:sz="8" w:space="0"/>
            </w:tcBorders>
            <w:noWrap/>
            <w:vAlign w:val="center"/>
          </w:tcPr>
          <w:p w14:paraId="1F11B89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35C3F9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779C4EA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166</w:t>
            </w:r>
          </w:p>
        </w:tc>
        <w:tc>
          <w:tcPr>
            <w:tcW w:w="510" w:type="pct"/>
            <w:gridSpan w:val="2"/>
            <w:tcBorders>
              <w:top w:val="nil"/>
              <w:left w:val="single" w:color="000000" w:sz="8" w:space="0"/>
              <w:bottom w:val="single" w:color="000000" w:sz="8" w:space="0"/>
              <w:right w:val="single" w:color="000000" w:sz="8" w:space="0"/>
            </w:tcBorders>
            <w:noWrap/>
            <w:vAlign w:val="center"/>
          </w:tcPr>
          <w:p w14:paraId="46DD90B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嘉陵区</w:t>
            </w:r>
          </w:p>
        </w:tc>
        <w:tc>
          <w:tcPr>
            <w:tcW w:w="890" w:type="pct"/>
            <w:gridSpan w:val="2"/>
            <w:tcBorders>
              <w:top w:val="nil"/>
              <w:left w:val="single" w:color="000000" w:sz="8" w:space="0"/>
              <w:bottom w:val="single" w:color="000000" w:sz="8" w:space="0"/>
              <w:right w:val="single" w:color="000000" w:sz="8" w:space="0"/>
            </w:tcBorders>
            <w:noWrap/>
            <w:vAlign w:val="center"/>
          </w:tcPr>
          <w:p w14:paraId="6BB7FE0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南充市嘉陵区玖玖加油站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7215550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南充市嘉陵区李渡镇汉塘村</w:t>
            </w:r>
          </w:p>
        </w:tc>
        <w:tc>
          <w:tcPr>
            <w:tcW w:w="492" w:type="pct"/>
            <w:gridSpan w:val="2"/>
            <w:tcBorders>
              <w:top w:val="nil"/>
              <w:left w:val="single" w:color="000000" w:sz="8" w:space="0"/>
              <w:bottom w:val="single" w:color="000000" w:sz="8" w:space="0"/>
              <w:right w:val="single" w:color="000000" w:sz="8" w:space="0"/>
            </w:tcBorders>
            <w:noWrap/>
            <w:vAlign w:val="center"/>
          </w:tcPr>
          <w:p w14:paraId="62C7737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046F3D7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10</w:t>
            </w:r>
          </w:p>
        </w:tc>
        <w:tc>
          <w:tcPr>
            <w:tcW w:w="502" w:type="pct"/>
            <w:tcBorders>
              <w:top w:val="nil"/>
              <w:left w:val="single" w:color="000000" w:sz="8" w:space="0"/>
              <w:bottom w:val="single" w:color="000000" w:sz="8" w:space="0"/>
              <w:right w:val="single" w:color="000000" w:sz="8" w:space="0"/>
            </w:tcBorders>
            <w:noWrap/>
            <w:vAlign w:val="center"/>
          </w:tcPr>
          <w:p w14:paraId="4465D76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2DAD946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3602CD1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054741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619B23B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167</w:t>
            </w:r>
          </w:p>
        </w:tc>
        <w:tc>
          <w:tcPr>
            <w:tcW w:w="510" w:type="pct"/>
            <w:gridSpan w:val="2"/>
            <w:tcBorders>
              <w:top w:val="nil"/>
              <w:left w:val="single" w:color="000000" w:sz="8" w:space="0"/>
              <w:bottom w:val="single" w:color="000000" w:sz="8" w:space="0"/>
              <w:right w:val="single" w:color="000000" w:sz="8" w:space="0"/>
            </w:tcBorders>
            <w:noWrap/>
            <w:vAlign w:val="center"/>
          </w:tcPr>
          <w:p w14:paraId="51E3FF5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嘉陵区</w:t>
            </w:r>
          </w:p>
        </w:tc>
        <w:tc>
          <w:tcPr>
            <w:tcW w:w="890" w:type="pct"/>
            <w:gridSpan w:val="2"/>
            <w:tcBorders>
              <w:top w:val="nil"/>
              <w:left w:val="single" w:color="000000" w:sz="8" w:space="0"/>
              <w:bottom w:val="single" w:color="000000" w:sz="8" w:space="0"/>
              <w:right w:val="single" w:color="000000" w:sz="8" w:space="0"/>
            </w:tcBorders>
            <w:noWrap/>
            <w:vAlign w:val="center"/>
          </w:tcPr>
          <w:p w14:paraId="5850515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南充市嘉陵区龙蟠农机加油站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15722C1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南充市嘉陵区龙蟠镇</w:t>
            </w:r>
          </w:p>
        </w:tc>
        <w:tc>
          <w:tcPr>
            <w:tcW w:w="492" w:type="pct"/>
            <w:gridSpan w:val="2"/>
            <w:tcBorders>
              <w:top w:val="nil"/>
              <w:left w:val="single" w:color="000000" w:sz="8" w:space="0"/>
              <w:bottom w:val="single" w:color="000000" w:sz="8" w:space="0"/>
              <w:right w:val="single" w:color="000000" w:sz="8" w:space="0"/>
            </w:tcBorders>
            <w:noWrap/>
            <w:vAlign w:val="center"/>
          </w:tcPr>
          <w:p w14:paraId="3937482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355C400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8</w:t>
            </w:r>
          </w:p>
        </w:tc>
        <w:tc>
          <w:tcPr>
            <w:tcW w:w="502" w:type="pct"/>
            <w:tcBorders>
              <w:top w:val="nil"/>
              <w:left w:val="single" w:color="000000" w:sz="8" w:space="0"/>
              <w:bottom w:val="single" w:color="000000" w:sz="8" w:space="0"/>
              <w:right w:val="single" w:color="000000" w:sz="8" w:space="0"/>
            </w:tcBorders>
            <w:noWrap/>
            <w:vAlign w:val="center"/>
          </w:tcPr>
          <w:p w14:paraId="7983056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29F2902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74FD1AD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5D28F5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2AE8862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168</w:t>
            </w:r>
          </w:p>
        </w:tc>
        <w:tc>
          <w:tcPr>
            <w:tcW w:w="510" w:type="pct"/>
            <w:gridSpan w:val="2"/>
            <w:tcBorders>
              <w:top w:val="nil"/>
              <w:left w:val="single" w:color="000000" w:sz="8" w:space="0"/>
              <w:bottom w:val="single" w:color="000000" w:sz="8" w:space="0"/>
              <w:right w:val="single" w:color="000000" w:sz="8" w:space="0"/>
            </w:tcBorders>
            <w:noWrap/>
            <w:vAlign w:val="center"/>
          </w:tcPr>
          <w:p w14:paraId="79D8AD2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嘉陵区</w:t>
            </w:r>
          </w:p>
        </w:tc>
        <w:tc>
          <w:tcPr>
            <w:tcW w:w="890" w:type="pct"/>
            <w:gridSpan w:val="2"/>
            <w:tcBorders>
              <w:top w:val="nil"/>
              <w:left w:val="single" w:color="000000" w:sz="8" w:space="0"/>
              <w:bottom w:val="single" w:color="000000" w:sz="8" w:space="0"/>
              <w:right w:val="single" w:color="000000" w:sz="8" w:space="0"/>
            </w:tcBorders>
            <w:noWrap/>
            <w:vAlign w:val="center"/>
          </w:tcPr>
          <w:p w14:paraId="6E8138D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南充恒瑞能源有限公司七宝寺加油站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4E8BFEA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南充市嘉陵区七宝寺镇（遂西高速出口）</w:t>
            </w:r>
          </w:p>
        </w:tc>
        <w:tc>
          <w:tcPr>
            <w:tcW w:w="492" w:type="pct"/>
            <w:gridSpan w:val="2"/>
            <w:tcBorders>
              <w:top w:val="nil"/>
              <w:left w:val="single" w:color="000000" w:sz="8" w:space="0"/>
              <w:bottom w:val="single" w:color="000000" w:sz="8" w:space="0"/>
              <w:right w:val="single" w:color="000000" w:sz="8" w:space="0"/>
            </w:tcBorders>
            <w:noWrap/>
            <w:vAlign w:val="center"/>
          </w:tcPr>
          <w:p w14:paraId="269ECF4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50516EE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502" w:type="pct"/>
            <w:tcBorders>
              <w:top w:val="nil"/>
              <w:left w:val="single" w:color="000000" w:sz="8" w:space="0"/>
              <w:bottom w:val="single" w:color="000000" w:sz="8" w:space="0"/>
              <w:right w:val="single" w:color="000000" w:sz="8" w:space="0"/>
            </w:tcBorders>
            <w:noWrap/>
            <w:vAlign w:val="center"/>
          </w:tcPr>
          <w:p w14:paraId="2C7AD7A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7D3D155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2C792FF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6DFA72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68F6514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169</w:t>
            </w:r>
          </w:p>
        </w:tc>
        <w:tc>
          <w:tcPr>
            <w:tcW w:w="510" w:type="pct"/>
            <w:gridSpan w:val="2"/>
            <w:tcBorders>
              <w:top w:val="nil"/>
              <w:left w:val="single" w:color="000000" w:sz="8" w:space="0"/>
              <w:bottom w:val="single" w:color="000000" w:sz="8" w:space="0"/>
              <w:right w:val="single" w:color="000000" w:sz="8" w:space="0"/>
            </w:tcBorders>
            <w:noWrap/>
            <w:vAlign w:val="center"/>
          </w:tcPr>
          <w:p w14:paraId="0FC95A7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嘉陵区</w:t>
            </w:r>
          </w:p>
        </w:tc>
        <w:tc>
          <w:tcPr>
            <w:tcW w:w="890" w:type="pct"/>
            <w:gridSpan w:val="2"/>
            <w:tcBorders>
              <w:top w:val="nil"/>
              <w:left w:val="single" w:color="000000" w:sz="8" w:space="0"/>
              <w:bottom w:val="single" w:color="000000" w:sz="8" w:space="0"/>
              <w:right w:val="single" w:color="000000" w:sz="8" w:space="0"/>
            </w:tcBorders>
            <w:noWrap/>
            <w:vAlign w:val="center"/>
          </w:tcPr>
          <w:p w14:paraId="2D88763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南充市嘉陵区盐溪加油点</w:t>
            </w:r>
          </w:p>
        </w:tc>
        <w:tc>
          <w:tcPr>
            <w:tcW w:w="868" w:type="pct"/>
            <w:gridSpan w:val="2"/>
            <w:tcBorders>
              <w:top w:val="nil"/>
              <w:left w:val="single" w:color="000000" w:sz="8" w:space="0"/>
              <w:bottom w:val="single" w:color="000000" w:sz="8" w:space="0"/>
              <w:right w:val="single" w:color="000000" w:sz="8" w:space="0"/>
            </w:tcBorders>
            <w:noWrap w:val="0"/>
            <w:vAlign w:val="center"/>
          </w:tcPr>
          <w:p w14:paraId="6E9F9DD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南充市嘉陵区盐溪乡四村一组</w:t>
            </w:r>
          </w:p>
        </w:tc>
        <w:tc>
          <w:tcPr>
            <w:tcW w:w="492" w:type="pct"/>
            <w:gridSpan w:val="2"/>
            <w:tcBorders>
              <w:top w:val="nil"/>
              <w:left w:val="single" w:color="000000" w:sz="8" w:space="0"/>
              <w:bottom w:val="single" w:color="000000" w:sz="8" w:space="0"/>
              <w:right w:val="single" w:color="000000" w:sz="8" w:space="0"/>
            </w:tcBorders>
            <w:noWrap/>
            <w:vAlign w:val="center"/>
          </w:tcPr>
          <w:p w14:paraId="233756E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02" w:type="pct"/>
            <w:gridSpan w:val="2"/>
            <w:tcBorders>
              <w:top w:val="nil"/>
              <w:left w:val="single" w:color="000000" w:sz="8" w:space="0"/>
              <w:bottom w:val="single" w:color="000000" w:sz="8" w:space="0"/>
              <w:right w:val="single" w:color="000000" w:sz="8" w:space="0"/>
            </w:tcBorders>
            <w:noWrap/>
            <w:vAlign w:val="center"/>
          </w:tcPr>
          <w:p w14:paraId="72C0775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tcBorders>
              <w:top w:val="nil"/>
              <w:left w:val="single" w:color="000000" w:sz="8" w:space="0"/>
              <w:bottom w:val="single" w:color="000000" w:sz="8" w:space="0"/>
              <w:right w:val="single" w:color="000000" w:sz="8" w:space="0"/>
            </w:tcBorders>
            <w:noWrap/>
            <w:vAlign w:val="center"/>
          </w:tcPr>
          <w:p w14:paraId="104E04A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41954E9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318" w:type="pct"/>
            <w:gridSpan w:val="2"/>
            <w:tcBorders>
              <w:top w:val="nil"/>
              <w:left w:val="single" w:color="000000" w:sz="8" w:space="0"/>
              <w:bottom w:val="single" w:color="000000" w:sz="8" w:space="0"/>
              <w:right w:val="single" w:color="000000" w:sz="8" w:space="0"/>
            </w:tcBorders>
            <w:noWrap/>
            <w:vAlign w:val="center"/>
          </w:tcPr>
          <w:p w14:paraId="0580A3F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568B98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7382362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170</w:t>
            </w:r>
          </w:p>
        </w:tc>
        <w:tc>
          <w:tcPr>
            <w:tcW w:w="510" w:type="pct"/>
            <w:gridSpan w:val="2"/>
            <w:tcBorders>
              <w:top w:val="nil"/>
              <w:left w:val="single" w:color="000000" w:sz="8" w:space="0"/>
              <w:bottom w:val="single" w:color="000000" w:sz="8" w:space="0"/>
              <w:right w:val="single" w:color="000000" w:sz="8" w:space="0"/>
            </w:tcBorders>
            <w:noWrap/>
            <w:vAlign w:val="center"/>
          </w:tcPr>
          <w:p w14:paraId="41C96DE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嘉陵区</w:t>
            </w:r>
          </w:p>
        </w:tc>
        <w:tc>
          <w:tcPr>
            <w:tcW w:w="890" w:type="pct"/>
            <w:gridSpan w:val="2"/>
            <w:tcBorders>
              <w:top w:val="nil"/>
              <w:left w:val="single" w:color="000000" w:sz="8" w:space="0"/>
              <w:bottom w:val="single" w:color="000000" w:sz="8" w:space="0"/>
              <w:right w:val="single" w:color="000000" w:sz="8" w:space="0"/>
            </w:tcBorders>
            <w:noWrap/>
            <w:vAlign w:val="center"/>
          </w:tcPr>
          <w:p w14:paraId="3C62434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南充市嘉陵区一立镇加油点</w:t>
            </w:r>
          </w:p>
        </w:tc>
        <w:tc>
          <w:tcPr>
            <w:tcW w:w="868" w:type="pct"/>
            <w:gridSpan w:val="2"/>
            <w:tcBorders>
              <w:top w:val="nil"/>
              <w:left w:val="single" w:color="000000" w:sz="8" w:space="0"/>
              <w:bottom w:val="single" w:color="000000" w:sz="8" w:space="0"/>
              <w:right w:val="single" w:color="000000" w:sz="8" w:space="0"/>
            </w:tcBorders>
            <w:noWrap w:val="0"/>
            <w:vAlign w:val="center"/>
          </w:tcPr>
          <w:p w14:paraId="3074402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嘉陵区一立镇一村四社</w:t>
            </w:r>
          </w:p>
        </w:tc>
        <w:tc>
          <w:tcPr>
            <w:tcW w:w="492" w:type="pct"/>
            <w:gridSpan w:val="2"/>
            <w:tcBorders>
              <w:top w:val="nil"/>
              <w:left w:val="single" w:color="000000" w:sz="8" w:space="0"/>
              <w:bottom w:val="single" w:color="000000" w:sz="8" w:space="0"/>
              <w:right w:val="single" w:color="000000" w:sz="8" w:space="0"/>
            </w:tcBorders>
            <w:noWrap/>
            <w:vAlign w:val="center"/>
          </w:tcPr>
          <w:p w14:paraId="4364AD8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02" w:type="pct"/>
            <w:gridSpan w:val="2"/>
            <w:tcBorders>
              <w:top w:val="nil"/>
              <w:left w:val="single" w:color="000000" w:sz="8" w:space="0"/>
              <w:bottom w:val="single" w:color="000000" w:sz="8" w:space="0"/>
              <w:right w:val="single" w:color="000000" w:sz="8" w:space="0"/>
            </w:tcBorders>
            <w:noWrap/>
            <w:vAlign w:val="center"/>
          </w:tcPr>
          <w:p w14:paraId="1FFEDB6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02" w:type="pct"/>
            <w:tcBorders>
              <w:top w:val="nil"/>
              <w:left w:val="single" w:color="000000" w:sz="8" w:space="0"/>
              <w:bottom w:val="single" w:color="000000" w:sz="8" w:space="0"/>
              <w:right w:val="single" w:color="000000" w:sz="8" w:space="0"/>
            </w:tcBorders>
            <w:noWrap/>
            <w:vAlign w:val="center"/>
          </w:tcPr>
          <w:p w14:paraId="632B200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68185A2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318" w:type="pct"/>
            <w:gridSpan w:val="2"/>
            <w:tcBorders>
              <w:top w:val="nil"/>
              <w:left w:val="single" w:color="000000" w:sz="8" w:space="0"/>
              <w:bottom w:val="single" w:color="000000" w:sz="8" w:space="0"/>
              <w:right w:val="single" w:color="000000" w:sz="8" w:space="0"/>
            </w:tcBorders>
            <w:noWrap/>
            <w:vAlign w:val="center"/>
          </w:tcPr>
          <w:p w14:paraId="0B5EE77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517DEB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4218C7F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171</w:t>
            </w:r>
          </w:p>
        </w:tc>
        <w:tc>
          <w:tcPr>
            <w:tcW w:w="510" w:type="pct"/>
            <w:gridSpan w:val="2"/>
            <w:tcBorders>
              <w:top w:val="nil"/>
              <w:left w:val="single" w:color="000000" w:sz="8" w:space="0"/>
              <w:bottom w:val="single" w:color="000000" w:sz="8" w:space="0"/>
              <w:right w:val="single" w:color="000000" w:sz="8" w:space="0"/>
            </w:tcBorders>
            <w:noWrap/>
            <w:vAlign w:val="center"/>
          </w:tcPr>
          <w:p w14:paraId="6ADA8E5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嘉陵区</w:t>
            </w:r>
          </w:p>
        </w:tc>
        <w:tc>
          <w:tcPr>
            <w:tcW w:w="890" w:type="pct"/>
            <w:gridSpan w:val="2"/>
            <w:tcBorders>
              <w:top w:val="nil"/>
              <w:left w:val="single" w:color="000000" w:sz="8" w:space="0"/>
              <w:bottom w:val="single" w:color="000000" w:sz="8" w:space="0"/>
              <w:right w:val="single" w:color="000000" w:sz="8" w:space="0"/>
            </w:tcBorders>
            <w:noWrap/>
            <w:vAlign w:val="center"/>
          </w:tcPr>
          <w:p w14:paraId="1C4679A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南充市嘉陵区木老乡加油点</w:t>
            </w:r>
          </w:p>
        </w:tc>
        <w:tc>
          <w:tcPr>
            <w:tcW w:w="868" w:type="pct"/>
            <w:gridSpan w:val="2"/>
            <w:tcBorders>
              <w:top w:val="nil"/>
              <w:left w:val="single" w:color="000000" w:sz="8" w:space="0"/>
              <w:bottom w:val="single" w:color="000000" w:sz="8" w:space="0"/>
              <w:right w:val="single" w:color="000000" w:sz="8" w:space="0"/>
            </w:tcBorders>
            <w:noWrap w:val="0"/>
            <w:vAlign w:val="center"/>
          </w:tcPr>
          <w:p w14:paraId="0C5B8E0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南充市嘉陵区都尉街道办何家社区二组</w:t>
            </w:r>
          </w:p>
        </w:tc>
        <w:tc>
          <w:tcPr>
            <w:tcW w:w="492" w:type="pct"/>
            <w:gridSpan w:val="2"/>
            <w:tcBorders>
              <w:top w:val="nil"/>
              <w:left w:val="single" w:color="000000" w:sz="8" w:space="0"/>
              <w:bottom w:val="single" w:color="000000" w:sz="8" w:space="0"/>
              <w:right w:val="single" w:color="000000" w:sz="8" w:space="0"/>
            </w:tcBorders>
            <w:noWrap/>
            <w:vAlign w:val="center"/>
          </w:tcPr>
          <w:p w14:paraId="7064809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02" w:type="pct"/>
            <w:gridSpan w:val="2"/>
            <w:tcBorders>
              <w:top w:val="nil"/>
              <w:left w:val="single" w:color="000000" w:sz="8" w:space="0"/>
              <w:bottom w:val="single" w:color="000000" w:sz="8" w:space="0"/>
              <w:right w:val="single" w:color="000000" w:sz="8" w:space="0"/>
            </w:tcBorders>
            <w:noWrap/>
            <w:vAlign w:val="center"/>
          </w:tcPr>
          <w:p w14:paraId="6C2E4D1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02" w:type="pct"/>
            <w:tcBorders>
              <w:top w:val="nil"/>
              <w:left w:val="single" w:color="000000" w:sz="8" w:space="0"/>
              <w:bottom w:val="single" w:color="000000" w:sz="8" w:space="0"/>
              <w:right w:val="single" w:color="000000" w:sz="8" w:space="0"/>
            </w:tcBorders>
            <w:noWrap/>
            <w:vAlign w:val="center"/>
          </w:tcPr>
          <w:p w14:paraId="63164F6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95" w:type="pct"/>
            <w:gridSpan w:val="2"/>
            <w:tcBorders>
              <w:top w:val="nil"/>
              <w:left w:val="single" w:color="000000" w:sz="8" w:space="0"/>
              <w:bottom w:val="single" w:color="000000" w:sz="8" w:space="0"/>
              <w:right w:val="single" w:color="000000" w:sz="8" w:space="0"/>
            </w:tcBorders>
            <w:noWrap/>
            <w:vAlign w:val="center"/>
          </w:tcPr>
          <w:p w14:paraId="2192DA0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318" w:type="pct"/>
            <w:gridSpan w:val="2"/>
            <w:tcBorders>
              <w:top w:val="nil"/>
              <w:left w:val="single" w:color="000000" w:sz="8" w:space="0"/>
              <w:bottom w:val="single" w:color="000000" w:sz="8" w:space="0"/>
              <w:right w:val="single" w:color="000000" w:sz="8" w:space="0"/>
            </w:tcBorders>
            <w:noWrap/>
            <w:vAlign w:val="center"/>
          </w:tcPr>
          <w:p w14:paraId="52A36C6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39B5E7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269E84D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172</w:t>
            </w:r>
          </w:p>
        </w:tc>
        <w:tc>
          <w:tcPr>
            <w:tcW w:w="510" w:type="pct"/>
            <w:gridSpan w:val="2"/>
            <w:tcBorders>
              <w:top w:val="nil"/>
              <w:left w:val="single" w:color="000000" w:sz="8" w:space="0"/>
              <w:bottom w:val="single" w:color="000000" w:sz="8" w:space="0"/>
              <w:right w:val="single" w:color="000000" w:sz="8" w:space="0"/>
            </w:tcBorders>
            <w:noWrap/>
            <w:vAlign w:val="center"/>
          </w:tcPr>
          <w:p w14:paraId="0178ACA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w:t>
            </w:r>
          </w:p>
        </w:tc>
        <w:tc>
          <w:tcPr>
            <w:tcW w:w="890" w:type="pct"/>
            <w:gridSpan w:val="2"/>
            <w:tcBorders>
              <w:top w:val="nil"/>
              <w:left w:val="single" w:color="000000" w:sz="8" w:space="0"/>
              <w:bottom w:val="single" w:color="000000" w:sz="8" w:space="0"/>
              <w:right w:val="single" w:color="000000" w:sz="8" w:space="0"/>
            </w:tcBorders>
            <w:noWrap/>
            <w:vAlign w:val="center"/>
          </w:tcPr>
          <w:p w14:paraId="00D5C01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中国石油天然气股份有限公司四川南充销售分公司阆中环城路加油站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7699A9A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张飞南路2号</w:t>
            </w:r>
          </w:p>
        </w:tc>
        <w:tc>
          <w:tcPr>
            <w:tcW w:w="492" w:type="pct"/>
            <w:gridSpan w:val="2"/>
            <w:tcBorders>
              <w:top w:val="nil"/>
              <w:left w:val="single" w:color="000000" w:sz="8" w:space="0"/>
              <w:bottom w:val="single" w:color="000000" w:sz="8" w:space="0"/>
              <w:right w:val="single" w:color="000000" w:sz="8" w:space="0"/>
            </w:tcBorders>
            <w:noWrap/>
            <w:vAlign w:val="center"/>
          </w:tcPr>
          <w:p w14:paraId="01A62C6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502" w:type="pct"/>
            <w:gridSpan w:val="2"/>
            <w:tcBorders>
              <w:top w:val="nil"/>
              <w:left w:val="single" w:color="000000" w:sz="8" w:space="0"/>
              <w:bottom w:val="single" w:color="000000" w:sz="8" w:space="0"/>
              <w:right w:val="single" w:color="000000" w:sz="8" w:space="0"/>
            </w:tcBorders>
            <w:noWrap/>
            <w:vAlign w:val="center"/>
          </w:tcPr>
          <w:p w14:paraId="0C31428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20</w:t>
            </w:r>
          </w:p>
        </w:tc>
        <w:tc>
          <w:tcPr>
            <w:tcW w:w="502" w:type="pct"/>
            <w:tcBorders>
              <w:top w:val="nil"/>
              <w:left w:val="single" w:color="000000" w:sz="8" w:space="0"/>
              <w:bottom w:val="single" w:color="000000" w:sz="8" w:space="0"/>
              <w:right w:val="single" w:color="000000" w:sz="8" w:space="0"/>
            </w:tcBorders>
            <w:noWrap/>
            <w:vAlign w:val="center"/>
          </w:tcPr>
          <w:p w14:paraId="7AEE990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2DCE5B9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8</w:t>
            </w:r>
          </w:p>
        </w:tc>
        <w:tc>
          <w:tcPr>
            <w:tcW w:w="318" w:type="pct"/>
            <w:gridSpan w:val="2"/>
            <w:tcBorders>
              <w:top w:val="nil"/>
              <w:left w:val="single" w:color="000000" w:sz="8" w:space="0"/>
              <w:bottom w:val="single" w:color="000000" w:sz="8" w:space="0"/>
              <w:right w:val="single" w:color="000000" w:sz="8" w:space="0"/>
            </w:tcBorders>
            <w:noWrap/>
            <w:vAlign w:val="center"/>
          </w:tcPr>
          <w:p w14:paraId="2157147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67C21F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3383E25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173</w:t>
            </w:r>
          </w:p>
        </w:tc>
        <w:tc>
          <w:tcPr>
            <w:tcW w:w="510" w:type="pct"/>
            <w:gridSpan w:val="2"/>
            <w:tcBorders>
              <w:top w:val="nil"/>
              <w:left w:val="single" w:color="000000" w:sz="8" w:space="0"/>
              <w:bottom w:val="single" w:color="000000" w:sz="8" w:space="0"/>
              <w:right w:val="single" w:color="000000" w:sz="8" w:space="0"/>
            </w:tcBorders>
            <w:noWrap/>
            <w:vAlign w:val="center"/>
          </w:tcPr>
          <w:p w14:paraId="419FF8C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w:t>
            </w:r>
          </w:p>
        </w:tc>
        <w:tc>
          <w:tcPr>
            <w:tcW w:w="890" w:type="pct"/>
            <w:gridSpan w:val="2"/>
            <w:tcBorders>
              <w:top w:val="nil"/>
              <w:left w:val="single" w:color="000000" w:sz="8" w:space="0"/>
              <w:bottom w:val="single" w:color="000000" w:sz="8" w:space="0"/>
              <w:right w:val="single" w:color="000000" w:sz="8" w:space="0"/>
            </w:tcBorders>
            <w:noWrap/>
            <w:vAlign w:val="center"/>
          </w:tcPr>
          <w:p w14:paraId="59CDED7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中国石油天然气股份有限公司四川南充销售分公司阆中张宪路加油站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2740DB2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江南办事处张宪街30号</w:t>
            </w:r>
          </w:p>
        </w:tc>
        <w:tc>
          <w:tcPr>
            <w:tcW w:w="492" w:type="pct"/>
            <w:gridSpan w:val="2"/>
            <w:tcBorders>
              <w:top w:val="nil"/>
              <w:left w:val="single" w:color="000000" w:sz="8" w:space="0"/>
              <w:bottom w:val="single" w:color="000000" w:sz="8" w:space="0"/>
              <w:right w:val="single" w:color="000000" w:sz="8" w:space="0"/>
            </w:tcBorders>
            <w:noWrap/>
            <w:vAlign w:val="center"/>
          </w:tcPr>
          <w:p w14:paraId="61323BE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6DCB247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12</w:t>
            </w:r>
          </w:p>
        </w:tc>
        <w:tc>
          <w:tcPr>
            <w:tcW w:w="502" w:type="pct"/>
            <w:tcBorders>
              <w:top w:val="nil"/>
              <w:left w:val="single" w:color="000000" w:sz="8" w:space="0"/>
              <w:bottom w:val="single" w:color="000000" w:sz="8" w:space="0"/>
              <w:right w:val="single" w:color="000000" w:sz="8" w:space="0"/>
            </w:tcBorders>
            <w:noWrap/>
            <w:vAlign w:val="center"/>
          </w:tcPr>
          <w:p w14:paraId="5E07FA7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0B68BE6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24420DD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619938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23CF599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174</w:t>
            </w:r>
          </w:p>
        </w:tc>
        <w:tc>
          <w:tcPr>
            <w:tcW w:w="510" w:type="pct"/>
            <w:gridSpan w:val="2"/>
            <w:tcBorders>
              <w:top w:val="nil"/>
              <w:left w:val="single" w:color="000000" w:sz="8" w:space="0"/>
              <w:bottom w:val="single" w:color="000000" w:sz="8" w:space="0"/>
              <w:right w:val="single" w:color="000000" w:sz="8" w:space="0"/>
            </w:tcBorders>
            <w:noWrap/>
            <w:vAlign w:val="center"/>
          </w:tcPr>
          <w:p w14:paraId="3A7B642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w:t>
            </w:r>
          </w:p>
        </w:tc>
        <w:tc>
          <w:tcPr>
            <w:tcW w:w="890" w:type="pct"/>
            <w:gridSpan w:val="2"/>
            <w:tcBorders>
              <w:top w:val="nil"/>
              <w:left w:val="single" w:color="000000" w:sz="8" w:space="0"/>
              <w:bottom w:val="single" w:color="000000" w:sz="8" w:space="0"/>
              <w:right w:val="single" w:color="000000" w:sz="8" w:space="0"/>
            </w:tcBorders>
            <w:noWrap/>
            <w:vAlign w:val="center"/>
          </w:tcPr>
          <w:p w14:paraId="420E6D1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中国石油天然气股份有限公司四川南充销售分公司阆中开发区加油站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39A351D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阆中市七里开发区孙家垭村</w:t>
            </w:r>
          </w:p>
        </w:tc>
        <w:tc>
          <w:tcPr>
            <w:tcW w:w="492" w:type="pct"/>
            <w:gridSpan w:val="2"/>
            <w:tcBorders>
              <w:top w:val="nil"/>
              <w:left w:val="single" w:color="000000" w:sz="8" w:space="0"/>
              <w:bottom w:val="single" w:color="000000" w:sz="8" w:space="0"/>
              <w:right w:val="single" w:color="000000" w:sz="8" w:space="0"/>
            </w:tcBorders>
            <w:noWrap/>
            <w:vAlign w:val="center"/>
          </w:tcPr>
          <w:p w14:paraId="2B42776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06A7969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502" w:type="pct"/>
            <w:tcBorders>
              <w:top w:val="nil"/>
              <w:left w:val="single" w:color="000000" w:sz="8" w:space="0"/>
              <w:bottom w:val="single" w:color="000000" w:sz="8" w:space="0"/>
              <w:right w:val="single" w:color="000000" w:sz="8" w:space="0"/>
            </w:tcBorders>
            <w:noWrap/>
            <w:vAlign w:val="center"/>
          </w:tcPr>
          <w:p w14:paraId="50CA6F4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7A26F80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6B1CF08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471F5C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12D41C7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175</w:t>
            </w:r>
          </w:p>
        </w:tc>
        <w:tc>
          <w:tcPr>
            <w:tcW w:w="510" w:type="pct"/>
            <w:gridSpan w:val="2"/>
            <w:tcBorders>
              <w:top w:val="nil"/>
              <w:left w:val="single" w:color="000000" w:sz="8" w:space="0"/>
              <w:bottom w:val="single" w:color="000000" w:sz="8" w:space="0"/>
              <w:right w:val="single" w:color="000000" w:sz="8" w:space="0"/>
            </w:tcBorders>
            <w:noWrap/>
            <w:vAlign w:val="center"/>
          </w:tcPr>
          <w:p w14:paraId="135554C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w:t>
            </w:r>
          </w:p>
        </w:tc>
        <w:tc>
          <w:tcPr>
            <w:tcW w:w="890" w:type="pct"/>
            <w:gridSpan w:val="2"/>
            <w:tcBorders>
              <w:top w:val="nil"/>
              <w:left w:val="single" w:color="000000" w:sz="8" w:space="0"/>
              <w:bottom w:val="single" w:color="000000" w:sz="8" w:space="0"/>
              <w:right w:val="single" w:color="000000" w:sz="8" w:space="0"/>
            </w:tcBorders>
            <w:noWrap/>
            <w:vAlign w:val="center"/>
          </w:tcPr>
          <w:p w14:paraId="4AADC70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中国石油天然气股份有限公司四川南充销售分公司阆中沙溪加油站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1715AC6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阆中张飞北路120号</w:t>
            </w:r>
          </w:p>
        </w:tc>
        <w:tc>
          <w:tcPr>
            <w:tcW w:w="492" w:type="pct"/>
            <w:gridSpan w:val="2"/>
            <w:tcBorders>
              <w:top w:val="nil"/>
              <w:left w:val="single" w:color="000000" w:sz="8" w:space="0"/>
              <w:bottom w:val="single" w:color="000000" w:sz="8" w:space="0"/>
              <w:right w:val="single" w:color="000000" w:sz="8" w:space="0"/>
            </w:tcBorders>
            <w:noWrap/>
            <w:vAlign w:val="center"/>
          </w:tcPr>
          <w:p w14:paraId="30EE2BC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1B9DC27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8</w:t>
            </w:r>
          </w:p>
        </w:tc>
        <w:tc>
          <w:tcPr>
            <w:tcW w:w="502" w:type="pct"/>
            <w:tcBorders>
              <w:top w:val="nil"/>
              <w:left w:val="single" w:color="000000" w:sz="8" w:space="0"/>
              <w:bottom w:val="single" w:color="000000" w:sz="8" w:space="0"/>
              <w:right w:val="single" w:color="000000" w:sz="8" w:space="0"/>
            </w:tcBorders>
            <w:noWrap/>
            <w:vAlign w:val="center"/>
          </w:tcPr>
          <w:p w14:paraId="477E1CD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12795EC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3D828A8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45AAF5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13DF536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176</w:t>
            </w:r>
          </w:p>
        </w:tc>
        <w:tc>
          <w:tcPr>
            <w:tcW w:w="510" w:type="pct"/>
            <w:gridSpan w:val="2"/>
            <w:tcBorders>
              <w:top w:val="nil"/>
              <w:left w:val="single" w:color="000000" w:sz="8" w:space="0"/>
              <w:bottom w:val="single" w:color="000000" w:sz="8" w:space="0"/>
              <w:right w:val="single" w:color="000000" w:sz="8" w:space="0"/>
            </w:tcBorders>
            <w:noWrap/>
            <w:vAlign w:val="center"/>
          </w:tcPr>
          <w:p w14:paraId="42C0A26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w:t>
            </w:r>
          </w:p>
        </w:tc>
        <w:tc>
          <w:tcPr>
            <w:tcW w:w="890" w:type="pct"/>
            <w:gridSpan w:val="2"/>
            <w:tcBorders>
              <w:top w:val="nil"/>
              <w:left w:val="single" w:color="000000" w:sz="8" w:space="0"/>
              <w:bottom w:val="single" w:color="000000" w:sz="8" w:space="0"/>
              <w:right w:val="single" w:color="000000" w:sz="8" w:space="0"/>
            </w:tcBorders>
            <w:noWrap/>
            <w:vAlign w:val="center"/>
          </w:tcPr>
          <w:p w14:paraId="49C8B1C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中国石油天然气股份有限公司四川南充销售分公司阆中神门加油站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70DFDD3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阆中市张飞北路89号</w:t>
            </w:r>
          </w:p>
        </w:tc>
        <w:tc>
          <w:tcPr>
            <w:tcW w:w="492" w:type="pct"/>
            <w:gridSpan w:val="2"/>
            <w:tcBorders>
              <w:top w:val="nil"/>
              <w:left w:val="single" w:color="000000" w:sz="8" w:space="0"/>
              <w:bottom w:val="single" w:color="000000" w:sz="8" w:space="0"/>
              <w:right w:val="single" w:color="000000" w:sz="8" w:space="0"/>
            </w:tcBorders>
            <w:noWrap/>
            <w:vAlign w:val="center"/>
          </w:tcPr>
          <w:p w14:paraId="1577856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156C487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10</w:t>
            </w:r>
          </w:p>
        </w:tc>
        <w:tc>
          <w:tcPr>
            <w:tcW w:w="502" w:type="pct"/>
            <w:tcBorders>
              <w:top w:val="nil"/>
              <w:left w:val="single" w:color="000000" w:sz="8" w:space="0"/>
              <w:bottom w:val="single" w:color="000000" w:sz="8" w:space="0"/>
              <w:right w:val="single" w:color="000000" w:sz="8" w:space="0"/>
            </w:tcBorders>
            <w:noWrap/>
            <w:vAlign w:val="center"/>
          </w:tcPr>
          <w:p w14:paraId="15848EE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7ADD738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42858A4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3D4BE3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7C8C39B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177</w:t>
            </w:r>
          </w:p>
        </w:tc>
        <w:tc>
          <w:tcPr>
            <w:tcW w:w="510" w:type="pct"/>
            <w:gridSpan w:val="2"/>
            <w:tcBorders>
              <w:top w:val="nil"/>
              <w:left w:val="single" w:color="000000" w:sz="8" w:space="0"/>
              <w:bottom w:val="single" w:color="000000" w:sz="8" w:space="0"/>
              <w:right w:val="single" w:color="000000" w:sz="8" w:space="0"/>
            </w:tcBorders>
            <w:noWrap/>
            <w:vAlign w:val="center"/>
          </w:tcPr>
          <w:p w14:paraId="5FD6BC6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w:t>
            </w:r>
          </w:p>
        </w:tc>
        <w:tc>
          <w:tcPr>
            <w:tcW w:w="890" w:type="pct"/>
            <w:gridSpan w:val="2"/>
            <w:tcBorders>
              <w:top w:val="nil"/>
              <w:left w:val="single" w:color="000000" w:sz="8" w:space="0"/>
              <w:bottom w:val="single" w:color="000000" w:sz="8" w:space="0"/>
              <w:right w:val="single" w:color="000000" w:sz="8" w:space="0"/>
            </w:tcBorders>
            <w:noWrap/>
            <w:vAlign w:val="center"/>
          </w:tcPr>
          <w:p w14:paraId="37F4C8F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中国石油天然气股份有限公司四川南充销售分公司阆中河溪加油站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4F696DD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四川省南充市阆中市河溪街道荼房楼社区茶房村1组16号</w:t>
            </w:r>
          </w:p>
        </w:tc>
        <w:tc>
          <w:tcPr>
            <w:tcW w:w="492" w:type="pct"/>
            <w:gridSpan w:val="2"/>
            <w:tcBorders>
              <w:top w:val="nil"/>
              <w:left w:val="single" w:color="000000" w:sz="8" w:space="0"/>
              <w:bottom w:val="single" w:color="000000" w:sz="8" w:space="0"/>
              <w:right w:val="single" w:color="000000" w:sz="8" w:space="0"/>
            </w:tcBorders>
            <w:noWrap/>
            <w:vAlign w:val="center"/>
          </w:tcPr>
          <w:p w14:paraId="5BA9E11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02" w:type="pct"/>
            <w:gridSpan w:val="2"/>
            <w:tcBorders>
              <w:top w:val="nil"/>
              <w:left w:val="single" w:color="000000" w:sz="8" w:space="0"/>
              <w:bottom w:val="single" w:color="000000" w:sz="8" w:space="0"/>
              <w:right w:val="single" w:color="000000" w:sz="8" w:space="0"/>
            </w:tcBorders>
            <w:noWrap/>
            <w:vAlign w:val="center"/>
          </w:tcPr>
          <w:p w14:paraId="6AA335D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502" w:type="pct"/>
            <w:tcBorders>
              <w:top w:val="nil"/>
              <w:left w:val="single" w:color="000000" w:sz="8" w:space="0"/>
              <w:bottom w:val="single" w:color="000000" w:sz="8" w:space="0"/>
              <w:right w:val="single" w:color="000000" w:sz="8" w:space="0"/>
            </w:tcBorders>
            <w:noWrap/>
            <w:vAlign w:val="center"/>
          </w:tcPr>
          <w:p w14:paraId="149E70E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434D9F7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318" w:type="pct"/>
            <w:gridSpan w:val="2"/>
            <w:tcBorders>
              <w:top w:val="nil"/>
              <w:left w:val="single" w:color="000000" w:sz="8" w:space="0"/>
              <w:bottom w:val="single" w:color="000000" w:sz="8" w:space="0"/>
              <w:right w:val="single" w:color="000000" w:sz="8" w:space="0"/>
            </w:tcBorders>
            <w:noWrap/>
            <w:vAlign w:val="center"/>
          </w:tcPr>
          <w:p w14:paraId="2AFAAA0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14A04C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66A042E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178</w:t>
            </w:r>
          </w:p>
        </w:tc>
        <w:tc>
          <w:tcPr>
            <w:tcW w:w="510" w:type="pct"/>
            <w:gridSpan w:val="2"/>
            <w:tcBorders>
              <w:top w:val="nil"/>
              <w:left w:val="single" w:color="000000" w:sz="8" w:space="0"/>
              <w:bottom w:val="single" w:color="000000" w:sz="8" w:space="0"/>
              <w:right w:val="single" w:color="000000" w:sz="8" w:space="0"/>
            </w:tcBorders>
            <w:noWrap/>
            <w:vAlign w:val="center"/>
          </w:tcPr>
          <w:p w14:paraId="43B04EF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w:t>
            </w:r>
          </w:p>
        </w:tc>
        <w:tc>
          <w:tcPr>
            <w:tcW w:w="890" w:type="pct"/>
            <w:gridSpan w:val="2"/>
            <w:tcBorders>
              <w:top w:val="nil"/>
              <w:left w:val="single" w:color="000000" w:sz="8" w:space="0"/>
              <w:bottom w:val="single" w:color="000000" w:sz="8" w:space="0"/>
              <w:right w:val="single" w:color="000000" w:sz="8" w:space="0"/>
            </w:tcBorders>
            <w:noWrap/>
            <w:vAlign w:val="center"/>
          </w:tcPr>
          <w:p w14:paraId="25CD6AE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中国石油天然气股份有限公司四川南充销售分公司阆中柏垭加油站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5FA362C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南充市阆中市柏垭镇富乐新街17号</w:t>
            </w:r>
          </w:p>
        </w:tc>
        <w:tc>
          <w:tcPr>
            <w:tcW w:w="492" w:type="pct"/>
            <w:gridSpan w:val="2"/>
            <w:tcBorders>
              <w:top w:val="nil"/>
              <w:left w:val="single" w:color="000000" w:sz="8" w:space="0"/>
              <w:bottom w:val="single" w:color="000000" w:sz="8" w:space="0"/>
              <w:right w:val="single" w:color="000000" w:sz="8" w:space="0"/>
            </w:tcBorders>
            <w:noWrap/>
            <w:vAlign w:val="center"/>
          </w:tcPr>
          <w:p w14:paraId="2C47A83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02" w:type="pct"/>
            <w:gridSpan w:val="2"/>
            <w:tcBorders>
              <w:top w:val="nil"/>
              <w:left w:val="single" w:color="000000" w:sz="8" w:space="0"/>
              <w:bottom w:val="single" w:color="000000" w:sz="8" w:space="0"/>
              <w:right w:val="single" w:color="000000" w:sz="8" w:space="0"/>
            </w:tcBorders>
            <w:noWrap/>
            <w:vAlign w:val="center"/>
          </w:tcPr>
          <w:p w14:paraId="738ED44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tcBorders>
              <w:top w:val="nil"/>
              <w:left w:val="single" w:color="000000" w:sz="8" w:space="0"/>
              <w:bottom w:val="single" w:color="000000" w:sz="8" w:space="0"/>
              <w:right w:val="single" w:color="000000" w:sz="8" w:space="0"/>
            </w:tcBorders>
            <w:noWrap/>
            <w:vAlign w:val="center"/>
          </w:tcPr>
          <w:p w14:paraId="65D395C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7CD0B32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318" w:type="pct"/>
            <w:gridSpan w:val="2"/>
            <w:tcBorders>
              <w:top w:val="nil"/>
              <w:left w:val="single" w:color="000000" w:sz="8" w:space="0"/>
              <w:bottom w:val="single" w:color="000000" w:sz="8" w:space="0"/>
              <w:right w:val="single" w:color="000000" w:sz="8" w:space="0"/>
            </w:tcBorders>
            <w:noWrap/>
            <w:vAlign w:val="center"/>
          </w:tcPr>
          <w:p w14:paraId="7B82A0B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71702D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27D851B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179</w:t>
            </w:r>
          </w:p>
        </w:tc>
        <w:tc>
          <w:tcPr>
            <w:tcW w:w="510" w:type="pct"/>
            <w:gridSpan w:val="2"/>
            <w:tcBorders>
              <w:top w:val="nil"/>
              <w:left w:val="single" w:color="000000" w:sz="8" w:space="0"/>
              <w:bottom w:val="single" w:color="000000" w:sz="8" w:space="0"/>
              <w:right w:val="single" w:color="000000" w:sz="8" w:space="0"/>
            </w:tcBorders>
            <w:noWrap/>
            <w:vAlign w:val="center"/>
          </w:tcPr>
          <w:p w14:paraId="7DDB8CE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w:t>
            </w:r>
          </w:p>
        </w:tc>
        <w:tc>
          <w:tcPr>
            <w:tcW w:w="890" w:type="pct"/>
            <w:gridSpan w:val="2"/>
            <w:tcBorders>
              <w:top w:val="nil"/>
              <w:left w:val="single" w:color="000000" w:sz="8" w:space="0"/>
              <w:bottom w:val="single" w:color="000000" w:sz="8" w:space="0"/>
              <w:right w:val="single" w:color="000000" w:sz="8" w:space="0"/>
            </w:tcBorders>
            <w:noWrap/>
            <w:vAlign w:val="center"/>
          </w:tcPr>
          <w:p w14:paraId="295406B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中国石油天然气股份有限公司四川南充销售分公司阆中老观加油站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54F680F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阆中市老观镇穆贤街</w:t>
            </w:r>
          </w:p>
        </w:tc>
        <w:tc>
          <w:tcPr>
            <w:tcW w:w="492" w:type="pct"/>
            <w:gridSpan w:val="2"/>
            <w:tcBorders>
              <w:top w:val="nil"/>
              <w:left w:val="single" w:color="000000" w:sz="8" w:space="0"/>
              <w:bottom w:val="single" w:color="000000" w:sz="8" w:space="0"/>
              <w:right w:val="single" w:color="000000" w:sz="8" w:space="0"/>
            </w:tcBorders>
            <w:noWrap/>
            <w:vAlign w:val="center"/>
          </w:tcPr>
          <w:p w14:paraId="16D41E0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02" w:type="pct"/>
            <w:gridSpan w:val="2"/>
            <w:tcBorders>
              <w:top w:val="nil"/>
              <w:left w:val="single" w:color="000000" w:sz="8" w:space="0"/>
              <w:bottom w:val="single" w:color="000000" w:sz="8" w:space="0"/>
              <w:right w:val="single" w:color="000000" w:sz="8" w:space="0"/>
            </w:tcBorders>
            <w:noWrap/>
            <w:vAlign w:val="center"/>
          </w:tcPr>
          <w:p w14:paraId="3A14AB0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502" w:type="pct"/>
            <w:tcBorders>
              <w:top w:val="nil"/>
              <w:left w:val="single" w:color="000000" w:sz="8" w:space="0"/>
              <w:bottom w:val="single" w:color="000000" w:sz="8" w:space="0"/>
              <w:right w:val="single" w:color="000000" w:sz="8" w:space="0"/>
            </w:tcBorders>
            <w:noWrap/>
            <w:vAlign w:val="center"/>
          </w:tcPr>
          <w:p w14:paraId="7B2CD09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2538DD0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318" w:type="pct"/>
            <w:gridSpan w:val="2"/>
            <w:tcBorders>
              <w:top w:val="nil"/>
              <w:left w:val="single" w:color="000000" w:sz="8" w:space="0"/>
              <w:bottom w:val="single" w:color="000000" w:sz="8" w:space="0"/>
              <w:right w:val="single" w:color="000000" w:sz="8" w:space="0"/>
            </w:tcBorders>
            <w:noWrap/>
            <w:vAlign w:val="center"/>
          </w:tcPr>
          <w:p w14:paraId="383B6D4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5BC501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4B0036F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180</w:t>
            </w:r>
          </w:p>
        </w:tc>
        <w:tc>
          <w:tcPr>
            <w:tcW w:w="510" w:type="pct"/>
            <w:gridSpan w:val="2"/>
            <w:tcBorders>
              <w:top w:val="nil"/>
              <w:left w:val="single" w:color="000000" w:sz="8" w:space="0"/>
              <w:bottom w:val="single" w:color="000000" w:sz="8" w:space="0"/>
              <w:right w:val="single" w:color="000000" w:sz="8" w:space="0"/>
            </w:tcBorders>
            <w:noWrap/>
            <w:vAlign w:val="center"/>
          </w:tcPr>
          <w:p w14:paraId="11081C9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w:t>
            </w:r>
          </w:p>
        </w:tc>
        <w:tc>
          <w:tcPr>
            <w:tcW w:w="890" w:type="pct"/>
            <w:gridSpan w:val="2"/>
            <w:tcBorders>
              <w:top w:val="nil"/>
              <w:left w:val="single" w:color="000000" w:sz="8" w:space="0"/>
              <w:bottom w:val="single" w:color="000000" w:sz="8" w:space="0"/>
              <w:right w:val="single" w:color="000000" w:sz="8" w:space="0"/>
            </w:tcBorders>
            <w:noWrap/>
            <w:vAlign w:val="center"/>
          </w:tcPr>
          <w:p w14:paraId="3B55537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中国石油天然气股份有限公司四川南充销售分公司阆中扶农加油站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6AB8305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四川省阆中市扶农场</w:t>
            </w:r>
          </w:p>
        </w:tc>
        <w:tc>
          <w:tcPr>
            <w:tcW w:w="492" w:type="pct"/>
            <w:gridSpan w:val="2"/>
            <w:tcBorders>
              <w:top w:val="nil"/>
              <w:left w:val="single" w:color="000000" w:sz="8" w:space="0"/>
              <w:bottom w:val="single" w:color="000000" w:sz="8" w:space="0"/>
              <w:right w:val="single" w:color="000000" w:sz="8" w:space="0"/>
            </w:tcBorders>
            <w:noWrap/>
            <w:vAlign w:val="center"/>
          </w:tcPr>
          <w:p w14:paraId="3267C40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502" w:type="pct"/>
            <w:gridSpan w:val="2"/>
            <w:tcBorders>
              <w:top w:val="nil"/>
              <w:left w:val="single" w:color="000000" w:sz="8" w:space="0"/>
              <w:bottom w:val="single" w:color="000000" w:sz="8" w:space="0"/>
              <w:right w:val="single" w:color="000000" w:sz="8" w:space="0"/>
            </w:tcBorders>
            <w:noWrap/>
            <w:vAlign w:val="center"/>
          </w:tcPr>
          <w:p w14:paraId="27BDAFE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16</w:t>
            </w:r>
          </w:p>
        </w:tc>
        <w:tc>
          <w:tcPr>
            <w:tcW w:w="502" w:type="pct"/>
            <w:tcBorders>
              <w:top w:val="nil"/>
              <w:left w:val="single" w:color="000000" w:sz="8" w:space="0"/>
              <w:bottom w:val="single" w:color="000000" w:sz="8" w:space="0"/>
              <w:right w:val="single" w:color="000000" w:sz="8" w:space="0"/>
            </w:tcBorders>
            <w:noWrap/>
            <w:vAlign w:val="center"/>
          </w:tcPr>
          <w:p w14:paraId="1CC6F8F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644376E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9</w:t>
            </w:r>
          </w:p>
        </w:tc>
        <w:tc>
          <w:tcPr>
            <w:tcW w:w="318" w:type="pct"/>
            <w:gridSpan w:val="2"/>
            <w:tcBorders>
              <w:top w:val="nil"/>
              <w:left w:val="single" w:color="000000" w:sz="8" w:space="0"/>
              <w:bottom w:val="single" w:color="000000" w:sz="8" w:space="0"/>
              <w:right w:val="single" w:color="000000" w:sz="8" w:space="0"/>
            </w:tcBorders>
            <w:noWrap/>
            <w:vAlign w:val="center"/>
          </w:tcPr>
          <w:p w14:paraId="4C7DE9D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7F711B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125DBFB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181</w:t>
            </w:r>
          </w:p>
        </w:tc>
        <w:tc>
          <w:tcPr>
            <w:tcW w:w="510" w:type="pct"/>
            <w:gridSpan w:val="2"/>
            <w:tcBorders>
              <w:top w:val="nil"/>
              <w:left w:val="single" w:color="000000" w:sz="8" w:space="0"/>
              <w:bottom w:val="single" w:color="000000" w:sz="8" w:space="0"/>
              <w:right w:val="single" w:color="000000" w:sz="8" w:space="0"/>
            </w:tcBorders>
            <w:noWrap/>
            <w:vAlign w:val="center"/>
          </w:tcPr>
          <w:p w14:paraId="18CFF6B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w:t>
            </w:r>
          </w:p>
        </w:tc>
        <w:tc>
          <w:tcPr>
            <w:tcW w:w="890" w:type="pct"/>
            <w:gridSpan w:val="2"/>
            <w:tcBorders>
              <w:top w:val="nil"/>
              <w:left w:val="single" w:color="000000" w:sz="8" w:space="0"/>
              <w:bottom w:val="single" w:color="000000" w:sz="8" w:space="0"/>
              <w:right w:val="single" w:color="000000" w:sz="8" w:space="0"/>
            </w:tcBorders>
            <w:noWrap/>
            <w:vAlign w:val="center"/>
          </w:tcPr>
          <w:p w14:paraId="014BE79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阆中市凉水加油站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60232E2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南充市阆中市凉水乡七羊山村</w:t>
            </w:r>
          </w:p>
        </w:tc>
        <w:tc>
          <w:tcPr>
            <w:tcW w:w="492" w:type="pct"/>
            <w:gridSpan w:val="2"/>
            <w:tcBorders>
              <w:top w:val="nil"/>
              <w:left w:val="single" w:color="000000" w:sz="8" w:space="0"/>
              <w:bottom w:val="single" w:color="000000" w:sz="8" w:space="0"/>
              <w:right w:val="single" w:color="000000" w:sz="8" w:space="0"/>
            </w:tcBorders>
            <w:noWrap/>
            <w:vAlign w:val="center"/>
          </w:tcPr>
          <w:p w14:paraId="3E5133F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6763426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502" w:type="pct"/>
            <w:tcBorders>
              <w:top w:val="nil"/>
              <w:left w:val="single" w:color="000000" w:sz="8" w:space="0"/>
              <w:bottom w:val="single" w:color="000000" w:sz="8" w:space="0"/>
              <w:right w:val="single" w:color="000000" w:sz="8" w:space="0"/>
            </w:tcBorders>
            <w:noWrap/>
            <w:vAlign w:val="center"/>
          </w:tcPr>
          <w:p w14:paraId="4722B50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1F89E8C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2586028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4E4139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72C8790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182</w:t>
            </w:r>
          </w:p>
        </w:tc>
        <w:tc>
          <w:tcPr>
            <w:tcW w:w="510" w:type="pct"/>
            <w:gridSpan w:val="2"/>
            <w:tcBorders>
              <w:top w:val="nil"/>
              <w:left w:val="single" w:color="000000" w:sz="8" w:space="0"/>
              <w:bottom w:val="single" w:color="000000" w:sz="8" w:space="0"/>
              <w:right w:val="single" w:color="000000" w:sz="8" w:space="0"/>
            </w:tcBorders>
            <w:noWrap/>
            <w:vAlign w:val="center"/>
          </w:tcPr>
          <w:p w14:paraId="6DE7DFD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w:t>
            </w:r>
          </w:p>
        </w:tc>
        <w:tc>
          <w:tcPr>
            <w:tcW w:w="890" w:type="pct"/>
            <w:gridSpan w:val="2"/>
            <w:tcBorders>
              <w:top w:val="nil"/>
              <w:left w:val="single" w:color="000000" w:sz="8" w:space="0"/>
              <w:bottom w:val="single" w:color="000000" w:sz="8" w:space="0"/>
              <w:right w:val="single" w:color="000000" w:sz="8" w:space="0"/>
            </w:tcBorders>
            <w:noWrap/>
            <w:vAlign w:val="center"/>
          </w:tcPr>
          <w:p w14:paraId="45C04C6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阆中市厚子铺加油站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4977354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阆中市河楼乡厚子铺</w:t>
            </w:r>
          </w:p>
        </w:tc>
        <w:tc>
          <w:tcPr>
            <w:tcW w:w="492" w:type="pct"/>
            <w:gridSpan w:val="2"/>
            <w:tcBorders>
              <w:top w:val="nil"/>
              <w:left w:val="single" w:color="000000" w:sz="8" w:space="0"/>
              <w:bottom w:val="single" w:color="000000" w:sz="8" w:space="0"/>
              <w:right w:val="single" w:color="000000" w:sz="8" w:space="0"/>
            </w:tcBorders>
            <w:noWrap/>
            <w:vAlign w:val="center"/>
          </w:tcPr>
          <w:p w14:paraId="5321BDD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5DD7010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502" w:type="pct"/>
            <w:tcBorders>
              <w:top w:val="nil"/>
              <w:left w:val="single" w:color="000000" w:sz="8" w:space="0"/>
              <w:bottom w:val="single" w:color="000000" w:sz="8" w:space="0"/>
              <w:right w:val="single" w:color="000000" w:sz="8" w:space="0"/>
            </w:tcBorders>
            <w:noWrap/>
            <w:vAlign w:val="center"/>
          </w:tcPr>
          <w:p w14:paraId="40A96B9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4B6F8EE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2ED73B9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798380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71F0BDB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183</w:t>
            </w:r>
          </w:p>
        </w:tc>
        <w:tc>
          <w:tcPr>
            <w:tcW w:w="510" w:type="pct"/>
            <w:gridSpan w:val="2"/>
            <w:tcBorders>
              <w:top w:val="nil"/>
              <w:left w:val="single" w:color="000000" w:sz="8" w:space="0"/>
              <w:bottom w:val="single" w:color="000000" w:sz="8" w:space="0"/>
              <w:right w:val="single" w:color="000000" w:sz="8" w:space="0"/>
            </w:tcBorders>
            <w:noWrap/>
            <w:vAlign w:val="center"/>
          </w:tcPr>
          <w:p w14:paraId="28C443C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w:t>
            </w:r>
          </w:p>
        </w:tc>
        <w:tc>
          <w:tcPr>
            <w:tcW w:w="890" w:type="pct"/>
            <w:gridSpan w:val="2"/>
            <w:tcBorders>
              <w:top w:val="nil"/>
              <w:left w:val="single" w:color="000000" w:sz="8" w:space="0"/>
              <w:bottom w:val="single" w:color="000000" w:sz="8" w:space="0"/>
              <w:right w:val="single" w:color="000000" w:sz="8" w:space="0"/>
            </w:tcBorders>
            <w:noWrap/>
            <w:vAlign w:val="center"/>
          </w:tcPr>
          <w:p w14:paraId="341E9A2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阆中市解元加油站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1EFD163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四川省南充市阆中市二龙镇解元场东岭路173号</w:t>
            </w:r>
          </w:p>
        </w:tc>
        <w:tc>
          <w:tcPr>
            <w:tcW w:w="492" w:type="pct"/>
            <w:gridSpan w:val="2"/>
            <w:tcBorders>
              <w:top w:val="nil"/>
              <w:left w:val="single" w:color="000000" w:sz="8" w:space="0"/>
              <w:bottom w:val="single" w:color="000000" w:sz="8" w:space="0"/>
              <w:right w:val="single" w:color="000000" w:sz="8" w:space="0"/>
            </w:tcBorders>
            <w:noWrap/>
            <w:vAlign w:val="center"/>
          </w:tcPr>
          <w:p w14:paraId="7DA66A4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6F44C14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8</w:t>
            </w:r>
          </w:p>
        </w:tc>
        <w:tc>
          <w:tcPr>
            <w:tcW w:w="502" w:type="pct"/>
            <w:tcBorders>
              <w:top w:val="nil"/>
              <w:left w:val="single" w:color="000000" w:sz="8" w:space="0"/>
              <w:bottom w:val="single" w:color="000000" w:sz="8" w:space="0"/>
              <w:right w:val="single" w:color="000000" w:sz="8" w:space="0"/>
            </w:tcBorders>
            <w:noWrap/>
            <w:vAlign w:val="center"/>
          </w:tcPr>
          <w:p w14:paraId="24E9F1E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4050E2E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4154B80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63A7DB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11E66CD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184</w:t>
            </w:r>
          </w:p>
        </w:tc>
        <w:tc>
          <w:tcPr>
            <w:tcW w:w="510" w:type="pct"/>
            <w:gridSpan w:val="2"/>
            <w:tcBorders>
              <w:top w:val="nil"/>
              <w:left w:val="single" w:color="000000" w:sz="8" w:space="0"/>
              <w:bottom w:val="single" w:color="000000" w:sz="8" w:space="0"/>
              <w:right w:val="single" w:color="000000" w:sz="8" w:space="0"/>
            </w:tcBorders>
            <w:noWrap/>
            <w:vAlign w:val="center"/>
          </w:tcPr>
          <w:p w14:paraId="7624B7E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w:t>
            </w:r>
          </w:p>
        </w:tc>
        <w:tc>
          <w:tcPr>
            <w:tcW w:w="890" w:type="pct"/>
            <w:gridSpan w:val="2"/>
            <w:tcBorders>
              <w:top w:val="nil"/>
              <w:left w:val="single" w:color="000000" w:sz="8" w:space="0"/>
              <w:bottom w:val="single" w:color="000000" w:sz="8" w:space="0"/>
              <w:right w:val="single" w:color="000000" w:sz="8" w:space="0"/>
            </w:tcBorders>
            <w:noWrap/>
            <w:vAlign w:val="center"/>
          </w:tcPr>
          <w:p w14:paraId="2723F0B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中国石化销售股份有限公司四川南充石油分公司阆中分公司康美大道加油加气一站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0C78551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四川省阆中市康美大道802号</w:t>
            </w:r>
          </w:p>
        </w:tc>
        <w:tc>
          <w:tcPr>
            <w:tcW w:w="492" w:type="pct"/>
            <w:gridSpan w:val="2"/>
            <w:tcBorders>
              <w:top w:val="nil"/>
              <w:left w:val="single" w:color="000000" w:sz="8" w:space="0"/>
              <w:bottom w:val="single" w:color="000000" w:sz="8" w:space="0"/>
              <w:right w:val="single" w:color="000000" w:sz="8" w:space="0"/>
            </w:tcBorders>
            <w:noWrap/>
            <w:vAlign w:val="center"/>
          </w:tcPr>
          <w:p w14:paraId="0F00799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10FD588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12</w:t>
            </w:r>
          </w:p>
        </w:tc>
        <w:tc>
          <w:tcPr>
            <w:tcW w:w="502" w:type="pct"/>
            <w:tcBorders>
              <w:top w:val="nil"/>
              <w:left w:val="single" w:color="000000" w:sz="8" w:space="0"/>
              <w:bottom w:val="single" w:color="000000" w:sz="8" w:space="0"/>
              <w:right w:val="single" w:color="000000" w:sz="8" w:space="0"/>
            </w:tcBorders>
            <w:noWrap/>
            <w:vAlign w:val="center"/>
          </w:tcPr>
          <w:p w14:paraId="231442C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36CF0F4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099F784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4578D9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0B51299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185</w:t>
            </w:r>
          </w:p>
        </w:tc>
        <w:tc>
          <w:tcPr>
            <w:tcW w:w="510" w:type="pct"/>
            <w:gridSpan w:val="2"/>
            <w:tcBorders>
              <w:top w:val="nil"/>
              <w:left w:val="single" w:color="000000" w:sz="8" w:space="0"/>
              <w:bottom w:val="single" w:color="000000" w:sz="8" w:space="0"/>
              <w:right w:val="single" w:color="000000" w:sz="8" w:space="0"/>
            </w:tcBorders>
            <w:noWrap/>
            <w:vAlign w:val="center"/>
          </w:tcPr>
          <w:p w14:paraId="2054BE8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w:t>
            </w:r>
          </w:p>
        </w:tc>
        <w:tc>
          <w:tcPr>
            <w:tcW w:w="890" w:type="pct"/>
            <w:gridSpan w:val="2"/>
            <w:tcBorders>
              <w:top w:val="nil"/>
              <w:left w:val="single" w:color="000000" w:sz="8" w:space="0"/>
              <w:bottom w:val="single" w:color="000000" w:sz="8" w:space="0"/>
              <w:right w:val="single" w:color="000000" w:sz="8" w:space="0"/>
            </w:tcBorders>
            <w:noWrap/>
            <w:vAlign w:val="center"/>
          </w:tcPr>
          <w:p w14:paraId="068A828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中国石化销售股份有限公司四川南充石油分公司阆中分公司康美大道加油二站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3F17E53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四川省阆中市康美大道801号</w:t>
            </w:r>
          </w:p>
        </w:tc>
        <w:tc>
          <w:tcPr>
            <w:tcW w:w="492" w:type="pct"/>
            <w:gridSpan w:val="2"/>
            <w:tcBorders>
              <w:top w:val="nil"/>
              <w:left w:val="single" w:color="000000" w:sz="8" w:space="0"/>
              <w:bottom w:val="single" w:color="000000" w:sz="8" w:space="0"/>
              <w:right w:val="single" w:color="000000" w:sz="8" w:space="0"/>
            </w:tcBorders>
            <w:noWrap/>
            <w:vAlign w:val="center"/>
          </w:tcPr>
          <w:p w14:paraId="280D9DD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4F97791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12</w:t>
            </w:r>
          </w:p>
        </w:tc>
        <w:tc>
          <w:tcPr>
            <w:tcW w:w="502" w:type="pct"/>
            <w:tcBorders>
              <w:top w:val="nil"/>
              <w:left w:val="single" w:color="000000" w:sz="8" w:space="0"/>
              <w:bottom w:val="single" w:color="000000" w:sz="8" w:space="0"/>
              <w:right w:val="single" w:color="000000" w:sz="8" w:space="0"/>
            </w:tcBorders>
            <w:noWrap/>
            <w:vAlign w:val="center"/>
          </w:tcPr>
          <w:p w14:paraId="0B6CBA5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45876C4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6743C11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10028E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3C6993C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186</w:t>
            </w:r>
          </w:p>
        </w:tc>
        <w:tc>
          <w:tcPr>
            <w:tcW w:w="510" w:type="pct"/>
            <w:gridSpan w:val="2"/>
            <w:tcBorders>
              <w:top w:val="nil"/>
              <w:left w:val="single" w:color="000000" w:sz="8" w:space="0"/>
              <w:bottom w:val="single" w:color="000000" w:sz="8" w:space="0"/>
              <w:right w:val="single" w:color="000000" w:sz="8" w:space="0"/>
            </w:tcBorders>
            <w:noWrap/>
            <w:vAlign w:val="center"/>
          </w:tcPr>
          <w:p w14:paraId="0E8D3B2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w:t>
            </w:r>
          </w:p>
        </w:tc>
        <w:tc>
          <w:tcPr>
            <w:tcW w:w="890" w:type="pct"/>
            <w:gridSpan w:val="2"/>
            <w:tcBorders>
              <w:top w:val="nil"/>
              <w:left w:val="single" w:color="000000" w:sz="8" w:space="0"/>
              <w:bottom w:val="single" w:color="000000" w:sz="8" w:space="0"/>
              <w:right w:val="single" w:color="000000" w:sz="8" w:space="0"/>
            </w:tcBorders>
            <w:noWrap/>
            <w:vAlign w:val="center"/>
          </w:tcPr>
          <w:p w14:paraId="5D24059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四川阆中天然气总公司七里CNG公司（加气加油站）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24927B9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七里大道214号</w:t>
            </w:r>
          </w:p>
        </w:tc>
        <w:tc>
          <w:tcPr>
            <w:tcW w:w="492" w:type="pct"/>
            <w:gridSpan w:val="2"/>
            <w:tcBorders>
              <w:top w:val="nil"/>
              <w:left w:val="single" w:color="000000" w:sz="8" w:space="0"/>
              <w:bottom w:val="single" w:color="000000" w:sz="8" w:space="0"/>
              <w:right w:val="single" w:color="000000" w:sz="8" w:space="0"/>
            </w:tcBorders>
            <w:noWrap/>
            <w:vAlign w:val="center"/>
          </w:tcPr>
          <w:p w14:paraId="7ED43E2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502" w:type="pct"/>
            <w:gridSpan w:val="2"/>
            <w:tcBorders>
              <w:top w:val="nil"/>
              <w:left w:val="single" w:color="000000" w:sz="8" w:space="0"/>
              <w:bottom w:val="single" w:color="000000" w:sz="8" w:space="0"/>
              <w:right w:val="single" w:color="000000" w:sz="8" w:space="0"/>
            </w:tcBorders>
            <w:noWrap/>
            <w:vAlign w:val="center"/>
          </w:tcPr>
          <w:p w14:paraId="2402E71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16</w:t>
            </w:r>
          </w:p>
        </w:tc>
        <w:tc>
          <w:tcPr>
            <w:tcW w:w="502" w:type="pct"/>
            <w:tcBorders>
              <w:top w:val="nil"/>
              <w:left w:val="single" w:color="000000" w:sz="8" w:space="0"/>
              <w:bottom w:val="single" w:color="000000" w:sz="8" w:space="0"/>
              <w:right w:val="single" w:color="000000" w:sz="8" w:space="0"/>
            </w:tcBorders>
            <w:noWrap/>
            <w:vAlign w:val="center"/>
          </w:tcPr>
          <w:p w14:paraId="2E706E2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4915DED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8</w:t>
            </w:r>
          </w:p>
        </w:tc>
        <w:tc>
          <w:tcPr>
            <w:tcW w:w="318" w:type="pct"/>
            <w:gridSpan w:val="2"/>
            <w:tcBorders>
              <w:top w:val="nil"/>
              <w:left w:val="single" w:color="000000" w:sz="8" w:space="0"/>
              <w:bottom w:val="single" w:color="000000" w:sz="8" w:space="0"/>
              <w:right w:val="single" w:color="000000" w:sz="8" w:space="0"/>
            </w:tcBorders>
            <w:noWrap/>
            <w:vAlign w:val="center"/>
          </w:tcPr>
          <w:p w14:paraId="5B87DA4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10339C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1CA76D4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187</w:t>
            </w:r>
          </w:p>
        </w:tc>
        <w:tc>
          <w:tcPr>
            <w:tcW w:w="510" w:type="pct"/>
            <w:gridSpan w:val="2"/>
            <w:tcBorders>
              <w:top w:val="nil"/>
              <w:left w:val="single" w:color="000000" w:sz="8" w:space="0"/>
              <w:bottom w:val="single" w:color="000000" w:sz="8" w:space="0"/>
              <w:right w:val="single" w:color="000000" w:sz="8" w:space="0"/>
            </w:tcBorders>
            <w:noWrap/>
            <w:vAlign w:val="center"/>
          </w:tcPr>
          <w:p w14:paraId="7D56307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w:t>
            </w:r>
          </w:p>
        </w:tc>
        <w:tc>
          <w:tcPr>
            <w:tcW w:w="890" w:type="pct"/>
            <w:gridSpan w:val="2"/>
            <w:tcBorders>
              <w:top w:val="nil"/>
              <w:left w:val="single" w:color="000000" w:sz="8" w:space="0"/>
              <w:bottom w:val="single" w:color="000000" w:sz="8" w:space="0"/>
              <w:right w:val="single" w:color="000000" w:sz="8" w:space="0"/>
            </w:tcBorders>
            <w:noWrap/>
            <w:vAlign w:val="center"/>
          </w:tcPr>
          <w:p w14:paraId="5885186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阆中市二龙加油站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2757845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阆中市二龙镇</w:t>
            </w:r>
          </w:p>
        </w:tc>
        <w:tc>
          <w:tcPr>
            <w:tcW w:w="492" w:type="pct"/>
            <w:gridSpan w:val="2"/>
            <w:tcBorders>
              <w:top w:val="nil"/>
              <w:left w:val="single" w:color="000000" w:sz="8" w:space="0"/>
              <w:bottom w:val="single" w:color="000000" w:sz="8" w:space="0"/>
              <w:right w:val="single" w:color="000000" w:sz="8" w:space="0"/>
            </w:tcBorders>
            <w:noWrap/>
            <w:vAlign w:val="center"/>
          </w:tcPr>
          <w:p w14:paraId="7F1BD07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0F710ED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8</w:t>
            </w:r>
          </w:p>
        </w:tc>
        <w:tc>
          <w:tcPr>
            <w:tcW w:w="502" w:type="pct"/>
            <w:tcBorders>
              <w:top w:val="nil"/>
              <w:left w:val="single" w:color="000000" w:sz="8" w:space="0"/>
              <w:bottom w:val="single" w:color="000000" w:sz="8" w:space="0"/>
              <w:right w:val="single" w:color="000000" w:sz="8" w:space="0"/>
            </w:tcBorders>
            <w:noWrap/>
            <w:vAlign w:val="center"/>
          </w:tcPr>
          <w:p w14:paraId="65C68DC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0635B8E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203D145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61084F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2864775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188</w:t>
            </w:r>
          </w:p>
        </w:tc>
        <w:tc>
          <w:tcPr>
            <w:tcW w:w="510" w:type="pct"/>
            <w:gridSpan w:val="2"/>
            <w:tcBorders>
              <w:top w:val="nil"/>
              <w:left w:val="single" w:color="000000" w:sz="8" w:space="0"/>
              <w:bottom w:val="single" w:color="000000" w:sz="8" w:space="0"/>
              <w:right w:val="single" w:color="000000" w:sz="8" w:space="0"/>
            </w:tcBorders>
            <w:noWrap/>
            <w:vAlign w:val="center"/>
          </w:tcPr>
          <w:p w14:paraId="4B4F4AD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w:t>
            </w:r>
          </w:p>
        </w:tc>
        <w:tc>
          <w:tcPr>
            <w:tcW w:w="890" w:type="pct"/>
            <w:gridSpan w:val="2"/>
            <w:tcBorders>
              <w:top w:val="nil"/>
              <w:left w:val="single" w:color="000000" w:sz="8" w:space="0"/>
              <w:bottom w:val="single" w:color="000000" w:sz="8" w:space="0"/>
              <w:right w:val="single" w:color="000000" w:sz="8" w:space="0"/>
            </w:tcBorders>
            <w:noWrap/>
            <w:vAlign w:val="center"/>
          </w:tcPr>
          <w:p w14:paraId="79A55A1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阆中市黄土坡加油站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218F389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阆中市张公桥村</w:t>
            </w:r>
          </w:p>
        </w:tc>
        <w:tc>
          <w:tcPr>
            <w:tcW w:w="492" w:type="pct"/>
            <w:gridSpan w:val="2"/>
            <w:tcBorders>
              <w:top w:val="nil"/>
              <w:left w:val="single" w:color="000000" w:sz="8" w:space="0"/>
              <w:bottom w:val="single" w:color="000000" w:sz="8" w:space="0"/>
              <w:right w:val="single" w:color="000000" w:sz="8" w:space="0"/>
            </w:tcBorders>
            <w:noWrap/>
            <w:vAlign w:val="center"/>
          </w:tcPr>
          <w:p w14:paraId="610CC09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02" w:type="pct"/>
            <w:gridSpan w:val="2"/>
            <w:tcBorders>
              <w:top w:val="nil"/>
              <w:left w:val="single" w:color="000000" w:sz="8" w:space="0"/>
              <w:bottom w:val="single" w:color="000000" w:sz="8" w:space="0"/>
              <w:right w:val="single" w:color="000000" w:sz="8" w:space="0"/>
            </w:tcBorders>
            <w:noWrap/>
            <w:vAlign w:val="center"/>
          </w:tcPr>
          <w:p w14:paraId="452A49A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tcBorders>
              <w:top w:val="nil"/>
              <w:left w:val="single" w:color="000000" w:sz="8" w:space="0"/>
              <w:bottom w:val="single" w:color="000000" w:sz="8" w:space="0"/>
              <w:right w:val="single" w:color="000000" w:sz="8" w:space="0"/>
            </w:tcBorders>
            <w:noWrap/>
            <w:vAlign w:val="center"/>
          </w:tcPr>
          <w:p w14:paraId="32CD348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5751FBC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318" w:type="pct"/>
            <w:gridSpan w:val="2"/>
            <w:tcBorders>
              <w:top w:val="nil"/>
              <w:left w:val="single" w:color="000000" w:sz="8" w:space="0"/>
              <w:bottom w:val="single" w:color="000000" w:sz="8" w:space="0"/>
              <w:right w:val="single" w:color="000000" w:sz="8" w:space="0"/>
            </w:tcBorders>
            <w:noWrap/>
            <w:vAlign w:val="center"/>
          </w:tcPr>
          <w:p w14:paraId="408CA03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27C6C2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246A7E9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189</w:t>
            </w:r>
          </w:p>
        </w:tc>
        <w:tc>
          <w:tcPr>
            <w:tcW w:w="510" w:type="pct"/>
            <w:gridSpan w:val="2"/>
            <w:tcBorders>
              <w:top w:val="nil"/>
              <w:left w:val="single" w:color="000000" w:sz="8" w:space="0"/>
              <w:bottom w:val="single" w:color="000000" w:sz="8" w:space="0"/>
              <w:right w:val="single" w:color="000000" w:sz="8" w:space="0"/>
            </w:tcBorders>
            <w:noWrap/>
            <w:vAlign w:val="center"/>
          </w:tcPr>
          <w:p w14:paraId="3807878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w:t>
            </w:r>
          </w:p>
        </w:tc>
        <w:tc>
          <w:tcPr>
            <w:tcW w:w="890" w:type="pct"/>
            <w:gridSpan w:val="2"/>
            <w:tcBorders>
              <w:top w:val="nil"/>
              <w:left w:val="single" w:color="000000" w:sz="8" w:space="0"/>
              <w:bottom w:val="single" w:color="000000" w:sz="8" w:space="0"/>
              <w:right w:val="single" w:color="000000" w:sz="8" w:space="0"/>
            </w:tcBorders>
            <w:noWrap/>
            <w:vAlign w:val="center"/>
          </w:tcPr>
          <w:p w14:paraId="762CABA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阆中市沙溪加油站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13AB9FD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阆中市沙溪乡</w:t>
            </w:r>
          </w:p>
        </w:tc>
        <w:tc>
          <w:tcPr>
            <w:tcW w:w="492" w:type="pct"/>
            <w:gridSpan w:val="2"/>
            <w:tcBorders>
              <w:top w:val="nil"/>
              <w:left w:val="single" w:color="000000" w:sz="8" w:space="0"/>
              <w:bottom w:val="single" w:color="000000" w:sz="8" w:space="0"/>
              <w:right w:val="single" w:color="000000" w:sz="8" w:space="0"/>
            </w:tcBorders>
            <w:noWrap/>
            <w:vAlign w:val="center"/>
          </w:tcPr>
          <w:p w14:paraId="314724F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02" w:type="pct"/>
            <w:gridSpan w:val="2"/>
            <w:tcBorders>
              <w:top w:val="nil"/>
              <w:left w:val="single" w:color="000000" w:sz="8" w:space="0"/>
              <w:bottom w:val="single" w:color="000000" w:sz="8" w:space="0"/>
              <w:right w:val="single" w:color="000000" w:sz="8" w:space="0"/>
            </w:tcBorders>
            <w:noWrap/>
            <w:vAlign w:val="center"/>
          </w:tcPr>
          <w:p w14:paraId="4EE10C6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02" w:type="pct"/>
            <w:tcBorders>
              <w:top w:val="nil"/>
              <w:left w:val="single" w:color="000000" w:sz="8" w:space="0"/>
              <w:bottom w:val="single" w:color="000000" w:sz="8" w:space="0"/>
              <w:right w:val="single" w:color="000000" w:sz="8" w:space="0"/>
            </w:tcBorders>
            <w:noWrap/>
            <w:vAlign w:val="center"/>
          </w:tcPr>
          <w:p w14:paraId="32CCD93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213CC69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318" w:type="pct"/>
            <w:gridSpan w:val="2"/>
            <w:tcBorders>
              <w:top w:val="nil"/>
              <w:left w:val="single" w:color="000000" w:sz="8" w:space="0"/>
              <w:bottom w:val="single" w:color="000000" w:sz="8" w:space="0"/>
              <w:right w:val="single" w:color="000000" w:sz="8" w:space="0"/>
            </w:tcBorders>
            <w:noWrap/>
            <w:vAlign w:val="center"/>
          </w:tcPr>
          <w:p w14:paraId="7E17003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1EF863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24CA721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190</w:t>
            </w:r>
          </w:p>
        </w:tc>
        <w:tc>
          <w:tcPr>
            <w:tcW w:w="510" w:type="pct"/>
            <w:gridSpan w:val="2"/>
            <w:tcBorders>
              <w:top w:val="nil"/>
              <w:left w:val="single" w:color="000000" w:sz="8" w:space="0"/>
              <w:bottom w:val="single" w:color="000000" w:sz="8" w:space="0"/>
              <w:right w:val="single" w:color="000000" w:sz="8" w:space="0"/>
            </w:tcBorders>
            <w:noWrap/>
            <w:vAlign w:val="center"/>
          </w:tcPr>
          <w:p w14:paraId="485C8A9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w:t>
            </w:r>
          </w:p>
        </w:tc>
        <w:tc>
          <w:tcPr>
            <w:tcW w:w="890" w:type="pct"/>
            <w:gridSpan w:val="2"/>
            <w:tcBorders>
              <w:top w:val="nil"/>
              <w:left w:val="single" w:color="000000" w:sz="8" w:space="0"/>
              <w:bottom w:val="single" w:color="000000" w:sz="8" w:space="0"/>
              <w:right w:val="single" w:color="000000" w:sz="8" w:space="0"/>
            </w:tcBorders>
            <w:noWrap/>
            <w:vAlign w:val="center"/>
          </w:tcPr>
          <w:p w14:paraId="345BEB9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阆中市玉台加油站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3CD056E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阆中市玉台镇</w:t>
            </w:r>
          </w:p>
        </w:tc>
        <w:tc>
          <w:tcPr>
            <w:tcW w:w="492" w:type="pct"/>
            <w:gridSpan w:val="2"/>
            <w:tcBorders>
              <w:top w:val="nil"/>
              <w:left w:val="single" w:color="000000" w:sz="8" w:space="0"/>
              <w:bottom w:val="single" w:color="000000" w:sz="8" w:space="0"/>
              <w:right w:val="single" w:color="000000" w:sz="8" w:space="0"/>
            </w:tcBorders>
            <w:noWrap/>
            <w:vAlign w:val="center"/>
          </w:tcPr>
          <w:p w14:paraId="6E840B0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02" w:type="pct"/>
            <w:gridSpan w:val="2"/>
            <w:tcBorders>
              <w:top w:val="nil"/>
              <w:left w:val="single" w:color="000000" w:sz="8" w:space="0"/>
              <w:bottom w:val="single" w:color="000000" w:sz="8" w:space="0"/>
              <w:right w:val="single" w:color="000000" w:sz="8" w:space="0"/>
            </w:tcBorders>
            <w:noWrap/>
            <w:vAlign w:val="center"/>
          </w:tcPr>
          <w:p w14:paraId="7F8EB71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02" w:type="pct"/>
            <w:tcBorders>
              <w:top w:val="nil"/>
              <w:left w:val="single" w:color="000000" w:sz="8" w:space="0"/>
              <w:bottom w:val="single" w:color="000000" w:sz="8" w:space="0"/>
              <w:right w:val="single" w:color="000000" w:sz="8" w:space="0"/>
            </w:tcBorders>
            <w:noWrap/>
            <w:vAlign w:val="center"/>
          </w:tcPr>
          <w:p w14:paraId="23FDD9F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1B051A3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318" w:type="pct"/>
            <w:gridSpan w:val="2"/>
            <w:tcBorders>
              <w:top w:val="nil"/>
              <w:left w:val="single" w:color="000000" w:sz="8" w:space="0"/>
              <w:bottom w:val="single" w:color="000000" w:sz="8" w:space="0"/>
              <w:right w:val="single" w:color="000000" w:sz="8" w:space="0"/>
            </w:tcBorders>
            <w:noWrap/>
            <w:vAlign w:val="center"/>
          </w:tcPr>
          <w:p w14:paraId="7E5BD5B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18E6FF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32D6B22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191</w:t>
            </w:r>
          </w:p>
        </w:tc>
        <w:tc>
          <w:tcPr>
            <w:tcW w:w="510" w:type="pct"/>
            <w:gridSpan w:val="2"/>
            <w:tcBorders>
              <w:top w:val="nil"/>
              <w:left w:val="single" w:color="000000" w:sz="8" w:space="0"/>
              <w:bottom w:val="single" w:color="000000" w:sz="8" w:space="0"/>
              <w:right w:val="single" w:color="000000" w:sz="8" w:space="0"/>
            </w:tcBorders>
            <w:noWrap/>
            <w:vAlign w:val="center"/>
          </w:tcPr>
          <w:p w14:paraId="63CC24E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w:t>
            </w:r>
          </w:p>
        </w:tc>
        <w:tc>
          <w:tcPr>
            <w:tcW w:w="890" w:type="pct"/>
            <w:gridSpan w:val="2"/>
            <w:tcBorders>
              <w:top w:val="nil"/>
              <w:left w:val="single" w:color="000000" w:sz="8" w:space="0"/>
              <w:bottom w:val="single" w:color="000000" w:sz="8" w:space="0"/>
              <w:right w:val="single" w:color="000000" w:sz="8" w:space="0"/>
            </w:tcBorders>
            <w:noWrap/>
            <w:vAlign w:val="center"/>
          </w:tcPr>
          <w:p w14:paraId="0BCA978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阆中市妙高农机加油站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73935EF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阆中市妙高镇妙高场</w:t>
            </w:r>
          </w:p>
        </w:tc>
        <w:tc>
          <w:tcPr>
            <w:tcW w:w="492" w:type="pct"/>
            <w:gridSpan w:val="2"/>
            <w:tcBorders>
              <w:top w:val="nil"/>
              <w:left w:val="single" w:color="000000" w:sz="8" w:space="0"/>
              <w:bottom w:val="single" w:color="000000" w:sz="8" w:space="0"/>
              <w:right w:val="single" w:color="000000" w:sz="8" w:space="0"/>
            </w:tcBorders>
            <w:noWrap/>
            <w:vAlign w:val="center"/>
          </w:tcPr>
          <w:p w14:paraId="134BBF6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02" w:type="pct"/>
            <w:gridSpan w:val="2"/>
            <w:tcBorders>
              <w:top w:val="nil"/>
              <w:left w:val="single" w:color="000000" w:sz="8" w:space="0"/>
              <w:bottom w:val="single" w:color="000000" w:sz="8" w:space="0"/>
              <w:right w:val="single" w:color="000000" w:sz="8" w:space="0"/>
            </w:tcBorders>
            <w:noWrap/>
            <w:vAlign w:val="center"/>
          </w:tcPr>
          <w:p w14:paraId="1BD132A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502" w:type="pct"/>
            <w:tcBorders>
              <w:top w:val="nil"/>
              <w:left w:val="single" w:color="000000" w:sz="8" w:space="0"/>
              <w:bottom w:val="single" w:color="000000" w:sz="8" w:space="0"/>
              <w:right w:val="single" w:color="000000" w:sz="8" w:space="0"/>
            </w:tcBorders>
            <w:noWrap/>
            <w:vAlign w:val="center"/>
          </w:tcPr>
          <w:p w14:paraId="7E61A55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33F6793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318" w:type="pct"/>
            <w:gridSpan w:val="2"/>
            <w:tcBorders>
              <w:top w:val="nil"/>
              <w:left w:val="single" w:color="000000" w:sz="8" w:space="0"/>
              <w:bottom w:val="single" w:color="000000" w:sz="8" w:space="0"/>
              <w:right w:val="single" w:color="000000" w:sz="8" w:space="0"/>
            </w:tcBorders>
            <w:noWrap/>
            <w:vAlign w:val="center"/>
          </w:tcPr>
          <w:p w14:paraId="63B4342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00BA83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1FBB746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192</w:t>
            </w:r>
          </w:p>
        </w:tc>
        <w:tc>
          <w:tcPr>
            <w:tcW w:w="510" w:type="pct"/>
            <w:gridSpan w:val="2"/>
            <w:tcBorders>
              <w:top w:val="nil"/>
              <w:left w:val="single" w:color="000000" w:sz="8" w:space="0"/>
              <w:bottom w:val="single" w:color="000000" w:sz="8" w:space="0"/>
              <w:right w:val="single" w:color="000000" w:sz="8" w:space="0"/>
            </w:tcBorders>
            <w:noWrap/>
            <w:vAlign w:val="center"/>
          </w:tcPr>
          <w:p w14:paraId="27C86CB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w:t>
            </w:r>
          </w:p>
        </w:tc>
        <w:tc>
          <w:tcPr>
            <w:tcW w:w="890" w:type="pct"/>
            <w:gridSpan w:val="2"/>
            <w:tcBorders>
              <w:top w:val="nil"/>
              <w:left w:val="single" w:color="000000" w:sz="8" w:space="0"/>
              <w:bottom w:val="single" w:color="000000" w:sz="8" w:space="0"/>
              <w:right w:val="single" w:color="000000" w:sz="8" w:space="0"/>
            </w:tcBorders>
            <w:noWrap/>
            <w:vAlign w:val="center"/>
          </w:tcPr>
          <w:p w14:paraId="6BAA755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阆中市双龙加油站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311E61B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阆中市双龙镇金龟坝村</w:t>
            </w:r>
          </w:p>
        </w:tc>
        <w:tc>
          <w:tcPr>
            <w:tcW w:w="492" w:type="pct"/>
            <w:gridSpan w:val="2"/>
            <w:tcBorders>
              <w:top w:val="nil"/>
              <w:left w:val="single" w:color="000000" w:sz="8" w:space="0"/>
              <w:bottom w:val="single" w:color="000000" w:sz="8" w:space="0"/>
              <w:right w:val="single" w:color="000000" w:sz="8" w:space="0"/>
            </w:tcBorders>
            <w:noWrap/>
            <w:vAlign w:val="center"/>
          </w:tcPr>
          <w:p w14:paraId="52377CD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502" w:type="pct"/>
            <w:gridSpan w:val="2"/>
            <w:tcBorders>
              <w:top w:val="nil"/>
              <w:left w:val="single" w:color="000000" w:sz="8" w:space="0"/>
              <w:bottom w:val="single" w:color="000000" w:sz="8" w:space="0"/>
              <w:right w:val="single" w:color="000000" w:sz="8" w:space="0"/>
            </w:tcBorders>
            <w:noWrap/>
            <w:vAlign w:val="center"/>
          </w:tcPr>
          <w:p w14:paraId="745E119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502" w:type="pct"/>
            <w:tcBorders>
              <w:top w:val="nil"/>
              <w:left w:val="single" w:color="000000" w:sz="8" w:space="0"/>
              <w:bottom w:val="single" w:color="000000" w:sz="8" w:space="0"/>
              <w:right w:val="single" w:color="000000" w:sz="8" w:space="0"/>
            </w:tcBorders>
            <w:noWrap/>
            <w:vAlign w:val="center"/>
          </w:tcPr>
          <w:p w14:paraId="78DC09E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5BF8AB0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8</w:t>
            </w:r>
          </w:p>
        </w:tc>
        <w:tc>
          <w:tcPr>
            <w:tcW w:w="318" w:type="pct"/>
            <w:gridSpan w:val="2"/>
            <w:tcBorders>
              <w:top w:val="nil"/>
              <w:left w:val="single" w:color="000000" w:sz="8" w:space="0"/>
              <w:bottom w:val="single" w:color="000000" w:sz="8" w:space="0"/>
              <w:right w:val="single" w:color="000000" w:sz="8" w:space="0"/>
            </w:tcBorders>
            <w:noWrap/>
            <w:vAlign w:val="center"/>
          </w:tcPr>
          <w:p w14:paraId="2C03F82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7DB286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17B1450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193</w:t>
            </w:r>
          </w:p>
        </w:tc>
        <w:tc>
          <w:tcPr>
            <w:tcW w:w="510" w:type="pct"/>
            <w:gridSpan w:val="2"/>
            <w:tcBorders>
              <w:top w:val="nil"/>
              <w:left w:val="single" w:color="000000" w:sz="8" w:space="0"/>
              <w:bottom w:val="single" w:color="000000" w:sz="8" w:space="0"/>
              <w:right w:val="single" w:color="000000" w:sz="8" w:space="0"/>
            </w:tcBorders>
            <w:noWrap/>
            <w:vAlign w:val="center"/>
          </w:tcPr>
          <w:p w14:paraId="0B25547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w:t>
            </w:r>
          </w:p>
        </w:tc>
        <w:tc>
          <w:tcPr>
            <w:tcW w:w="890" w:type="pct"/>
            <w:gridSpan w:val="2"/>
            <w:tcBorders>
              <w:top w:val="nil"/>
              <w:left w:val="single" w:color="000000" w:sz="8" w:space="0"/>
              <w:bottom w:val="single" w:color="000000" w:sz="8" w:space="0"/>
              <w:right w:val="single" w:color="000000" w:sz="8" w:space="0"/>
            </w:tcBorders>
            <w:noWrap/>
            <w:vAlign w:val="center"/>
          </w:tcPr>
          <w:p w14:paraId="0978B74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阆中市兴达加油站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17BE3D5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七里开发区双龙镇双柏路</w:t>
            </w:r>
          </w:p>
        </w:tc>
        <w:tc>
          <w:tcPr>
            <w:tcW w:w="492" w:type="pct"/>
            <w:gridSpan w:val="2"/>
            <w:tcBorders>
              <w:top w:val="nil"/>
              <w:left w:val="single" w:color="000000" w:sz="8" w:space="0"/>
              <w:bottom w:val="single" w:color="000000" w:sz="8" w:space="0"/>
              <w:right w:val="single" w:color="000000" w:sz="8" w:space="0"/>
            </w:tcBorders>
            <w:noWrap/>
            <w:vAlign w:val="center"/>
          </w:tcPr>
          <w:p w14:paraId="6317ABC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70047E8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502" w:type="pct"/>
            <w:tcBorders>
              <w:top w:val="nil"/>
              <w:left w:val="single" w:color="000000" w:sz="8" w:space="0"/>
              <w:bottom w:val="single" w:color="000000" w:sz="8" w:space="0"/>
              <w:right w:val="single" w:color="000000" w:sz="8" w:space="0"/>
            </w:tcBorders>
            <w:noWrap/>
            <w:vAlign w:val="center"/>
          </w:tcPr>
          <w:p w14:paraId="6ADF4F4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0865C5D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4EE351D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093408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013D3C8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194</w:t>
            </w:r>
          </w:p>
        </w:tc>
        <w:tc>
          <w:tcPr>
            <w:tcW w:w="510" w:type="pct"/>
            <w:gridSpan w:val="2"/>
            <w:tcBorders>
              <w:top w:val="nil"/>
              <w:left w:val="single" w:color="000000" w:sz="8" w:space="0"/>
              <w:bottom w:val="single" w:color="000000" w:sz="8" w:space="0"/>
              <w:right w:val="single" w:color="000000" w:sz="8" w:space="0"/>
            </w:tcBorders>
            <w:noWrap/>
            <w:vAlign w:val="center"/>
          </w:tcPr>
          <w:p w14:paraId="17C80D2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w:t>
            </w:r>
          </w:p>
        </w:tc>
        <w:tc>
          <w:tcPr>
            <w:tcW w:w="890" w:type="pct"/>
            <w:gridSpan w:val="2"/>
            <w:tcBorders>
              <w:top w:val="nil"/>
              <w:left w:val="single" w:color="000000" w:sz="8" w:space="0"/>
              <w:bottom w:val="single" w:color="000000" w:sz="8" w:space="0"/>
              <w:right w:val="single" w:color="000000" w:sz="8" w:space="0"/>
            </w:tcBorders>
            <w:noWrap/>
            <w:vAlign w:val="center"/>
          </w:tcPr>
          <w:p w14:paraId="40EBEFE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阆中市彭城加油站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6B57908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阆中市彭城镇二村</w:t>
            </w:r>
          </w:p>
        </w:tc>
        <w:tc>
          <w:tcPr>
            <w:tcW w:w="492" w:type="pct"/>
            <w:gridSpan w:val="2"/>
            <w:tcBorders>
              <w:top w:val="nil"/>
              <w:left w:val="single" w:color="000000" w:sz="8" w:space="0"/>
              <w:bottom w:val="single" w:color="000000" w:sz="8" w:space="0"/>
              <w:right w:val="single" w:color="000000" w:sz="8" w:space="0"/>
            </w:tcBorders>
            <w:noWrap/>
            <w:vAlign w:val="center"/>
          </w:tcPr>
          <w:p w14:paraId="3698408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7EFAFF4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502" w:type="pct"/>
            <w:tcBorders>
              <w:top w:val="nil"/>
              <w:left w:val="single" w:color="000000" w:sz="8" w:space="0"/>
              <w:bottom w:val="single" w:color="000000" w:sz="8" w:space="0"/>
              <w:right w:val="single" w:color="000000" w:sz="8" w:space="0"/>
            </w:tcBorders>
            <w:noWrap/>
            <w:vAlign w:val="center"/>
          </w:tcPr>
          <w:p w14:paraId="152AC2B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5740BB9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430BCE5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04CCF6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17B4677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195</w:t>
            </w:r>
          </w:p>
        </w:tc>
        <w:tc>
          <w:tcPr>
            <w:tcW w:w="510" w:type="pct"/>
            <w:gridSpan w:val="2"/>
            <w:tcBorders>
              <w:top w:val="nil"/>
              <w:left w:val="single" w:color="000000" w:sz="8" w:space="0"/>
              <w:bottom w:val="single" w:color="000000" w:sz="8" w:space="0"/>
              <w:right w:val="single" w:color="000000" w:sz="8" w:space="0"/>
            </w:tcBorders>
            <w:noWrap/>
            <w:vAlign w:val="center"/>
          </w:tcPr>
          <w:p w14:paraId="6B2372A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w:t>
            </w:r>
          </w:p>
        </w:tc>
        <w:tc>
          <w:tcPr>
            <w:tcW w:w="890" w:type="pct"/>
            <w:gridSpan w:val="2"/>
            <w:tcBorders>
              <w:top w:val="nil"/>
              <w:left w:val="single" w:color="000000" w:sz="8" w:space="0"/>
              <w:bottom w:val="single" w:color="000000" w:sz="8" w:space="0"/>
              <w:right w:val="single" w:color="000000" w:sz="8" w:space="0"/>
            </w:tcBorders>
            <w:noWrap/>
            <w:vAlign w:val="center"/>
          </w:tcPr>
          <w:p w14:paraId="2D8C440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阆中市新奥加油站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6E807F9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阆中市七里开发区</w:t>
            </w:r>
          </w:p>
        </w:tc>
        <w:tc>
          <w:tcPr>
            <w:tcW w:w="492" w:type="pct"/>
            <w:gridSpan w:val="2"/>
            <w:tcBorders>
              <w:top w:val="nil"/>
              <w:left w:val="single" w:color="000000" w:sz="8" w:space="0"/>
              <w:bottom w:val="single" w:color="000000" w:sz="8" w:space="0"/>
              <w:right w:val="single" w:color="000000" w:sz="8" w:space="0"/>
            </w:tcBorders>
            <w:noWrap/>
            <w:vAlign w:val="center"/>
          </w:tcPr>
          <w:p w14:paraId="262A10C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02" w:type="pct"/>
            <w:gridSpan w:val="2"/>
            <w:tcBorders>
              <w:top w:val="nil"/>
              <w:left w:val="single" w:color="000000" w:sz="8" w:space="0"/>
              <w:bottom w:val="single" w:color="000000" w:sz="8" w:space="0"/>
              <w:right w:val="single" w:color="000000" w:sz="8" w:space="0"/>
            </w:tcBorders>
            <w:noWrap/>
            <w:vAlign w:val="center"/>
          </w:tcPr>
          <w:p w14:paraId="3ACDCC8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12</w:t>
            </w:r>
          </w:p>
        </w:tc>
        <w:tc>
          <w:tcPr>
            <w:tcW w:w="502" w:type="pct"/>
            <w:tcBorders>
              <w:top w:val="nil"/>
              <w:left w:val="single" w:color="000000" w:sz="8" w:space="0"/>
              <w:bottom w:val="single" w:color="000000" w:sz="8" w:space="0"/>
              <w:right w:val="single" w:color="000000" w:sz="8" w:space="0"/>
            </w:tcBorders>
            <w:noWrap/>
            <w:vAlign w:val="center"/>
          </w:tcPr>
          <w:p w14:paraId="1374D6D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06DC812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318" w:type="pct"/>
            <w:gridSpan w:val="2"/>
            <w:tcBorders>
              <w:top w:val="nil"/>
              <w:left w:val="single" w:color="000000" w:sz="8" w:space="0"/>
              <w:bottom w:val="single" w:color="000000" w:sz="8" w:space="0"/>
              <w:right w:val="single" w:color="000000" w:sz="8" w:space="0"/>
            </w:tcBorders>
            <w:noWrap/>
            <w:vAlign w:val="center"/>
          </w:tcPr>
          <w:p w14:paraId="5BB47C5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1EB641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62A848A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196</w:t>
            </w:r>
          </w:p>
        </w:tc>
        <w:tc>
          <w:tcPr>
            <w:tcW w:w="510" w:type="pct"/>
            <w:gridSpan w:val="2"/>
            <w:tcBorders>
              <w:top w:val="nil"/>
              <w:left w:val="single" w:color="000000" w:sz="8" w:space="0"/>
              <w:bottom w:val="single" w:color="000000" w:sz="8" w:space="0"/>
              <w:right w:val="single" w:color="000000" w:sz="8" w:space="0"/>
            </w:tcBorders>
            <w:noWrap/>
            <w:vAlign w:val="center"/>
          </w:tcPr>
          <w:p w14:paraId="615CCA7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w:t>
            </w:r>
          </w:p>
        </w:tc>
        <w:tc>
          <w:tcPr>
            <w:tcW w:w="890" w:type="pct"/>
            <w:gridSpan w:val="2"/>
            <w:tcBorders>
              <w:top w:val="nil"/>
              <w:left w:val="single" w:color="000000" w:sz="8" w:space="0"/>
              <w:bottom w:val="single" w:color="000000" w:sz="8" w:space="0"/>
              <w:right w:val="single" w:color="000000" w:sz="8" w:space="0"/>
            </w:tcBorders>
            <w:noWrap/>
            <w:vAlign w:val="center"/>
          </w:tcPr>
          <w:p w14:paraId="4872951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阆中市思依万福加油站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78FFEEC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阆中市思依镇</w:t>
            </w:r>
          </w:p>
        </w:tc>
        <w:tc>
          <w:tcPr>
            <w:tcW w:w="492" w:type="pct"/>
            <w:gridSpan w:val="2"/>
            <w:tcBorders>
              <w:top w:val="nil"/>
              <w:left w:val="single" w:color="000000" w:sz="8" w:space="0"/>
              <w:bottom w:val="single" w:color="000000" w:sz="8" w:space="0"/>
              <w:right w:val="single" w:color="000000" w:sz="8" w:space="0"/>
            </w:tcBorders>
            <w:noWrap/>
            <w:vAlign w:val="center"/>
          </w:tcPr>
          <w:p w14:paraId="0539A83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02" w:type="pct"/>
            <w:gridSpan w:val="2"/>
            <w:tcBorders>
              <w:top w:val="nil"/>
              <w:left w:val="single" w:color="000000" w:sz="8" w:space="0"/>
              <w:bottom w:val="single" w:color="000000" w:sz="8" w:space="0"/>
              <w:right w:val="single" w:color="000000" w:sz="8" w:space="0"/>
            </w:tcBorders>
            <w:noWrap/>
            <w:vAlign w:val="center"/>
          </w:tcPr>
          <w:p w14:paraId="2AB4791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502" w:type="pct"/>
            <w:tcBorders>
              <w:top w:val="nil"/>
              <w:left w:val="single" w:color="000000" w:sz="8" w:space="0"/>
              <w:bottom w:val="single" w:color="000000" w:sz="8" w:space="0"/>
              <w:right w:val="single" w:color="000000" w:sz="8" w:space="0"/>
            </w:tcBorders>
            <w:noWrap/>
            <w:vAlign w:val="center"/>
          </w:tcPr>
          <w:p w14:paraId="417B646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3A320A9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318" w:type="pct"/>
            <w:gridSpan w:val="2"/>
            <w:tcBorders>
              <w:top w:val="nil"/>
              <w:left w:val="single" w:color="000000" w:sz="8" w:space="0"/>
              <w:bottom w:val="single" w:color="000000" w:sz="8" w:space="0"/>
              <w:right w:val="single" w:color="000000" w:sz="8" w:space="0"/>
            </w:tcBorders>
            <w:noWrap/>
            <w:vAlign w:val="center"/>
          </w:tcPr>
          <w:p w14:paraId="48E707C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679C01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0B9D794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197</w:t>
            </w:r>
          </w:p>
        </w:tc>
        <w:tc>
          <w:tcPr>
            <w:tcW w:w="510" w:type="pct"/>
            <w:gridSpan w:val="2"/>
            <w:tcBorders>
              <w:top w:val="nil"/>
              <w:left w:val="single" w:color="000000" w:sz="8" w:space="0"/>
              <w:bottom w:val="single" w:color="000000" w:sz="8" w:space="0"/>
              <w:right w:val="single" w:color="000000" w:sz="8" w:space="0"/>
            </w:tcBorders>
            <w:noWrap/>
            <w:vAlign w:val="center"/>
          </w:tcPr>
          <w:p w14:paraId="65972BC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w:t>
            </w:r>
          </w:p>
        </w:tc>
        <w:tc>
          <w:tcPr>
            <w:tcW w:w="890" w:type="pct"/>
            <w:gridSpan w:val="2"/>
            <w:tcBorders>
              <w:top w:val="nil"/>
              <w:left w:val="single" w:color="000000" w:sz="8" w:space="0"/>
              <w:bottom w:val="single" w:color="000000" w:sz="8" w:space="0"/>
              <w:right w:val="single" w:color="000000" w:sz="8" w:space="0"/>
            </w:tcBorders>
            <w:noWrap/>
            <w:vAlign w:val="center"/>
          </w:tcPr>
          <w:p w14:paraId="3B4C8EE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四川荣创华鑫能源销售有限公司阆中市白溪加油站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1E3A633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阆中市江南街道金银观社区1-6</w:t>
            </w:r>
          </w:p>
        </w:tc>
        <w:tc>
          <w:tcPr>
            <w:tcW w:w="492" w:type="pct"/>
            <w:gridSpan w:val="2"/>
            <w:tcBorders>
              <w:top w:val="nil"/>
              <w:left w:val="single" w:color="000000" w:sz="8" w:space="0"/>
              <w:bottom w:val="single" w:color="000000" w:sz="8" w:space="0"/>
              <w:right w:val="single" w:color="000000" w:sz="8" w:space="0"/>
            </w:tcBorders>
            <w:noWrap/>
            <w:vAlign w:val="center"/>
          </w:tcPr>
          <w:p w14:paraId="6F90FAE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75F575D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8</w:t>
            </w:r>
          </w:p>
        </w:tc>
        <w:tc>
          <w:tcPr>
            <w:tcW w:w="502" w:type="pct"/>
            <w:tcBorders>
              <w:top w:val="nil"/>
              <w:left w:val="single" w:color="000000" w:sz="8" w:space="0"/>
              <w:bottom w:val="single" w:color="000000" w:sz="8" w:space="0"/>
              <w:right w:val="single" w:color="000000" w:sz="8" w:space="0"/>
            </w:tcBorders>
            <w:noWrap/>
            <w:vAlign w:val="center"/>
          </w:tcPr>
          <w:p w14:paraId="654D311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198EA6C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45CB901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60BF84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2C7B388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198</w:t>
            </w:r>
          </w:p>
        </w:tc>
        <w:tc>
          <w:tcPr>
            <w:tcW w:w="510" w:type="pct"/>
            <w:gridSpan w:val="2"/>
            <w:tcBorders>
              <w:top w:val="nil"/>
              <w:left w:val="single" w:color="000000" w:sz="8" w:space="0"/>
              <w:bottom w:val="single" w:color="000000" w:sz="8" w:space="0"/>
              <w:right w:val="single" w:color="000000" w:sz="8" w:space="0"/>
            </w:tcBorders>
            <w:noWrap/>
            <w:vAlign w:val="center"/>
          </w:tcPr>
          <w:p w14:paraId="76C419E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w:t>
            </w:r>
          </w:p>
        </w:tc>
        <w:tc>
          <w:tcPr>
            <w:tcW w:w="890" w:type="pct"/>
            <w:gridSpan w:val="2"/>
            <w:tcBorders>
              <w:top w:val="nil"/>
              <w:left w:val="single" w:color="000000" w:sz="8" w:space="0"/>
              <w:bottom w:val="single" w:color="000000" w:sz="8" w:space="0"/>
              <w:right w:val="single" w:color="000000" w:sz="8" w:space="0"/>
            </w:tcBorders>
            <w:noWrap/>
            <w:vAlign w:val="center"/>
          </w:tcPr>
          <w:p w14:paraId="3489723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阆中市水观加油站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206B3D5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阆中市水观镇老山寨村7社</w:t>
            </w:r>
          </w:p>
        </w:tc>
        <w:tc>
          <w:tcPr>
            <w:tcW w:w="492" w:type="pct"/>
            <w:gridSpan w:val="2"/>
            <w:tcBorders>
              <w:top w:val="nil"/>
              <w:left w:val="single" w:color="000000" w:sz="8" w:space="0"/>
              <w:bottom w:val="single" w:color="000000" w:sz="8" w:space="0"/>
              <w:right w:val="single" w:color="000000" w:sz="8" w:space="0"/>
            </w:tcBorders>
            <w:noWrap/>
            <w:vAlign w:val="center"/>
          </w:tcPr>
          <w:p w14:paraId="5121213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61644B2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8</w:t>
            </w:r>
          </w:p>
        </w:tc>
        <w:tc>
          <w:tcPr>
            <w:tcW w:w="502" w:type="pct"/>
            <w:tcBorders>
              <w:top w:val="nil"/>
              <w:left w:val="single" w:color="000000" w:sz="8" w:space="0"/>
              <w:bottom w:val="single" w:color="000000" w:sz="8" w:space="0"/>
              <w:right w:val="single" w:color="000000" w:sz="8" w:space="0"/>
            </w:tcBorders>
            <w:noWrap/>
            <w:vAlign w:val="center"/>
          </w:tcPr>
          <w:p w14:paraId="5558D2D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0E5FC3B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268233C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3A28ED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77B7C41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199</w:t>
            </w:r>
          </w:p>
        </w:tc>
        <w:tc>
          <w:tcPr>
            <w:tcW w:w="510" w:type="pct"/>
            <w:gridSpan w:val="2"/>
            <w:tcBorders>
              <w:top w:val="nil"/>
              <w:left w:val="single" w:color="000000" w:sz="8" w:space="0"/>
              <w:bottom w:val="single" w:color="000000" w:sz="8" w:space="0"/>
              <w:right w:val="single" w:color="000000" w:sz="8" w:space="0"/>
            </w:tcBorders>
            <w:noWrap/>
            <w:vAlign w:val="center"/>
          </w:tcPr>
          <w:p w14:paraId="792A67A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w:t>
            </w:r>
          </w:p>
        </w:tc>
        <w:tc>
          <w:tcPr>
            <w:tcW w:w="890" w:type="pct"/>
            <w:gridSpan w:val="2"/>
            <w:tcBorders>
              <w:top w:val="nil"/>
              <w:left w:val="single" w:color="000000" w:sz="8" w:space="0"/>
              <w:bottom w:val="single" w:color="000000" w:sz="8" w:space="0"/>
              <w:right w:val="single" w:color="000000" w:sz="8" w:space="0"/>
            </w:tcBorders>
            <w:noWrap/>
            <w:vAlign w:val="center"/>
          </w:tcPr>
          <w:p w14:paraId="1CD4271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阆中市江南勇福加油站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1EA57EF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阆中市江南办事处白佛场</w:t>
            </w:r>
          </w:p>
        </w:tc>
        <w:tc>
          <w:tcPr>
            <w:tcW w:w="492" w:type="pct"/>
            <w:gridSpan w:val="2"/>
            <w:tcBorders>
              <w:top w:val="nil"/>
              <w:left w:val="single" w:color="000000" w:sz="8" w:space="0"/>
              <w:bottom w:val="single" w:color="000000" w:sz="8" w:space="0"/>
              <w:right w:val="single" w:color="000000" w:sz="8" w:space="0"/>
            </w:tcBorders>
            <w:noWrap/>
            <w:vAlign w:val="center"/>
          </w:tcPr>
          <w:p w14:paraId="628F3C0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7FCC1A2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8</w:t>
            </w:r>
          </w:p>
        </w:tc>
        <w:tc>
          <w:tcPr>
            <w:tcW w:w="502" w:type="pct"/>
            <w:tcBorders>
              <w:top w:val="nil"/>
              <w:left w:val="single" w:color="000000" w:sz="8" w:space="0"/>
              <w:bottom w:val="single" w:color="000000" w:sz="8" w:space="0"/>
              <w:right w:val="single" w:color="000000" w:sz="8" w:space="0"/>
            </w:tcBorders>
            <w:noWrap/>
            <w:vAlign w:val="center"/>
          </w:tcPr>
          <w:p w14:paraId="5CAA276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3C4A7C4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7F3DD2A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4E5FC5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046D27A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200</w:t>
            </w:r>
          </w:p>
        </w:tc>
        <w:tc>
          <w:tcPr>
            <w:tcW w:w="510" w:type="pct"/>
            <w:gridSpan w:val="2"/>
            <w:tcBorders>
              <w:top w:val="nil"/>
              <w:left w:val="single" w:color="000000" w:sz="8" w:space="0"/>
              <w:bottom w:val="single" w:color="000000" w:sz="8" w:space="0"/>
              <w:right w:val="single" w:color="000000" w:sz="8" w:space="0"/>
            </w:tcBorders>
            <w:noWrap/>
            <w:vAlign w:val="center"/>
          </w:tcPr>
          <w:p w14:paraId="5AA3E61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w:t>
            </w:r>
          </w:p>
        </w:tc>
        <w:tc>
          <w:tcPr>
            <w:tcW w:w="890" w:type="pct"/>
            <w:gridSpan w:val="2"/>
            <w:tcBorders>
              <w:top w:val="nil"/>
              <w:left w:val="single" w:color="000000" w:sz="8" w:space="0"/>
              <w:bottom w:val="single" w:color="000000" w:sz="8" w:space="0"/>
              <w:right w:val="single" w:color="000000" w:sz="8" w:space="0"/>
            </w:tcBorders>
            <w:noWrap/>
            <w:vAlign w:val="center"/>
          </w:tcPr>
          <w:p w14:paraId="20FCFC7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阆中市石子加油站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79D03E3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阆中市石子果园场</w:t>
            </w:r>
          </w:p>
        </w:tc>
        <w:tc>
          <w:tcPr>
            <w:tcW w:w="492" w:type="pct"/>
            <w:gridSpan w:val="2"/>
            <w:tcBorders>
              <w:top w:val="nil"/>
              <w:left w:val="single" w:color="000000" w:sz="8" w:space="0"/>
              <w:bottom w:val="single" w:color="000000" w:sz="8" w:space="0"/>
              <w:right w:val="single" w:color="000000" w:sz="8" w:space="0"/>
            </w:tcBorders>
            <w:noWrap/>
            <w:vAlign w:val="center"/>
          </w:tcPr>
          <w:p w14:paraId="7BB7717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02" w:type="pct"/>
            <w:gridSpan w:val="2"/>
            <w:tcBorders>
              <w:top w:val="nil"/>
              <w:left w:val="single" w:color="000000" w:sz="8" w:space="0"/>
              <w:bottom w:val="single" w:color="000000" w:sz="8" w:space="0"/>
              <w:right w:val="single" w:color="000000" w:sz="8" w:space="0"/>
            </w:tcBorders>
            <w:noWrap/>
            <w:vAlign w:val="center"/>
          </w:tcPr>
          <w:p w14:paraId="56E2370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tcBorders>
              <w:top w:val="nil"/>
              <w:left w:val="single" w:color="000000" w:sz="8" w:space="0"/>
              <w:bottom w:val="single" w:color="000000" w:sz="8" w:space="0"/>
              <w:right w:val="single" w:color="000000" w:sz="8" w:space="0"/>
            </w:tcBorders>
            <w:noWrap/>
            <w:vAlign w:val="center"/>
          </w:tcPr>
          <w:p w14:paraId="218BE24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252BD2A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318" w:type="pct"/>
            <w:gridSpan w:val="2"/>
            <w:tcBorders>
              <w:top w:val="nil"/>
              <w:left w:val="single" w:color="000000" w:sz="8" w:space="0"/>
              <w:bottom w:val="single" w:color="000000" w:sz="8" w:space="0"/>
              <w:right w:val="single" w:color="000000" w:sz="8" w:space="0"/>
            </w:tcBorders>
            <w:noWrap/>
            <w:vAlign w:val="center"/>
          </w:tcPr>
          <w:p w14:paraId="20B5680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0A8235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65BB5F0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201</w:t>
            </w:r>
          </w:p>
        </w:tc>
        <w:tc>
          <w:tcPr>
            <w:tcW w:w="510" w:type="pct"/>
            <w:gridSpan w:val="2"/>
            <w:tcBorders>
              <w:top w:val="nil"/>
              <w:left w:val="single" w:color="000000" w:sz="8" w:space="0"/>
              <w:bottom w:val="single" w:color="000000" w:sz="8" w:space="0"/>
              <w:right w:val="single" w:color="000000" w:sz="8" w:space="0"/>
            </w:tcBorders>
            <w:noWrap/>
            <w:vAlign w:val="center"/>
          </w:tcPr>
          <w:p w14:paraId="5B4528F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w:t>
            </w:r>
          </w:p>
        </w:tc>
        <w:tc>
          <w:tcPr>
            <w:tcW w:w="890" w:type="pct"/>
            <w:gridSpan w:val="2"/>
            <w:tcBorders>
              <w:top w:val="nil"/>
              <w:left w:val="single" w:color="000000" w:sz="8" w:space="0"/>
              <w:bottom w:val="single" w:color="000000" w:sz="8" w:space="0"/>
              <w:right w:val="single" w:color="000000" w:sz="8" w:space="0"/>
            </w:tcBorders>
            <w:noWrap/>
            <w:vAlign w:val="center"/>
          </w:tcPr>
          <w:p w14:paraId="647161D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阆中市洪山霞光加油站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2E6B7C4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阆中市洪山场</w:t>
            </w:r>
          </w:p>
        </w:tc>
        <w:tc>
          <w:tcPr>
            <w:tcW w:w="492" w:type="pct"/>
            <w:gridSpan w:val="2"/>
            <w:tcBorders>
              <w:top w:val="nil"/>
              <w:left w:val="single" w:color="000000" w:sz="8" w:space="0"/>
              <w:bottom w:val="single" w:color="000000" w:sz="8" w:space="0"/>
              <w:right w:val="single" w:color="000000" w:sz="8" w:space="0"/>
            </w:tcBorders>
            <w:noWrap/>
            <w:vAlign w:val="center"/>
          </w:tcPr>
          <w:p w14:paraId="563A93D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02" w:type="pct"/>
            <w:gridSpan w:val="2"/>
            <w:tcBorders>
              <w:top w:val="nil"/>
              <w:left w:val="single" w:color="000000" w:sz="8" w:space="0"/>
              <w:bottom w:val="single" w:color="000000" w:sz="8" w:space="0"/>
              <w:right w:val="single" w:color="000000" w:sz="8" w:space="0"/>
            </w:tcBorders>
            <w:noWrap/>
            <w:vAlign w:val="center"/>
          </w:tcPr>
          <w:p w14:paraId="278B396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8</w:t>
            </w:r>
          </w:p>
        </w:tc>
        <w:tc>
          <w:tcPr>
            <w:tcW w:w="502" w:type="pct"/>
            <w:tcBorders>
              <w:top w:val="nil"/>
              <w:left w:val="single" w:color="000000" w:sz="8" w:space="0"/>
              <w:bottom w:val="single" w:color="000000" w:sz="8" w:space="0"/>
              <w:right w:val="single" w:color="000000" w:sz="8" w:space="0"/>
            </w:tcBorders>
            <w:noWrap/>
            <w:vAlign w:val="center"/>
          </w:tcPr>
          <w:p w14:paraId="2BB04F0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2953C42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318" w:type="pct"/>
            <w:gridSpan w:val="2"/>
            <w:tcBorders>
              <w:top w:val="nil"/>
              <w:left w:val="single" w:color="000000" w:sz="8" w:space="0"/>
              <w:bottom w:val="single" w:color="000000" w:sz="8" w:space="0"/>
              <w:right w:val="single" w:color="000000" w:sz="8" w:space="0"/>
            </w:tcBorders>
            <w:noWrap/>
            <w:vAlign w:val="center"/>
          </w:tcPr>
          <w:p w14:paraId="7A06CFF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79B51A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38693A2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202</w:t>
            </w:r>
          </w:p>
        </w:tc>
        <w:tc>
          <w:tcPr>
            <w:tcW w:w="510" w:type="pct"/>
            <w:gridSpan w:val="2"/>
            <w:tcBorders>
              <w:top w:val="nil"/>
              <w:left w:val="single" w:color="000000" w:sz="8" w:space="0"/>
              <w:bottom w:val="single" w:color="000000" w:sz="8" w:space="0"/>
              <w:right w:val="single" w:color="000000" w:sz="8" w:space="0"/>
            </w:tcBorders>
            <w:noWrap/>
            <w:vAlign w:val="center"/>
          </w:tcPr>
          <w:p w14:paraId="1BDC94E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w:t>
            </w:r>
          </w:p>
        </w:tc>
        <w:tc>
          <w:tcPr>
            <w:tcW w:w="890" w:type="pct"/>
            <w:gridSpan w:val="2"/>
            <w:tcBorders>
              <w:top w:val="nil"/>
              <w:left w:val="single" w:color="000000" w:sz="8" w:space="0"/>
              <w:bottom w:val="single" w:color="000000" w:sz="8" w:space="0"/>
              <w:right w:val="single" w:color="000000" w:sz="8" w:space="0"/>
            </w:tcBorders>
            <w:noWrap/>
            <w:vAlign w:val="center"/>
          </w:tcPr>
          <w:p w14:paraId="37BA08C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阆中市文成加油站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527EDFF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阆中市文成镇梁山关一组</w:t>
            </w:r>
          </w:p>
        </w:tc>
        <w:tc>
          <w:tcPr>
            <w:tcW w:w="492" w:type="pct"/>
            <w:gridSpan w:val="2"/>
            <w:tcBorders>
              <w:top w:val="nil"/>
              <w:left w:val="single" w:color="000000" w:sz="8" w:space="0"/>
              <w:bottom w:val="single" w:color="000000" w:sz="8" w:space="0"/>
              <w:right w:val="single" w:color="000000" w:sz="8" w:space="0"/>
            </w:tcBorders>
            <w:noWrap/>
            <w:vAlign w:val="center"/>
          </w:tcPr>
          <w:p w14:paraId="2E5DBAA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48C6268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502" w:type="pct"/>
            <w:tcBorders>
              <w:top w:val="nil"/>
              <w:left w:val="single" w:color="000000" w:sz="8" w:space="0"/>
              <w:bottom w:val="single" w:color="000000" w:sz="8" w:space="0"/>
              <w:right w:val="single" w:color="000000" w:sz="8" w:space="0"/>
            </w:tcBorders>
            <w:noWrap/>
            <w:vAlign w:val="center"/>
          </w:tcPr>
          <w:p w14:paraId="3CCAE26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7D0DBDD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2F91FA5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3268C6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47329BC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203</w:t>
            </w:r>
          </w:p>
        </w:tc>
        <w:tc>
          <w:tcPr>
            <w:tcW w:w="510" w:type="pct"/>
            <w:gridSpan w:val="2"/>
            <w:tcBorders>
              <w:top w:val="nil"/>
              <w:left w:val="single" w:color="000000" w:sz="8" w:space="0"/>
              <w:bottom w:val="single" w:color="000000" w:sz="8" w:space="0"/>
              <w:right w:val="single" w:color="000000" w:sz="8" w:space="0"/>
            </w:tcBorders>
            <w:noWrap/>
            <w:vAlign w:val="center"/>
          </w:tcPr>
          <w:p w14:paraId="0568B0B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w:t>
            </w:r>
          </w:p>
        </w:tc>
        <w:tc>
          <w:tcPr>
            <w:tcW w:w="890" w:type="pct"/>
            <w:gridSpan w:val="2"/>
            <w:tcBorders>
              <w:top w:val="nil"/>
              <w:left w:val="single" w:color="000000" w:sz="8" w:space="0"/>
              <w:bottom w:val="single" w:color="000000" w:sz="8" w:space="0"/>
              <w:right w:val="single" w:color="000000" w:sz="8" w:space="0"/>
            </w:tcBorders>
            <w:noWrap/>
            <w:vAlign w:val="center"/>
          </w:tcPr>
          <w:p w14:paraId="7FE90BA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阆中市东兴加油站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1B9A465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阆中市东兴乡桥头</w:t>
            </w:r>
          </w:p>
        </w:tc>
        <w:tc>
          <w:tcPr>
            <w:tcW w:w="492" w:type="pct"/>
            <w:gridSpan w:val="2"/>
            <w:tcBorders>
              <w:top w:val="nil"/>
              <w:left w:val="single" w:color="000000" w:sz="8" w:space="0"/>
              <w:bottom w:val="single" w:color="000000" w:sz="8" w:space="0"/>
              <w:right w:val="single" w:color="000000" w:sz="8" w:space="0"/>
            </w:tcBorders>
            <w:noWrap/>
            <w:vAlign w:val="center"/>
          </w:tcPr>
          <w:p w14:paraId="7170A6D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02" w:type="pct"/>
            <w:gridSpan w:val="2"/>
            <w:tcBorders>
              <w:top w:val="nil"/>
              <w:left w:val="single" w:color="000000" w:sz="8" w:space="0"/>
              <w:bottom w:val="single" w:color="000000" w:sz="8" w:space="0"/>
              <w:right w:val="single" w:color="000000" w:sz="8" w:space="0"/>
            </w:tcBorders>
            <w:noWrap/>
            <w:vAlign w:val="center"/>
          </w:tcPr>
          <w:p w14:paraId="667BD77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502" w:type="pct"/>
            <w:tcBorders>
              <w:top w:val="nil"/>
              <w:left w:val="single" w:color="000000" w:sz="8" w:space="0"/>
              <w:bottom w:val="single" w:color="000000" w:sz="8" w:space="0"/>
              <w:right w:val="single" w:color="000000" w:sz="8" w:space="0"/>
            </w:tcBorders>
            <w:noWrap/>
            <w:vAlign w:val="center"/>
          </w:tcPr>
          <w:p w14:paraId="054976A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595" w:type="pct"/>
            <w:gridSpan w:val="2"/>
            <w:tcBorders>
              <w:top w:val="nil"/>
              <w:left w:val="single" w:color="000000" w:sz="8" w:space="0"/>
              <w:bottom w:val="single" w:color="000000" w:sz="8" w:space="0"/>
              <w:right w:val="single" w:color="000000" w:sz="8" w:space="0"/>
            </w:tcBorders>
            <w:noWrap/>
            <w:vAlign w:val="center"/>
          </w:tcPr>
          <w:p w14:paraId="19C631B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318" w:type="pct"/>
            <w:gridSpan w:val="2"/>
            <w:tcBorders>
              <w:top w:val="nil"/>
              <w:left w:val="single" w:color="000000" w:sz="8" w:space="0"/>
              <w:bottom w:val="single" w:color="000000" w:sz="8" w:space="0"/>
              <w:right w:val="single" w:color="000000" w:sz="8" w:space="0"/>
            </w:tcBorders>
            <w:noWrap/>
            <w:vAlign w:val="center"/>
          </w:tcPr>
          <w:p w14:paraId="4E84F44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71E55E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14882BA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204</w:t>
            </w:r>
          </w:p>
        </w:tc>
        <w:tc>
          <w:tcPr>
            <w:tcW w:w="510" w:type="pct"/>
            <w:gridSpan w:val="2"/>
            <w:tcBorders>
              <w:top w:val="nil"/>
              <w:left w:val="single" w:color="000000" w:sz="8" w:space="0"/>
              <w:bottom w:val="single" w:color="000000" w:sz="8" w:space="0"/>
              <w:right w:val="single" w:color="000000" w:sz="8" w:space="0"/>
            </w:tcBorders>
            <w:noWrap/>
            <w:vAlign w:val="center"/>
          </w:tcPr>
          <w:p w14:paraId="01D479A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w:t>
            </w:r>
          </w:p>
        </w:tc>
        <w:tc>
          <w:tcPr>
            <w:tcW w:w="890" w:type="pct"/>
            <w:gridSpan w:val="2"/>
            <w:tcBorders>
              <w:top w:val="nil"/>
              <w:left w:val="single" w:color="000000" w:sz="8" w:space="0"/>
              <w:bottom w:val="single" w:color="000000" w:sz="8" w:space="0"/>
              <w:right w:val="single" w:color="000000" w:sz="8" w:space="0"/>
            </w:tcBorders>
            <w:noWrap/>
            <w:vAlign w:val="center"/>
          </w:tcPr>
          <w:p w14:paraId="451FB84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阆中市狮子农机加油站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132807C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阆中市千佛镇龙吟山村二社</w:t>
            </w:r>
          </w:p>
        </w:tc>
        <w:tc>
          <w:tcPr>
            <w:tcW w:w="492" w:type="pct"/>
            <w:gridSpan w:val="2"/>
            <w:tcBorders>
              <w:top w:val="nil"/>
              <w:left w:val="single" w:color="000000" w:sz="8" w:space="0"/>
              <w:bottom w:val="single" w:color="000000" w:sz="8" w:space="0"/>
              <w:right w:val="single" w:color="000000" w:sz="8" w:space="0"/>
            </w:tcBorders>
            <w:noWrap/>
            <w:vAlign w:val="center"/>
          </w:tcPr>
          <w:p w14:paraId="7DE01D2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02" w:type="pct"/>
            <w:gridSpan w:val="2"/>
            <w:tcBorders>
              <w:top w:val="nil"/>
              <w:left w:val="single" w:color="000000" w:sz="8" w:space="0"/>
              <w:bottom w:val="single" w:color="000000" w:sz="8" w:space="0"/>
              <w:right w:val="single" w:color="000000" w:sz="8" w:space="0"/>
            </w:tcBorders>
            <w:noWrap/>
            <w:vAlign w:val="center"/>
          </w:tcPr>
          <w:p w14:paraId="53A441B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tcBorders>
              <w:top w:val="nil"/>
              <w:left w:val="single" w:color="000000" w:sz="8" w:space="0"/>
              <w:bottom w:val="single" w:color="000000" w:sz="8" w:space="0"/>
              <w:right w:val="single" w:color="000000" w:sz="8" w:space="0"/>
            </w:tcBorders>
            <w:noWrap/>
            <w:vAlign w:val="center"/>
          </w:tcPr>
          <w:p w14:paraId="707101B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5C07B50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318" w:type="pct"/>
            <w:gridSpan w:val="2"/>
            <w:tcBorders>
              <w:top w:val="nil"/>
              <w:left w:val="single" w:color="000000" w:sz="8" w:space="0"/>
              <w:bottom w:val="single" w:color="000000" w:sz="8" w:space="0"/>
              <w:right w:val="single" w:color="000000" w:sz="8" w:space="0"/>
            </w:tcBorders>
            <w:noWrap/>
            <w:vAlign w:val="center"/>
          </w:tcPr>
          <w:p w14:paraId="1A318CF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44D2C1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58442C0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205</w:t>
            </w:r>
          </w:p>
        </w:tc>
        <w:tc>
          <w:tcPr>
            <w:tcW w:w="510" w:type="pct"/>
            <w:gridSpan w:val="2"/>
            <w:tcBorders>
              <w:top w:val="nil"/>
              <w:left w:val="single" w:color="000000" w:sz="8" w:space="0"/>
              <w:bottom w:val="single" w:color="000000" w:sz="8" w:space="0"/>
              <w:right w:val="single" w:color="000000" w:sz="8" w:space="0"/>
            </w:tcBorders>
            <w:noWrap/>
            <w:vAlign w:val="center"/>
          </w:tcPr>
          <w:p w14:paraId="5ACF9DC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w:t>
            </w:r>
          </w:p>
        </w:tc>
        <w:tc>
          <w:tcPr>
            <w:tcW w:w="890" w:type="pct"/>
            <w:gridSpan w:val="2"/>
            <w:tcBorders>
              <w:top w:val="nil"/>
              <w:left w:val="single" w:color="000000" w:sz="8" w:space="0"/>
              <w:bottom w:val="single" w:color="000000" w:sz="8" w:space="0"/>
              <w:right w:val="single" w:color="000000" w:sz="8" w:space="0"/>
            </w:tcBorders>
            <w:noWrap/>
            <w:vAlign w:val="center"/>
          </w:tcPr>
          <w:p w14:paraId="6CA88AA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阆中市千佛加油站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14CE18E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千佛镇兴隆街83号</w:t>
            </w:r>
          </w:p>
        </w:tc>
        <w:tc>
          <w:tcPr>
            <w:tcW w:w="492" w:type="pct"/>
            <w:gridSpan w:val="2"/>
            <w:tcBorders>
              <w:top w:val="nil"/>
              <w:left w:val="single" w:color="000000" w:sz="8" w:space="0"/>
              <w:bottom w:val="single" w:color="000000" w:sz="8" w:space="0"/>
              <w:right w:val="single" w:color="000000" w:sz="8" w:space="0"/>
            </w:tcBorders>
            <w:noWrap/>
            <w:vAlign w:val="center"/>
          </w:tcPr>
          <w:p w14:paraId="03C7A21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02" w:type="pct"/>
            <w:gridSpan w:val="2"/>
            <w:tcBorders>
              <w:top w:val="nil"/>
              <w:left w:val="single" w:color="000000" w:sz="8" w:space="0"/>
              <w:bottom w:val="single" w:color="000000" w:sz="8" w:space="0"/>
              <w:right w:val="single" w:color="000000" w:sz="8" w:space="0"/>
            </w:tcBorders>
            <w:noWrap/>
            <w:vAlign w:val="center"/>
          </w:tcPr>
          <w:p w14:paraId="4F7F951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502" w:type="pct"/>
            <w:tcBorders>
              <w:top w:val="nil"/>
              <w:left w:val="single" w:color="000000" w:sz="8" w:space="0"/>
              <w:bottom w:val="single" w:color="000000" w:sz="8" w:space="0"/>
              <w:right w:val="single" w:color="000000" w:sz="8" w:space="0"/>
            </w:tcBorders>
            <w:noWrap/>
            <w:vAlign w:val="center"/>
          </w:tcPr>
          <w:p w14:paraId="1E59FCA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21A929C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318" w:type="pct"/>
            <w:gridSpan w:val="2"/>
            <w:tcBorders>
              <w:top w:val="nil"/>
              <w:left w:val="single" w:color="000000" w:sz="8" w:space="0"/>
              <w:bottom w:val="single" w:color="000000" w:sz="8" w:space="0"/>
              <w:right w:val="single" w:color="000000" w:sz="8" w:space="0"/>
            </w:tcBorders>
            <w:noWrap/>
            <w:vAlign w:val="center"/>
          </w:tcPr>
          <w:p w14:paraId="5531B51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338446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01F7756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206</w:t>
            </w:r>
          </w:p>
        </w:tc>
        <w:tc>
          <w:tcPr>
            <w:tcW w:w="510" w:type="pct"/>
            <w:gridSpan w:val="2"/>
            <w:tcBorders>
              <w:top w:val="nil"/>
              <w:left w:val="single" w:color="000000" w:sz="8" w:space="0"/>
              <w:bottom w:val="single" w:color="000000" w:sz="8" w:space="0"/>
              <w:right w:val="single" w:color="000000" w:sz="8" w:space="0"/>
            </w:tcBorders>
            <w:noWrap/>
            <w:vAlign w:val="center"/>
          </w:tcPr>
          <w:p w14:paraId="4B6D8C2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w:t>
            </w:r>
          </w:p>
        </w:tc>
        <w:tc>
          <w:tcPr>
            <w:tcW w:w="890" w:type="pct"/>
            <w:gridSpan w:val="2"/>
            <w:tcBorders>
              <w:top w:val="nil"/>
              <w:left w:val="single" w:color="000000" w:sz="8" w:space="0"/>
              <w:bottom w:val="single" w:color="000000" w:sz="8" w:space="0"/>
              <w:right w:val="single" w:color="000000" w:sz="8" w:space="0"/>
            </w:tcBorders>
            <w:noWrap/>
            <w:vAlign w:val="center"/>
          </w:tcPr>
          <w:p w14:paraId="25A18EB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阆中市老观镇建华加油站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1AC6A71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阆中市老观镇凉水井街</w:t>
            </w:r>
          </w:p>
        </w:tc>
        <w:tc>
          <w:tcPr>
            <w:tcW w:w="492" w:type="pct"/>
            <w:gridSpan w:val="2"/>
            <w:tcBorders>
              <w:top w:val="nil"/>
              <w:left w:val="single" w:color="000000" w:sz="8" w:space="0"/>
              <w:bottom w:val="single" w:color="000000" w:sz="8" w:space="0"/>
              <w:right w:val="single" w:color="000000" w:sz="8" w:space="0"/>
            </w:tcBorders>
            <w:noWrap/>
            <w:vAlign w:val="center"/>
          </w:tcPr>
          <w:p w14:paraId="66BA167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5351C6E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8</w:t>
            </w:r>
          </w:p>
        </w:tc>
        <w:tc>
          <w:tcPr>
            <w:tcW w:w="502" w:type="pct"/>
            <w:tcBorders>
              <w:top w:val="nil"/>
              <w:left w:val="single" w:color="000000" w:sz="8" w:space="0"/>
              <w:bottom w:val="single" w:color="000000" w:sz="8" w:space="0"/>
              <w:right w:val="single" w:color="000000" w:sz="8" w:space="0"/>
            </w:tcBorders>
            <w:noWrap/>
            <w:vAlign w:val="center"/>
          </w:tcPr>
          <w:p w14:paraId="7A11A17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2F8F6BA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5B3C140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0324A5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7C1D526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207</w:t>
            </w:r>
          </w:p>
        </w:tc>
        <w:tc>
          <w:tcPr>
            <w:tcW w:w="510" w:type="pct"/>
            <w:gridSpan w:val="2"/>
            <w:tcBorders>
              <w:top w:val="nil"/>
              <w:left w:val="single" w:color="000000" w:sz="8" w:space="0"/>
              <w:bottom w:val="single" w:color="000000" w:sz="8" w:space="0"/>
              <w:right w:val="single" w:color="000000" w:sz="8" w:space="0"/>
            </w:tcBorders>
            <w:noWrap/>
            <w:vAlign w:val="center"/>
          </w:tcPr>
          <w:p w14:paraId="2E9F073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w:t>
            </w:r>
          </w:p>
        </w:tc>
        <w:tc>
          <w:tcPr>
            <w:tcW w:w="890" w:type="pct"/>
            <w:gridSpan w:val="2"/>
            <w:tcBorders>
              <w:top w:val="nil"/>
              <w:left w:val="single" w:color="000000" w:sz="8" w:space="0"/>
              <w:bottom w:val="single" w:color="000000" w:sz="8" w:space="0"/>
              <w:right w:val="single" w:color="000000" w:sz="8" w:space="0"/>
            </w:tcBorders>
            <w:noWrap/>
            <w:vAlign w:val="center"/>
          </w:tcPr>
          <w:p w14:paraId="22BFCA8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阆中市望垭加油站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4E358E7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阆中市望垭镇元山庙村</w:t>
            </w:r>
          </w:p>
        </w:tc>
        <w:tc>
          <w:tcPr>
            <w:tcW w:w="492" w:type="pct"/>
            <w:gridSpan w:val="2"/>
            <w:tcBorders>
              <w:top w:val="nil"/>
              <w:left w:val="single" w:color="000000" w:sz="8" w:space="0"/>
              <w:bottom w:val="single" w:color="000000" w:sz="8" w:space="0"/>
              <w:right w:val="single" w:color="000000" w:sz="8" w:space="0"/>
            </w:tcBorders>
            <w:noWrap/>
            <w:vAlign w:val="center"/>
          </w:tcPr>
          <w:p w14:paraId="118632A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02" w:type="pct"/>
            <w:gridSpan w:val="2"/>
            <w:tcBorders>
              <w:top w:val="nil"/>
              <w:left w:val="single" w:color="000000" w:sz="8" w:space="0"/>
              <w:bottom w:val="single" w:color="000000" w:sz="8" w:space="0"/>
              <w:right w:val="single" w:color="000000" w:sz="8" w:space="0"/>
            </w:tcBorders>
            <w:noWrap/>
            <w:vAlign w:val="center"/>
          </w:tcPr>
          <w:p w14:paraId="1F36883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tcBorders>
              <w:top w:val="nil"/>
              <w:left w:val="single" w:color="000000" w:sz="8" w:space="0"/>
              <w:bottom w:val="single" w:color="000000" w:sz="8" w:space="0"/>
              <w:right w:val="single" w:color="000000" w:sz="8" w:space="0"/>
            </w:tcBorders>
            <w:noWrap/>
            <w:vAlign w:val="center"/>
          </w:tcPr>
          <w:p w14:paraId="176BBA6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76B2D55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318" w:type="pct"/>
            <w:gridSpan w:val="2"/>
            <w:tcBorders>
              <w:top w:val="nil"/>
              <w:left w:val="single" w:color="000000" w:sz="8" w:space="0"/>
              <w:bottom w:val="single" w:color="000000" w:sz="8" w:space="0"/>
              <w:right w:val="single" w:color="000000" w:sz="8" w:space="0"/>
            </w:tcBorders>
            <w:noWrap/>
            <w:vAlign w:val="center"/>
          </w:tcPr>
          <w:p w14:paraId="64DCBD2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589BC7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7185916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208</w:t>
            </w:r>
          </w:p>
        </w:tc>
        <w:tc>
          <w:tcPr>
            <w:tcW w:w="510" w:type="pct"/>
            <w:gridSpan w:val="2"/>
            <w:tcBorders>
              <w:top w:val="nil"/>
              <w:left w:val="single" w:color="000000" w:sz="8" w:space="0"/>
              <w:bottom w:val="single" w:color="000000" w:sz="8" w:space="0"/>
              <w:right w:val="single" w:color="000000" w:sz="8" w:space="0"/>
            </w:tcBorders>
            <w:noWrap/>
            <w:vAlign w:val="center"/>
          </w:tcPr>
          <w:p w14:paraId="6CE90C1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w:t>
            </w:r>
          </w:p>
        </w:tc>
        <w:tc>
          <w:tcPr>
            <w:tcW w:w="890" w:type="pct"/>
            <w:gridSpan w:val="2"/>
            <w:tcBorders>
              <w:top w:val="nil"/>
              <w:left w:val="single" w:color="000000" w:sz="8" w:space="0"/>
              <w:bottom w:val="single" w:color="000000" w:sz="8" w:space="0"/>
              <w:right w:val="single" w:color="000000" w:sz="8" w:space="0"/>
            </w:tcBorders>
            <w:noWrap/>
            <w:vAlign w:val="center"/>
          </w:tcPr>
          <w:p w14:paraId="54264B8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阆中市护垭加油站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19E67F7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阆中市望垭镇护垭场护垭社区</w:t>
            </w:r>
          </w:p>
        </w:tc>
        <w:tc>
          <w:tcPr>
            <w:tcW w:w="492" w:type="pct"/>
            <w:gridSpan w:val="2"/>
            <w:tcBorders>
              <w:top w:val="nil"/>
              <w:left w:val="single" w:color="000000" w:sz="8" w:space="0"/>
              <w:bottom w:val="single" w:color="000000" w:sz="8" w:space="0"/>
              <w:right w:val="single" w:color="000000" w:sz="8" w:space="0"/>
            </w:tcBorders>
            <w:noWrap/>
            <w:vAlign w:val="center"/>
          </w:tcPr>
          <w:p w14:paraId="739210C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02" w:type="pct"/>
            <w:gridSpan w:val="2"/>
            <w:tcBorders>
              <w:top w:val="nil"/>
              <w:left w:val="single" w:color="000000" w:sz="8" w:space="0"/>
              <w:bottom w:val="single" w:color="000000" w:sz="8" w:space="0"/>
              <w:right w:val="single" w:color="000000" w:sz="8" w:space="0"/>
            </w:tcBorders>
            <w:noWrap/>
            <w:vAlign w:val="center"/>
          </w:tcPr>
          <w:p w14:paraId="7D10071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02" w:type="pct"/>
            <w:tcBorders>
              <w:top w:val="nil"/>
              <w:left w:val="single" w:color="000000" w:sz="8" w:space="0"/>
              <w:bottom w:val="single" w:color="000000" w:sz="8" w:space="0"/>
              <w:right w:val="single" w:color="000000" w:sz="8" w:space="0"/>
            </w:tcBorders>
            <w:noWrap/>
            <w:vAlign w:val="center"/>
          </w:tcPr>
          <w:p w14:paraId="502B24D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3B84CBD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318" w:type="pct"/>
            <w:gridSpan w:val="2"/>
            <w:tcBorders>
              <w:top w:val="nil"/>
              <w:left w:val="single" w:color="000000" w:sz="8" w:space="0"/>
              <w:bottom w:val="single" w:color="000000" w:sz="8" w:space="0"/>
              <w:right w:val="single" w:color="000000" w:sz="8" w:space="0"/>
            </w:tcBorders>
            <w:noWrap/>
            <w:vAlign w:val="center"/>
          </w:tcPr>
          <w:p w14:paraId="57608FA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32FE27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11F5F06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209</w:t>
            </w:r>
          </w:p>
        </w:tc>
        <w:tc>
          <w:tcPr>
            <w:tcW w:w="510" w:type="pct"/>
            <w:gridSpan w:val="2"/>
            <w:tcBorders>
              <w:top w:val="nil"/>
              <w:left w:val="single" w:color="000000" w:sz="8" w:space="0"/>
              <w:bottom w:val="single" w:color="000000" w:sz="8" w:space="0"/>
              <w:right w:val="single" w:color="000000" w:sz="8" w:space="0"/>
            </w:tcBorders>
            <w:noWrap/>
            <w:vAlign w:val="center"/>
          </w:tcPr>
          <w:p w14:paraId="2CC9E95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w:t>
            </w:r>
          </w:p>
        </w:tc>
        <w:tc>
          <w:tcPr>
            <w:tcW w:w="890" w:type="pct"/>
            <w:gridSpan w:val="2"/>
            <w:tcBorders>
              <w:top w:val="nil"/>
              <w:left w:val="single" w:color="000000" w:sz="8" w:space="0"/>
              <w:bottom w:val="single" w:color="000000" w:sz="8" w:space="0"/>
              <w:right w:val="single" w:color="000000" w:sz="8" w:space="0"/>
            </w:tcBorders>
            <w:noWrap/>
            <w:vAlign w:val="center"/>
          </w:tcPr>
          <w:p w14:paraId="48CD21F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阆中市方山加油站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197C304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阆中市方山乡护山垭村4组</w:t>
            </w:r>
          </w:p>
        </w:tc>
        <w:tc>
          <w:tcPr>
            <w:tcW w:w="492" w:type="pct"/>
            <w:gridSpan w:val="2"/>
            <w:tcBorders>
              <w:top w:val="nil"/>
              <w:left w:val="single" w:color="000000" w:sz="8" w:space="0"/>
              <w:bottom w:val="single" w:color="000000" w:sz="8" w:space="0"/>
              <w:right w:val="single" w:color="000000" w:sz="8" w:space="0"/>
            </w:tcBorders>
            <w:noWrap/>
            <w:vAlign w:val="center"/>
          </w:tcPr>
          <w:p w14:paraId="6CE6B31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02" w:type="pct"/>
            <w:gridSpan w:val="2"/>
            <w:tcBorders>
              <w:top w:val="nil"/>
              <w:left w:val="single" w:color="000000" w:sz="8" w:space="0"/>
              <w:bottom w:val="single" w:color="000000" w:sz="8" w:space="0"/>
              <w:right w:val="single" w:color="000000" w:sz="8" w:space="0"/>
            </w:tcBorders>
            <w:noWrap/>
            <w:vAlign w:val="center"/>
          </w:tcPr>
          <w:p w14:paraId="66822EB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tcBorders>
              <w:top w:val="nil"/>
              <w:left w:val="single" w:color="000000" w:sz="8" w:space="0"/>
              <w:bottom w:val="single" w:color="000000" w:sz="8" w:space="0"/>
              <w:right w:val="single" w:color="000000" w:sz="8" w:space="0"/>
            </w:tcBorders>
            <w:noWrap/>
            <w:vAlign w:val="center"/>
          </w:tcPr>
          <w:p w14:paraId="34AD913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258D39E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318" w:type="pct"/>
            <w:gridSpan w:val="2"/>
            <w:tcBorders>
              <w:top w:val="nil"/>
              <w:left w:val="single" w:color="000000" w:sz="8" w:space="0"/>
              <w:bottom w:val="single" w:color="000000" w:sz="8" w:space="0"/>
              <w:right w:val="single" w:color="000000" w:sz="8" w:space="0"/>
            </w:tcBorders>
            <w:noWrap/>
            <w:vAlign w:val="center"/>
          </w:tcPr>
          <w:p w14:paraId="09B61BB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247506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3579875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210</w:t>
            </w:r>
          </w:p>
        </w:tc>
        <w:tc>
          <w:tcPr>
            <w:tcW w:w="510" w:type="pct"/>
            <w:gridSpan w:val="2"/>
            <w:tcBorders>
              <w:top w:val="nil"/>
              <w:left w:val="single" w:color="000000" w:sz="8" w:space="0"/>
              <w:bottom w:val="single" w:color="000000" w:sz="8" w:space="0"/>
              <w:right w:val="single" w:color="000000" w:sz="8" w:space="0"/>
            </w:tcBorders>
            <w:noWrap/>
            <w:vAlign w:val="center"/>
          </w:tcPr>
          <w:p w14:paraId="479993E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w:t>
            </w:r>
          </w:p>
        </w:tc>
        <w:tc>
          <w:tcPr>
            <w:tcW w:w="890" w:type="pct"/>
            <w:gridSpan w:val="2"/>
            <w:tcBorders>
              <w:top w:val="nil"/>
              <w:left w:val="single" w:color="000000" w:sz="8" w:space="0"/>
              <w:bottom w:val="single" w:color="000000" w:sz="8" w:space="0"/>
              <w:right w:val="single" w:color="000000" w:sz="8" w:space="0"/>
            </w:tcBorders>
            <w:noWrap/>
            <w:vAlign w:val="center"/>
          </w:tcPr>
          <w:p w14:paraId="2232DF0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阆中市龙泉加油站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7565EFF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阆中市龙泉场</w:t>
            </w:r>
          </w:p>
        </w:tc>
        <w:tc>
          <w:tcPr>
            <w:tcW w:w="492" w:type="pct"/>
            <w:gridSpan w:val="2"/>
            <w:tcBorders>
              <w:top w:val="nil"/>
              <w:left w:val="single" w:color="000000" w:sz="8" w:space="0"/>
              <w:bottom w:val="single" w:color="000000" w:sz="8" w:space="0"/>
              <w:right w:val="single" w:color="000000" w:sz="8" w:space="0"/>
            </w:tcBorders>
            <w:noWrap/>
            <w:vAlign w:val="center"/>
          </w:tcPr>
          <w:p w14:paraId="107159D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02" w:type="pct"/>
            <w:gridSpan w:val="2"/>
            <w:tcBorders>
              <w:top w:val="nil"/>
              <w:left w:val="single" w:color="000000" w:sz="8" w:space="0"/>
              <w:bottom w:val="single" w:color="000000" w:sz="8" w:space="0"/>
              <w:right w:val="single" w:color="000000" w:sz="8" w:space="0"/>
            </w:tcBorders>
            <w:noWrap/>
            <w:vAlign w:val="center"/>
          </w:tcPr>
          <w:p w14:paraId="03C54C1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tcBorders>
              <w:top w:val="nil"/>
              <w:left w:val="single" w:color="000000" w:sz="8" w:space="0"/>
              <w:bottom w:val="single" w:color="000000" w:sz="8" w:space="0"/>
              <w:right w:val="single" w:color="000000" w:sz="8" w:space="0"/>
            </w:tcBorders>
            <w:noWrap/>
            <w:vAlign w:val="center"/>
          </w:tcPr>
          <w:p w14:paraId="2263D04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0B066B2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318" w:type="pct"/>
            <w:gridSpan w:val="2"/>
            <w:tcBorders>
              <w:top w:val="nil"/>
              <w:left w:val="single" w:color="000000" w:sz="8" w:space="0"/>
              <w:bottom w:val="single" w:color="000000" w:sz="8" w:space="0"/>
              <w:right w:val="single" w:color="000000" w:sz="8" w:space="0"/>
            </w:tcBorders>
            <w:noWrap/>
            <w:vAlign w:val="center"/>
          </w:tcPr>
          <w:p w14:paraId="2E198C7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457E15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0FEC05F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211</w:t>
            </w:r>
          </w:p>
        </w:tc>
        <w:tc>
          <w:tcPr>
            <w:tcW w:w="510" w:type="pct"/>
            <w:gridSpan w:val="2"/>
            <w:tcBorders>
              <w:top w:val="nil"/>
              <w:left w:val="single" w:color="000000" w:sz="8" w:space="0"/>
              <w:bottom w:val="single" w:color="000000" w:sz="8" w:space="0"/>
              <w:right w:val="single" w:color="000000" w:sz="8" w:space="0"/>
            </w:tcBorders>
            <w:noWrap/>
            <w:vAlign w:val="center"/>
          </w:tcPr>
          <w:p w14:paraId="7F344B1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w:t>
            </w:r>
          </w:p>
        </w:tc>
        <w:tc>
          <w:tcPr>
            <w:tcW w:w="890" w:type="pct"/>
            <w:gridSpan w:val="2"/>
            <w:tcBorders>
              <w:top w:val="nil"/>
              <w:left w:val="single" w:color="000000" w:sz="8" w:space="0"/>
              <w:bottom w:val="single" w:color="000000" w:sz="8" w:space="0"/>
              <w:right w:val="single" w:color="000000" w:sz="8" w:space="0"/>
            </w:tcBorders>
            <w:noWrap/>
            <w:vAlign w:val="center"/>
          </w:tcPr>
          <w:p w14:paraId="7F89FFB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阆中市千惠加油站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224CAEC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阆中市鹤峰乡三庙社区</w:t>
            </w:r>
          </w:p>
        </w:tc>
        <w:tc>
          <w:tcPr>
            <w:tcW w:w="492" w:type="pct"/>
            <w:gridSpan w:val="2"/>
            <w:tcBorders>
              <w:top w:val="nil"/>
              <w:left w:val="single" w:color="000000" w:sz="8" w:space="0"/>
              <w:bottom w:val="single" w:color="000000" w:sz="8" w:space="0"/>
              <w:right w:val="single" w:color="000000" w:sz="8" w:space="0"/>
            </w:tcBorders>
            <w:noWrap/>
            <w:vAlign w:val="center"/>
          </w:tcPr>
          <w:p w14:paraId="75655D6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02" w:type="pct"/>
            <w:gridSpan w:val="2"/>
            <w:tcBorders>
              <w:top w:val="nil"/>
              <w:left w:val="single" w:color="000000" w:sz="8" w:space="0"/>
              <w:bottom w:val="single" w:color="000000" w:sz="8" w:space="0"/>
              <w:right w:val="single" w:color="000000" w:sz="8" w:space="0"/>
            </w:tcBorders>
            <w:noWrap/>
            <w:vAlign w:val="center"/>
          </w:tcPr>
          <w:p w14:paraId="16F1CBE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8</w:t>
            </w:r>
          </w:p>
        </w:tc>
        <w:tc>
          <w:tcPr>
            <w:tcW w:w="502" w:type="pct"/>
            <w:tcBorders>
              <w:top w:val="nil"/>
              <w:left w:val="single" w:color="000000" w:sz="8" w:space="0"/>
              <w:bottom w:val="single" w:color="000000" w:sz="8" w:space="0"/>
              <w:right w:val="single" w:color="000000" w:sz="8" w:space="0"/>
            </w:tcBorders>
            <w:noWrap/>
            <w:vAlign w:val="center"/>
          </w:tcPr>
          <w:p w14:paraId="12431A0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79AAE30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318" w:type="pct"/>
            <w:gridSpan w:val="2"/>
            <w:tcBorders>
              <w:top w:val="nil"/>
              <w:left w:val="single" w:color="000000" w:sz="8" w:space="0"/>
              <w:bottom w:val="single" w:color="000000" w:sz="8" w:space="0"/>
              <w:right w:val="single" w:color="000000" w:sz="8" w:space="0"/>
            </w:tcBorders>
            <w:noWrap/>
            <w:vAlign w:val="center"/>
          </w:tcPr>
          <w:p w14:paraId="081761B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0BAC22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6500426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212</w:t>
            </w:r>
          </w:p>
        </w:tc>
        <w:tc>
          <w:tcPr>
            <w:tcW w:w="510" w:type="pct"/>
            <w:gridSpan w:val="2"/>
            <w:tcBorders>
              <w:top w:val="nil"/>
              <w:left w:val="single" w:color="000000" w:sz="8" w:space="0"/>
              <w:bottom w:val="single" w:color="000000" w:sz="8" w:space="0"/>
              <w:right w:val="single" w:color="000000" w:sz="8" w:space="0"/>
            </w:tcBorders>
            <w:noWrap/>
            <w:vAlign w:val="center"/>
          </w:tcPr>
          <w:p w14:paraId="6CEE216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w:t>
            </w:r>
          </w:p>
        </w:tc>
        <w:tc>
          <w:tcPr>
            <w:tcW w:w="890" w:type="pct"/>
            <w:gridSpan w:val="2"/>
            <w:tcBorders>
              <w:top w:val="nil"/>
              <w:left w:val="single" w:color="000000" w:sz="8" w:space="0"/>
              <w:bottom w:val="single" w:color="000000" w:sz="8" w:space="0"/>
              <w:right w:val="single" w:color="000000" w:sz="8" w:space="0"/>
            </w:tcBorders>
            <w:noWrap/>
            <w:vAlign w:val="center"/>
          </w:tcPr>
          <w:p w14:paraId="7FC2B3F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阆中市鹤峰农机加油站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0678913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阆中市鹤峰乡鹤峰大道南段140号</w:t>
            </w:r>
          </w:p>
        </w:tc>
        <w:tc>
          <w:tcPr>
            <w:tcW w:w="492" w:type="pct"/>
            <w:gridSpan w:val="2"/>
            <w:tcBorders>
              <w:top w:val="nil"/>
              <w:left w:val="single" w:color="000000" w:sz="8" w:space="0"/>
              <w:bottom w:val="single" w:color="000000" w:sz="8" w:space="0"/>
              <w:right w:val="single" w:color="000000" w:sz="8" w:space="0"/>
            </w:tcBorders>
            <w:noWrap/>
            <w:vAlign w:val="center"/>
          </w:tcPr>
          <w:p w14:paraId="1682D10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02" w:type="pct"/>
            <w:gridSpan w:val="2"/>
            <w:tcBorders>
              <w:top w:val="nil"/>
              <w:left w:val="single" w:color="000000" w:sz="8" w:space="0"/>
              <w:bottom w:val="single" w:color="000000" w:sz="8" w:space="0"/>
              <w:right w:val="single" w:color="000000" w:sz="8" w:space="0"/>
            </w:tcBorders>
            <w:noWrap/>
            <w:vAlign w:val="center"/>
          </w:tcPr>
          <w:p w14:paraId="0A6B7AA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502" w:type="pct"/>
            <w:tcBorders>
              <w:top w:val="nil"/>
              <w:left w:val="single" w:color="000000" w:sz="8" w:space="0"/>
              <w:bottom w:val="single" w:color="000000" w:sz="8" w:space="0"/>
              <w:right w:val="single" w:color="000000" w:sz="8" w:space="0"/>
            </w:tcBorders>
            <w:noWrap/>
            <w:vAlign w:val="center"/>
          </w:tcPr>
          <w:p w14:paraId="53834D2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781DB4B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318" w:type="pct"/>
            <w:gridSpan w:val="2"/>
            <w:tcBorders>
              <w:top w:val="nil"/>
              <w:left w:val="single" w:color="000000" w:sz="8" w:space="0"/>
              <w:bottom w:val="single" w:color="000000" w:sz="8" w:space="0"/>
              <w:right w:val="single" w:color="000000" w:sz="8" w:space="0"/>
            </w:tcBorders>
            <w:noWrap/>
            <w:vAlign w:val="center"/>
          </w:tcPr>
          <w:p w14:paraId="763FF03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397285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2BC9AFB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213</w:t>
            </w:r>
          </w:p>
        </w:tc>
        <w:tc>
          <w:tcPr>
            <w:tcW w:w="510" w:type="pct"/>
            <w:gridSpan w:val="2"/>
            <w:tcBorders>
              <w:top w:val="nil"/>
              <w:left w:val="single" w:color="000000" w:sz="8" w:space="0"/>
              <w:bottom w:val="single" w:color="000000" w:sz="8" w:space="0"/>
              <w:right w:val="single" w:color="000000" w:sz="8" w:space="0"/>
            </w:tcBorders>
            <w:noWrap/>
            <w:vAlign w:val="center"/>
          </w:tcPr>
          <w:p w14:paraId="489FF99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w:t>
            </w:r>
          </w:p>
        </w:tc>
        <w:tc>
          <w:tcPr>
            <w:tcW w:w="890" w:type="pct"/>
            <w:gridSpan w:val="2"/>
            <w:tcBorders>
              <w:top w:val="nil"/>
              <w:left w:val="single" w:color="000000" w:sz="8" w:space="0"/>
              <w:bottom w:val="single" w:color="000000" w:sz="8" w:space="0"/>
              <w:right w:val="single" w:color="000000" w:sz="8" w:space="0"/>
            </w:tcBorders>
            <w:noWrap/>
            <w:vAlign w:val="center"/>
          </w:tcPr>
          <w:p w14:paraId="057CFF5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阆中市航海加油站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055FB0A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阆中市七里新区长盛大道</w:t>
            </w:r>
          </w:p>
        </w:tc>
        <w:tc>
          <w:tcPr>
            <w:tcW w:w="492" w:type="pct"/>
            <w:gridSpan w:val="2"/>
            <w:tcBorders>
              <w:top w:val="nil"/>
              <w:left w:val="single" w:color="000000" w:sz="8" w:space="0"/>
              <w:bottom w:val="single" w:color="000000" w:sz="8" w:space="0"/>
              <w:right w:val="single" w:color="000000" w:sz="8" w:space="0"/>
            </w:tcBorders>
            <w:noWrap/>
            <w:vAlign w:val="center"/>
          </w:tcPr>
          <w:p w14:paraId="4CD98A1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502" w:type="pct"/>
            <w:gridSpan w:val="2"/>
            <w:tcBorders>
              <w:top w:val="nil"/>
              <w:left w:val="single" w:color="000000" w:sz="8" w:space="0"/>
              <w:bottom w:val="single" w:color="000000" w:sz="8" w:space="0"/>
              <w:right w:val="single" w:color="000000" w:sz="8" w:space="0"/>
            </w:tcBorders>
            <w:noWrap/>
            <w:vAlign w:val="center"/>
          </w:tcPr>
          <w:p w14:paraId="6A4D11E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18</w:t>
            </w:r>
          </w:p>
        </w:tc>
        <w:tc>
          <w:tcPr>
            <w:tcW w:w="502" w:type="pct"/>
            <w:tcBorders>
              <w:top w:val="nil"/>
              <w:left w:val="single" w:color="000000" w:sz="8" w:space="0"/>
              <w:bottom w:val="single" w:color="000000" w:sz="8" w:space="0"/>
              <w:right w:val="single" w:color="000000" w:sz="8" w:space="0"/>
            </w:tcBorders>
            <w:noWrap/>
            <w:vAlign w:val="center"/>
          </w:tcPr>
          <w:p w14:paraId="79FCD51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499F976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9</w:t>
            </w:r>
          </w:p>
        </w:tc>
        <w:tc>
          <w:tcPr>
            <w:tcW w:w="318" w:type="pct"/>
            <w:gridSpan w:val="2"/>
            <w:tcBorders>
              <w:top w:val="nil"/>
              <w:left w:val="single" w:color="000000" w:sz="8" w:space="0"/>
              <w:bottom w:val="single" w:color="000000" w:sz="8" w:space="0"/>
              <w:right w:val="single" w:color="000000" w:sz="8" w:space="0"/>
            </w:tcBorders>
            <w:noWrap/>
            <w:vAlign w:val="center"/>
          </w:tcPr>
          <w:p w14:paraId="4ADAD26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5D6D30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6264EA3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214</w:t>
            </w:r>
          </w:p>
        </w:tc>
        <w:tc>
          <w:tcPr>
            <w:tcW w:w="510" w:type="pct"/>
            <w:gridSpan w:val="2"/>
            <w:tcBorders>
              <w:top w:val="nil"/>
              <w:left w:val="single" w:color="000000" w:sz="8" w:space="0"/>
              <w:bottom w:val="single" w:color="000000" w:sz="8" w:space="0"/>
              <w:right w:val="single" w:color="000000" w:sz="8" w:space="0"/>
            </w:tcBorders>
            <w:noWrap/>
            <w:vAlign w:val="center"/>
          </w:tcPr>
          <w:p w14:paraId="1CB6329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w:t>
            </w:r>
          </w:p>
        </w:tc>
        <w:tc>
          <w:tcPr>
            <w:tcW w:w="890" w:type="pct"/>
            <w:gridSpan w:val="2"/>
            <w:tcBorders>
              <w:top w:val="nil"/>
              <w:left w:val="single" w:color="000000" w:sz="8" w:space="0"/>
              <w:bottom w:val="single" w:color="000000" w:sz="8" w:space="0"/>
              <w:right w:val="single" w:color="000000" w:sz="8" w:space="0"/>
            </w:tcBorders>
            <w:noWrap/>
            <w:vAlign w:val="center"/>
          </w:tcPr>
          <w:p w14:paraId="0EB4C08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阆中市西河塘加油站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58E4788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阆中市天宫场</w:t>
            </w:r>
          </w:p>
        </w:tc>
        <w:tc>
          <w:tcPr>
            <w:tcW w:w="492" w:type="pct"/>
            <w:gridSpan w:val="2"/>
            <w:tcBorders>
              <w:top w:val="nil"/>
              <w:left w:val="single" w:color="000000" w:sz="8" w:space="0"/>
              <w:bottom w:val="single" w:color="000000" w:sz="8" w:space="0"/>
              <w:right w:val="single" w:color="000000" w:sz="8" w:space="0"/>
            </w:tcBorders>
            <w:noWrap/>
            <w:vAlign w:val="center"/>
          </w:tcPr>
          <w:p w14:paraId="51E7922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02" w:type="pct"/>
            <w:gridSpan w:val="2"/>
            <w:tcBorders>
              <w:top w:val="nil"/>
              <w:left w:val="single" w:color="000000" w:sz="8" w:space="0"/>
              <w:bottom w:val="single" w:color="000000" w:sz="8" w:space="0"/>
              <w:right w:val="single" w:color="000000" w:sz="8" w:space="0"/>
            </w:tcBorders>
            <w:noWrap/>
            <w:vAlign w:val="center"/>
          </w:tcPr>
          <w:p w14:paraId="7C67159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tcBorders>
              <w:top w:val="nil"/>
              <w:left w:val="single" w:color="000000" w:sz="8" w:space="0"/>
              <w:bottom w:val="single" w:color="000000" w:sz="8" w:space="0"/>
              <w:right w:val="single" w:color="000000" w:sz="8" w:space="0"/>
            </w:tcBorders>
            <w:noWrap/>
            <w:vAlign w:val="center"/>
          </w:tcPr>
          <w:p w14:paraId="32DE779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3310B32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318" w:type="pct"/>
            <w:gridSpan w:val="2"/>
            <w:tcBorders>
              <w:top w:val="nil"/>
              <w:left w:val="single" w:color="000000" w:sz="8" w:space="0"/>
              <w:bottom w:val="single" w:color="000000" w:sz="8" w:space="0"/>
              <w:right w:val="single" w:color="000000" w:sz="8" w:space="0"/>
            </w:tcBorders>
            <w:noWrap/>
            <w:vAlign w:val="center"/>
          </w:tcPr>
          <w:p w14:paraId="226A43F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3A9A79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366FB83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215</w:t>
            </w:r>
          </w:p>
        </w:tc>
        <w:tc>
          <w:tcPr>
            <w:tcW w:w="510" w:type="pct"/>
            <w:gridSpan w:val="2"/>
            <w:tcBorders>
              <w:top w:val="nil"/>
              <w:left w:val="single" w:color="000000" w:sz="8" w:space="0"/>
              <w:bottom w:val="single" w:color="000000" w:sz="8" w:space="0"/>
              <w:right w:val="single" w:color="000000" w:sz="8" w:space="0"/>
            </w:tcBorders>
            <w:noWrap/>
            <w:vAlign w:val="center"/>
          </w:tcPr>
          <w:p w14:paraId="14BF9F7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w:t>
            </w:r>
          </w:p>
        </w:tc>
        <w:tc>
          <w:tcPr>
            <w:tcW w:w="890" w:type="pct"/>
            <w:gridSpan w:val="2"/>
            <w:tcBorders>
              <w:top w:val="nil"/>
              <w:left w:val="single" w:color="000000" w:sz="8" w:space="0"/>
              <w:bottom w:val="single" w:color="000000" w:sz="8" w:space="0"/>
              <w:right w:val="single" w:color="000000" w:sz="8" w:space="0"/>
            </w:tcBorders>
            <w:noWrap/>
            <w:vAlign w:val="center"/>
          </w:tcPr>
          <w:p w14:paraId="10DE007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阆中蜀润能源有限公司柏垭加油加气站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4D1F8BF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阆中市柏垭镇羊鹿村柏天路</w:t>
            </w:r>
          </w:p>
        </w:tc>
        <w:tc>
          <w:tcPr>
            <w:tcW w:w="492" w:type="pct"/>
            <w:gridSpan w:val="2"/>
            <w:tcBorders>
              <w:top w:val="nil"/>
              <w:left w:val="single" w:color="000000" w:sz="8" w:space="0"/>
              <w:bottom w:val="single" w:color="000000" w:sz="8" w:space="0"/>
              <w:right w:val="single" w:color="000000" w:sz="8" w:space="0"/>
            </w:tcBorders>
            <w:noWrap/>
            <w:vAlign w:val="center"/>
          </w:tcPr>
          <w:p w14:paraId="021F8F5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02" w:type="pct"/>
            <w:gridSpan w:val="2"/>
            <w:tcBorders>
              <w:top w:val="nil"/>
              <w:left w:val="single" w:color="000000" w:sz="8" w:space="0"/>
              <w:bottom w:val="single" w:color="000000" w:sz="8" w:space="0"/>
              <w:right w:val="single" w:color="000000" w:sz="8" w:space="0"/>
            </w:tcBorders>
            <w:noWrap/>
            <w:vAlign w:val="center"/>
          </w:tcPr>
          <w:p w14:paraId="39A7633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502" w:type="pct"/>
            <w:tcBorders>
              <w:top w:val="nil"/>
              <w:left w:val="single" w:color="000000" w:sz="8" w:space="0"/>
              <w:bottom w:val="single" w:color="000000" w:sz="8" w:space="0"/>
              <w:right w:val="single" w:color="000000" w:sz="8" w:space="0"/>
            </w:tcBorders>
            <w:noWrap/>
            <w:vAlign w:val="center"/>
          </w:tcPr>
          <w:p w14:paraId="6A8C1E2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0361F58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318" w:type="pct"/>
            <w:gridSpan w:val="2"/>
            <w:tcBorders>
              <w:top w:val="nil"/>
              <w:left w:val="single" w:color="000000" w:sz="8" w:space="0"/>
              <w:bottom w:val="single" w:color="000000" w:sz="8" w:space="0"/>
              <w:right w:val="single" w:color="000000" w:sz="8" w:space="0"/>
            </w:tcBorders>
            <w:noWrap/>
            <w:vAlign w:val="center"/>
          </w:tcPr>
          <w:p w14:paraId="6B9E452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761A6A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0FE986D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216</w:t>
            </w:r>
          </w:p>
        </w:tc>
        <w:tc>
          <w:tcPr>
            <w:tcW w:w="510" w:type="pct"/>
            <w:gridSpan w:val="2"/>
            <w:tcBorders>
              <w:top w:val="nil"/>
              <w:left w:val="single" w:color="000000" w:sz="8" w:space="0"/>
              <w:bottom w:val="single" w:color="000000" w:sz="8" w:space="0"/>
              <w:right w:val="single" w:color="000000" w:sz="8" w:space="0"/>
            </w:tcBorders>
            <w:noWrap/>
            <w:vAlign w:val="center"/>
          </w:tcPr>
          <w:p w14:paraId="15127EA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w:t>
            </w:r>
          </w:p>
        </w:tc>
        <w:tc>
          <w:tcPr>
            <w:tcW w:w="890" w:type="pct"/>
            <w:gridSpan w:val="2"/>
            <w:tcBorders>
              <w:top w:val="nil"/>
              <w:left w:val="single" w:color="000000" w:sz="8" w:space="0"/>
              <w:bottom w:val="single" w:color="000000" w:sz="8" w:space="0"/>
              <w:right w:val="single" w:color="000000" w:sz="8" w:space="0"/>
            </w:tcBorders>
            <w:noWrap/>
            <w:vAlign w:val="center"/>
          </w:tcPr>
          <w:p w14:paraId="47C9CE0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阆中市太平加油站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423C9B2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阆中市河溪街道办事处太平桥村</w:t>
            </w:r>
          </w:p>
        </w:tc>
        <w:tc>
          <w:tcPr>
            <w:tcW w:w="492" w:type="pct"/>
            <w:gridSpan w:val="2"/>
            <w:tcBorders>
              <w:top w:val="nil"/>
              <w:left w:val="single" w:color="000000" w:sz="8" w:space="0"/>
              <w:bottom w:val="single" w:color="000000" w:sz="8" w:space="0"/>
              <w:right w:val="single" w:color="000000" w:sz="8" w:space="0"/>
            </w:tcBorders>
            <w:noWrap/>
            <w:vAlign w:val="center"/>
          </w:tcPr>
          <w:p w14:paraId="7E85DBB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32D6E7F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8</w:t>
            </w:r>
          </w:p>
        </w:tc>
        <w:tc>
          <w:tcPr>
            <w:tcW w:w="502" w:type="pct"/>
            <w:tcBorders>
              <w:top w:val="nil"/>
              <w:left w:val="single" w:color="000000" w:sz="8" w:space="0"/>
              <w:bottom w:val="single" w:color="000000" w:sz="8" w:space="0"/>
              <w:right w:val="single" w:color="000000" w:sz="8" w:space="0"/>
            </w:tcBorders>
            <w:noWrap/>
            <w:vAlign w:val="center"/>
          </w:tcPr>
          <w:p w14:paraId="43CCAC1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3EEE993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1EE95E6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14D238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015095C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217</w:t>
            </w:r>
          </w:p>
        </w:tc>
        <w:tc>
          <w:tcPr>
            <w:tcW w:w="510" w:type="pct"/>
            <w:gridSpan w:val="2"/>
            <w:tcBorders>
              <w:top w:val="nil"/>
              <w:left w:val="single" w:color="000000" w:sz="8" w:space="0"/>
              <w:bottom w:val="single" w:color="000000" w:sz="8" w:space="0"/>
              <w:right w:val="single" w:color="000000" w:sz="8" w:space="0"/>
            </w:tcBorders>
            <w:noWrap/>
            <w:vAlign w:val="center"/>
          </w:tcPr>
          <w:p w14:paraId="01E9792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w:t>
            </w:r>
          </w:p>
        </w:tc>
        <w:tc>
          <w:tcPr>
            <w:tcW w:w="890" w:type="pct"/>
            <w:gridSpan w:val="2"/>
            <w:tcBorders>
              <w:top w:val="nil"/>
              <w:left w:val="single" w:color="000000" w:sz="8" w:space="0"/>
              <w:bottom w:val="single" w:color="000000" w:sz="8" w:space="0"/>
              <w:right w:val="single" w:color="000000" w:sz="8" w:space="0"/>
            </w:tcBorders>
            <w:noWrap/>
            <w:vAlign w:val="center"/>
          </w:tcPr>
          <w:p w14:paraId="10B1917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阆中市金垭加油站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186EBA6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阆中市金垭镇琳琅街社区居委会五组</w:t>
            </w:r>
          </w:p>
        </w:tc>
        <w:tc>
          <w:tcPr>
            <w:tcW w:w="492" w:type="pct"/>
            <w:gridSpan w:val="2"/>
            <w:tcBorders>
              <w:top w:val="nil"/>
              <w:left w:val="single" w:color="000000" w:sz="8" w:space="0"/>
              <w:bottom w:val="single" w:color="000000" w:sz="8" w:space="0"/>
              <w:right w:val="single" w:color="000000" w:sz="8" w:space="0"/>
            </w:tcBorders>
            <w:noWrap/>
            <w:vAlign w:val="center"/>
          </w:tcPr>
          <w:p w14:paraId="70DE985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35F68A8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8</w:t>
            </w:r>
          </w:p>
        </w:tc>
        <w:tc>
          <w:tcPr>
            <w:tcW w:w="502" w:type="pct"/>
            <w:tcBorders>
              <w:top w:val="nil"/>
              <w:left w:val="single" w:color="000000" w:sz="8" w:space="0"/>
              <w:bottom w:val="single" w:color="000000" w:sz="8" w:space="0"/>
              <w:right w:val="single" w:color="000000" w:sz="8" w:space="0"/>
            </w:tcBorders>
            <w:noWrap/>
            <w:vAlign w:val="center"/>
          </w:tcPr>
          <w:p w14:paraId="6E2D290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3794188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751D553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0F0AF9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1651DBA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218</w:t>
            </w:r>
          </w:p>
        </w:tc>
        <w:tc>
          <w:tcPr>
            <w:tcW w:w="510" w:type="pct"/>
            <w:gridSpan w:val="2"/>
            <w:tcBorders>
              <w:top w:val="nil"/>
              <w:left w:val="single" w:color="000000" w:sz="8" w:space="0"/>
              <w:bottom w:val="single" w:color="000000" w:sz="8" w:space="0"/>
              <w:right w:val="single" w:color="000000" w:sz="8" w:space="0"/>
            </w:tcBorders>
            <w:noWrap/>
            <w:vAlign w:val="center"/>
          </w:tcPr>
          <w:p w14:paraId="3C89268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w:t>
            </w:r>
          </w:p>
        </w:tc>
        <w:tc>
          <w:tcPr>
            <w:tcW w:w="890" w:type="pct"/>
            <w:gridSpan w:val="2"/>
            <w:tcBorders>
              <w:top w:val="nil"/>
              <w:left w:val="single" w:color="000000" w:sz="8" w:space="0"/>
              <w:bottom w:val="single" w:color="000000" w:sz="8" w:space="0"/>
              <w:right w:val="single" w:color="000000" w:sz="8" w:space="0"/>
            </w:tcBorders>
            <w:noWrap/>
            <w:vAlign w:val="center"/>
          </w:tcPr>
          <w:p w14:paraId="66C3B54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四川烨扬企业管理有限公司江南加油加气站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60966E1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阆中市江南办事处阆升路88号</w:t>
            </w:r>
          </w:p>
        </w:tc>
        <w:tc>
          <w:tcPr>
            <w:tcW w:w="492" w:type="pct"/>
            <w:gridSpan w:val="2"/>
            <w:tcBorders>
              <w:top w:val="nil"/>
              <w:left w:val="single" w:color="000000" w:sz="8" w:space="0"/>
              <w:bottom w:val="single" w:color="000000" w:sz="8" w:space="0"/>
              <w:right w:val="single" w:color="000000" w:sz="8" w:space="0"/>
            </w:tcBorders>
            <w:noWrap/>
            <w:vAlign w:val="center"/>
          </w:tcPr>
          <w:p w14:paraId="3E16255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502" w:type="pct"/>
            <w:gridSpan w:val="2"/>
            <w:tcBorders>
              <w:top w:val="nil"/>
              <w:left w:val="single" w:color="000000" w:sz="8" w:space="0"/>
              <w:bottom w:val="single" w:color="000000" w:sz="8" w:space="0"/>
              <w:right w:val="single" w:color="000000" w:sz="8" w:space="0"/>
            </w:tcBorders>
            <w:noWrap/>
            <w:vAlign w:val="center"/>
          </w:tcPr>
          <w:p w14:paraId="02B4805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26</w:t>
            </w:r>
          </w:p>
        </w:tc>
        <w:tc>
          <w:tcPr>
            <w:tcW w:w="502" w:type="pct"/>
            <w:tcBorders>
              <w:top w:val="nil"/>
              <w:left w:val="single" w:color="000000" w:sz="8" w:space="0"/>
              <w:bottom w:val="single" w:color="000000" w:sz="8" w:space="0"/>
              <w:right w:val="single" w:color="000000" w:sz="8" w:space="0"/>
            </w:tcBorders>
            <w:noWrap/>
            <w:vAlign w:val="center"/>
          </w:tcPr>
          <w:p w14:paraId="0383FCE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5EEE999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8</w:t>
            </w:r>
          </w:p>
        </w:tc>
        <w:tc>
          <w:tcPr>
            <w:tcW w:w="318" w:type="pct"/>
            <w:gridSpan w:val="2"/>
            <w:tcBorders>
              <w:top w:val="nil"/>
              <w:left w:val="single" w:color="000000" w:sz="8" w:space="0"/>
              <w:bottom w:val="single" w:color="000000" w:sz="8" w:space="0"/>
              <w:right w:val="single" w:color="000000" w:sz="8" w:space="0"/>
            </w:tcBorders>
            <w:noWrap/>
            <w:vAlign w:val="center"/>
          </w:tcPr>
          <w:p w14:paraId="056AB39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4D9F48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1C9AC9B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219</w:t>
            </w:r>
          </w:p>
        </w:tc>
        <w:tc>
          <w:tcPr>
            <w:tcW w:w="510" w:type="pct"/>
            <w:gridSpan w:val="2"/>
            <w:tcBorders>
              <w:top w:val="nil"/>
              <w:left w:val="single" w:color="000000" w:sz="8" w:space="0"/>
              <w:bottom w:val="single" w:color="000000" w:sz="8" w:space="0"/>
              <w:right w:val="single" w:color="000000" w:sz="8" w:space="0"/>
            </w:tcBorders>
            <w:noWrap/>
            <w:vAlign w:val="center"/>
          </w:tcPr>
          <w:p w14:paraId="289F1DA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w:t>
            </w:r>
          </w:p>
        </w:tc>
        <w:tc>
          <w:tcPr>
            <w:tcW w:w="890" w:type="pct"/>
            <w:gridSpan w:val="2"/>
            <w:tcBorders>
              <w:top w:val="nil"/>
              <w:left w:val="single" w:color="000000" w:sz="8" w:space="0"/>
              <w:bottom w:val="single" w:color="000000" w:sz="8" w:space="0"/>
              <w:right w:val="single" w:color="000000" w:sz="8" w:space="0"/>
            </w:tcBorders>
            <w:noWrap/>
            <w:vAlign w:val="center"/>
          </w:tcPr>
          <w:p w14:paraId="4147D19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中石油阆中莺花路加油站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6CA2348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阆中市七里工业集中区莺花路</w:t>
            </w:r>
          </w:p>
        </w:tc>
        <w:tc>
          <w:tcPr>
            <w:tcW w:w="492" w:type="pct"/>
            <w:gridSpan w:val="2"/>
            <w:tcBorders>
              <w:top w:val="nil"/>
              <w:left w:val="single" w:color="000000" w:sz="8" w:space="0"/>
              <w:bottom w:val="single" w:color="000000" w:sz="8" w:space="0"/>
              <w:right w:val="single" w:color="000000" w:sz="8" w:space="0"/>
            </w:tcBorders>
            <w:noWrap/>
            <w:vAlign w:val="center"/>
          </w:tcPr>
          <w:p w14:paraId="196B509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7791B85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16</w:t>
            </w:r>
          </w:p>
        </w:tc>
        <w:tc>
          <w:tcPr>
            <w:tcW w:w="502" w:type="pct"/>
            <w:tcBorders>
              <w:top w:val="nil"/>
              <w:left w:val="single" w:color="000000" w:sz="8" w:space="0"/>
              <w:bottom w:val="single" w:color="000000" w:sz="8" w:space="0"/>
              <w:right w:val="single" w:color="000000" w:sz="8" w:space="0"/>
            </w:tcBorders>
            <w:noWrap/>
            <w:vAlign w:val="center"/>
          </w:tcPr>
          <w:p w14:paraId="2C658DA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64E7A88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204FB51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6DB456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53688EA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220</w:t>
            </w:r>
          </w:p>
        </w:tc>
        <w:tc>
          <w:tcPr>
            <w:tcW w:w="510" w:type="pct"/>
            <w:gridSpan w:val="2"/>
            <w:tcBorders>
              <w:top w:val="nil"/>
              <w:left w:val="single" w:color="000000" w:sz="8" w:space="0"/>
              <w:bottom w:val="single" w:color="000000" w:sz="8" w:space="0"/>
              <w:right w:val="single" w:color="000000" w:sz="8" w:space="0"/>
            </w:tcBorders>
            <w:noWrap/>
            <w:vAlign w:val="center"/>
          </w:tcPr>
          <w:p w14:paraId="41E0A23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w:t>
            </w:r>
          </w:p>
        </w:tc>
        <w:tc>
          <w:tcPr>
            <w:tcW w:w="890" w:type="pct"/>
            <w:gridSpan w:val="2"/>
            <w:tcBorders>
              <w:top w:val="nil"/>
              <w:left w:val="single" w:color="000000" w:sz="8" w:space="0"/>
              <w:bottom w:val="single" w:color="000000" w:sz="8" w:space="0"/>
              <w:right w:val="single" w:color="000000" w:sz="8" w:space="0"/>
            </w:tcBorders>
            <w:noWrap/>
            <w:vAlign w:val="center"/>
          </w:tcPr>
          <w:p w14:paraId="5B3D9AB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中石油昊天大道加油站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60015E6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阆中市七江新区江南大道</w:t>
            </w:r>
          </w:p>
        </w:tc>
        <w:tc>
          <w:tcPr>
            <w:tcW w:w="492" w:type="pct"/>
            <w:gridSpan w:val="2"/>
            <w:tcBorders>
              <w:top w:val="nil"/>
              <w:left w:val="single" w:color="000000" w:sz="8" w:space="0"/>
              <w:bottom w:val="single" w:color="000000" w:sz="8" w:space="0"/>
              <w:right w:val="single" w:color="000000" w:sz="8" w:space="0"/>
            </w:tcBorders>
            <w:noWrap/>
            <w:vAlign w:val="center"/>
          </w:tcPr>
          <w:p w14:paraId="0763668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2814E26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16</w:t>
            </w:r>
          </w:p>
        </w:tc>
        <w:tc>
          <w:tcPr>
            <w:tcW w:w="502" w:type="pct"/>
            <w:tcBorders>
              <w:top w:val="nil"/>
              <w:left w:val="single" w:color="000000" w:sz="8" w:space="0"/>
              <w:bottom w:val="single" w:color="000000" w:sz="8" w:space="0"/>
              <w:right w:val="single" w:color="000000" w:sz="8" w:space="0"/>
            </w:tcBorders>
            <w:noWrap/>
            <w:vAlign w:val="center"/>
          </w:tcPr>
          <w:p w14:paraId="03267B5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2644C2C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750379C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73955D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789D09D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221</w:t>
            </w:r>
          </w:p>
        </w:tc>
        <w:tc>
          <w:tcPr>
            <w:tcW w:w="510" w:type="pct"/>
            <w:gridSpan w:val="2"/>
            <w:tcBorders>
              <w:top w:val="nil"/>
              <w:left w:val="single" w:color="000000" w:sz="8" w:space="0"/>
              <w:bottom w:val="single" w:color="000000" w:sz="8" w:space="0"/>
              <w:right w:val="single" w:color="000000" w:sz="8" w:space="0"/>
            </w:tcBorders>
            <w:noWrap/>
            <w:vAlign w:val="center"/>
          </w:tcPr>
          <w:p w14:paraId="0E15B37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w:t>
            </w:r>
          </w:p>
        </w:tc>
        <w:tc>
          <w:tcPr>
            <w:tcW w:w="890" w:type="pct"/>
            <w:gridSpan w:val="2"/>
            <w:tcBorders>
              <w:top w:val="nil"/>
              <w:left w:val="single" w:color="000000" w:sz="8" w:space="0"/>
              <w:bottom w:val="single" w:color="000000" w:sz="8" w:space="0"/>
              <w:right w:val="single" w:color="000000" w:sz="8" w:space="0"/>
            </w:tcBorders>
            <w:noWrap/>
            <w:vAlign w:val="center"/>
          </w:tcPr>
          <w:p w14:paraId="0FE0053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中国石油天然气股份有限公司四川南充销售分公司南部建兴加油站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44E6D12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南部县建兴镇怡家山</w:t>
            </w:r>
          </w:p>
        </w:tc>
        <w:tc>
          <w:tcPr>
            <w:tcW w:w="492" w:type="pct"/>
            <w:gridSpan w:val="2"/>
            <w:tcBorders>
              <w:top w:val="nil"/>
              <w:left w:val="single" w:color="000000" w:sz="8" w:space="0"/>
              <w:bottom w:val="single" w:color="000000" w:sz="8" w:space="0"/>
              <w:right w:val="single" w:color="000000" w:sz="8" w:space="0"/>
            </w:tcBorders>
            <w:noWrap/>
            <w:vAlign w:val="center"/>
          </w:tcPr>
          <w:p w14:paraId="17BDFCE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02" w:type="pct"/>
            <w:gridSpan w:val="2"/>
            <w:tcBorders>
              <w:top w:val="nil"/>
              <w:left w:val="single" w:color="000000" w:sz="8" w:space="0"/>
              <w:bottom w:val="single" w:color="000000" w:sz="8" w:space="0"/>
              <w:right w:val="single" w:color="000000" w:sz="8" w:space="0"/>
            </w:tcBorders>
            <w:noWrap/>
            <w:vAlign w:val="center"/>
          </w:tcPr>
          <w:p w14:paraId="613F614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8</w:t>
            </w:r>
          </w:p>
        </w:tc>
        <w:tc>
          <w:tcPr>
            <w:tcW w:w="502" w:type="pct"/>
            <w:tcBorders>
              <w:top w:val="nil"/>
              <w:left w:val="single" w:color="000000" w:sz="8" w:space="0"/>
              <w:bottom w:val="single" w:color="000000" w:sz="8" w:space="0"/>
              <w:right w:val="single" w:color="000000" w:sz="8" w:space="0"/>
            </w:tcBorders>
            <w:noWrap/>
            <w:vAlign w:val="center"/>
          </w:tcPr>
          <w:p w14:paraId="5D3C426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4C02A56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318" w:type="pct"/>
            <w:gridSpan w:val="2"/>
            <w:tcBorders>
              <w:top w:val="nil"/>
              <w:left w:val="single" w:color="000000" w:sz="8" w:space="0"/>
              <w:bottom w:val="single" w:color="000000" w:sz="8" w:space="0"/>
              <w:right w:val="single" w:color="000000" w:sz="8" w:space="0"/>
            </w:tcBorders>
            <w:noWrap/>
            <w:vAlign w:val="center"/>
          </w:tcPr>
          <w:p w14:paraId="7380B90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2076ED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7E92BBE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222</w:t>
            </w:r>
          </w:p>
        </w:tc>
        <w:tc>
          <w:tcPr>
            <w:tcW w:w="510" w:type="pct"/>
            <w:gridSpan w:val="2"/>
            <w:tcBorders>
              <w:top w:val="nil"/>
              <w:left w:val="single" w:color="000000" w:sz="8" w:space="0"/>
              <w:bottom w:val="single" w:color="000000" w:sz="8" w:space="0"/>
              <w:right w:val="single" w:color="000000" w:sz="8" w:space="0"/>
            </w:tcBorders>
            <w:noWrap/>
            <w:vAlign w:val="center"/>
          </w:tcPr>
          <w:p w14:paraId="05604B8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w:t>
            </w:r>
          </w:p>
        </w:tc>
        <w:tc>
          <w:tcPr>
            <w:tcW w:w="890" w:type="pct"/>
            <w:gridSpan w:val="2"/>
            <w:tcBorders>
              <w:top w:val="nil"/>
              <w:left w:val="single" w:color="000000" w:sz="8" w:space="0"/>
              <w:bottom w:val="single" w:color="000000" w:sz="8" w:space="0"/>
              <w:right w:val="single" w:color="000000" w:sz="8" w:space="0"/>
            </w:tcBorders>
            <w:noWrap/>
            <w:vAlign w:val="center"/>
          </w:tcPr>
          <w:p w14:paraId="1D18CD3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中国石油天然气股份有限公司四川南充销售分公司南部青龙加油站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6E78312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南部县幸福路六村</w:t>
            </w:r>
          </w:p>
        </w:tc>
        <w:tc>
          <w:tcPr>
            <w:tcW w:w="492" w:type="pct"/>
            <w:gridSpan w:val="2"/>
            <w:tcBorders>
              <w:top w:val="nil"/>
              <w:left w:val="single" w:color="000000" w:sz="8" w:space="0"/>
              <w:bottom w:val="single" w:color="000000" w:sz="8" w:space="0"/>
              <w:right w:val="single" w:color="000000" w:sz="8" w:space="0"/>
            </w:tcBorders>
            <w:noWrap/>
            <w:vAlign w:val="center"/>
          </w:tcPr>
          <w:p w14:paraId="1C0AD87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7266D5E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16</w:t>
            </w:r>
          </w:p>
        </w:tc>
        <w:tc>
          <w:tcPr>
            <w:tcW w:w="502" w:type="pct"/>
            <w:tcBorders>
              <w:top w:val="nil"/>
              <w:left w:val="single" w:color="000000" w:sz="8" w:space="0"/>
              <w:bottom w:val="single" w:color="000000" w:sz="8" w:space="0"/>
              <w:right w:val="single" w:color="000000" w:sz="8" w:space="0"/>
            </w:tcBorders>
            <w:noWrap/>
            <w:vAlign w:val="center"/>
          </w:tcPr>
          <w:p w14:paraId="6DB4E5A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1BB2C5E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0B59AB5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117531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6A8F6C0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223</w:t>
            </w:r>
          </w:p>
        </w:tc>
        <w:tc>
          <w:tcPr>
            <w:tcW w:w="510" w:type="pct"/>
            <w:gridSpan w:val="2"/>
            <w:tcBorders>
              <w:top w:val="nil"/>
              <w:left w:val="single" w:color="000000" w:sz="8" w:space="0"/>
              <w:bottom w:val="single" w:color="000000" w:sz="8" w:space="0"/>
              <w:right w:val="single" w:color="000000" w:sz="8" w:space="0"/>
            </w:tcBorders>
            <w:noWrap/>
            <w:vAlign w:val="center"/>
          </w:tcPr>
          <w:p w14:paraId="3BAEC74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w:t>
            </w:r>
          </w:p>
        </w:tc>
        <w:tc>
          <w:tcPr>
            <w:tcW w:w="890" w:type="pct"/>
            <w:gridSpan w:val="2"/>
            <w:tcBorders>
              <w:top w:val="nil"/>
              <w:left w:val="single" w:color="000000" w:sz="8" w:space="0"/>
              <w:bottom w:val="single" w:color="000000" w:sz="8" w:space="0"/>
              <w:right w:val="single" w:color="000000" w:sz="8" w:space="0"/>
            </w:tcBorders>
            <w:noWrap/>
            <w:vAlign w:val="center"/>
          </w:tcPr>
          <w:p w14:paraId="0F1B480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中国石油天然气股份有限公司四川南充销售分公司南部金星加油站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1DDEC24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南部县南隆镇金葫路</w:t>
            </w:r>
          </w:p>
        </w:tc>
        <w:tc>
          <w:tcPr>
            <w:tcW w:w="492" w:type="pct"/>
            <w:gridSpan w:val="2"/>
            <w:tcBorders>
              <w:top w:val="nil"/>
              <w:left w:val="single" w:color="000000" w:sz="8" w:space="0"/>
              <w:bottom w:val="single" w:color="000000" w:sz="8" w:space="0"/>
              <w:right w:val="single" w:color="000000" w:sz="8" w:space="0"/>
            </w:tcBorders>
            <w:noWrap/>
            <w:vAlign w:val="center"/>
          </w:tcPr>
          <w:p w14:paraId="1F163D1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1793F57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16</w:t>
            </w:r>
          </w:p>
        </w:tc>
        <w:tc>
          <w:tcPr>
            <w:tcW w:w="502" w:type="pct"/>
            <w:tcBorders>
              <w:top w:val="nil"/>
              <w:left w:val="single" w:color="000000" w:sz="8" w:space="0"/>
              <w:bottom w:val="single" w:color="000000" w:sz="8" w:space="0"/>
              <w:right w:val="single" w:color="000000" w:sz="8" w:space="0"/>
            </w:tcBorders>
            <w:noWrap/>
            <w:vAlign w:val="center"/>
          </w:tcPr>
          <w:p w14:paraId="2996D58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74424BA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534D7AD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0151F1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160F745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224</w:t>
            </w:r>
          </w:p>
        </w:tc>
        <w:tc>
          <w:tcPr>
            <w:tcW w:w="510" w:type="pct"/>
            <w:gridSpan w:val="2"/>
            <w:tcBorders>
              <w:top w:val="nil"/>
              <w:left w:val="single" w:color="000000" w:sz="8" w:space="0"/>
              <w:bottom w:val="single" w:color="000000" w:sz="8" w:space="0"/>
              <w:right w:val="single" w:color="000000" w:sz="8" w:space="0"/>
            </w:tcBorders>
            <w:noWrap/>
            <w:vAlign w:val="center"/>
          </w:tcPr>
          <w:p w14:paraId="3D65650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w:t>
            </w:r>
          </w:p>
        </w:tc>
        <w:tc>
          <w:tcPr>
            <w:tcW w:w="890" w:type="pct"/>
            <w:gridSpan w:val="2"/>
            <w:tcBorders>
              <w:top w:val="nil"/>
              <w:left w:val="single" w:color="000000" w:sz="8" w:space="0"/>
              <w:bottom w:val="single" w:color="000000" w:sz="8" w:space="0"/>
              <w:right w:val="single" w:color="000000" w:sz="8" w:space="0"/>
            </w:tcBorders>
            <w:noWrap/>
            <w:vAlign w:val="center"/>
          </w:tcPr>
          <w:p w14:paraId="6697940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中国石油天然气股份有限公司四川南充销售分公司南部大垭加油站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58B7211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南部县南隆镇新安路741号</w:t>
            </w:r>
          </w:p>
        </w:tc>
        <w:tc>
          <w:tcPr>
            <w:tcW w:w="492" w:type="pct"/>
            <w:gridSpan w:val="2"/>
            <w:tcBorders>
              <w:top w:val="nil"/>
              <w:left w:val="single" w:color="000000" w:sz="8" w:space="0"/>
              <w:bottom w:val="single" w:color="000000" w:sz="8" w:space="0"/>
              <w:right w:val="single" w:color="000000" w:sz="8" w:space="0"/>
            </w:tcBorders>
            <w:noWrap/>
            <w:vAlign w:val="center"/>
          </w:tcPr>
          <w:p w14:paraId="3548DA7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4093331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20</w:t>
            </w:r>
          </w:p>
        </w:tc>
        <w:tc>
          <w:tcPr>
            <w:tcW w:w="502" w:type="pct"/>
            <w:tcBorders>
              <w:top w:val="nil"/>
              <w:left w:val="single" w:color="000000" w:sz="8" w:space="0"/>
              <w:bottom w:val="single" w:color="000000" w:sz="8" w:space="0"/>
              <w:right w:val="single" w:color="000000" w:sz="8" w:space="0"/>
            </w:tcBorders>
            <w:noWrap/>
            <w:vAlign w:val="center"/>
          </w:tcPr>
          <w:p w14:paraId="16C0017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4F0D266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3C18DFD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628278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4542BAC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225</w:t>
            </w:r>
          </w:p>
        </w:tc>
        <w:tc>
          <w:tcPr>
            <w:tcW w:w="510" w:type="pct"/>
            <w:gridSpan w:val="2"/>
            <w:tcBorders>
              <w:top w:val="nil"/>
              <w:left w:val="single" w:color="000000" w:sz="8" w:space="0"/>
              <w:bottom w:val="single" w:color="000000" w:sz="8" w:space="0"/>
              <w:right w:val="single" w:color="000000" w:sz="8" w:space="0"/>
            </w:tcBorders>
            <w:noWrap/>
            <w:vAlign w:val="center"/>
          </w:tcPr>
          <w:p w14:paraId="6F2D666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w:t>
            </w:r>
          </w:p>
        </w:tc>
        <w:tc>
          <w:tcPr>
            <w:tcW w:w="890" w:type="pct"/>
            <w:gridSpan w:val="2"/>
            <w:tcBorders>
              <w:top w:val="nil"/>
              <w:left w:val="single" w:color="000000" w:sz="8" w:space="0"/>
              <w:bottom w:val="single" w:color="000000" w:sz="8" w:space="0"/>
              <w:right w:val="single" w:color="000000" w:sz="8" w:space="0"/>
            </w:tcBorders>
            <w:noWrap/>
            <w:vAlign w:val="center"/>
          </w:tcPr>
          <w:p w14:paraId="11E2E45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中国石油天然气股份有限公司四川南充销售分公司南部楠木加油站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275CE2E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四川南充市南部县楠木镇楠仪街206号</w:t>
            </w:r>
          </w:p>
        </w:tc>
        <w:tc>
          <w:tcPr>
            <w:tcW w:w="492" w:type="pct"/>
            <w:gridSpan w:val="2"/>
            <w:tcBorders>
              <w:top w:val="nil"/>
              <w:left w:val="single" w:color="000000" w:sz="8" w:space="0"/>
              <w:bottom w:val="single" w:color="000000" w:sz="8" w:space="0"/>
              <w:right w:val="single" w:color="000000" w:sz="8" w:space="0"/>
            </w:tcBorders>
            <w:noWrap/>
            <w:vAlign w:val="center"/>
          </w:tcPr>
          <w:p w14:paraId="0BDED37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02" w:type="pct"/>
            <w:gridSpan w:val="2"/>
            <w:tcBorders>
              <w:top w:val="nil"/>
              <w:left w:val="single" w:color="000000" w:sz="8" w:space="0"/>
              <w:bottom w:val="single" w:color="000000" w:sz="8" w:space="0"/>
              <w:right w:val="single" w:color="000000" w:sz="8" w:space="0"/>
            </w:tcBorders>
            <w:noWrap/>
            <w:vAlign w:val="center"/>
          </w:tcPr>
          <w:p w14:paraId="7D914D4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8</w:t>
            </w:r>
          </w:p>
        </w:tc>
        <w:tc>
          <w:tcPr>
            <w:tcW w:w="502" w:type="pct"/>
            <w:tcBorders>
              <w:top w:val="nil"/>
              <w:left w:val="single" w:color="000000" w:sz="8" w:space="0"/>
              <w:bottom w:val="single" w:color="000000" w:sz="8" w:space="0"/>
              <w:right w:val="single" w:color="000000" w:sz="8" w:space="0"/>
            </w:tcBorders>
            <w:noWrap/>
            <w:vAlign w:val="center"/>
          </w:tcPr>
          <w:p w14:paraId="33ED0FF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70D967F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318" w:type="pct"/>
            <w:gridSpan w:val="2"/>
            <w:tcBorders>
              <w:top w:val="nil"/>
              <w:left w:val="single" w:color="000000" w:sz="8" w:space="0"/>
              <w:bottom w:val="single" w:color="000000" w:sz="8" w:space="0"/>
              <w:right w:val="single" w:color="000000" w:sz="8" w:space="0"/>
            </w:tcBorders>
            <w:noWrap/>
            <w:vAlign w:val="center"/>
          </w:tcPr>
          <w:p w14:paraId="4801857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60E79B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4D88AA8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226</w:t>
            </w:r>
          </w:p>
        </w:tc>
        <w:tc>
          <w:tcPr>
            <w:tcW w:w="510" w:type="pct"/>
            <w:gridSpan w:val="2"/>
            <w:tcBorders>
              <w:top w:val="nil"/>
              <w:left w:val="single" w:color="000000" w:sz="8" w:space="0"/>
              <w:bottom w:val="single" w:color="000000" w:sz="8" w:space="0"/>
              <w:right w:val="single" w:color="000000" w:sz="8" w:space="0"/>
            </w:tcBorders>
            <w:noWrap/>
            <w:vAlign w:val="center"/>
          </w:tcPr>
          <w:p w14:paraId="257962B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w:t>
            </w:r>
          </w:p>
        </w:tc>
        <w:tc>
          <w:tcPr>
            <w:tcW w:w="890" w:type="pct"/>
            <w:gridSpan w:val="2"/>
            <w:tcBorders>
              <w:top w:val="nil"/>
              <w:left w:val="single" w:color="000000" w:sz="8" w:space="0"/>
              <w:bottom w:val="single" w:color="000000" w:sz="8" w:space="0"/>
              <w:right w:val="single" w:color="000000" w:sz="8" w:space="0"/>
            </w:tcBorders>
            <w:noWrap/>
            <w:vAlign w:val="center"/>
          </w:tcPr>
          <w:p w14:paraId="1CEAFDF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中国石油天然气股份有限公司四川南充销售分公司南部晓霞加油站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6B927EB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南部县南隆镇嘉陵大道</w:t>
            </w:r>
          </w:p>
        </w:tc>
        <w:tc>
          <w:tcPr>
            <w:tcW w:w="492" w:type="pct"/>
            <w:gridSpan w:val="2"/>
            <w:tcBorders>
              <w:top w:val="nil"/>
              <w:left w:val="single" w:color="000000" w:sz="8" w:space="0"/>
              <w:bottom w:val="single" w:color="000000" w:sz="8" w:space="0"/>
              <w:right w:val="single" w:color="000000" w:sz="8" w:space="0"/>
            </w:tcBorders>
            <w:noWrap/>
            <w:vAlign w:val="center"/>
          </w:tcPr>
          <w:p w14:paraId="30C2131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02" w:type="pct"/>
            <w:gridSpan w:val="2"/>
            <w:tcBorders>
              <w:top w:val="nil"/>
              <w:left w:val="single" w:color="000000" w:sz="8" w:space="0"/>
              <w:bottom w:val="single" w:color="000000" w:sz="8" w:space="0"/>
              <w:right w:val="single" w:color="000000" w:sz="8" w:space="0"/>
            </w:tcBorders>
            <w:noWrap/>
            <w:vAlign w:val="center"/>
          </w:tcPr>
          <w:p w14:paraId="4CA888C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8</w:t>
            </w:r>
          </w:p>
        </w:tc>
        <w:tc>
          <w:tcPr>
            <w:tcW w:w="502" w:type="pct"/>
            <w:tcBorders>
              <w:top w:val="nil"/>
              <w:left w:val="single" w:color="000000" w:sz="8" w:space="0"/>
              <w:bottom w:val="single" w:color="000000" w:sz="8" w:space="0"/>
              <w:right w:val="single" w:color="000000" w:sz="8" w:space="0"/>
            </w:tcBorders>
            <w:noWrap/>
            <w:vAlign w:val="center"/>
          </w:tcPr>
          <w:p w14:paraId="11810A1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7D3A7B2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318" w:type="pct"/>
            <w:gridSpan w:val="2"/>
            <w:tcBorders>
              <w:top w:val="nil"/>
              <w:left w:val="single" w:color="000000" w:sz="8" w:space="0"/>
              <w:bottom w:val="single" w:color="000000" w:sz="8" w:space="0"/>
              <w:right w:val="single" w:color="000000" w:sz="8" w:space="0"/>
            </w:tcBorders>
            <w:noWrap/>
            <w:vAlign w:val="center"/>
          </w:tcPr>
          <w:p w14:paraId="2B6B3F5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15ED85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3C99EEF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227</w:t>
            </w:r>
          </w:p>
        </w:tc>
        <w:tc>
          <w:tcPr>
            <w:tcW w:w="510" w:type="pct"/>
            <w:gridSpan w:val="2"/>
            <w:tcBorders>
              <w:top w:val="nil"/>
              <w:left w:val="single" w:color="000000" w:sz="8" w:space="0"/>
              <w:bottom w:val="single" w:color="000000" w:sz="8" w:space="0"/>
              <w:right w:val="single" w:color="000000" w:sz="8" w:space="0"/>
            </w:tcBorders>
            <w:noWrap/>
            <w:vAlign w:val="center"/>
          </w:tcPr>
          <w:p w14:paraId="0B8536A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w:t>
            </w:r>
          </w:p>
        </w:tc>
        <w:tc>
          <w:tcPr>
            <w:tcW w:w="890" w:type="pct"/>
            <w:gridSpan w:val="2"/>
            <w:tcBorders>
              <w:top w:val="nil"/>
              <w:left w:val="single" w:color="000000" w:sz="8" w:space="0"/>
              <w:bottom w:val="single" w:color="000000" w:sz="8" w:space="0"/>
              <w:right w:val="single" w:color="000000" w:sz="8" w:space="0"/>
            </w:tcBorders>
            <w:noWrap/>
            <w:vAlign w:val="center"/>
          </w:tcPr>
          <w:p w14:paraId="2E919E7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中国石油天然气股份有限公司四川南充销售分公司南部新华加油站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2D217D7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南部县新华路483号</w:t>
            </w:r>
          </w:p>
        </w:tc>
        <w:tc>
          <w:tcPr>
            <w:tcW w:w="492" w:type="pct"/>
            <w:gridSpan w:val="2"/>
            <w:tcBorders>
              <w:top w:val="nil"/>
              <w:left w:val="single" w:color="000000" w:sz="8" w:space="0"/>
              <w:bottom w:val="single" w:color="000000" w:sz="8" w:space="0"/>
              <w:right w:val="single" w:color="000000" w:sz="8" w:space="0"/>
            </w:tcBorders>
            <w:noWrap/>
            <w:vAlign w:val="center"/>
          </w:tcPr>
          <w:p w14:paraId="5BC957F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7E039A8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20</w:t>
            </w:r>
          </w:p>
        </w:tc>
        <w:tc>
          <w:tcPr>
            <w:tcW w:w="502" w:type="pct"/>
            <w:tcBorders>
              <w:top w:val="nil"/>
              <w:left w:val="single" w:color="000000" w:sz="8" w:space="0"/>
              <w:bottom w:val="single" w:color="000000" w:sz="8" w:space="0"/>
              <w:right w:val="single" w:color="000000" w:sz="8" w:space="0"/>
            </w:tcBorders>
            <w:noWrap/>
            <w:vAlign w:val="center"/>
          </w:tcPr>
          <w:p w14:paraId="2EC71B9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1A52E03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5466276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5F0D4B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759B1DF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228</w:t>
            </w:r>
          </w:p>
        </w:tc>
        <w:tc>
          <w:tcPr>
            <w:tcW w:w="510" w:type="pct"/>
            <w:gridSpan w:val="2"/>
            <w:tcBorders>
              <w:top w:val="nil"/>
              <w:left w:val="single" w:color="000000" w:sz="8" w:space="0"/>
              <w:bottom w:val="single" w:color="000000" w:sz="8" w:space="0"/>
              <w:right w:val="single" w:color="000000" w:sz="8" w:space="0"/>
            </w:tcBorders>
            <w:noWrap/>
            <w:vAlign w:val="center"/>
          </w:tcPr>
          <w:p w14:paraId="2F30B12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w:t>
            </w:r>
          </w:p>
        </w:tc>
        <w:tc>
          <w:tcPr>
            <w:tcW w:w="890" w:type="pct"/>
            <w:gridSpan w:val="2"/>
            <w:tcBorders>
              <w:top w:val="nil"/>
              <w:left w:val="single" w:color="000000" w:sz="8" w:space="0"/>
              <w:bottom w:val="single" w:color="000000" w:sz="8" w:space="0"/>
              <w:right w:val="single" w:color="000000" w:sz="8" w:space="0"/>
            </w:tcBorders>
            <w:noWrap/>
            <w:vAlign w:val="center"/>
          </w:tcPr>
          <w:p w14:paraId="762D002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中国石油天然气股份有限公司四川南充销售分公司南部瑞兴加油站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7725669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南部县伏虎镇明珠大道西段</w:t>
            </w:r>
          </w:p>
        </w:tc>
        <w:tc>
          <w:tcPr>
            <w:tcW w:w="492" w:type="pct"/>
            <w:gridSpan w:val="2"/>
            <w:tcBorders>
              <w:top w:val="nil"/>
              <w:left w:val="single" w:color="000000" w:sz="8" w:space="0"/>
              <w:bottom w:val="single" w:color="000000" w:sz="8" w:space="0"/>
              <w:right w:val="single" w:color="000000" w:sz="8" w:space="0"/>
            </w:tcBorders>
            <w:noWrap/>
            <w:vAlign w:val="center"/>
          </w:tcPr>
          <w:p w14:paraId="56E0903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77E6181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8</w:t>
            </w:r>
          </w:p>
        </w:tc>
        <w:tc>
          <w:tcPr>
            <w:tcW w:w="502" w:type="pct"/>
            <w:tcBorders>
              <w:top w:val="nil"/>
              <w:left w:val="single" w:color="000000" w:sz="8" w:space="0"/>
              <w:bottom w:val="single" w:color="000000" w:sz="8" w:space="0"/>
              <w:right w:val="single" w:color="000000" w:sz="8" w:space="0"/>
            </w:tcBorders>
            <w:noWrap/>
            <w:vAlign w:val="center"/>
          </w:tcPr>
          <w:p w14:paraId="0BB014C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3A99F85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6F2251F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6685F2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53CB1CF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229</w:t>
            </w:r>
          </w:p>
        </w:tc>
        <w:tc>
          <w:tcPr>
            <w:tcW w:w="510" w:type="pct"/>
            <w:gridSpan w:val="2"/>
            <w:tcBorders>
              <w:top w:val="nil"/>
              <w:left w:val="single" w:color="000000" w:sz="8" w:space="0"/>
              <w:bottom w:val="single" w:color="000000" w:sz="8" w:space="0"/>
              <w:right w:val="single" w:color="000000" w:sz="8" w:space="0"/>
            </w:tcBorders>
            <w:noWrap/>
            <w:vAlign w:val="center"/>
          </w:tcPr>
          <w:p w14:paraId="4D51D8F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w:t>
            </w:r>
          </w:p>
        </w:tc>
        <w:tc>
          <w:tcPr>
            <w:tcW w:w="890" w:type="pct"/>
            <w:gridSpan w:val="2"/>
            <w:tcBorders>
              <w:top w:val="nil"/>
              <w:left w:val="single" w:color="000000" w:sz="8" w:space="0"/>
              <w:bottom w:val="single" w:color="000000" w:sz="8" w:space="0"/>
              <w:right w:val="single" w:color="000000" w:sz="8" w:space="0"/>
            </w:tcBorders>
            <w:noWrap/>
            <w:vAlign w:val="center"/>
          </w:tcPr>
          <w:p w14:paraId="3C1F42B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中国石油天然气股份有限公司四川南充销售分公司南部鑫源加油站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65665CD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南部县河东镇安坝梁村六社</w:t>
            </w:r>
          </w:p>
        </w:tc>
        <w:tc>
          <w:tcPr>
            <w:tcW w:w="492" w:type="pct"/>
            <w:gridSpan w:val="2"/>
            <w:tcBorders>
              <w:top w:val="nil"/>
              <w:left w:val="single" w:color="000000" w:sz="8" w:space="0"/>
              <w:bottom w:val="single" w:color="000000" w:sz="8" w:space="0"/>
              <w:right w:val="single" w:color="000000" w:sz="8" w:space="0"/>
            </w:tcBorders>
            <w:noWrap/>
            <w:vAlign w:val="center"/>
          </w:tcPr>
          <w:p w14:paraId="5E887C0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3E079F2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8</w:t>
            </w:r>
          </w:p>
        </w:tc>
        <w:tc>
          <w:tcPr>
            <w:tcW w:w="502" w:type="pct"/>
            <w:tcBorders>
              <w:top w:val="nil"/>
              <w:left w:val="single" w:color="000000" w:sz="8" w:space="0"/>
              <w:bottom w:val="single" w:color="000000" w:sz="8" w:space="0"/>
              <w:right w:val="single" w:color="000000" w:sz="8" w:space="0"/>
            </w:tcBorders>
            <w:noWrap/>
            <w:vAlign w:val="center"/>
          </w:tcPr>
          <w:p w14:paraId="161452D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4EB0A1A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393CC4F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723065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38455CE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230</w:t>
            </w:r>
          </w:p>
        </w:tc>
        <w:tc>
          <w:tcPr>
            <w:tcW w:w="510" w:type="pct"/>
            <w:gridSpan w:val="2"/>
            <w:tcBorders>
              <w:top w:val="nil"/>
              <w:left w:val="single" w:color="000000" w:sz="8" w:space="0"/>
              <w:bottom w:val="single" w:color="000000" w:sz="8" w:space="0"/>
              <w:right w:val="single" w:color="000000" w:sz="8" w:space="0"/>
            </w:tcBorders>
            <w:noWrap/>
            <w:vAlign w:val="center"/>
          </w:tcPr>
          <w:p w14:paraId="19DFA1A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w:t>
            </w:r>
          </w:p>
        </w:tc>
        <w:tc>
          <w:tcPr>
            <w:tcW w:w="890" w:type="pct"/>
            <w:gridSpan w:val="2"/>
            <w:tcBorders>
              <w:top w:val="nil"/>
              <w:left w:val="single" w:color="000000" w:sz="8" w:space="0"/>
              <w:bottom w:val="single" w:color="000000" w:sz="8" w:space="0"/>
              <w:right w:val="single" w:color="000000" w:sz="8" w:space="0"/>
            </w:tcBorders>
            <w:noWrap/>
            <w:vAlign w:val="center"/>
          </w:tcPr>
          <w:p w14:paraId="033CB07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中国石油天然气股份有限公司四川南充销售分公司南部县定水加油站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6B85F63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南部县定水镇笔架山村一社</w:t>
            </w:r>
          </w:p>
        </w:tc>
        <w:tc>
          <w:tcPr>
            <w:tcW w:w="492" w:type="pct"/>
            <w:gridSpan w:val="2"/>
            <w:tcBorders>
              <w:top w:val="nil"/>
              <w:left w:val="single" w:color="000000" w:sz="8" w:space="0"/>
              <w:bottom w:val="single" w:color="000000" w:sz="8" w:space="0"/>
              <w:right w:val="single" w:color="000000" w:sz="8" w:space="0"/>
            </w:tcBorders>
            <w:noWrap/>
            <w:vAlign w:val="center"/>
          </w:tcPr>
          <w:p w14:paraId="7005226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02" w:type="pct"/>
            <w:gridSpan w:val="2"/>
            <w:tcBorders>
              <w:top w:val="nil"/>
              <w:left w:val="single" w:color="000000" w:sz="8" w:space="0"/>
              <w:bottom w:val="single" w:color="000000" w:sz="8" w:space="0"/>
              <w:right w:val="single" w:color="000000" w:sz="8" w:space="0"/>
            </w:tcBorders>
            <w:noWrap/>
            <w:vAlign w:val="center"/>
          </w:tcPr>
          <w:p w14:paraId="5027244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12</w:t>
            </w:r>
          </w:p>
        </w:tc>
        <w:tc>
          <w:tcPr>
            <w:tcW w:w="502" w:type="pct"/>
            <w:tcBorders>
              <w:top w:val="nil"/>
              <w:left w:val="single" w:color="000000" w:sz="8" w:space="0"/>
              <w:bottom w:val="single" w:color="000000" w:sz="8" w:space="0"/>
              <w:right w:val="single" w:color="000000" w:sz="8" w:space="0"/>
            </w:tcBorders>
            <w:noWrap/>
            <w:vAlign w:val="center"/>
          </w:tcPr>
          <w:p w14:paraId="4423686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7F1207D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318" w:type="pct"/>
            <w:gridSpan w:val="2"/>
            <w:tcBorders>
              <w:top w:val="nil"/>
              <w:left w:val="single" w:color="000000" w:sz="8" w:space="0"/>
              <w:bottom w:val="single" w:color="000000" w:sz="8" w:space="0"/>
              <w:right w:val="single" w:color="000000" w:sz="8" w:space="0"/>
            </w:tcBorders>
            <w:noWrap/>
            <w:vAlign w:val="center"/>
          </w:tcPr>
          <w:p w14:paraId="31BD1DA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1F8C81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00E3200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231</w:t>
            </w:r>
          </w:p>
        </w:tc>
        <w:tc>
          <w:tcPr>
            <w:tcW w:w="510" w:type="pct"/>
            <w:gridSpan w:val="2"/>
            <w:tcBorders>
              <w:top w:val="nil"/>
              <w:left w:val="single" w:color="000000" w:sz="8" w:space="0"/>
              <w:bottom w:val="single" w:color="000000" w:sz="8" w:space="0"/>
              <w:right w:val="single" w:color="000000" w:sz="8" w:space="0"/>
            </w:tcBorders>
            <w:noWrap/>
            <w:vAlign w:val="center"/>
          </w:tcPr>
          <w:p w14:paraId="73828C8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w:t>
            </w:r>
          </w:p>
        </w:tc>
        <w:tc>
          <w:tcPr>
            <w:tcW w:w="890" w:type="pct"/>
            <w:gridSpan w:val="2"/>
            <w:tcBorders>
              <w:top w:val="nil"/>
              <w:left w:val="single" w:color="000000" w:sz="8" w:space="0"/>
              <w:bottom w:val="single" w:color="000000" w:sz="8" w:space="0"/>
              <w:right w:val="single" w:color="000000" w:sz="8" w:space="0"/>
            </w:tcBorders>
            <w:noWrap/>
            <w:vAlign w:val="center"/>
          </w:tcPr>
          <w:p w14:paraId="0981558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中国石油天然气股份有限公司四川南充销售分公司南部孙家坝加油站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4CDA99C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南部县南隆镇长沟村四组</w:t>
            </w:r>
          </w:p>
        </w:tc>
        <w:tc>
          <w:tcPr>
            <w:tcW w:w="492" w:type="pct"/>
            <w:gridSpan w:val="2"/>
            <w:tcBorders>
              <w:top w:val="nil"/>
              <w:left w:val="single" w:color="000000" w:sz="8" w:space="0"/>
              <w:bottom w:val="single" w:color="000000" w:sz="8" w:space="0"/>
              <w:right w:val="single" w:color="000000" w:sz="8" w:space="0"/>
            </w:tcBorders>
            <w:noWrap/>
            <w:vAlign w:val="center"/>
          </w:tcPr>
          <w:p w14:paraId="73EDE59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00EA607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8</w:t>
            </w:r>
          </w:p>
        </w:tc>
        <w:tc>
          <w:tcPr>
            <w:tcW w:w="502" w:type="pct"/>
            <w:tcBorders>
              <w:top w:val="nil"/>
              <w:left w:val="single" w:color="000000" w:sz="8" w:space="0"/>
              <w:bottom w:val="single" w:color="000000" w:sz="8" w:space="0"/>
              <w:right w:val="single" w:color="000000" w:sz="8" w:space="0"/>
            </w:tcBorders>
            <w:noWrap/>
            <w:vAlign w:val="center"/>
          </w:tcPr>
          <w:p w14:paraId="3B49EA3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04A9362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5D84958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6974E4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48C11A7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232</w:t>
            </w:r>
          </w:p>
        </w:tc>
        <w:tc>
          <w:tcPr>
            <w:tcW w:w="510" w:type="pct"/>
            <w:gridSpan w:val="2"/>
            <w:tcBorders>
              <w:top w:val="nil"/>
              <w:left w:val="single" w:color="000000" w:sz="8" w:space="0"/>
              <w:bottom w:val="single" w:color="000000" w:sz="8" w:space="0"/>
              <w:right w:val="single" w:color="000000" w:sz="8" w:space="0"/>
            </w:tcBorders>
            <w:noWrap/>
            <w:vAlign w:val="center"/>
          </w:tcPr>
          <w:p w14:paraId="2FE9DBD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w:t>
            </w:r>
          </w:p>
        </w:tc>
        <w:tc>
          <w:tcPr>
            <w:tcW w:w="890" w:type="pct"/>
            <w:gridSpan w:val="2"/>
            <w:tcBorders>
              <w:top w:val="nil"/>
              <w:left w:val="single" w:color="000000" w:sz="8" w:space="0"/>
              <w:bottom w:val="single" w:color="000000" w:sz="8" w:space="0"/>
              <w:right w:val="single" w:color="000000" w:sz="8" w:space="0"/>
            </w:tcBorders>
            <w:noWrap/>
            <w:vAlign w:val="center"/>
          </w:tcPr>
          <w:p w14:paraId="3115EF4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南充中油实泽能源有限公司南部县老鸦加油站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6E83E35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南部县老鸦镇流杯村四、七、十二社</w:t>
            </w:r>
          </w:p>
        </w:tc>
        <w:tc>
          <w:tcPr>
            <w:tcW w:w="492" w:type="pct"/>
            <w:gridSpan w:val="2"/>
            <w:tcBorders>
              <w:top w:val="nil"/>
              <w:left w:val="single" w:color="000000" w:sz="8" w:space="0"/>
              <w:bottom w:val="single" w:color="000000" w:sz="8" w:space="0"/>
              <w:right w:val="single" w:color="000000" w:sz="8" w:space="0"/>
            </w:tcBorders>
            <w:noWrap/>
            <w:vAlign w:val="center"/>
          </w:tcPr>
          <w:p w14:paraId="471665C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02" w:type="pct"/>
            <w:gridSpan w:val="2"/>
            <w:tcBorders>
              <w:top w:val="nil"/>
              <w:left w:val="single" w:color="000000" w:sz="8" w:space="0"/>
              <w:bottom w:val="single" w:color="000000" w:sz="8" w:space="0"/>
              <w:right w:val="single" w:color="000000" w:sz="8" w:space="0"/>
            </w:tcBorders>
            <w:noWrap/>
            <w:vAlign w:val="center"/>
          </w:tcPr>
          <w:p w14:paraId="77BAE31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8</w:t>
            </w:r>
          </w:p>
        </w:tc>
        <w:tc>
          <w:tcPr>
            <w:tcW w:w="502" w:type="pct"/>
            <w:tcBorders>
              <w:top w:val="nil"/>
              <w:left w:val="single" w:color="000000" w:sz="8" w:space="0"/>
              <w:bottom w:val="single" w:color="000000" w:sz="8" w:space="0"/>
              <w:right w:val="single" w:color="000000" w:sz="8" w:space="0"/>
            </w:tcBorders>
            <w:noWrap/>
            <w:vAlign w:val="center"/>
          </w:tcPr>
          <w:p w14:paraId="33C464B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4EE8D5A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318" w:type="pct"/>
            <w:gridSpan w:val="2"/>
            <w:tcBorders>
              <w:top w:val="nil"/>
              <w:left w:val="single" w:color="000000" w:sz="8" w:space="0"/>
              <w:bottom w:val="single" w:color="000000" w:sz="8" w:space="0"/>
              <w:right w:val="single" w:color="000000" w:sz="8" w:space="0"/>
            </w:tcBorders>
            <w:noWrap/>
            <w:vAlign w:val="center"/>
          </w:tcPr>
          <w:p w14:paraId="31C9AB0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482D90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05994B6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233</w:t>
            </w:r>
          </w:p>
        </w:tc>
        <w:tc>
          <w:tcPr>
            <w:tcW w:w="510" w:type="pct"/>
            <w:gridSpan w:val="2"/>
            <w:tcBorders>
              <w:top w:val="nil"/>
              <w:left w:val="single" w:color="000000" w:sz="8" w:space="0"/>
              <w:bottom w:val="single" w:color="000000" w:sz="8" w:space="0"/>
              <w:right w:val="single" w:color="000000" w:sz="8" w:space="0"/>
            </w:tcBorders>
            <w:noWrap/>
            <w:vAlign w:val="center"/>
          </w:tcPr>
          <w:p w14:paraId="40B698D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w:t>
            </w:r>
          </w:p>
        </w:tc>
        <w:tc>
          <w:tcPr>
            <w:tcW w:w="890" w:type="pct"/>
            <w:gridSpan w:val="2"/>
            <w:tcBorders>
              <w:top w:val="nil"/>
              <w:left w:val="single" w:color="000000" w:sz="8" w:space="0"/>
              <w:bottom w:val="single" w:color="000000" w:sz="8" w:space="0"/>
              <w:right w:val="single" w:color="000000" w:sz="8" w:space="0"/>
            </w:tcBorders>
            <w:noWrap/>
            <w:vAlign w:val="center"/>
          </w:tcPr>
          <w:p w14:paraId="5C826F3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四川蜀交中油能源有限公司巴南高速碧龙服务区右加油站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22D1672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南部县碧龙乡铁炉沟村二村五组</w:t>
            </w:r>
          </w:p>
        </w:tc>
        <w:tc>
          <w:tcPr>
            <w:tcW w:w="492" w:type="pct"/>
            <w:gridSpan w:val="2"/>
            <w:tcBorders>
              <w:top w:val="nil"/>
              <w:left w:val="single" w:color="000000" w:sz="8" w:space="0"/>
              <w:bottom w:val="single" w:color="000000" w:sz="8" w:space="0"/>
              <w:right w:val="single" w:color="000000" w:sz="8" w:space="0"/>
            </w:tcBorders>
            <w:noWrap/>
            <w:vAlign w:val="center"/>
          </w:tcPr>
          <w:p w14:paraId="4857C2C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1B7EC57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12</w:t>
            </w:r>
          </w:p>
        </w:tc>
        <w:tc>
          <w:tcPr>
            <w:tcW w:w="502" w:type="pct"/>
            <w:tcBorders>
              <w:top w:val="nil"/>
              <w:left w:val="single" w:color="000000" w:sz="8" w:space="0"/>
              <w:bottom w:val="single" w:color="000000" w:sz="8" w:space="0"/>
              <w:right w:val="single" w:color="000000" w:sz="8" w:space="0"/>
            </w:tcBorders>
            <w:noWrap/>
            <w:vAlign w:val="center"/>
          </w:tcPr>
          <w:p w14:paraId="5771021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1E1511A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1B0E38C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2B4E8B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77C16DD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234</w:t>
            </w:r>
          </w:p>
        </w:tc>
        <w:tc>
          <w:tcPr>
            <w:tcW w:w="510" w:type="pct"/>
            <w:gridSpan w:val="2"/>
            <w:tcBorders>
              <w:top w:val="nil"/>
              <w:left w:val="single" w:color="000000" w:sz="8" w:space="0"/>
              <w:bottom w:val="single" w:color="000000" w:sz="8" w:space="0"/>
              <w:right w:val="single" w:color="000000" w:sz="8" w:space="0"/>
            </w:tcBorders>
            <w:noWrap/>
            <w:vAlign w:val="center"/>
          </w:tcPr>
          <w:p w14:paraId="7B569CD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w:t>
            </w:r>
          </w:p>
        </w:tc>
        <w:tc>
          <w:tcPr>
            <w:tcW w:w="890" w:type="pct"/>
            <w:gridSpan w:val="2"/>
            <w:tcBorders>
              <w:top w:val="nil"/>
              <w:left w:val="single" w:color="000000" w:sz="8" w:space="0"/>
              <w:bottom w:val="single" w:color="000000" w:sz="8" w:space="0"/>
              <w:right w:val="single" w:color="000000" w:sz="8" w:space="0"/>
            </w:tcBorders>
            <w:noWrap/>
            <w:vAlign w:val="center"/>
          </w:tcPr>
          <w:p w14:paraId="555ECF1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四川蜀交中油能源有限公司巴南高速碧龙服务区左加油站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6E83712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四川省南充市南部县碧龙乡铁炉沟村二村五组</w:t>
            </w:r>
          </w:p>
        </w:tc>
        <w:tc>
          <w:tcPr>
            <w:tcW w:w="492" w:type="pct"/>
            <w:gridSpan w:val="2"/>
            <w:tcBorders>
              <w:top w:val="nil"/>
              <w:left w:val="single" w:color="000000" w:sz="8" w:space="0"/>
              <w:bottom w:val="single" w:color="000000" w:sz="8" w:space="0"/>
              <w:right w:val="single" w:color="000000" w:sz="8" w:space="0"/>
            </w:tcBorders>
            <w:noWrap/>
            <w:vAlign w:val="center"/>
          </w:tcPr>
          <w:p w14:paraId="473414C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7A3D4CA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12</w:t>
            </w:r>
          </w:p>
        </w:tc>
        <w:tc>
          <w:tcPr>
            <w:tcW w:w="502" w:type="pct"/>
            <w:tcBorders>
              <w:top w:val="nil"/>
              <w:left w:val="single" w:color="000000" w:sz="8" w:space="0"/>
              <w:bottom w:val="single" w:color="000000" w:sz="8" w:space="0"/>
              <w:right w:val="single" w:color="000000" w:sz="8" w:space="0"/>
            </w:tcBorders>
            <w:noWrap/>
            <w:vAlign w:val="center"/>
          </w:tcPr>
          <w:p w14:paraId="3F4F6C5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0AEAD1E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5EA5BC4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3DAC56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2162F7A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235</w:t>
            </w:r>
          </w:p>
        </w:tc>
        <w:tc>
          <w:tcPr>
            <w:tcW w:w="510" w:type="pct"/>
            <w:gridSpan w:val="2"/>
            <w:tcBorders>
              <w:top w:val="nil"/>
              <w:left w:val="single" w:color="000000" w:sz="8" w:space="0"/>
              <w:bottom w:val="single" w:color="000000" w:sz="8" w:space="0"/>
              <w:right w:val="single" w:color="000000" w:sz="8" w:space="0"/>
            </w:tcBorders>
            <w:noWrap/>
            <w:vAlign w:val="center"/>
          </w:tcPr>
          <w:p w14:paraId="4581898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w:t>
            </w:r>
          </w:p>
        </w:tc>
        <w:tc>
          <w:tcPr>
            <w:tcW w:w="890" w:type="pct"/>
            <w:gridSpan w:val="2"/>
            <w:tcBorders>
              <w:top w:val="nil"/>
              <w:left w:val="single" w:color="000000" w:sz="8" w:space="0"/>
              <w:bottom w:val="single" w:color="000000" w:sz="8" w:space="0"/>
              <w:right w:val="single" w:color="000000" w:sz="8" w:space="0"/>
            </w:tcBorders>
            <w:noWrap/>
            <w:vAlign w:val="center"/>
          </w:tcPr>
          <w:p w14:paraId="5D0F34B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四川蜀交中油能源有限公司广南高速南部服务区右加油站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1D98867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南充市南部县流马镇广南高速流马服务区</w:t>
            </w:r>
          </w:p>
        </w:tc>
        <w:tc>
          <w:tcPr>
            <w:tcW w:w="492" w:type="pct"/>
            <w:gridSpan w:val="2"/>
            <w:tcBorders>
              <w:top w:val="nil"/>
              <w:left w:val="single" w:color="000000" w:sz="8" w:space="0"/>
              <w:bottom w:val="single" w:color="000000" w:sz="8" w:space="0"/>
              <w:right w:val="single" w:color="000000" w:sz="8" w:space="0"/>
            </w:tcBorders>
            <w:noWrap/>
            <w:vAlign w:val="center"/>
          </w:tcPr>
          <w:p w14:paraId="143C6A4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502" w:type="pct"/>
            <w:gridSpan w:val="2"/>
            <w:tcBorders>
              <w:top w:val="nil"/>
              <w:left w:val="single" w:color="000000" w:sz="8" w:space="0"/>
              <w:bottom w:val="single" w:color="000000" w:sz="8" w:space="0"/>
              <w:right w:val="single" w:color="000000" w:sz="8" w:space="0"/>
            </w:tcBorders>
            <w:noWrap/>
            <w:vAlign w:val="center"/>
          </w:tcPr>
          <w:p w14:paraId="0A51E99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16</w:t>
            </w:r>
          </w:p>
        </w:tc>
        <w:tc>
          <w:tcPr>
            <w:tcW w:w="502" w:type="pct"/>
            <w:tcBorders>
              <w:top w:val="nil"/>
              <w:left w:val="single" w:color="000000" w:sz="8" w:space="0"/>
              <w:bottom w:val="single" w:color="000000" w:sz="8" w:space="0"/>
              <w:right w:val="single" w:color="000000" w:sz="8" w:space="0"/>
            </w:tcBorders>
            <w:noWrap/>
            <w:vAlign w:val="center"/>
          </w:tcPr>
          <w:p w14:paraId="31F8E50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7950720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9</w:t>
            </w:r>
          </w:p>
        </w:tc>
        <w:tc>
          <w:tcPr>
            <w:tcW w:w="318" w:type="pct"/>
            <w:gridSpan w:val="2"/>
            <w:tcBorders>
              <w:top w:val="nil"/>
              <w:left w:val="single" w:color="000000" w:sz="8" w:space="0"/>
              <w:bottom w:val="single" w:color="000000" w:sz="8" w:space="0"/>
              <w:right w:val="single" w:color="000000" w:sz="8" w:space="0"/>
            </w:tcBorders>
            <w:noWrap/>
            <w:vAlign w:val="center"/>
          </w:tcPr>
          <w:p w14:paraId="634EE71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0C104A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6BF513A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236</w:t>
            </w:r>
          </w:p>
        </w:tc>
        <w:tc>
          <w:tcPr>
            <w:tcW w:w="510" w:type="pct"/>
            <w:gridSpan w:val="2"/>
            <w:tcBorders>
              <w:top w:val="nil"/>
              <w:left w:val="single" w:color="000000" w:sz="8" w:space="0"/>
              <w:bottom w:val="single" w:color="000000" w:sz="8" w:space="0"/>
              <w:right w:val="single" w:color="000000" w:sz="8" w:space="0"/>
            </w:tcBorders>
            <w:noWrap/>
            <w:vAlign w:val="center"/>
          </w:tcPr>
          <w:p w14:paraId="2122EB6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w:t>
            </w:r>
          </w:p>
        </w:tc>
        <w:tc>
          <w:tcPr>
            <w:tcW w:w="890" w:type="pct"/>
            <w:gridSpan w:val="2"/>
            <w:tcBorders>
              <w:top w:val="nil"/>
              <w:left w:val="single" w:color="000000" w:sz="8" w:space="0"/>
              <w:bottom w:val="single" w:color="000000" w:sz="8" w:space="0"/>
              <w:right w:val="single" w:color="000000" w:sz="8" w:space="0"/>
            </w:tcBorders>
            <w:noWrap/>
            <w:vAlign w:val="center"/>
          </w:tcPr>
          <w:p w14:paraId="11F173D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四川蜀交中油能源有限公司广南高速南部服务区左加油站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6C16114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南充市南部县流马镇广南高速流马服务区</w:t>
            </w:r>
          </w:p>
        </w:tc>
        <w:tc>
          <w:tcPr>
            <w:tcW w:w="492" w:type="pct"/>
            <w:gridSpan w:val="2"/>
            <w:tcBorders>
              <w:top w:val="nil"/>
              <w:left w:val="single" w:color="000000" w:sz="8" w:space="0"/>
              <w:bottom w:val="single" w:color="000000" w:sz="8" w:space="0"/>
              <w:right w:val="single" w:color="000000" w:sz="8" w:space="0"/>
            </w:tcBorders>
            <w:noWrap/>
            <w:vAlign w:val="center"/>
          </w:tcPr>
          <w:p w14:paraId="0930526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502" w:type="pct"/>
            <w:gridSpan w:val="2"/>
            <w:tcBorders>
              <w:top w:val="nil"/>
              <w:left w:val="single" w:color="000000" w:sz="8" w:space="0"/>
              <w:bottom w:val="single" w:color="000000" w:sz="8" w:space="0"/>
              <w:right w:val="single" w:color="000000" w:sz="8" w:space="0"/>
            </w:tcBorders>
            <w:noWrap/>
            <w:vAlign w:val="center"/>
          </w:tcPr>
          <w:p w14:paraId="635B3A2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16</w:t>
            </w:r>
          </w:p>
        </w:tc>
        <w:tc>
          <w:tcPr>
            <w:tcW w:w="502" w:type="pct"/>
            <w:tcBorders>
              <w:top w:val="nil"/>
              <w:left w:val="single" w:color="000000" w:sz="8" w:space="0"/>
              <w:bottom w:val="single" w:color="000000" w:sz="8" w:space="0"/>
              <w:right w:val="single" w:color="000000" w:sz="8" w:space="0"/>
            </w:tcBorders>
            <w:noWrap/>
            <w:vAlign w:val="center"/>
          </w:tcPr>
          <w:p w14:paraId="1DBBD2C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1641FE3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9</w:t>
            </w:r>
          </w:p>
        </w:tc>
        <w:tc>
          <w:tcPr>
            <w:tcW w:w="318" w:type="pct"/>
            <w:gridSpan w:val="2"/>
            <w:tcBorders>
              <w:top w:val="nil"/>
              <w:left w:val="single" w:color="000000" w:sz="8" w:space="0"/>
              <w:bottom w:val="single" w:color="000000" w:sz="8" w:space="0"/>
              <w:right w:val="single" w:color="000000" w:sz="8" w:space="0"/>
            </w:tcBorders>
            <w:noWrap/>
            <w:vAlign w:val="center"/>
          </w:tcPr>
          <w:p w14:paraId="66695FD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2E7EAC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5FECE2C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237</w:t>
            </w:r>
          </w:p>
        </w:tc>
        <w:tc>
          <w:tcPr>
            <w:tcW w:w="510" w:type="pct"/>
            <w:gridSpan w:val="2"/>
            <w:tcBorders>
              <w:top w:val="nil"/>
              <w:left w:val="single" w:color="000000" w:sz="8" w:space="0"/>
              <w:bottom w:val="single" w:color="000000" w:sz="8" w:space="0"/>
              <w:right w:val="single" w:color="000000" w:sz="8" w:space="0"/>
            </w:tcBorders>
            <w:noWrap/>
            <w:vAlign w:val="center"/>
          </w:tcPr>
          <w:p w14:paraId="7B797CC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w:t>
            </w:r>
          </w:p>
        </w:tc>
        <w:tc>
          <w:tcPr>
            <w:tcW w:w="890" w:type="pct"/>
            <w:gridSpan w:val="2"/>
            <w:tcBorders>
              <w:top w:val="nil"/>
              <w:left w:val="single" w:color="000000" w:sz="8" w:space="0"/>
              <w:bottom w:val="single" w:color="000000" w:sz="8" w:space="0"/>
              <w:right w:val="single" w:color="000000" w:sz="8" w:space="0"/>
            </w:tcBorders>
            <w:noWrap/>
            <w:vAlign w:val="center"/>
          </w:tcPr>
          <w:p w14:paraId="5B6E96B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延长壳牌（四川）石油有限公司南部县引桥路加油站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4DFA623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南部县南隆镇引桥路</w:t>
            </w:r>
          </w:p>
        </w:tc>
        <w:tc>
          <w:tcPr>
            <w:tcW w:w="492" w:type="pct"/>
            <w:gridSpan w:val="2"/>
            <w:tcBorders>
              <w:top w:val="nil"/>
              <w:left w:val="single" w:color="000000" w:sz="8" w:space="0"/>
              <w:bottom w:val="single" w:color="000000" w:sz="8" w:space="0"/>
              <w:right w:val="single" w:color="000000" w:sz="8" w:space="0"/>
            </w:tcBorders>
            <w:noWrap/>
            <w:vAlign w:val="center"/>
          </w:tcPr>
          <w:p w14:paraId="4468DF8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17E4D9A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12</w:t>
            </w:r>
          </w:p>
        </w:tc>
        <w:tc>
          <w:tcPr>
            <w:tcW w:w="502" w:type="pct"/>
            <w:tcBorders>
              <w:top w:val="nil"/>
              <w:left w:val="single" w:color="000000" w:sz="8" w:space="0"/>
              <w:bottom w:val="single" w:color="000000" w:sz="8" w:space="0"/>
              <w:right w:val="single" w:color="000000" w:sz="8" w:space="0"/>
            </w:tcBorders>
            <w:noWrap/>
            <w:vAlign w:val="center"/>
          </w:tcPr>
          <w:p w14:paraId="125128A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568BD19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1FD18D1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3C55FA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40101F1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238</w:t>
            </w:r>
          </w:p>
        </w:tc>
        <w:tc>
          <w:tcPr>
            <w:tcW w:w="510" w:type="pct"/>
            <w:gridSpan w:val="2"/>
            <w:tcBorders>
              <w:top w:val="nil"/>
              <w:left w:val="single" w:color="000000" w:sz="8" w:space="0"/>
              <w:bottom w:val="single" w:color="000000" w:sz="8" w:space="0"/>
              <w:right w:val="single" w:color="000000" w:sz="8" w:space="0"/>
            </w:tcBorders>
            <w:noWrap/>
            <w:vAlign w:val="center"/>
          </w:tcPr>
          <w:p w14:paraId="327BD94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w:t>
            </w:r>
          </w:p>
        </w:tc>
        <w:tc>
          <w:tcPr>
            <w:tcW w:w="890" w:type="pct"/>
            <w:gridSpan w:val="2"/>
            <w:tcBorders>
              <w:top w:val="nil"/>
              <w:left w:val="single" w:color="000000" w:sz="8" w:space="0"/>
              <w:bottom w:val="single" w:color="000000" w:sz="8" w:space="0"/>
              <w:right w:val="single" w:color="000000" w:sz="8" w:space="0"/>
            </w:tcBorders>
            <w:noWrap/>
            <w:vAlign w:val="center"/>
          </w:tcPr>
          <w:p w14:paraId="419A555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中国石化顺南加油站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17AFF3A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南部县建兴镇顺庆路164号</w:t>
            </w:r>
          </w:p>
        </w:tc>
        <w:tc>
          <w:tcPr>
            <w:tcW w:w="492" w:type="pct"/>
            <w:gridSpan w:val="2"/>
            <w:tcBorders>
              <w:top w:val="nil"/>
              <w:left w:val="single" w:color="000000" w:sz="8" w:space="0"/>
              <w:bottom w:val="single" w:color="000000" w:sz="8" w:space="0"/>
              <w:right w:val="single" w:color="000000" w:sz="8" w:space="0"/>
            </w:tcBorders>
            <w:noWrap/>
            <w:vAlign w:val="center"/>
          </w:tcPr>
          <w:p w14:paraId="5891766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6841DE7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8</w:t>
            </w:r>
          </w:p>
        </w:tc>
        <w:tc>
          <w:tcPr>
            <w:tcW w:w="502" w:type="pct"/>
            <w:tcBorders>
              <w:top w:val="nil"/>
              <w:left w:val="single" w:color="000000" w:sz="8" w:space="0"/>
              <w:bottom w:val="single" w:color="000000" w:sz="8" w:space="0"/>
              <w:right w:val="single" w:color="000000" w:sz="8" w:space="0"/>
            </w:tcBorders>
            <w:noWrap/>
            <w:vAlign w:val="center"/>
          </w:tcPr>
          <w:p w14:paraId="1E0B931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021C7F8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02BE6B3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72C79B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6089BEE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239</w:t>
            </w:r>
          </w:p>
        </w:tc>
        <w:tc>
          <w:tcPr>
            <w:tcW w:w="510" w:type="pct"/>
            <w:gridSpan w:val="2"/>
            <w:tcBorders>
              <w:top w:val="nil"/>
              <w:left w:val="single" w:color="000000" w:sz="8" w:space="0"/>
              <w:bottom w:val="single" w:color="000000" w:sz="8" w:space="0"/>
              <w:right w:val="single" w:color="000000" w:sz="8" w:space="0"/>
            </w:tcBorders>
            <w:noWrap/>
            <w:vAlign w:val="center"/>
          </w:tcPr>
          <w:p w14:paraId="5C3A6D4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w:t>
            </w:r>
          </w:p>
        </w:tc>
        <w:tc>
          <w:tcPr>
            <w:tcW w:w="890" w:type="pct"/>
            <w:gridSpan w:val="2"/>
            <w:tcBorders>
              <w:top w:val="nil"/>
              <w:left w:val="single" w:color="000000" w:sz="8" w:space="0"/>
              <w:bottom w:val="single" w:color="000000" w:sz="8" w:space="0"/>
              <w:right w:val="single" w:color="000000" w:sz="8" w:space="0"/>
            </w:tcBorders>
            <w:noWrap/>
            <w:vAlign w:val="center"/>
          </w:tcPr>
          <w:p w14:paraId="33DBBCE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中国石化南部金龙站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5E410DB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南部县嘉陵路48号</w:t>
            </w:r>
          </w:p>
        </w:tc>
        <w:tc>
          <w:tcPr>
            <w:tcW w:w="492" w:type="pct"/>
            <w:gridSpan w:val="2"/>
            <w:tcBorders>
              <w:top w:val="nil"/>
              <w:left w:val="single" w:color="000000" w:sz="8" w:space="0"/>
              <w:bottom w:val="single" w:color="000000" w:sz="8" w:space="0"/>
              <w:right w:val="single" w:color="000000" w:sz="8" w:space="0"/>
            </w:tcBorders>
            <w:noWrap/>
            <w:vAlign w:val="center"/>
          </w:tcPr>
          <w:p w14:paraId="50D0C96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02" w:type="pct"/>
            <w:gridSpan w:val="2"/>
            <w:tcBorders>
              <w:top w:val="nil"/>
              <w:left w:val="single" w:color="000000" w:sz="8" w:space="0"/>
              <w:bottom w:val="single" w:color="000000" w:sz="8" w:space="0"/>
              <w:right w:val="single" w:color="000000" w:sz="8" w:space="0"/>
            </w:tcBorders>
            <w:noWrap/>
            <w:vAlign w:val="center"/>
          </w:tcPr>
          <w:p w14:paraId="11F39AF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8</w:t>
            </w:r>
          </w:p>
        </w:tc>
        <w:tc>
          <w:tcPr>
            <w:tcW w:w="502" w:type="pct"/>
            <w:tcBorders>
              <w:top w:val="nil"/>
              <w:left w:val="single" w:color="000000" w:sz="8" w:space="0"/>
              <w:bottom w:val="single" w:color="000000" w:sz="8" w:space="0"/>
              <w:right w:val="single" w:color="000000" w:sz="8" w:space="0"/>
            </w:tcBorders>
            <w:noWrap/>
            <w:vAlign w:val="center"/>
          </w:tcPr>
          <w:p w14:paraId="375D1BF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1D65F0B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318" w:type="pct"/>
            <w:gridSpan w:val="2"/>
            <w:tcBorders>
              <w:top w:val="nil"/>
              <w:left w:val="single" w:color="000000" w:sz="8" w:space="0"/>
              <w:bottom w:val="single" w:color="000000" w:sz="8" w:space="0"/>
              <w:right w:val="single" w:color="000000" w:sz="8" w:space="0"/>
            </w:tcBorders>
            <w:noWrap/>
            <w:vAlign w:val="center"/>
          </w:tcPr>
          <w:p w14:paraId="25CF9E5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7AC01A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0BEC676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240</w:t>
            </w:r>
          </w:p>
        </w:tc>
        <w:tc>
          <w:tcPr>
            <w:tcW w:w="510" w:type="pct"/>
            <w:gridSpan w:val="2"/>
            <w:tcBorders>
              <w:top w:val="nil"/>
              <w:left w:val="single" w:color="000000" w:sz="8" w:space="0"/>
              <w:bottom w:val="single" w:color="000000" w:sz="8" w:space="0"/>
              <w:right w:val="single" w:color="000000" w:sz="8" w:space="0"/>
            </w:tcBorders>
            <w:noWrap/>
            <w:vAlign w:val="center"/>
          </w:tcPr>
          <w:p w14:paraId="2C81924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w:t>
            </w:r>
          </w:p>
        </w:tc>
        <w:tc>
          <w:tcPr>
            <w:tcW w:w="890" w:type="pct"/>
            <w:gridSpan w:val="2"/>
            <w:tcBorders>
              <w:top w:val="nil"/>
              <w:left w:val="single" w:color="000000" w:sz="8" w:space="0"/>
              <w:bottom w:val="single" w:color="000000" w:sz="8" w:space="0"/>
              <w:right w:val="single" w:color="000000" w:sz="8" w:space="0"/>
            </w:tcBorders>
            <w:noWrap/>
            <w:vAlign w:val="center"/>
          </w:tcPr>
          <w:p w14:paraId="4720C52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中国石化鑫达加油站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75D8018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南部县老鸦镇望水镇</w:t>
            </w:r>
          </w:p>
        </w:tc>
        <w:tc>
          <w:tcPr>
            <w:tcW w:w="492" w:type="pct"/>
            <w:gridSpan w:val="2"/>
            <w:tcBorders>
              <w:top w:val="nil"/>
              <w:left w:val="single" w:color="000000" w:sz="8" w:space="0"/>
              <w:bottom w:val="single" w:color="000000" w:sz="8" w:space="0"/>
              <w:right w:val="single" w:color="000000" w:sz="8" w:space="0"/>
            </w:tcBorders>
            <w:noWrap/>
            <w:vAlign w:val="center"/>
          </w:tcPr>
          <w:p w14:paraId="5ED86CF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584F692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8</w:t>
            </w:r>
          </w:p>
        </w:tc>
        <w:tc>
          <w:tcPr>
            <w:tcW w:w="502" w:type="pct"/>
            <w:tcBorders>
              <w:top w:val="nil"/>
              <w:left w:val="single" w:color="000000" w:sz="8" w:space="0"/>
              <w:bottom w:val="single" w:color="000000" w:sz="8" w:space="0"/>
              <w:right w:val="single" w:color="000000" w:sz="8" w:space="0"/>
            </w:tcBorders>
            <w:noWrap/>
            <w:vAlign w:val="center"/>
          </w:tcPr>
          <w:p w14:paraId="7D3ED03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6B83505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1EDCAAA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5ECA08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25CC816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241</w:t>
            </w:r>
          </w:p>
        </w:tc>
        <w:tc>
          <w:tcPr>
            <w:tcW w:w="510" w:type="pct"/>
            <w:gridSpan w:val="2"/>
            <w:tcBorders>
              <w:top w:val="nil"/>
              <w:left w:val="single" w:color="000000" w:sz="8" w:space="0"/>
              <w:bottom w:val="single" w:color="000000" w:sz="8" w:space="0"/>
              <w:right w:val="single" w:color="000000" w:sz="8" w:space="0"/>
            </w:tcBorders>
            <w:noWrap/>
            <w:vAlign w:val="center"/>
          </w:tcPr>
          <w:p w14:paraId="0E56F23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w:t>
            </w:r>
          </w:p>
        </w:tc>
        <w:tc>
          <w:tcPr>
            <w:tcW w:w="890" w:type="pct"/>
            <w:gridSpan w:val="2"/>
            <w:tcBorders>
              <w:top w:val="nil"/>
              <w:left w:val="single" w:color="000000" w:sz="8" w:space="0"/>
              <w:bottom w:val="single" w:color="000000" w:sz="8" w:space="0"/>
              <w:right w:val="single" w:color="000000" w:sz="8" w:space="0"/>
            </w:tcBorders>
            <w:noWrap/>
            <w:vAlign w:val="center"/>
          </w:tcPr>
          <w:p w14:paraId="313A539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中国石化富田加油站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0FA9C2A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南部县南隆镇太洪村九组</w:t>
            </w:r>
          </w:p>
        </w:tc>
        <w:tc>
          <w:tcPr>
            <w:tcW w:w="492" w:type="pct"/>
            <w:gridSpan w:val="2"/>
            <w:tcBorders>
              <w:top w:val="nil"/>
              <w:left w:val="single" w:color="000000" w:sz="8" w:space="0"/>
              <w:bottom w:val="single" w:color="000000" w:sz="8" w:space="0"/>
              <w:right w:val="single" w:color="000000" w:sz="8" w:space="0"/>
            </w:tcBorders>
            <w:noWrap/>
            <w:vAlign w:val="center"/>
          </w:tcPr>
          <w:p w14:paraId="6EE6177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02" w:type="pct"/>
            <w:gridSpan w:val="2"/>
            <w:tcBorders>
              <w:top w:val="nil"/>
              <w:left w:val="single" w:color="000000" w:sz="8" w:space="0"/>
              <w:bottom w:val="single" w:color="000000" w:sz="8" w:space="0"/>
              <w:right w:val="single" w:color="000000" w:sz="8" w:space="0"/>
            </w:tcBorders>
            <w:noWrap/>
            <w:vAlign w:val="center"/>
          </w:tcPr>
          <w:p w14:paraId="52F8265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502" w:type="pct"/>
            <w:tcBorders>
              <w:top w:val="nil"/>
              <w:left w:val="single" w:color="000000" w:sz="8" w:space="0"/>
              <w:bottom w:val="single" w:color="000000" w:sz="8" w:space="0"/>
              <w:right w:val="single" w:color="000000" w:sz="8" w:space="0"/>
            </w:tcBorders>
            <w:noWrap/>
            <w:vAlign w:val="center"/>
          </w:tcPr>
          <w:p w14:paraId="6FADB93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4BD4619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318" w:type="pct"/>
            <w:gridSpan w:val="2"/>
            <w:tcBorders>
              <w:top w:val="nil"/>
              <w:left w:val="single" w:color="000000" w:sz="8" w:space="0"/>
              <w:bottom w:val="single" w:color="000000" w:sz="8" w:space="0"/>
              <w:right w:val="single" w:color="000000" w:sz="8" w:space="0"/>
            </w:tcBorders>
            <w:noWrap/>
            <w:vAlign w:val="center"/>
          </w:tcPr>
          <w:p w14:paraId="6ABDAA0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5EECE9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2711C18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242</w:t>
            </w:r>
          </w:p>
        </w:tc>
        <w:tc>
          <w:tcPr>
            <w:tcW w:w="510" w:type="pct"/>
            <w:gridSpan w:val="2"/>
            <w:tcBorders>
              <w:top w:val="nil"/>
              <w:left w:val="single" w:color="000000" w:sz="8" w:space="0"/>
              <w:bottom w:val="single" w:color="000000" w:sz="8" w:space="0"/>
              <w:right w:val="single" w:color="000000" w:sz="8" w:space="0"/>
            </w:tcBorders>
            <w:noWrap/>
            <w:vAlign w:val="center"/>
          </w:tcPr>
          <w:p w14:paraId="2AE291D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w:t>
            </w:r>
          </w:p>
        </w:tc>
        <w:tc>
          <w:tcPr>
            <w:tcW w:w="890" w:type="pct"/>
            <w:gridSpan w:val="2"/>
            <w:tcBorders>
              <w:top w:val="nil"/>
              <w:left w:val="single" w:color="000000" w:sz="8" w:space="0"/>
              <w:bottom w:val="single" w:color="000000" w:sz="8" w:space="0"/>
              <w:right w:val="single" w:color="000000" w:sz="8" w:space="0"/>
            </w:tcBorders>
            <w:noWrap/>
            <w:vAlign w:val="center"/>
          </w:tcPr>
          <w:p w14:paraId="2BF6D3D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南部县宝马加油站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041D923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南部县三官场</w:t>
            </w:r>
          </w:p>
        </w:tc>
        <w:tc>
          <w:tcPr>
            <w:tcW w:w="492" w:type="pct"/>
            <w:gridSpan w:val="2"/>
            <w:tcBorders>
              <w:top w:val="nil"/>
              <w:left w:val="single" w:color="000000" w:sz="8" w:space="0"/>
              <w:bottom w:val="single" w:color="000000" w:sz="8" w:space="0"/>
              <w:right w:val="single" w:color="000000" w:sz="8" w:space="0"/>
            </w:tcBorders>
            <w:noWrap/>
            <w:vAlign w:val="center"/>
          </w:tcPr>
          <w:p w14:paraId="755CA80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4708DFB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8</w:t>
            </w:r>
          </w:p>
        </w:tc>
        <w:tc>
          <w:tcPr>
            <w:tcW w:w="502" w:type="pct"/>
            <w:tcBorders>
              <w:top w:val="nil"/>
              <w:left w:val="single" w:color="000000" w:sz="8" w:space="0"/>
              <w:bottom w:val="single" w:color="000000" w:sz="8" w:space="0"/>
              <w:right w:val="single" w:color="000000" w:sz="8" w:space="0"/>
            </w:tcBorders>
            <w:noWrap/>
            <w:vAlign w:val="center"/>
          </w:tcPr>
          <w:p w14:paraId="7846423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011DE22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536375C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0F006A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2DA8E31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243</w:t>
            </w:r>
          </w:p>
        </w:tc>
        <w:tc>
          <w:tcPr>
            <w:tcW w:w="510" w:type="pct"/>
            <w:gridSpan w:val="2"/>
            <w:tcBorders>
              <w:top w:val="nil"/>
              <w:left w:val="single" w:color="000000" w:sz="8" w:space="0"/>
              <w:bottom w:val="single" w:color="000000" w:sz="8" w:space="0"/>
              <w:right w:val="single" w:color="000000" w:sz="8" w:space="0"/>
            </w:tcBorders>
            <w:noWrap/>
            <w:vAlign w:val="center"/>
          </w:tcPr>
          <w:p w14:paraId="650DE52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w:t>
            </w:r>
          </w:p>
        </w:tc>
        <w:tc>
          <w:tcPr>
            <w:tcW w:w="890" w:type="pct"/>
            <w:gridSpan w:val="2"/>
            <w:tcBorders>
              <w:top w:val="nil"/>
              <w:left w:val="single" w:color="000000" w:sz="8" w:space="0"/>
              <w:bottom w:val="single" w:color="000000" w:sz="8" w:space="0"/>
              <w:right w:val="single" w:color="000000" w:sz="8" w:space="0"/>
            </w:tcBorders>
            <w:noWrap/>
            <w:vAlign w:val="center"/>
          </w:tcPr>
          <w:p w14:paraId="7C969CB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南部县保城农机加油站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690B1BB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南部县保城场青年街16号</w:t>
            </w:r>
          </w:p>
        </w:tc>
        <w:tc>
          <w:tcPr>
            <w:tcW w:w="492" w:type="pct"/>
            <w:gridSpan w:val="2"/>
            <w:tcBorders>
              <w:top w:val="nil"/>
              <w:left w:val="single" w:color="000000" w:sz="8" w:space="0"/>
              <w:bottom w:val="single" w:color="000000" w:sz="8" w:space="0"/>
              <w:right w:val="single" w:color="000000" w:sz="8" w:space="0"/>
            </w:tcBorders>
            <w:noWrap/>
            <w:vAlign w:val="center"/>
          </w:tcPr>
          <w:p w14:paraId="6E913CB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5E012DA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tcBorders>
              <w:top w:val="nil"/>
              <w:left w:val="single" w:color="000000" w:sz="8" w:space="0"/>
              <w:bottom w:val="single" w:color="000000" w:sz="8" w:space="0"/>
              <w:right w:val="single" w:color="000000" w:sz="8" w:space="0"/>
            </w:tcBorders>
            <w:noWrap/>
            <w:vAlign w:val="center"/>
          </w:tcPr>
          <w:p w14:paraId="6C5FF6E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52BB846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1B6AAD9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2215EE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69AF273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244</w:t>
            </w:r>
          </w:p>
        </w:tc>
        <w:tc>
          <w:tcPr>
            <w:tcW w:w="510" w:type="pct"/>
            <w:gridSpan w:val="2"/>
            <w:tcBorders>
              <w:top w:val="nil"/>
              <w:left w:val="single" w:color="000000" w:sz="8" w:space="0"/>
              <w:bottom w:val="single" w:color="000000" w:sz="8" w:space="0"/>
              <w:right w:val="single" w:color="000000" w:sz="8" w:space="0"/>
            </w:tcBorders>
            <w:noWrap/>
            <w:vAlign w:val="center"/>
          </w:tcPr>
          <w:p w14:paraId="403B8B3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w:t>
            </w:r>
          </w:p>
        </w:tc>
        <w:tc>
          <w:tcPr>
            <w:tcW w:w="890" w:type="pct"/>
            <w:gridSpan w:val="2"/>
            <w:tcBorders>
              <w:top w:val="nil"/>
              <w:left w:val="single" w:color="000000" w:sz="8" w:space="0"/>
              <w:bottom w:val="single" w:color="000000" w:sz="8" w:space="0"/>
              <w:right w:val="single" w:color="000000" w:sz="8" w:space="0"/>
            </w:tcBorders>
            <w:noWrap/>
            <w:vAlign w:val="center"/>
          </w:tcPr>
          <w:p w14:paraId="0834261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南部县碑院加油站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543BB21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南部县碑院镇</w:t>
            </w:r>
          </w:p>
        </w:tc>
        <w:tc>
          <w:tcPr>
            <w:tcW w:w="492" w:type="pct"/>
            <w:gridSpan w:val="2"/>
            <w:tcBorders>
              <w:top w:val="nil"/>
              <w:left w:val="single" w:color="000000" w:sz="8" w:space="0"/>
              <w:bottom w:val="single" w:color="000000" w:sz="8" w:space="0"/>
              <w:right w:val="single" w:color="000000" w:sz="8" w:space="0"/>
            </w:tcBorders>
            <w:noWrap/>
            <w:vAlign w:val="center"/>
          </w:tcPr>
          <w:p w14:paraId="17E2424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02" w:type="pct"/>
            <w:gridSpan w:val="2"/>
            <w:tcBorders>
              <w:top w:val="nil"/>
              <w:left w:val="single" w:color="000000" w:sz="8" w:space="0"/>
              <w:bottom w:val="single" w:color="000000" w:sz="8" w:space="0"/>
              <w:right w:val="single" w:color="000000" w:sz="8" w:space="0"/>
            </w:tcBorders>
            <w:noWrap/>
            <w:vAlign w:val="center"/>
          </w:tcPr>
          <w:p w14:paraId="29D681C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tcBorders>
              <w:top w:val="nil"/>
              <w:left w:val="single" w:color="000000" w:sz="8" w:space="0"/>
              <w:bottom w:val="single" w:color="000000" w:sz="8" w:space="0"/>
              <w:right w:val="single" w:color="000000" w:sz="8" w:space="0"/>
            </w:tcBorders>
            <w:noWrap/>
            <w:vAlign w:val="center"/>
          </w:tcPr>
          <w:p w14:paraId="195857E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1BCD0BC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318" w:type="pct"/>
            <w:gridSpan w:val="2"/>
            <w:tcBorders>
              <w:top w:val="nil"/>
              <w:left w:val="single" w:color="000000" w:sz="8" w:space="0"/>
              <w:bottom w:val="single" w:color="000000" w:sz="8" w:space="0"/>
              <w:right w:val="single" w:color="000000" w:sz="8" w:space="0"/>
            </w:tcBorders>
            <w:noWrap/>
            <w:vAlign w:val="center"/>
          </w:tcPr>
          <w:p w14:paraId="505CDA9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4167C9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6C5556A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245</w:t>
            </w:r>
          </w:p>
        </w:tc>
        <w:tc>
          <w:tcPr>
            <w:tcW w:w="510" w:type="pct"/>
            <w:gridSpan w:val="2"/>
            <w:tcBorders>
              <w:top w:val="nil"/>
              <w:left w:val="single" w:color="000000" w:sz="8" w:space="0"/>
              <w:bottom w:val="single" w:color="000000" w:sz="8" w:space="0"/>
              <w:right w:val="single" w:color="000000" w:sz="8" w:space="0"/>
            </w:tcBorders>
            <w:noWrap/>
            <w:vAlign w:val="center"/>
          </w:tcPr>
          <w:p w14:paraId="60616E3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w:t>
            </w:r>
          </w:p>
        </w:tc>
        <w:tc>
          <w:tcPr>
            <w:tcW w:w="890" w:type="pct"/>
            <w:gridSpan w:val="2"/>
            <w:tcBorders>
              <w:top w:val="nil"/>
              <w:left w:val="single" w:color="000000" w:sz="8" w:space="0"/>
              <w:bottom w:val="single" w:color="000000" w:sz="8" w:space="0"/>
              <w:right w:val="single" w:color="000000" w:sz="8" w:space="0"/>
            </w:tcBorders>
            <w:noWrap/>
            <w:vAlign w:val="center"/>
          </w:tcPr>
          <w:p w14:paraId="3916B53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南部县大河镇加油站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62FFA2B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南部县大河镇龙山村七社</w:t>
            </w:r>
          </w:p>
        </w:tc>
        <w:tc>
          <w:tcPr>
            <w:tcW w:w="492" w:type="pct"/>
            <w:gridSpan w:val="2"/>
            <w:tcBorders>
              <w:top w:val="nil"/>
              <w:left w:val="single" w:color="000000" w:sz="8" w:space="0"/>
              <w:bottom w:val="single" w:color="000000" w:sz="8" w:space="0"/>
              <w:right w:val="single" w:color="000000" w:sz="8" w:space="0"/>
            </w:tcBorders>
            <w:noWrap/>
            <w:vAlign w:val="center"/>
          </w:tcPr>
          <w:p w14:paraId="52179A3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3AC32E3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502" w:type="pct"/>
            <w:tcBorders>
              <w:top w:val="nil"/>
              <w:left w:val="single" w:color="000000" w:sz="8" w:space="0"/>
              <w:bottom w:val="single" w:color="000000" w:sz="8" w:space="0"/>
              <w:right w:val="single" w:color="000000" w:sz="8" w:space="0"/>
            </w:tcBorders>
            <w:noWrap/>
            <w:vAlign w:val="center"/>
          </w:tcPr>
          <w:p w14:paraId="30C8FE4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3684B00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022B552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11FBD9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14440F1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246</w:t>
            </w:r>
          </w:p>
        </w:tc>
        <w:tc>
          <w:tcPr>
            <w:tcW w:w="510" w:type="pct"/>
            <w:gridSpan w:val="2"/>
            <w:tcBorders>
              <w:top w:val="nil"/>
              <w:left w:val="single" w:color="000000" w:sz="8" w:space="0"/>
              <w:bottom w:val="single" w:color="000000" w:sz="8" w:space="0"/>
              <w:right w:val="single" w:color="000000" w:sz="8" w:space="0"/>
            </w:tcBorders>
            <w:noWrap/>
            <w:vAlign w:val="center"/>
          </w:tcPr>
          <w:p w14:paraId="66FB536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w:t>
            </w:r>
          </w:p>
        </w:tc>
        <w:tc>
          <w:tcPr>
            <w:tcW w:w="890" w:type="pct"/>
            <w:gridSpan w:val="2"/>
            <w:tcBorders>
              <w:top w:val="nil"/>
              <w:left w:val="single" w:color="000000" w:sz="8" w:space="0"/>
              <w:bottom w:val="single" w:color="000000" w:sz="8" w:space="0"/>
              <w:right w:val="single" w:color="000000" w:sz="8" w:space="0"/>
            </w:tcBorders>
            <w:noWrap/>
            <w:vAlign w:val="center"/>
          </w:tcPr>
          <w:p w14:paraId="551A80C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南部县大坪红星加油点</w:t>
            </w:r>
          </w:p>
        </w:tc>
        <w:tc>
          <w:tcPr>
            <w:tcW w:w="868" w:type="pct"/>
            <w:gridSpan w:val="2"/>
            <w:tcBorders>
              <w:top w:val="nil"/>
              <w:left w:val="single" w:color="000000" w:sz="8" w:space="0"/>
              <w:bottom w:val="single" w:color="000000" w:sz="8" w:space="0"/>
              <w:right w:val="single" w:color="000000" w:sz="8" w:space="0"/>
            </w:tcBorders>
            <w:noWrap w:val="0"/>
            <w:vAlign w:val="center"/>
          </w:tcPr>
          <w:p w14:paraId="7843836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南部县大坪镇红星村三社</w:t>
            </w:r>
          </w:p>
        </w:tc>
        <w:tc>
          <w:tcPr>
            <w:tcW w:w="492" w:type="pct"/>
            <w:gridSpan w:val="2"/>
            <w:tcBorders>
              <w:top w:val="nil"/>
              <w:left w:val="single" w:color="000000" w:sz="8" w:space="0"/>
              <w:bottom w:val="single" w:color="000000" w:sz="8" w:space="0"/>
              <w:right w:val="single" w:color="000000" w:sz="8" w:space="0"/>
            </w:tcBorders>
            <w:noWrap/>
            <w:vAlign w:val="center"/>
          </w:tcPr>
          <w:p w14:paraId="4BB0570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02" w:type="pct"/>
            <w:gridSpan w:val="2"/>
            <w:tcBorders>
              <w:top w:val="nil"/>
              <w:left w:val="single" w:color="000000" w:sz="8" w:space="0"/>
              <w:bottom w:val="single" w:color="000000" w:sz="8" w:space="0"/>
              <w:right w:val="single" w:color="000000" w:sz="8" w:space="0"/>
            </w:tcBorders>
            <w:noWrap/>
            <w:vAlign w:val="center"/>
          </w:tcPr>
          <w:p w14:paraId="15A2C1A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02" w:type="pct"/>
            <w:tcBorders>
              <w:top w:val="nil"/>
              <w:left w:val="single" w:color="000000" w:sz="8" w:space="0"/>
              <w:bottom w:val="single" w:color="000000" w:sz="8" w:space="0"/>
              <w:right w:val="single" w:color="000000" w:sz="8" w:space="0"/>
            </w:tcBorders>
            <w:noWrap/>
            <w:vAlign w:val="center"/>
          </w:tcPr>
          <w:p w14:paraId="1706960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55E070C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318" w:type="pct"/>
            <w:gridSpan w:val="2"/>
            <w:tcBorders>
              <w:top w:val="nil"/>
              <w:left w:val="single" w:color="000000" w:sz="8" w:space="0"/>
              <w:bottom w:val="single" w:color="000000" w:sz="8" w:space="0"/>
              <w:right w:val="single" w:color="000000" w:sz="8" w:space="0"/>
            </w:tcBorders>
            <w:noWrap/>
            <w:vAlign w:val="center"/>
          </w:tcPr>
          <w:p w14:paraId="6CA6052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294845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3FA29D2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247</w:t>
            </w:r>
          </w:p>
        </w:tc>
        <w:tc>
          <w:tcPr>
            <w:tcW w:w="510" w:type="pct"/>
            <w:gridSpan w:val="2"/>
            <w:tcBorders>
              <w:top w:val="nil"/>
              <w:left w:val="single" w:color="000000" w:sz="8" w:space="0"/>
              <w:bottom w:val="single" w:color="000000" w:sz="8" w:space="0"/>
              <w:right w:val="single" w:color="000000" w:sz="8" w:space="0"/>
            </w:tcBorders>
            <w:noWrap/>
            <w:vAlign w:val="center"/>
          </w:tcPr>
          <w:p w14:paraId="6F9FE18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w:t>
            </w:r>
          </w:p>
        </w:tc>
        <w:tc>
          <w:tcPr>
            <w:tcW w:w="890" w:type="pct"/>
            <w:gridSpan w:val="2"/>
            <w:tcBorders>
              <w:top w:val="nil"/>
              <w:left w:val="single" w:color="000000" w:sz="8" w:space="0"/>
              <w:bottom w:val="single" w:color="000000" w:sz="8" w:space="0"/>
              <w:right w:val="single" w:color="000000" w:sz="8" w:space="0"/>
            </w:tcBorders>
            <w:noWrap/>
            <w:vAlign w:val="center"/>
          </w:tcPr>
          <w:p w14:paraId="2623E88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南部县大坪加油站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6E1AA2D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南部县大坪镇西街106号</w:t>
            </w:r>
          </w:p>
        </w:tc>
        <w:tc>
          <w:tcPr>
            <w:tcW w:w="492" w:type="pct"/>
            <w:gridSpan w:val="2"/>
            <w:tcBorders>
              <w:top w:val="nil"/>
              <w:left w:val="single" w:color="000000" w:sz="8" w:space="0"/>
              <w:bottom w:val="single" w:color="000000" w:sz="8" w:space="0"/>
              <w:right w:val="single" w:color="000000" w:sz="8" w:space="0"/>
            </w:tcBorders>
            <w:noWrap/>
            <w:vAlign w:val="center"/>
          </w:tcPr>
          <w:p w14:paraId="7B049BF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0B6A5A5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502" w:type="pct"/>
            <w:tcBorders>
              <w:top w:val="nil"/>
              <w:left w:val="single" w:color="000000" w:sz="8" w:space="0"/>
              <w:bottom w:val="single" w:color="000000" w:sz="8" w:space="0"/>
              <w:right w:val="single" w:color="000000" w:sz="8" w:space="0"/>
            </w:tcBorders>
            <w:noWrap/>
            <w:vAlign w:val="center"/>
          </w:tcPr>
          <w:p w14:paraId="46E4D89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51EEBBC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0635F1D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573A19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257884B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248</w:t>
            </w:r>
          </w:p>
        </w:tc>
        <w:tc>
          <w:tcPr>
            <w:tcW w:w="510" w:type="pct"/>
            <w:gridSpan w:val="2"/>
            <w:tcBorders>
              <w:top w:val="nil"/>
              <w:left w:val="single" w:color="000000" w:sz="8" w:space="0"/>
              <w:bottom w:val="single" w:color="000000" w:sz="8" w:space="0"/>
              <w:right w:val="single" w:color="000000" w:sz="8" w:space="0"/>
            </w:tcBorders>
            <w:noWrap/>
            <w:vAlign w:val="center"/>
          </w:tcPr>
          <w:p w14:paraId="2F2E21D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w:t>
            </w:r>
          </w:p>
        </w:tc>
        <w:tc>
          <w:tcPr>
            <w:tcW w:w="890" w:type="pct"/>
            <w:gridSpan w:val="2"/>
            <w:tcBorders>
              <w:top w:val="nil"/>
              <w:left w:val="single" w:color="000000" w:sz="8" w:space="0"/>
              <w:bottom w:val="single" w:color="000000" w:sz="8" w:space="0"/>
              <w:right w:val="single" w:color="000000" w:sz="8" w:space="0"/>
            </w:tcBorders>
            <w:noWrap/>
            <w:vAlign w:val="center"/>
          </w:tcPr>
          <w:p w14:paraId="6440591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南部县大桥加油站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733290D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南部县大桥镇3村1社</w:t>
            </w:r>
          </w:p>
        </w:tc>
        <w:tc>
          <w:tcPr>
            <w:tcW w:w="492" w:type="pct"/>
            <w:gridSpan w:val="2"/>
            <w:tcBorders>
              <w:top w:val="nil"/>
              <w:left w:val="single" w:color="000000" w:sz="8" w:space="0"/>
              <w:bottom w:val="single" w:color="000000" w:sz="8" w:space="0"/>
              <w:right w:val="single" w:color="000000" w:sz="8" w:space="0"/>
            </w:tcBorders>
            <w:noWrap/>
            <w:vAlign w:val="center"/>
          </w:tcPr>
          <w:p w14:paraId="2AE9839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02" w:type="pct"/>
            <w:gridSpan w:val="2"/>
            <w:tcBorders>
              <w:top w:val="nil"/>
              <w:left w:val="single" w:color="000000" w:sz="8" w:space="0"/>
              <w:bottom w:val="single" w:color="000000" w:sz="8" w:space="0"/>
              <w:right w:val="single" w:color="000000" w:sz="8" w:space="0"/>
            </w:tcBorders>
            <w:noWrap/>
            <w:vAlign w:val="center"/>
          </w:tcPr>
          <w:p w14:paraId="0EF6AFB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02" w:type="pct"/>
            <w:tcBorders>
              <w:top w:val="nil"/>
              <w:left w:val="single" w:color="000000" w:sz="8" w:space="0"/>
              <w:bottom w:val="single" w:color="000000" w:sz="8" w:space="0"/>
              <w:right w:val="single" w:color="000000" w:sz="8" w:space="0"/>
            </w:tcBorders>
            <w:noWrap/>
            <w:vAlign w:val="center"/>
          </w:tcPr>
          <w:p w14:paraId="0512628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0808C48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318" w:type="pct"/>
            <w:gridSpan w:val="2"/>
            <w:tcBorders>
              <w:top w:val="nil"/>
              <w:left w:val="single" w:color="000000" w:sz="8" w:space="0"/>
              <w:bottom w:val="single" w:color="000000" w:sz="8" w:space="0"/>
              <w:right w:val="single" w:color="000000" w:sz="8" w:space="0"/>
            </w:tcBorders>
            <w:noWrap/>
            <w:vAlign w:val="center"/>
          </w:tcPr>
          <w:p w14:paraId="5C97DD5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349904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7384EDD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249</w:t>
            </w:r>
          </w:p>
        </w:tc>
        <w:tc>
          <w:tcPr>
            <w:tcW w:w="510" w:type="pct"/>
            <w:gridSpan w:val="2"/>
            <w:tcBorders>
              <w:top w:val="nil"/>
              <w:left w:val="single" w:color="000000" w:sz="8" w:space="0"/>
              <w:bottom w:val="single" w:color="000000" w:sz="8" w:space="0"/>
              <w:right w:val="single" w:color="000000" w:sz="8" w:space="0"/>
            </w:tcBorders>
            <w:noWrap/>
            <w:vAlign w:val="center"/>
          </w:tcPr>
          <w:p w14:paraId="6C80599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w:t>
            </w:r>
          </w:p>
        </w:tc>
        <w:tc>
          <w:tcPr>
            <w:tcW w:w="890" w:type="pct"/>
            <w:gridSpan w:val="2"/>
            <w:tcBorders>
              <w:top w:val="nil"/>
              <w:left w:val="single" w:color="000000" w:sz="8" w:space="0"/>
              <w:bottom w:val="single" w:color="000000" w:sz="8" w:space="0"/>
              <w:right w:val="single" w:color="000000" w:sz="8" w:space="0"/>
            </w:tcBorders>
            <w:noWrap/>
            <w:vAlign w:val="center"/>
          </w:tcPr>
          <w:p w14:paraId="1991D65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南部县大王加油站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00F970D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南部县大王镇宝马街1号</w:t>
            </w:r>
          </w:p>
        </w:tc>
        <w:tc>
          <w:tcPr>
            <w:tcW w:w="492" w:type="pct"/>
            <w:gridSpan w:val="2"/>
            <w:tcBorders>
              <w:top w:val="nil"/>
              <w:left w:val="single" w:color="000000" w:sz="8" w:space="0"/>
              <w:bottom w:val="single" w:color="000000" w:sz="8" w:space="0"/>
              <w:right w:val="single" w:color="000000" w:sz="8" w:space="0"/>
            </w:tcBorders>
            <w:noWrap/>
            <w:vAlign w:val="center"/>
          </w:tcPr>
          <w:p w14:paraId="451BD9E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4C5D10B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8</w:t>
            </w:r>
          </w:p>
        </w:tc>
        <w:tc>
          <w:tcPr>
            <w:tcW w:w="502" w:type="pct"/>
            <w:tcBorders>
              <w:top w:val="nil"/>
              <w:left w:val="single" w:color="000000" w:sz="8" w:space="0"/>
              <w:bottom w:val="single" w:color="000000" w:sz="8" w:space="0"/>
              <w:right w:val="single" w:color="000000" w:sz="8" w:space="0"/>
            </w:tcBorders>
            <w:noWrap/>
            <w:vAlign w:val="center"/>
          </w:tcPr>
          <w:p w14:paraId="4C7F66D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42E1F26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1029494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410026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6DF2F83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250</w:t>
            </w:r>
          </w:p>
        </w:tc>
        <w:tc>
          <w:tcPr>
            <w:tcW w:w="510" w:type="pct"/>
            <w:gridSpan w:val="2"/>
            <w:tcBorders>
              <w:top w:val="nil"/>
              <w:left w:val="single" w:color="000000" w:sz="8" w:space="0"/>
              <w:bottom w:val="single" w:color="000000" w:sz="8" w:space="0"/>
              <w:right w:val="single" w:color="000000" w:sz="8" w:space="0"/>
            </w:tcBorders>
            <w:noWrap/>
            <w:vAlign w:val="center"/>
          </w:tcPr>
          <w:p w14:paraId="0475A70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w:t>
            </w:r>
          </w:p>
        </w:tc>
        <w:tc>
          <w:tcPr>
            <w:tcW w:w="890" w:type="pct"/>
            <w:gridSpan w:val="2"/>
            <w:tcBorders>
              <w:top w:val="nil"/>
              <w:left w:val="single" w:color="000000" w:sz="8" w:space="0"/>
              <w:bottom w:val="single" w:color="000000" w:sz="8" w:space="0"/>
              <w:right w:val="single" w:color="000000" w:sz="8" w:space="0"/>
            </w:tcBorders>
            <w:noWrap/>
            <w:vAlign w:val="center"/>
          </w:tcPr>
          <w:p w14:paraId="10F723D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南部县店垭乡小全加油站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53874F6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南部县店垭乡兴和社区二组</w:t>
            </w:r>
          </w:p>
        </w:tc>
        <w:tc>
          <w:tcPr>
            <w:tcW w:w="492" w:type="pct"/>
            <w:gridSpan w:val="2"/>
            <w:tcBorders>
              <w:top w:val="nil"/>
              <w:left w:val="single" w:color="000000" w:sz="8" w:space="0"/>
              <w:bottom w:val="single" w:color="000000" w:sz="8" w:space="0"/>
              <w:right w:val="single" w:color="000000" w:sz="8" w:space="0"/>
            </w:tcBorders>
            <w:noWrap/>
            <w:vAlign w:val="center"/>
          </w:tcPr>
          <w:p w14:paraId="16CA901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02" w:type="pct"/>
            <w:gridSpan w:val="2"/>
            <w:tcBorders>
              <w:top w:val="nil"/>
              <w:left w:val="single" w:color="000000" w:sz="8" w:space="0"/>
              <w:bottom w:val="single" w:color="000000" w:sz="8" w:space="0"/>
              <w:right w:val="single" w:color="000000" w:sz="8" w:space="0"/>
            </w:tcBorders>
            <w:noWrap/>
            <w:vAlign w:val="center"/>
          </w:tcPr>
          <w:p w14:paraId="6F668B8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502" w:type="pct"/>
            <w:tcBorders>
              <w:top w:val="nil"/>
              <w:left w:val="single" w:color="000000" w:sz="8" w:space="0"/>
              <w:bottom w:val="single" w:color="000000" w:sz="8" w:space="0"/>
              <w:right w:val="single" w:color="000000" w:sz="8" w:space="0"/>
            </w:tcBorders>
            <w:noWrap/>
            <w:vAlign w:val="center"/>
          </w:tcPr>
          <w:p w14:paraId="43C6251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732F814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318" w:type="pct"/>
            <w:gridSpan w:val="2"/>
            <w:tcBorders>
              <w:top w:val="nil"/>
              <w:left w:val="single" w:color="000000" w:sz="8" w:space="0"/>
              <w:bottom w:val="single" w:color="000000" w:sz="8" w:space="0"/>
              <w:right w:val="single" w:color="000000" w:sz="8" w:space="0"/>
            </w:tcBorders>
            <w:noWrap/>
            <w:vAlign w:val="center"/>
          </w:tcPr>
          <w:p w14:paraId="303826B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698151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0EBA7DE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251</w:t>
            </w:r>
          </w:p>
        </w:tc>
        <w:tc>
          <w:tcPr>
            <w:tcW w:w="510" w:type="pct"/>
            <w:gridSpan w:val="2"/>
            <w:tcBorders>
              <w:top w:val="nil"/>
              <w:left w:val="single" w:color="000000" w:sz="8" w:space="0"/>
              <w:bottom w:val="single" w:color="000000" w:sz="8" w:space="0"/>
              <w:right w:val="single" w:color="000000" w:sz="8" w:space="0"/>
            </w:tcBorders>
            <w:noWrap/>
            <w:vAlign w:val="center"/>
          </w:tcPr>
          <w:p w14:paraId="08504EE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w:t>
            </w:r>
          </w:p>
        </w:tc>
        <w:tc>
          <w:tcPr>
            <w:tcW w:w="890" w:type="pct"/>
            <w:gridSpan w:val="2"/>
            <w:tcBorders>
              <w:top w:val="nil"/>
              <w:left w:val="single" w:color="000000" w:sz="8" w:space="0"/>
              <w:bottom w:val="single" w:color="000000" w:sz="8" w:space="0"/>
              <w:right w:val="single" w:color="000000" w:sz="8" w:space="0"/>
            </w:tcBorders>
            <w:noWrap/>
            <w:vAlign w:val="center"/>
          </w:tcPr>
          <w:p w14:paraId="098C263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南部县伏虎五一加油站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685ACB0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南部县伏虎镇城南路</w:t>
            </w:r>
          </w:p>
        </w:tc>
        <w:tc>
          <w:tcPr>
            <w:tcW w:w="492" w:type="pct"/>
            <w:gridSpan w:val="2"/>
            <w:tcBorders>
              <w:top w:val="nil"/>
              <w:left w:val="single" w:color="000000" w:sz="8" w:space="0"/>
              <w:bottom w:val="single" w:color="000000" w:sz="8" w:space="0"/>
              <w:right w:val="single" w:color="000000" w:sz="8" w:space="0"/>
            </w:tcBorders>
            <w:noWrap/>
            <w:vAlign w:val="center"/>
          </w:tcPr>
          <w:p w14:paraId="20EB112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02" w:type="pct"/>
            <w:gridSpan w:val="2"/>
            <w:tcBorders>
              <w:top w:val="nil"/>
              <w:left w:val="single" w:color="000000" w:sz="8" w:space="0"/>
              <w:bottom w:val="single" w:color="000000" w:sz="8" w:space="0"/>
              <w:right w:val="single" w:color="000000" w:sz="8" w:space="0"/>
            </w:tcBorders>
            <w:noWrap/>
            <w:vAlign w:val="center"/>
          </w:tcPr>
          <w:p w14:paraId="0D05677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10</w:t>
            </w:r>
          </w:p>
        </w:tc>
        <w:tc>
          <w:tcPr>
            <w:tcW w:w="502" w:type="pct"/>
            <w:tcBorders>
              <w:top w:val="nil"/>
              <w:left w:val="single" w:color="000000" w:sz="8" w:space="0"/>
              <w:bottom w:val="single" w:color="000000" w:sz="8" w:space="0"/>
              <w:right w:val="single" w:color="000000" w:sz="8" w:space="0"/>
            </w:tcBorders>
            <w:noWrap/>
            <w:vAlign w:val="center"/>
          </w:tcPr>
          <w:p w14:paraId="655C71F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13E02F3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318" w:type="pct"/>
            <w:gridSpan w:val="2"/>
            <w:tcBorders>
              <w:top w:val="nil"/>
              <w:left w:val="single" w:color="000000" w:sz="8" w:space="0"/>
              <w:bottom w:val="single" w:color="000000" w:sz="8" w:space="0"/>
              <w:right w:val="single" w:color="000000" w:sz="8" w:space="0"/>
            </w:tcBorders>
            <w:noWrap/>
            <w:vAlign w:val="center"/>
          </w:tcPr>
          <w:p w14:paraId="0FFF023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44D07A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028ABC9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252</w:t>
            </w:r>
          </w:p>
        </w:tc>
        <w:tc>
          <w:tcPr>
            <w:tcW w:w="510" w:type="pct"/>
            <w:gridSpan w:val="2"/>
            <w:tcBorders>
              <w:top w:val="nil"/>
              <w:left w:val="single" w:color="000000" w:sz="8" w:space="0"/>
              <w:bottom w:val="single" w:color="000000" w:sz="8" w:space="0"/>
              <w:right w:val="single" w:color="000000" w:sz="8" w:space="0"/>
            </w:tcBorders>
            <w:noWrap/>
            <w:vAlign w:val="center"/>
          </w:tcPr>
          <w:p w14:paraId="6DDEC23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w:t>
            </w:r>
          </w:p>
        </w:tc>
        <w:tc>
          <w:tcPr>
            <w:tcW w:w="890" w:type="pct"/>
            <w:gridSpan w:val="2"/>
            <w:tcBorders>
              <w:top w:val="nil"/>
              <w:left w:val="single" w:color="000000" w:sz="8" w:space="0"/>
              <w:bottom w:val="single" w:color="000000" w:sz="8" w:space="0"/>
              <w:right w:val="single" w:color="000000" w:sz="8" w:space="0"/>
            </w:tcBorders>
            <w:noWrap/>
            <w:vAlign w:val="center"/>
          </w:tcPr>
          <w:p w14:paraId="061288C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南部县富利镇道宗庙加油站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08070B4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南部县富利镇道宗庙村</w:t>
            </w:r>
          </w:p>
        </w:tc>
        <w:tc>
          <w:tcPr>
            <w:tcW w:w="492" w:type="pct"/>
            <w:gridSpan w:val="2"/>
            <w:tcBorders>
              <w:top w:val="nil"/>
              <w:left w:val="single" w:color="000000" w:sz="8" w:space="0"/>
              <w:bottom w:val="single" w:color="000000" w:sz="8" w:space="0"/>
              <w:right w:val="single" w:color="000000" w:sz="8" w:space="0"/>
            </w:tcBorders>
            <w:noWrap/>
            <w:vAlign w:val="center"/>
          </w:tcPr>
          <w:p w14:paraId="4020658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22332BE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8</w:t>
            </w:r>
          </w:p>
        </w:tc>
        <w:tc>
          <w:tcPr>
            <w:tcW w:w="502" w:type="pct"/>
            <w:tcBorders>
              <w:top w:val="nil"/>
              <w:left w:val="single" w:color="000000" w:sz="8" w:space="0"/>
              <w:bottom w:val="single" w:color="000000" w:sz="8" w:space="0"/>
              <w:right w:val="single" w:color="000000" w:sz="8" w:space="0"/>
            </w:tcBorders>
            <w:noWrap/>
            <w:vAlign w:val="center"/>
          </w:tcPr>
          <w:p w14:paraId="348B92D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4B8A873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623D6FC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1A1948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5922C8D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253</w:t>
            </w:r>
          </w:p>
        </w:tc>
        <w:tc>
          <w:tcPr>
            <w:tcW w:w="510" w:type="pct"/>
            <w:gridSpan w:val="2"/>
            <w:tcBorders>
              <w:top w:val="nil"/>
              <w:left w:val="single" w:color="000000" w:sz="8" w:space="0"/>
              <w:bottom w:val="single" w:color="000000" w:sz="8" w:space="0"/>
              <w:right w:val="single" w:color="000000" w:sz="8" w:space="0"/>
            </w:tcBorders>
            <w:noWrap/>
            <w:vAlign w:val="center"/>
          </w:tcPr>
          <w:p w14:paraId="0DE59B3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w:t>
            </w:r>
          </w:p>
        </w:tc>
        <w:tc>
          <w:tcPr>
            <w:tcW w:w="890" w:type="pct"/>
            <w:gridSpan w:val="2"/>
            <w:tcBorders>
              <w:top w:val="nil"/>
              <w:left w:val="single" w:color="000000" w:sz="8" w:space="0"/>
              <w:bottom w:val="single" w:color="000000" w:sz="8" w:space="0"/>
              <w:right w:val="single" w:color="000000" w:sz="8" w:space="0"/>
            </w:tcBorders>
            <w:noWrap/>
            <w:vAlign w:val="center"/>
          </w:tcPr>
          <w:p w14:paraId="659E002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南部县高云乡农机加油站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43B481C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南部县高云乡赵家垭</w:t>
            </w:r>
          </w:p>
        </w:tc>
        <w:tc>
          <w:tcPr>
            <w:tcW w:w="492" w:type="pct"/>
            <w:gridSpan w:val="2"/>
            <w:tcBorders>
              <w:top w:val="nil"/>
              <w:left w:val="single" w:color="000000" w:sz="8" w:space="0"/>
              <w:bottom w:val="single" w:color="000000" w:sz="8" w:space="0"/>
              <w:right w:val="single" w:color="000000" w:sz="8" w:space="0"/>
            </w:tcBorders>
            <w:noWrap/>
            <w:vAlign w:val="center"/>
          </w:tcPr>
          <w:p w14:paraId="5CC1FCB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02" w:type="pct"/>
            <w:gridSpan w:val="2"/>
            <w:tcBorders>
              <w:top w:val="nil"/>
              <w:left w:val="single" w:color="000000" w:sz="8" w:space="0"/>
              <w:bottom w:val="single" w:color="000000" w:sz="8" w:space="0"/>
              <w:right w:val="single" w:color="000000" w:sz="8" w:space="0"/>
            </w:tcBorders>
            <w:noWrap/>
            <w:vAlign w:val="center"/>
          </w:tcPr>
          <w:p w14:paraId="5C134B2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tcBorders>
              <w:top w:val="nil"/>
              <w:left w:val="single" w:color="000000" w:sz="8" w:space="0"/>
              <w:bottom w:val="single" w:color="000000" w:sz="8" w:space="0"/>
              <w:right w:val="single" w:color="000000" w:sz="8" w:space="0"/>
            </w:tcBorders>
            <w:noWrap/>
            <w:vAlign w:val="center"/>
          </w:tcPr>
          <w:p w14:paraId="11A5DA4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68465C4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318" w:type="pct"/>
            <w:gridSpan w:val="2"/>
            <w:tcBorders>
              <w:top w:val="nil"/>
              <w:left w:val="single" w:color="000000" w:sz="8" w:space="0"/>
              <w:bottom w:val="single" w:color="000000" w:sz="8" w:space="0"/>
              <w:right w:val="single" w:color="000000" w:sz="8" w:space="0"/>
            </w:tcBorders>
            <w:noWrap/>
            <w:vAlign w:val="center"/>
          </w:tcPr>
          <w:p w14:paraId="7822FA5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18FC7F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30354BE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254</w:t>
            </w:r>
          </w:p>
        </w:tc>
        <w:tc>
          <w:tcPr>
            <w:tcW w:w="510" w:type="pct"/>
            <w:gridSpan w:val="2"/>
            <w:tcBorders>
              <w:top w:val="nil"/>
              <w:left w:val="single" w:color="000000" w:sz="8" w:space="0"/>
              <w:bottom w:val="single" w:color="000000" w:sz="8" w:space="0"/>
              <w:right w:val="single" w:color="000000" w:sz="8" w:space="0"/>
            </w:tcBorders>
            <w:noWrap/>
            <w:vAlign w:val="center"/>
          </w:tcPr>
          <w:p w14:paraId="5ED1C6E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w:t>
            </w:r>
          </w:p>
        </w:tc>
        <w:tc>
          <w:tcPr>
            <w:tcW w:w="890" w:type="pct"/>
            <w:gridSpan w:val="2"/>
            <w:tcBorders>
              <w:top w:val="nil"/>
              <w:left w:val="single" w:color="000000" w:sz="8" w:space="0"/>
              <w:bottom w:val="single" w:color="000000" w:sz="8" w:space="0"/>
              <w:right w:val="single" w:color="000000" w:sz="8" w:space="0"/>
            </w:tcBorders>
            <w:noWrap/>
            <w:vAlign w:val="center"/>
          </w:tcPr>
          <w:p w14:paraId="021C351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南部县光中加油站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56ACF1A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南部县光中乡高岭村一社</w:t>
            </w:r>
          </w:p>
        </w:tc>
        <w:tc>
          <w:tcPr>
            <w:tcW w:w="492" w:type="pct"/>
            <w:gridSpan w:val="2"/>
            <w:tcBorders>
              <w:top w:val="nil"/>
              <w:left w:val="single" w:color="000000" w:sz="8" w:space="0"/>
              <w:bottom w:val="single" w:color="000000" w:sz="8" w:space="0"/>
              <w:right w:val="single" w:color="000000" w:sz="8" w:space="0"/>
            </w:tcBorders>
            <w:noWrap/>
            <w:vAlign w:val="center"/>
          </w:tcPr>
          <w:p w14:paraId="3F209B1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02" w:type="pct"/>
            <w:gridSpan w:val="2"/>
            <w:tcBorders>
              <w:top w:val="nil"/>
              <w:left w:val="single" w:color="000000" w:sz="8" w:space="0"/>
              <w:bottom w:val="single" w:color="000000" w:sz="8" w:space="0"/>
              <w:right w:val="single" w:color="000000" w:sz="8" w:space="0"/>
            </w:tcBorders>
            <w:noWrap/>
            <w:vAlign w:val="center"/>
          </w:tcPr>
          <w:p w14:paraId="6E1DBE2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02" w:type="pct"/>
            <w:tcBorders>
              <w:top w:val="nil"/>
              <w:left w:val="single" w:color="000000" w:sz="8" w:space="0"/>
              <w:bottom w:val="single" w:color="000000" w:sz="8" w:space="0"/>
              <w:right w:val="single" w:color="000000" w:sz="8" w:space="0"/>
            </w:tcBorders>
            <w:noWrap/>
            <w:vAlign w:val="center"/>
          </w:tcPr>
          <w:p w14:paraId="3BAB7EC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46D5AA5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318" w:type="pct"/>
            <w:gridSpan w:val="2"/>
            <w:tcBorders>
              <w:top w:val="nil"/>
              <w:left w:val="single" w:color="000000" w:sz="8" w:space="0"/>
              <w:bottom w:val="single" w:color="000000" w:sz="8" w:space="0"/>
              <w:right w:val="single" w:color="000000" w:sz="8" w:space="0"/>
            </w:tcBorders>
            <w:noWrap/>
            <w:vAlign w:val="center"/>
          </w:tcPr>
          <w:p w14:paraId="534C27F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262DC3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76F022E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255</w:t>
            </w:r>
          </w:p>
        </w:tc>
        <w:tc>
          <w:tcPr>
            <w:tcW w:w="510" w:type="pct"/>
            <w:gridSpan w:val="2"/>
            <w:tcBorders>
              <w:top w:val="nil"/>
              <w:left w:val="single" w:color="000000" w:sz="8" w:space="0"/>
              <w:bottom w:val="single" w:color="000000" w:sz="8" w:space="0"/>
              <w:right w:val="single" w:color="000000" w:sz="8" w:space="0"/>
            </w:tcBorders>
            <w:noWrap/>
            <w:vAlign w:val="center"/>
          </w:tcPr>
          <w:p w14:paraId="2E26E9A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w:t>
            </w:r>
          </w:p>
        </w:tc>
        <w:tc>
          <w:tcPr>
            <w:tcW w:w="890" w:type="pct"/>
            <w:gridSpan w:val="2"/>
            <w:tcBorders>
              <w:top w:val="nil"/>
              <w:left w:val="single" w:color="000000" w:sz="8" w:space="0"/>
              <w:bottom w:val="single" w:color="000000" w:sz="8" w:space="0"/>
              <w:right w:val="single" w:color="000000" w:sz="8" w:space="0"/>
            </w:tcBorders>
            <w:noWrap/>
            <w:vAlign w:val="center"/>
          </w:tcPr>
          <w:p w14:paraId="576F17B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南部县宏观加油站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5779091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南部县宏观乡老观村二组黄岭垭</w:t>
            </w:r>
          </w:p>
        </w:tc>
        <w:tc>
          <w:tcPr>
            <w:tcW w:w="492" w:type="pct"/>
            <w:gridSpan w:val="2"/>
            <w:tcBorders>
              <w:top w:val="nil"/>
              <w:left w:val="single" w:color="000000" w:sz="8" w:space="0"/>
              <w:bottom w:val="single" w:color="000000" w:sz="8" w:space="0"/>
              <w:right w:val="single" w:color="000000" w:sz="8" w:space="0"/>
            </w:tcBorders>
            <w:noWrap/>
            <w:vAlign w:val="center"/>
          </w:tcPr>
          <w:p w14:paraId="41A212D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02" w:type="pct"/>
            <w:gridSpan w:val="2"/>
            <w:tcBorders>
              <w:top w:val="nil"/>
              <w:left w:val="single" w:color="000000" w:sz="8" w:space="0"/>
              <w:bottom w:val="single" w:color="000000" w:sz="8" w:space="0"/>
              <w:right w:val="single" w:color="000000" w:sz="8" w:space="0"/>
            </w:tcBorders>
            <w:noWrap/>
            <w:vAlign w:val="center"/>
          </w:tcPr>
          <w:p w14:paraId="30A1AA9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tcBorders>
              <w:top w:val="nil"/>
              <w:left w:val="single" w:color="000000" w:sz="8" w:space="0"/>
              <w:bottom w:val="single" w:color="000000" w:sz="8" w:space="0"/>
              <w:right w:val="single" w:color="000000" w:sz="8" w:space="0"/>
            </w:tcBorders>
            <w:noWrap/>
            <w:vAlign w:val="center"/>
          </w:tcPr>
          <w:p w14:paraId="063037C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95" w:type="pct"/>
            <w:gridSpan w:val="2"/>
            <w:tcBorders>
              <w:top w:val="nil"/>
              <w:left w:val="single" w:color="000000" w:sz="8" w:space="0"/>
              <w:bottom w:val="single" w:color="000000" w:sz="8" w:space="0"/>
              <w:right w:val="single" w:color="000000" w:sz="8" w:space="0"/>
            </w:tcBorders>
            <w:noWrap/>
            <w:vAlign w:val="center"/>
          </w:tcPr>
          <w:p w14:paraId="4105A20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318" w:type="pct"/>
            <w:gridSpan w:val="2"/>
            <w:tcBorders>
              <w:top w:val="nil"/>
              <w:left w:val="single" w:color="000000" w:sz="8" w:space="0"/>
              <w:bottom w:val="single" w:color="000000" w:sz="8" w:space="0"/>
              <w:right w:val="single" w:color="000000" w:sz="8" w:space="0"/>
            </w:tcBorders>
            <w:noWrap/>
            <w:vAlign w:val="center"/>
          </w:tcPr>
          <w:p w14:paraId="63F7258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4F96B7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128B519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256</w:t>
            </w:r>
          </w:p>
        </w:tc>
        <w:tc>
          <w:tcPr>
            <w:tcW w:w="510" w:type="pct"/>
            <w:gridSpan w:val="2"/>
            <w:tcBorders>
              <w:top w:val="nil"/>
              <w:left w:val="single" w:color="000000" w:sz="8" w:space="0"/>
              <w:bottom w:val="single" w:color="000000" w:sz="8" w:space="0"/>
              <w:right w:val="single" w:color="000000" w:sz="8" w:space="0"/>
            </w:tcBorders>
            <w:noWrap/>
            <w:vAlign w:val="center"/>
          </w:tcPr>
          <w:p w14:paraId="431E41D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w:t>
            </w:r>
          </w:p>
        </w:tc>
        <w:tc>
          <w:tcPr>
            <w:tcW w:w="890" w:type="pct"/>
            <w:gridSpan w:val="2"/>
            <w:tcBorders>
              <w:top w:val="nil"/>
              <w:left w:val="single" w:color="000000" w:sz="8" w:space="0"/>
              <w:bottom w:val="single" w:color="000000" w:sz="8" w:space="0"/>
              <w:right w:val="single" w:color="000000" w:sz="8" w:space="0"/>
            </w:tcBorders>
            <w:noWrap/>
            <w:vAlign w:val="center"/>
          </w:tcPr>
          <w:p w14:paraId="3409C26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南部县花罐加油站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15553B7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南部县花罐镇</w:t>
            </w:r>
          </w:p>
        </w:tc>
        <w:tc>
          <w:tcPr>
            <w:tcW w:w="492" w:type="pct"/>
            <w:gridSpan w:val="2"/>
            <w:tcBorders>
              <w:top w:val="nil"/>
              <w:left w:val="single" w:color="000000" w:sz="8" w:space="0"/>
              <w:bottom w:val="single" w:color="000000" w:sz="8" w:space="0"/>
              <w:right w:val="single" w:color="000000" w:sz="8" w:space="0"/>
            </w:tcBorders>
            <w:noWrap/>
            <w:vAlign w:val="center"/>
          </w:tcPr>
          <w:p w14:paraId="55C1448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02" w:type="pct"/>
            <w:gridSpan w:val="2"/>
            <w:tcBorders>
              <w:top w:val="nil"/>
              <w:left w:val="single" w:color="000000" w:sz="8" w:space="0"/>
              <w:bottom w:val="single" w:color="000000" w:sz="8" w:space="0"/>
              <w:right w:val="single" w:color="000000" w:sz="8" w:space="0"/>
            </w:tcBorders>
            <w:noWrap/>
            <w:vAlign w:val="center"/>
          </w:tcPr>
          <w:p w14:paraId="7A144E4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02" w:type="pct"/>
            <w:tcBorders>
              <w:top w:val="nil"/>
              <w:left w:val="single" w:color="000000" w:sz="8" w:space="0"/>
              <w:bottom w:val="single" w:color="000000" w:sz="8" w:space="0"/>
              <w:right w:val="single" w:color="000000" w:sz="8" w:space="0"/>
            </w:tcBorders>
            <w:noWrap/>
            <w:vAlign w:val="center"/>
          </w:tcPr>
          <w:p w14:paraId="61E65DF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084F11A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318" w:type="pct"/>
            <w:gridSpan w:val="2"/>
            <w:tcBorders>
              <w:top w:val="nil"/>
              <w:left w:val="single" w:color="000000" w:sz="8" w:space="0"/>
              <w:bottom w:val="single" w:color="000000" w:sz="8" w:space="0"/>
              <w:right w:val="single" w:color="000000" w:sz="8" w:space="0"/>
            </w:tcBorders>
            <w:noWrap/>
            <w:vAlign w:val="center"/>
          </w:tcPr>
          <w:p w14:paraId="5FF58E3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6C28CE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1E940B7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257</w:t>
            </w:r>
          </w:p>
        </w:tc>
        <w:tc>
          <w:tcPr>
            <w:tcW w:w="510" w:type="pct"/>
            <w:gridSpan w:val="2"/>
            <w:tcBorders>
              <w:top w:val="nil"/>
              <w:left w:val="single" w:color="000000" w:sz="8" w:space="0"/>
              <w:bottom w:val="single" w:color="000000" w:sz="8" w:space="0"/>
              <w:right w:val="single" w:color="000000" w:sz="8" w:space="0"/>
            </w:tcBorders>
            <w:noWrap/>
            <w:vAlign w:val="center"/>
          </w:tcPr>
          <w:p w14:paraId="4A31B58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w:t>
            </w:r>
          </w:p>
        </w:tc>
        <w:tc>
          <w:tcPr>
            <w:tcW w:w="890" w:type="pct"/>
            <w:gridSpan w:val="2"/>
            <w:tcBorders>
              <w:top w:val="nil"/>
              <w:left w:val="single" w:color="000000" w:sz="8" w:space="0"/>
              <w:bottom w:val="single" w:color="000000" w:sz="8" w:space="0"/>
              <w:right w:val="single" w:color="000000" w:sz="8" w:space="0"/>
            </w:tcBorders>
            <w:noWrap/>
            <w:vAlign w:val="center"/>
          </w:tcPr>
          <w:p w14:paraId="44722CA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南部县黄金加油站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6CEA7CA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南部县黄金镇</w:t>
            </w:r>
          </w:p>
        </w:tc>
        <w:tc>
          <w:tcPr>
            <w:tcW w:w="492" w:type="pct"/>
            <w:gridSpan w:val="2"/>
            <w:tcBorders>
              <w:top w:val="nil"/>
              <w:left w:val="single" w:color="000000" w:sz="8" w:space="0"/>
              <w:bottom w:val="single" w:color="000000" w:sz="8" w:space="0"/>
              <w:right w:val="single" w:color="000000" w:sz="8" w:space="0"/>
            </w:tcBorders>
            <w:noWrap/>
            <w:vAlign w:val="center"/>
          </w:tcPr>
          <w:p w14:paraId="4B35217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02" w:type="pct"/>
            <w:gridSpan w:val="2"/>
            <w:tcBorders>
              <w:top w:val="nil"/>
              <w:left w:val="single" w:color="000000" w:sz="8" w:space="0"/>
              <w:bottom w:val="single" w:color="000000" w:sz="8" w:space="0"/>
              <w:right w:val="single" w:color="000000" w:sz="8" w:space="0"/>
            </w:tcBorders>
            <w:noWrap/>
            <w:vAlign w:val="center"/>
          </w:tcPr>
          <w:p w14:paraId="3CE8A58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502" w:type="pct"/>
            <w:tcBorders>
              <w:top w:val="nil"/>
              <w:left w:val="single" w:color="000000" w:sz="8" w:space="0"/>
              <w:bottom w:val="single" w:color="000000" w:sz="8" w:space="0"/>
              <w:right w:val="single" w:color="000000" w:sz="8" w:space="0"/>
            </w:tcBorders>
            <w:noWrap/>
            <w:vAlign w:val="center"/>
          </w:tcPr>
          <w:p w14:paraId="7C82A1D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2749236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318" w:type="pct"/>
            <w:gridSpan w:val="2"/>
            <w:tcBorders>
              <w:top w:val="nil"/>
              <w:left w:val="single" w:color="000000" w:sz="8" w:space="0"/>
              <w:bottom w:val="single" w:color="000000" w:sz="8" w:space="0"/>
              <w:right w:val="single" w:color="000000" w:sz="8" w:space="0"/>
            </w:tcBorders>
            <w:noWrap/>
            <w:vAlign w:val="center"/>
          </w:tcPr>
          <w:p w14:paraId="23A82F5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4C62BF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450FDCA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258</w:t>
            </w:r>
          </w:p>
        </w:tc>
        <w:tc>
          <w:tcPr>
            <w:tcW w:w="510" w:type="pct"/>
            <w:gridSpan w:val="2"/>
            <w:tcBorders>
              <w:top w:val="nil"/>
              <w:left w:val="single" w:color="000000" w:sz="8" w:space="0"/>
              <w:bottom w:val="single" w:color="000000" w:sz="8" w:space="0"/>
              <w:right w:val="single" w:color="000000" w:sz="8" w:space="0"/>
            </w:tcBorders>
            <w:noWrap/>
            <w:vAlign w:val="center"/>
          </w:tcPr>
          <w:p w14:paraId="6F68900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w:t>
            </w:r>
          </w:p>
        </w:tc>
        <w:tc>
          <w:tcPr>
            <w:tcW w:w="890" w:type="pct"/>
            <w:gridSpan w:val="2"/>
            <w:tcBorders>
              <w:top w:val="nil"/>
              <w:left w:val="single" w:color="000000" w:sz="8" w:space="0"/>
              <w:bottom w:val="single" w:color="000000" w:sz="8" w:space="0"/>
              <w:right w:val="single" w:color="000000" w:sz="8" w:space="0"/>
            </w:tcBorders>
            <w:noWrap/>
            <w:vAlign w:val="center"/>
          </w:tcPr>
          <w:p w14:paraId="3166D4E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南部县火峰加油站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01CD7DC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南部县火峰场东侧</w:t>
            </w:r>
          </w:p>
        </w:tc>
        <w:tc>
          <w:tcPr>
            <w:tcW w:w="492" w:type="pct"/>
            <w:gridSpan w:val="2"/>
            <w:tcBorders>
              <w:top w:val="nil"/>
              <w:left w:val="single" w:color="000000" w:sz="8" w:space="0"/>
              <w:bottom w:val="single" w:color="000000" w:sz="8" w:space="0"/>
              <w:right w:val="single" w:color="000000" w:sz="8" w:space="0"/>
            </w:tcBorders>
            <w:noWrap/>
            <w:vAlign w:val="center"/>
          </w:tcPr>
          <w:p w14:paraId="3AC56C9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02" w:type="pct"/>
            <w:gridSpan w:val="2"/>
            <w:tcBorders>
              <w:top w:val="nil"/>
              <w:left w:val="single" w:color="000000" w:sz="8" w:space="0"/>
              <w:bottom w:val="single" w:color="000000" w:sz="8" w:space="0"/>
              <w:right w:val="single" w:color="000000" w:sz="8" w:space="0"/>
            </w:tcBorders>
            <w:noWrap/>
            <w:vAlign w:val="center"/>
          </w:tcPr>
          <w:p w14:paraId="74CFEF3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502" w:type="pct"/>
            <w:tcBorders>
              <w:top w:val="nil"/>
              <w:left w:val="single" w:color="000000" w:sz="8" w:space="0"/>
              <w:bottom w:val="single" w:color="000000" w:sz="8" w:space="0"/>
              <w:right w:val="single" w:color="000000" w:sz="8" w:space="0"/>
            </w:tcBorders>
            <w:noWrap/>
            <w:vAlign w:val="center"/>
          </w:tcPr>
          <w:p w14:paraId="5A4F0D0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0F60710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318" w:type="pct"/>
            <w:gridSpan w:val="2"/>
            <w:tcBorders>
              <w:top w:val="nil"/>
              <w:left w:val="single" w:color="000000" w:sz="8" w:space="0"/>
              <w:bottom w:val="single" w:color="000000" w:sz="8" w:space="0"/>
              <w:right w:val="single" w:color="000000" w:sz="8" w:space="0"/>
            </w:tcBorders>
            <w:noWrap/>
            <w:vAlign w:val="center"/>
          </w:tcPr>
          <w:p w14:paraId="0BF0CBA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39D22E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010FDA6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259</w:t>
            </w:r>
          </w:p>
        </w:tc>
        <w:tc>
          <w:tcPr>
            <w:tcW w:w="510" w:type="pct"/>
            <w:gridSpan w:val="2"/>
            <w:tcBorders>
              <w:top w:val="nil"/>
              <w:left w:val="single" w:color="000000" w:sz="8" w:space="0"/>
              <w:bottom w:val="single" w:color="000000" w:sz="8" w:space="0"/>
              <w:right w:val="single" w:color="000000" w:sz="8" w:space="0"/>
            </w:tcBorders>
            <w:noWrap/>
            <w:vAlign w:val="center"/>
          </w:tcPr>
          <w:p w14:paraId="29A0CC7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w:t>
            </w:r>
          </w:p>
        </w:tc>
        <w:tc>
          <w:tcPr>
            <w:tcW w:w="890" w:type="pct"/>
            <w:gridSpan w:val="2"/>
            <w:tcBorders>
              <w:top w:val="nil"/>
              <w:left w:val="single" w:color="000000" w:sz="8" w:space="0"/>
              <w:bottom w:val="single" w:color="000000" w:sz="8" w:space="0"/>
              <w:right w:val="single" w:color="000000" w:sz="8" w:space="0"/>
            </w:tcBorders>
            <w:noWrap/>
            <w:vAlign w:val="center"/>
          </w:tcPr>
          <w:p w14:paraId="31A5260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南部县金龙压缩天然气加油站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4B81451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南部县蜀北街道办事处二环路中段</w:t>
            </w:r>
          </w:p>
        </w:tc>
        <w:tc>
          <w:tcPr>
            <w:tcW w:w="492" w:type="pct"/>
            <w:gridSpan w:val="2"/>
            <w:tcBorders>
              <w:top w:val="nil"/>
              <w:left w:val="single" w:color="000000" w:sz="8" w:space="0"/>
              <w:bottom w:val="single" w:color="000000" w:sz="8" w:space="0"/>
              <w:right w:val="single" w:color="000000" w:sz="8" w:space="0"/>
            </w:tcBorders>
            <w:noWrap/>
            <w:vAlign w:val="center"/>
          </w:tcPr>
          <w:p w14:paraId="6D5021D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02" w:type="pct"/>
            <w:gridSpan w:val="2"/>
            <w:tcBorders>
              <w:top w:val="nil"/>
              <w:left w:val="single" w:color="000000" w:sz="8" w:space="0"/>
              <w:bottom w:val="single" w:color="000000" w:sz="8" w:space="0"/>
              <w:right w:val="single" w:color="000000" w:sz="8" w:space="0"/>
            </w:tcBorders>
            <w:noWrap/>
            <w:vAlign w:val="center"/>
          </w:tcPr>
          <w:p w14:paraId="60F1D26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02" w:type="pct"/>
            <w:tcBorders>
              <w:top w:val="nil"/>
              <w:left w:val="single" w:color="000000" w:sz="8" w:space="0"/>
              <w:bottom w:val="single" w:color="000000" w:sz="8" w:space="0"/>
              <w:right w:val="single" w:color="000000" w:sz="8" w:space="0"/>
            </w:tcBorders>
            <w:noWrap/>
            <w:vAlign w:val="center"/>
          </w:tcPr>
          <w:p w14:paraId="10A8F6F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063FF4B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318" w:type="pct"/>
            <w:gridSpan w:val="2"/>
            <w:tcBorders>
              <w:top w:val="nil"/>
              <w:left w:val="single" w:color="000000" w:sz="8" w:space="0"/>
              <w:bottom w:val="single" w:color="000000" w:sz="8" w:space="0"/>
              <w:right w:val="single" w:color="000000" w:sz="8" w:space="0"/>
            </w:tcBorders>
            <w:noWrap/>
            <w:vAlign w:val="center"/>
          </w:tcPr>
          <w:p w14:paraId="1AD7288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5307F7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4F1F25D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260</w:t>
            </w:r>
          </w:p>
        </w:tc>
        <w:tc>
          <w:tcPr>
            <w:tcW w:w="510" w:type="pct"/>
            <w:gridSpan w:val="2"/>
            <w:tcBorders>
              <w:top w:val="nil"/>
              <w:left w:val="single" w:color="000000" w:sz="8" w:space="0"/>
              <w:bottom w:val="single" w:color="000000" w:sz="8" w:space="0"/>
              <w:right w:val="single" w:color="000000" w:sz="8" w:space="0"/>
            </w:tcBorders>
            <w:noWrap/>
            <w:vAlign w:val="center"/>
          </w:tcPr>
          <w:p w14:paraId="5052E8A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w:t>
            </w:r>
          </w:p>
        </w:tc>
        <w:tc>
          <w:tcPr>
            <w:tcW w:w="890" w:type="pct"/>
            <w:gridSpan w:val="2"/>
            <w:tcBorders>
              <w:top w:val="nil"/>
              <w:left w:val="single" w:color="000000" w:sz="8" w:space="0"/>
              <w:bottom w:val="single" w:color="000000" w:sz="8" w:space="0"/>
              <w:right w:val="single" w:color="000000" w:sz="8" w:space="0"/>
            </w:tcBorders>
            <w:noWrap/>
            <w:vAlign w:val="center"/>
          </w:tcPr>
          <w:p w14:paraId="3D6841F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南部县兰龙加油站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68197C9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南部县三官镇</w:t>
            </w:r>
          </w:p>
        </w:tc>
        <w:tc>
          <w:tcPr>
            <w:tcW w:w="492" w:type="pct"/>
            <w:gridSpan w:val="2"/>
            <w:tcBorders>
              <w:top w:val="nil"/>
              <w:left w:val="single" w:color="000000" w:sz="8" w:space="0"/>
              <w:bottom w:val="single" w:color="000000" w:sz="8" w:space="0"/>
              <w:right w:val="single" w:color="000000" w:sz="8" w:space="0"/>
            </w:tcBorders>
            <w:noWrap/>
            <w:vAlign w:val="center"/>
          </w:tcPr>
          <w:p w14:paraId="673D6EC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02" w:type="pct"/>
            <w:gridSpan w:val="2"/>
            <w:tcBorders>
              <w:top w:val="nil"/>
              <w:left w:val="single" w:color="000000" w:sz="8" w:space="0"/>
              <w:bottom w:val="single" w:color="000000" w:sz="8" w:space="0"/>
              <w:right w:val="single" w:color="000000" w:sz="8" w:space="0"/>
            </w:tcBorders>
            <w:noWrap/>
            <w:vAlign w:val="center"/>
          </w:tcPr>
          <w:p w14:paraId="3772E2D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9</w:t>
            </w:r>
          </w:p>
        </w:tc>
        <w:tc>
          <w:tcPr>
            <w:tcW w:w="502" w:type="pct"/>
            <w:tcBorders>
              <w:top w:val="nil"/>
              <w:left w:val="single" w:color="000000" w:sz="8" w:space="0"/>
              <w:bottom w:val="single" w:color="000000" w:sz="8" w:space="0"/>
              <w:right w:val="single" w:color="000000" w:sz="8" w:space="0"/>
            </w:tcBorders>
            <w:noWrap/>
            <w:vAlign w:val="center"/>
          </w:tcPr>
          <w:p w14:paraId="1F93D48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087943A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318" w:type="pct"/>
            <w:gridSpan w:val="2"/>
            <w:tcBorders>
              <w:top w:val="nil"/>
              <w:left w:val="single" w:color="000000" w:sz="8" w:space="0"/>
              <w:bottom w:val="single" w:color="000000" w:sz="8" w:space="0"/>
              <w:right w:val="single" w:color="000000" w:sz="8" w:space="0"/>
            </w:tcBorders>
            <w:noWrap/>
            <w:vAlign w:val="center"/>
          </w:tcPr>
          <w:p w14:paraId="34A6327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43DE13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0325614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261</w:t>
            </w:r>
          </w:p>
        </w:tc>
        <w:tc>
          <w:tcPr>
            <w:tcW w:w="510" w:type="pct"/>
            <w:gridSpan w:val="2"/>
            <w:tcBorders>
              <w:top w:val="nil"/>
              <w:left w:val="single" w:color="000000" w:sz="8" w:space="0"/>
              <w:bottom w:val="single" w:color="000000" w:sz="8" w:space="0"/>
              <w:right w:val="single" w:color="000000" w:sz="8" w:space="0"/>
            </w:tcBorders>
            <w:noWrap/>
            <w:vAlign w:val="center"/>
          </w:tcPr>
          <w:p w14:paraId="081AD16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w:t>
            </w:r>
          </w:p>
        </w:tc>
        <w:tc>
          <w:tcPr>
            <w:tcW w:w="890" w:type="pct"/>
            <w:gridSpan w:val="2"/>
            <w:tcBorders>
              <w:top w:val="nil"/>
              <w:left w:val="single" w:color="000000" w:sz="8" w:space="0"/>
              <w:bottom w:val="single" w:color="000000" w:sz="8" w:space="0"/>
              <w:right w:val="single" w:color="000000" w:sz="8" w:space="0"/>
            </w:tcBorders>
            <w:noWrap/>
            <w:vAlign w:val="center"/>
          </w:tcPr>
          <w:p w14:paraId="1EB8090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南部县流马加油站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1305FEE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南部县流马镇白马庙村</w:t>
            </w:r>
          </w:p>
        </w:tc>
        <w:tc>
          <w:tcPr>
            <w:tcW w:w="492" w:type="pct"/>
            <w:gridSpan w:val="2"/>
            <w:tcBorders>
              <w:top w:val="nil"/>
              <w:left w:val="single" w:color="000000" w:sz="8" w:space="0"/>
              <w:bottom w:val="single" w:color="000000" w:sz="8" w:space="0"/>
              <w:right w:val="single" w:color="000000" w:sz="8" w:space="0"/>
            </w:tcBorders>
            <w:noWrap/>
            <w:vAlign w:val="center"/>
          </w:tcPr>
          <w:p w14:paraId="037701A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0EE699D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8</w:t>
            </w:r>
          </w:p>
        </w:tc>
        <w:tc>
          <w:tcPr>
            <w:tcW w:w="502" w:type="pct"/>
            <w:tcBorders>
              <w:top w:val="nil"/>
              <w:left w:val="single" w:color="000000" w:sz="8" w:space="0"/>
              <w:bottom w:val="single" w:color="000000" w:sz="8" w:space="0"/>
              <w:right w:val="single" w:color="000000" w:sz="8" w:space="0"/>
            </w:tcBorders>
            <w:noWrap/>
            <w:vAlign w:val="center"/>
          </w:tcPr>
          <w:p w14:paraId="4E19171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3C2A783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1B1F2B5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340880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268F895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262</w:t>
            </w:r>
          </w:p>
        </w:tc>
        <w:tc>
          <w:tcPr>
            <w:tcW w:w="510" w:type="pct"/>
            <w:gridSpan w:val="2"/>
            <w:tcBorders>
              <w:top w:val="nil"/>
              <w:left w:val="single" w:color="000000" w:sz="8" w:space="0"/>
              <w:bottom w:val="single" w:color="000000" w:sz="8" w:space="0"/>
              <w:right w:val="single" w:color="000000" w:sz="8" w:space="0"/>
            </w:tcBorders>
            <w:noWrap/>
            <w:vAlign w:val="center"/>
          </w:tcPr>
          <w:p w14:paraId="3D15A2B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w:t>
            </w:r>
          </w:p>
        </w:tc>
        <w:tc>
          <w:tcPr>
            <w:tcW w:w="890" w:type="pct"/>
            <w:gridSpan w:val="2"/>
            <w:tcBorders>
              <w:top w:val="nil"/>
              <w:left w:val="single" w:color="000000" w:sz="8" w:space="0"/>
              <w:bottom w:val="single" w:color="000000" w:sz="8" w:space="0"/>
              <w:right w:val="single" w:color="000000" w:sz="8" w:space="0"/>
            </w:tcBorders>
            <w:noWrap/>
            <w:vAlign w:val="center"/>
          </w:tcPr>
          <w:p w14:paraId="1BE1B8A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南部县路路通加油站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318333F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南部县定水镇十五村二社</w:t>
            </w:r>
          </w:p>
        </w:tc>
        <w:tc>
          <w:tcPr>
            <w:tcW w:w="492" w:type="pct"/>
            <w:gridSpan w:val="2"/>
            <w:tcBorders>
              <w:top w:val="nil"/>
              <w:left w:val="single" w:color="000000" w:sz="8" w:space="0"/>
              <w:bottom w:val="single" w:color="000000" w:sz="8" w:space="0"/>
              <w:right w:val="single" w:color="000000" w:sz="8" w:space="0"/>
            </w:tcBorders>
            <w:noWrap/>
            <w:vAlign w:val="center"/>
          </w:tcPr>
          <w:p w14:paraId="12D9F06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02" w:type="pct"/>
            <w:gridSpan w:val="2"/>
            <w:tcBorders>
              <w:top w:val="nil"/>
              <w:left w:val="single" w:color="000000" w:sz="8" w:space="0"/>
              <w:bottom w:val="single" w:color="000000" w:sz="8" w:space="0"/>
              <w:right w:val="single" w:color="000000" w:sz="8" w:space="0"/>
            </w:tcBorders>
            <w:noWrap/>
            <w:vAlign w:val="center"/>
          </w:tcPr>
          <w:p w14:paraId="096A78D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502" w:type="pct"/>
            <w:tcBorders>
              <w:top w:val="nil"/>
              <w:left w:val="single" w:color="000000" w:sz="8" w:space="0"/>
              <w:bottom w:val="single" w:color="000000" w:sz="8" w:space="0"/>
              <w:right w:val="single" w:color="000000" w:sz="8" w:space="0"/>
            </w:tcBorders>
            <w:noWrap/>
            <w:vAlign w:val="center"/>
          </w:tcPr>
          <w:p w14:paraId="0F0396A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068ADFB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318" w:type="pct"/>
            <w:gridSpan w:val="2"/>
            <w:tcBorders>
              <w:top w:val="nil"/>
              <w:left w:val="single" w:color="000000" w:sz="8" w:space="0"/>
              <w:bottom w:val="single" w:color="000000" w:sz="8" w:space="0"/>
              <w:right w:val="single" w:color="000000" w:sz="8" w:space="0"/>
            </w:tcBorders>
            <w:noWrap/>
            <w:vAlign w:val="center"/>
          </w:tcPr>
          <w:p w14:paraId="1D4D797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60D8D9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07BF3CC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263</w:t>
            </w:r>
          </w:p>
        </w:tc>
        <w:tc>
          <w:tcPr>
            <w:tcW w:w="510" w:type="pct"/>
            <w:gridSpan w:val="2"/>
            <w:tcBorders>
              <w:top w:val="nil"/>
              <w:left w:val="single" w:color="000000" w:sz="8" w:space="0"/>
              <w:bottom w:val="single" w:color="000000" w:sz="8" w:space="0"/>
              <w:right w:val="single" w:color="000000" w:sz="8" w:space="0"/>
            </w:tcBorders>
            <w:noWrap/>
            <w:vAlign w:val="center"/>
          </w:tcPr>
          <w:p w14:paraId="6EF2028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w:t>
            </w:r>
          </w:p>
        </w:tc>
        <w:tc>
          <w:tcPr>
            <w:tcW w:w="890" w:type="pct"/>
            <w:gridSpan w:val="2"/>
            <w:tcBorders>
              <w:top w:val="nil"/>
              <w:left w:val="single" w:color="000000" w:sz="8" w:space="0"/>
              <w:bottom w:val="single" w:color="000000" w:sz="8" w:space="0"/>
              <w:right w:val="single" w:color="000000" w:sz="8" w:space="0"/>
            </w:tcBorders>
            <w:noWrap/>
            <w:vAlign w:val="center"/>
          </w:tcPr>
          <w:p w14:paraId="4CD78FD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南部县罗家湾加油站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1313B65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南部县升钟镇罗家湾</w:t>
            </w:r>
          </w:p>
        </w:tc>
        <w:tc>
          <w:tcPr>
            <w:tcW w:w="492" w:type="pct"/>
            <w:gridSpan w:val="2"/>
            <w:tcBorders>
              <w:top w:val="nil"/>
              <w:left w:val="single" w:color="000000" w:sz="8" w:space="0"/>
              <w:bottom w:val="single" w:color="000000" w:sz="8" w:space="0"/>
              <w:right w:val="single" w:color="000000" w:sz="8" w:space="0"/>
            </w:tcBorders>
            <w:noWrap/>
            <w:vAlign w:val="center"/>
          </w:tcPr>
          <w:p w14:paraId="72437E7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65D96AE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502" w:type="pct"/>
            <w:tcBorders>
              <w:top w:val="nil"/>
              <w:left w:val="single" w:color="000000" w:sz="8" w:space="0"/>
              <w:bottom w:val="single" w:color="000000" w:sz="8" w:space="0"/>
              <w:right w:val="single" w:color="000000" w:sz="8" w:space="0"/>
            </w:tcBorders>
            <w:noWrap/>
            <w:vAlign w:val="center"/>
          </w:tcPr>
          <w:p w14:paraId="4BB766E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6A4F1A6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469790E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3B10C5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2857D4B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264</w:t>
            </w:r>
          </w:p>
        </w:tc>
        <w:tc>
          <w:tcPr>
            <w:tcW w:w="510" w:type="pct"/>
            <w:gridSpan w:val="2"/>
            <w:tcBorders>
              <w:top w:val="nil"/>
              <w:left w:val="single" w:color="000000" w:sz="8" w:space="0"/>
              <w:bottom w:val="single" w:color="000000" w:sz="8" w:space="0"/>
              <w:right w:val="single" w:color="000000" w:sz="8" w:space="0"/>
            </w:tcBorders>
            <w:noWrap/>
            <w:vAlign w:val="center"/>
          </w:tcPr>
          <w:p w14:paraId="09369BA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w:t>
            </w:r>
          </w:p>
        </w:tc>
        <w:tc>
          <w:tcPr>
            <w:tcW w:w="890" w:type="pct"/>
            <w:gridSpan w:val="2"/>
            <w:tcBorders>
              <w:top w:val="nil"/>
              <w:left w:val="single" w:color="000000" w:sz="8" w:space="0"/>
              <w:bottom w:val="single" w:color="000000" w:sz="8" w:space="0"/>
              <w:right w:val="single" w:color="000000" w:sz="8" w:space="0"/>
            </w:tcBorders>
            <w:noWrap/>
            <w:vAlign w:val="center"/>
          </w:tcPr>
          <w:p w14:paraId="0BB7D99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南部县明阳加油站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19A83AF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南部县建兴镇冯尔垭</w:t>
            </w:r>
          </w:p>
        </w:tc>
        <w:tc>
          <w:tcPr>
            <w:tcW w:w="492" w:type="pct"/>
            <w:gridSpan w:val="2"/>
            <w:tcBorders>
              <w:top w:val="nil"/>
              <w:left w:val="single" w:color="000000" w:sz="8" w:space="0"/>
              <w:bottom w:val="single" w:color="000000" w:sz="8" w:space="0"/>
              <w:right w:val="single" w:color="000000" w:sz="8" w:space="0"/>
            </w:tcBorders>
            <w:noWrap/>
            <w:vAlign w:val="center"/>
          </w:tcPr>
          <w:p w14:paraId="18F976E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02" w:type="pct"/>
            <w:gridSpan w:val="2"/>
            <w:tcBorders>
              <w:top w:val="nil"/>
              <w:left w:val="single" w:color="000000" w:sz="8" w:space="0"/>
              <w:bottom w:val="single" w:color="000000" w:sz="8" w:space="0"/>
              <w:right w:val="single" w:color="000000" w:sz="8" w:space="0"/>
            </w:tcBorders>
            <w:noWrap/>
            <w:vAlign w:val="center"/>
          </w:tcPr>
          <w:p w14:paraId="4B456DC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tcBorders>
              <w:top w:val="nil"/>
              <w:left w:val="single" w:color="000000" w:sz="8" w:space="0"/>
              <w:bottom w:val="single" w:color="000000" w:sz="8" w:space="0"/>
              <w:right w:val="single" w:color="000000" w:sz="8" w:space="0"/>
            </w:tcBorders>
            <w:noWrap/>
            <w:vAlign w:val="center"/>
          </w:tcPr>
          <w:p w14:paraId="7B9AD8B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359E52C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318" w:type="pct"/>
            <w:gridSpan w:val="2"/>
            <w:tcBorders>
              <w:top w:val="nil"/>
              <w:left w:val="single" w:color="000000" w:sz="8" w:space="0"/>
              <w:bottom w:val="single" w:color="000000" w:sz="8" w:space="0"/>
              <w:right w:val="single" w:color="000000" w:sz="8" w:space="0"/>
            </w:tcBorders>
            <w:noWrap/>
            <w:vAlign w:val="center"/>
          </w:tcPr>
          <w:p w14:paraId="2F5FFDC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02CE12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649EE41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265</w:t>
            </w:r>
          </w:p>
        </w:tc>
        <w:tc>
          <w:tcPr>
            <w:tcW w:w="510" w:type="pct"/>
            <w:gridSpan w:val="2"/>
            <w:tcBorders>
              <w:top w:val="nil"/>
              <w:left w:val="single" w:color="000000" w:sz="8" w:space="0"/>
              <w:bottom w:val="single" w:color="000000" w:sz="8" w:space="0"/>
              <w:right w:val="single" w:color="000000" w:sz="8" w:space="0"/>
            </w:tcBorders>
            <w:noWrap/>
            <w:vAlign w:val="center"/>
          </w:tcPr>
          <w:p w14:paraId="172716E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w:t>
            </w:r>
          </w:p>
        </w:tc>
        <w:tc>
          <w:tcPr>
            <w:tcW w:w="890" w:type="pct"/>
            <w:gridSpan w:val="2"/>
            <w:tcBorders>
              <w:top w:val="nil"/>
              <w:left w:val="single" w:color="000000" w:sz="8" w:space="0"/>
              <w:bottom w:val="single" w:color="000000" w:sz="8" w:space="0"/>
              <w:right w:val="single" w:color="000000" w:sz="8" w:space="0"/>
            </w:tcBorders>
            <w:noWrap/>
            <w:vAlign w:val="center"/>
          </w:tcPr>
          <w:p w14:paraId="69A0643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南部县南兴加油站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17A1931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南部县南隆镇枣儿路口</w:t>
            </w:r>
          </w:p>
        </w:tc>
        <w:tc>
          <w:tcPr>
            <w:tcW w:w="492" w:type="pct"/>
            <w:gridSpan w:val="2"/>
            <w:tcBorders>
              <w:top w:val="nil"/>
              <w:left w:val="single" w:color="000000" w:sz="8" w:space="0"/>
              <w:bottom w:val="single" w:color="000000" w:sz="8" w:space="0"/>
              <w:right w:val="single" w:color="000000" w:sz="8" w:space="0"/>
            </w:tcBorders>
            <w:noWrap/>
            <w:vAlign w:val="center"/>
          </w:tcPr>
          <w:p w14:paraId="1053030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502" w:type="pct"/>
            <w:gridSpan w:val="2"/>
            <w:tcBorders>
              <w:top w:val="nil"/>
              <w:left w:val="single" w:color="000000" w:sz="8" w:space="0"/>
              <w:bottom w:val="single" w:color="000000" w:sz="8" w:space="0"/>
              <w:right w:val="single" w:color="000000" w:sz="8" w:space="0"/>
            </w:tcBorders>
            <w:noWrap/>
            <w:vAlign w:val="center"/>
          </w:tcPr>
          <w:p w14:paraId="755B767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24</w:t>
            </w:r>
          </w:p>
        </w:tc>
        <w:tc>
          <w:tcPr>
            <w:tcW w:w="502" w:type="pct"/>
            <w:tcBorders>
              <w:top w:val="nil"/>
              <w:left w:val="single" w:color="000000" w:sz="8" w:space="0"/>
              <w:bottom w:val="single" w:color="000000" w:sz="8" w:space="0"/>
              <w:right w:val="single" w:color="000000" w:sz="8" w:space="0"/>
            </w:tcBorders>
            <w:noWrap/>
            <w:vAlign w:val="center"/>
          </w:tcPr>
          <w:p w14:paraId="6B830DB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73AD4CA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9</w:t>
            </w:r>
          </w:p>
        </w:tc>
        <w:tc>
          <w:tcPr>
            <w:tcW w:w="318" w:type="pct"/>
            <w:gridSpan w:val="2"/>
            <w:tcBorders>
              <w:top w:val="nil"/>
              <w:left w:val="single" w:color="000000" w:sz="8" w:space="0"/>
              <w:bottom w:val="single" w:color="000000" w:sz="8" w:space="0"/>
              <w:right w:val="single" w:color="000000" w:sz="8" w:space="0"/>
            </w:tcBorders>
            <w:noWrap/>
            <w:vAlign w:val="center"/>
          </w:tcPr>
          <w:p w14:paraId="65D87DF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3A61EC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52570F7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266</w:t>
            </w:r>
          </w:p>
        </w:tc>
        <w:tc>
          <w:tcPr>
            <w:tcW w:w="510" w:type="pct"/>
            <w:gridSpan w:val="2"/>
            <w:tcBorders>
              <w:top w:val="nil"/>
              <w:left w:val="single" w:color="000000" w:sz="8" w:space="0"/>
              <w:bottom w:val="single" w:color="000000" w:sz="8" w:space="0"/>
              <w:right w:val="single" w:color="000000" w:sz="8" w:space="0"/>
            </w:tcBorders>
            <w:noWrap/>
            <w:vAlign w:val="center"/>
          </w:tcPr>
          <w:p w14:paraId="537234D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w:t>
            </w:r>
          </w:p>
        </w:tc>
        <w:tc>
          <w:tcPr>
            <w:tcW w:w="890" w:type="pct"/>
            <w:gridSpan w:val="2"/>
            <w:tcBorders>
              <w:top w:val="nil"/>
              <w:left w:val="single" w:color="000000" w:sz="8" w:space="0"/>
              <w:bottom w:val="single" w:color="000000" w:sz="8" w:space="0"/>
              <w:right w:val="single" w:color="000000" w:sz="8" w:space="0"/>
            </w:tcBorders>
            <w:noWrap/>
            <w:vAlign w:val="center"/>
          </w:tcPr>
          <w:p w14:paraId="59A89B2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南部县南兴加油站远宏分站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1FDF497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南部县南隆镇黑水塘村六组</w:t>
            </w:r>
          </w:p>
        </w:tc>
        <w:tc>
          <w:tcPr>
            <w:tcW w:w="492" w:type="pct"/>
            <w:gridSpan w:val="2"/>
            <w:tcBorders>
              <w:top w:val="nil"/>
              <w:left w:val="single" w:color="000000" w:sz="8" w:space="0"/>
              <w:bottom w:val="single" w:color="000000" w:sz="8" w:space="0"/>
              <w:right w:val="single" w:color="000000" w:sz="8" w:space="0"/>
            </w:tcBorders>
            <w:noWrap/>
            <w:vAlign w:val="center"/>
          </w:tcPr>
          <w:p w14:paraId="6ACF912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02" w:type="pct"/>
            <w:gridSpan w:val="2"/>
            <w:tcBorders>
              <w:top w:val="nil"/>
              <w:left w:val="single" w:color="000000" w:sz="8" w:space="0"/>
              <w:bottom w:val="single" w:color="000000" w:sz="8" w:space="0"/>
              <w:right w:val="single" w:color="000000" w:sz="8" w:space="0"/>
            </w:tcBorders>
            <w:noWrap/>
            <w:vAlign w:val="center"/>
          </w:tcPr>
          <w:p w14:paraId="29DE2ED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8</w:t>
            </w:r>
          </w:p>
        </w:tc>
        <w:tc>
          <w:tcPr>
            <w:tcW w:w="502" w:type="pct"/>
            <w:tcBorders>
              <w:top w:val="nil"/>
              <w:left w:val="single" w:color="000000" w:sz="8" w:space="0"/>
              <w:bottom w:val="single" w:color="000000" w:sz="8" w:space="0"/>
              <w:right w:val="single" w:color="000000" w:sz="8" w:space="0"/>
            </w:tcBorders>
            <w:noWrap/>
            <w:vAlign w:val="center"/>
          </w:tcPr>
          <w:p w14:paraId="4FB22F8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106BB41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318" w:type="pct"/>
            <w:gridSpan w:val="2"/>
            <w:tcBorders>
              <w:top w:val="nil"/>
              <w:left w:val="single" w:color="000000" w:sz="8" w:space="0"/>
              <w:bottom w:val="single" w:color="000000" w:sz="8" w:space="0"/>
              <w:right w:val="single" w:color="000000" w:sz="8" w:space="0"/>
            </w:tcBorders>
            <w:noWrap/>
            <w:vAlign w:val="center"/>
          </w:tcPr>
          <w:p w14:paraId="7CD297C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3DB2E5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3280F24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267</w:t>
            </w:r>
          </w:p>
        </w:tc>
        <w:tc>
          <w:tcPr>
            <w:tcW w:w="510" w:type="pct"/>
            <w:gridSpan w:val="2"/>
            <w:tcBorders>
              <w:top w:val="nil"/>
              <w:left w:val="single" w:color="000000" w:sz="8" w:space="0"/>
              <w:bottom w:val="single" w:color="000000" w:sz="8" w:space="0"/>
              <w:right w:val="single" w:color="000000" w:sz="8" w:space="0"/>
            </w:tcBorders>
            <w:noWrap/>
            <w:vAlign w:val="center"/>
          </w:tcPr>
          <w:p w14:paraId="7FD484E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w:t>
            </w:r>
          </w:p>
        </w:tc>
        <w:tc>
          <w:tcPr>
            <w:tcW w:w="890" w:type="pct"/>
            <w:gridSpan w:val="2"/>
            <w:tcBorders>
              <w:top w:val="nil"/>
              <w:left w:val="single" w:color="000000" w:sz="8" w:space="0"/>
              <w:bottom w:val="single" w:color="000000" w:sz="8" w:space="0"/>
              <w:right w:val="single" w:color="000000" w:sz="8" w:space="0"/>
            </w:tcBorders>
            <w:noWrap/>
            <w:vAlign w:val="center"/>
          </w:tcPr>
          <w:p w14:paraId="153CCB8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南部县楠木加油站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2BE0BDC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南部县楠木镇楠南街30号</w:t>
            </w:r>
          </w:p>
        </w:tc>
        <w:tc>
          <w:tcPr>
            <w:tcW w:w="492" w:type="pct"/>
            <w:gridSpan w:val="2"/>
            <w:tcBorders>
              <w:top w:val="nil"/>
              <w:left w:val="single" w:color="000000" w:sz="8" w:space="0"/>
              <w:bottom w:val="single" w:color="000000" w:sz="8" w:space="0"/>
              <w:right w:val="single" w:color="000000" w:sz="8" w:space="0"/>
            </w:tcBorders>
            <w:noWrap/>
            <w:vAlign w:val="center"/>
          </w:tcPr>
          <w:p w14:paraId="1D35514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15A3FF1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502" w:type="pct"/>
            <w:tcBorders>
              <w:top w:val="nil"/>
              <w:left w:val="single" w:color="000000" w:sz="8" w:space="0"/>
              <w:bottom w:val="single" w:color="000000" w:sz="8" w:space="0"/>
              <w:right w:val="single" w:color="000000" w:sz="8" w:space="0"/>
            </w:tcBorders>
            <w:noWrap/>
            <w:vAlign w:val="center"/>
          </w:tcPr>
          <w:p w14:paraId="30D71DB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2A55E59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187EE7F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0DB53B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4FE10F9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268</w:t>
            </w:r>
          </w:p>
        </w:tc>
        <w:tc>
          <w:tcPr>
            <w:tcW w:w="510" w:type="pct"/>
            <w:gridSpan w:val="2"/>
            <w:tcBorders>
              <w:top w:val="nil"/>
              <w:left w:val="single" w:color="000000" w:sz="8" w:space="0"/>
              <w:bottom w:val="single" w:color="000000" w:sz="8" w:space="0"/>
              <w:right w:val="single" w:color="000000" w:sz="8" w:space="0"/>
            </w:tcBorders>
            <w:noWrap/>
            <w:vAlign w:val="center"/>
          </w:tcPr>
          <w:p w14:paraId="509FCFC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w:t>
            </w:r>
          </w:p>
        </w:tc>
        <w:tc>
          <w:tcPr>
            <w:tcW w:w="890" w:type="pct"/>
            <w:gridSpan w:val="2"/>
            <w:tcBorders>
              <w:top w:val="nil"/>
              <w:left w:val="single" w:color="000000" w:sz="8" w:space="0"/>
              <w:bottom w:val="single" w:color="000000" w:sz="8" w:space="0"/>
              <w:right w:val="single" w:color="000000" w:sz="8" w:space="0"/>
            </w:tcBorders>
            <w:noWrap/>
            <w:vAlign w:val="center"/>
          </w:tcPr>
          <w:p w14:paraId="19123D8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南部县碾盘加油站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4229CCA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南部县碾盘乡羊角坝村一社</w:t>
            </w:r>
          </w:p>
        </w:tc>
        <w:tc>
          <w:tcPr>
            <w:tcW w:w="492" w:type="pct"/>
            <w:gridSpan w:val="2"/>
            <w:tcBorders>
              <w:top w:val="nil"/>
              <w:left w:val="single" w:color="000000" w:sz="8" w:space="0"/>
              <w:bottom w:val="single" w:color="000000" w:sz="8" w:space="0"/>
              <w:right w:val="single" w:color="000000" w:sz="8" w:space="0"/>
            </w:tcBorders>
            <w:noWrap/>
            <w:vAlign w:val="center"/>
          </w:tcPr>
          <w:p w14:paraId="46CC7EA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02" w:type="pct"/>
            <w:gridSpan w:val="2"/>
            <w:tcBorders>
              <w:top w:val="nil"/>
              <w:left w:val="single" w:color="000000" w:sz="8" w:space="0"/>
              <w:bottom w:val="single" w:color="000000" w:sz="8" w:space="0"/>
              <w:right w:val="single" w:color="000000" w:sz="8" w:space="0"/>
            </w:tcBorders>
            <w:noWrap/>
            <w:vAlign w:val="center"/>
          </w:tcPr>
          <w:p w14:paraId="3B8814B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tcBorders>
              <w:top w:val="nil"/>
              <w:left w:val="single" w:color="000000" w:sz="8" w:space="0"/>
              <w:bottom w:val="single" w:color="000000" w:sz="8" w:space="0"/>
              <w:right w:val="single" w:color="000000" w:sz="8" w:space="0"/>
            </w:tcBorders>
            <w:noWrap/>
            <w:vAlign w:val="center"/>
          </w:tcPr>
          <w:p w14:paraId="4BFAE44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112440E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318" w:type="pct"/>
            <w:gridSpan w:val="2"/>
            <w:tcBorders>
              <w:top w:val="nil"/>
              <w:left w:val="single" w:color="000000" w:sz="8" w:space="0"/>
              <w:bottom w:val="single" w:color="000000" w:sz="8" w:space="0"/>
              <w:right w:val="single" w:color="000000" w:sz="8" w:space="0"/>
            </w:tcBorders>
            <w:noWrap/>
            <w:vAlign w:val="center"/>
          </w:tcPr>
          <w:p w14:paraId="187D4FE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02783C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1FBB7D6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269</w:t>
            </w:r>
          </w:p>
        </w:tc>
        <w:tc>
          <w:tcPr>
            <w:tcW w:w="510" w:type="pct"/>
            <w:gridSpan w:val="2"/>
            <w:tcBorders>
              <w:top w:val="nil"/>
              <w:left w:val="single" w:color="000000" w:sz="8" w:space="0"/>
              <w:bottom w:val="single" w:color="000000" w:sz="8" w:space="0"/>
              <w:right w:val="single" w:color="000000" w:sz="8" w:space="0"/>
            </w:tcBorders>
            <w:noWrap/>
            <w:vAlign w:val="center"/>
          </w:tcPr>
          <w:p w14:paraId="3554E05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w:t>
            </w:r>
          </w:p>
        </w:tc>
        <w:tc>
          <w:tcPr>
            <w:tcW w:w="890" w:type="pct"/>
            <w:gridSpan w:val="2"/>
            <w:tcBorders>
              <w:top w:val="nil"/>
              <w:left w:val="single" w:color="000000" w:sz="8" w:space="0"/>
              <w:bottom w:val="single" w:color="000000" w:sz="8" w:space="0"/>
              <w:right w:val="single" w:color="000000" w:sz="8" w:space="0"/>
            </w:tcBorders>
            <w:noWrap/>
            <w:vAlign w:val="center"/>
          </w:tcPr>
          <w:p w14:paraId="31FB128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南部县盘龙加油站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68FD49D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南部县盘龙镇文化路31号</w:t>
            </w:r>
          </w:p>
        </w:tc>
        <w:tc>
          <w:tcPr>
            <w:tcW w:w="492" w:type="pct"/>
            <w:gridSpan w:val="2"/>
            <w:tcBorders>
              <w:top w:val="nil"/>
              <w:left w:val="single" w:color="000000" w:sz="8" w:space="0"/>
              <w:bottom w:val="single" w:color="000000" w:sz="8" w:space="0"/>
              <w:right w:val="single" w:color="000000" w:sz="8" w:space="0"/>
            </w:tcBorders>
            <w:noWrap/>
            <w:vAlign w:val="center"/>
          </w:tcPr>
          <w:p w14:paraId="6CE3872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044AF29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8</w:t>
            </w:r>
          </w:p>
        </w:tc>
        <w:tc>
          <w:tcPr>
            <w:tcW w:w="502" w:type="pct"/>
            <w:tcBorders>
              <w:top w:val="nil"/>
              <w:left w:val="single" w:color="000000" w:sz="8" w:space="0"/>
              <w:bottom w:val="single" w:color="000000" w:sz="8" w:space="0"/>
              <w:right w:val="single" w:color="000000" w:sz="8" w:space="0"/>
            </w:tcBorders>
            <w:noWrap/>
            <w:vAlign w:val="center"/>
          </w:tcPr>
          <w:p w14:paraId="1982FE0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47C3A21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011CE46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525198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2656996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270</w:t>
            </w:r>
          </w:p>
        </w:tc>
        <w:tc>
          <w:tcPr>
            <w:tcW w:w="510" w:type="pct"/>
            <w:gridSpan w:val="2"/>
            <w:tcBorders>
              <w:top w:val="nil"/>
              <w:left w:val="single" w:color="000000" w:sz="8" w:space="0"/>
              <w:bottom w:val="single" w:color="000000" w:sz="8" w:space="0"/>
              <w:right w:val="single" w:color="000000" w:sz="8" w:space="0"/>
            </w:tcBorders>
            <w:noWrap/>
            <w:vAlign w:val="center"/>
          </w:tcPr>
          <w:p w14:paraId="70A5D3E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w:t>
            </w:r>
          </w:p>
        </w:tc>
        <w:tc>
          <w:tcPr>
            <w:tcW w:w="890" w:type="pct"/>
            <w:gridSpan w:val="2"/>
            <w:tcBorders>
              <w:top w:val="nil"/>
              <w:left w:val="single" w:color="000000" w:sz="8" w:space="0"/>
              <w:bottom w:val="single" w:color="000000" w:sz="8" w:space="0"/>
              <w:right w:val="single" w:color="000000" w:sz="8" w:space="0"/>
            </w:tcBorders>
            <w:noWrap/>
            <w:vAlign w:val="center"/>
          </w:tcPr>
          <w:p w14:paraId="21B87CB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南部县群龙中圆加油站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16467E1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南部县群龙乡一村一社</w:t>
            </w:r>
          </w:p>
        </w:tc>
        <w:tc>
          <w:tcPr>
            <w:tcW w:w="492" w:type="pct"/>
            <w:gridSpan w:val="2"/>
            <w:tcBorders>
              <w:top w:val="nil"/>
              <w:left w:val="single" w:color="000000" w:sz="8" w:space="0"/>
              <w:bottom w:val="single" w:color="000000" w:sz="8" w:space="0"/>
              <w:right w:val="single" w:color="000000" w:sz="8" w:space="0"/>
            </w:tcBorders>
            <w:noWrap/>
            <w:vAlign w:val="center"/>
          </w:tcPr>
          <w:p w14:paraId="5862FE9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3260E3A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502" w:type="pct"/>
            <w:tcBorders>
              <w:top w:val="nil"/>
              <w:left w:val="single" w:color="000000" w:sz="8" w:space="0"/>
              <w:bottom w:val="single" w:color="000000" w:sz="8" w:space="0"/>
              <w:right w:val="single" w:color="000000" w:sz="8" w:space="0"/>
            </w:tcBorders>
            <w:noWrap/>
            <w:vAlign w:val="center"/>
          </w:tcPr>
          <w:p w14:paraId="4181662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32F4241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783F219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52F466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4C34280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271</w:t>
            </w:r>
          </w:p>
        </w:tc>
        <w:tc>
          <w:tcPr>
            <w:tcW w:w="510" w:type="pct"/>
            <w:gridSpan w:val="2"/>
            <w:tcBorders>
              <w:top w:val="nil"/>
              <w:left w:val="single" w:color="000000" w:sz="8" w:space="0"/>
              <w:bottom w:val="single" w:color="000000" w:sz="8" w:space="0"/>
              <w:right w:val="single" w:color="000000" w:sz="8" w:space="0"/>
            </w:tcBorders>
            <w:noWrap/>
            <w:vAlign w:val="center"/>
          </w:tcPr>
          <w:p w14:paraId="76D97B0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w:t>
            </w:r>
          </w:p>
        </w:tc>
        <w:tc>
          <w:tcPr>
            <w:tcW w:w="890" w:type="pct"/>
            <w:gridSpan w:val="2"/>
            <w:tcBorders>
              <w:top w:val="nil"/>
              <w:left w:val="single" w:color="000000" w:sz="8" w:space="0"/>
              <w:bottom w:val="single" w:color="000000" w:sz="8" w:space="0"/>
              <w:right w:val="single" w:color="000000" w:sz="8" w:space="0"/>
            </w:tcBorders>
            <w:noWrap/>
            <w:vAlign w:val="center"/>
          </w:tcPr>
          <w:p w14:paraId="4625B75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南部县神坝加油站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167C0E4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南部县神坝镇方山村</w:t>
            </w:r>
          </w:p>
        </w:tc>
        <w:tc>
          <w:tcPr>
            <w:tcW w:w="492" w:type="pct"/>
            <w:gridSpan w:val="2"/>
            <w:tcBorders>
              <w:top w:val="nil"/>
              <w:left w:val="single" w:color="000000" w:sz="8" w:space="0"/>
              <w:bottom w:val="single" w:color="000000" w:sz="8" w:space="0"/>
              <w:right w:val="single" w:color="000000" w:sz="8" w:space="0"/>
            </w:tcBorders>
            <w:noWrap/>
            <w:vAlign w:val="center"/>
          </w:tcPr>
          <w:p w14:paraId="42FE289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02" w:type="pct"/>
            <w:gridSpan w:val="2"/>
            <w:tcBorders>
              <w:top w:val="nil"/>
              <w:left w:val="single" w:color="000000" w:sz="8" w:space="0"/>
              <w:bottom w:val="single" w:color="000000" w:sz="8" w:space="0"/>
              <w:right w:val="single" w:color="000000" w:sz="8" w:space="0"/>
            </w:tcBorders>
            <w:noWrap/>
            <w:vAlign w:val="center"/>
          </w:tcPr>
          <w:p w14:paraId="425D461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02" w:type="pct"/>
            <w:tcBorders>
              <w:top w:val="nil"/>
              <w:left w:val="single" w:color="000000" w:sz="8" w:space="0"/>
              <w:bottom w:val="single" w:color="000000" w:sz="8" w:space="0"/>
              <w:right w:val="single" w:color="000000" w:sz="8" w:space="0"/>
            </w:tcBorders>
            <w:noWrap/>
            <w:vAlign w:val="center"/>
          </w:tcPr>
          <w:p w14:paraId="336DC5C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2055590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318" w:type="pct"/>
            <w:gridSpan w:val="2"/>
            <w:tcBorders>
              <w:top w:val="nil"/>
              <w:left w:val="single" w:color="000000" w:sz="8" w:space="0"/>
              <w:bottom w:val="single" w:color="000000" w:sz="8" w:space="0"/>
              <w:right w:val="single" w:color="000000" w:sz="8" w:space="0"/>
            </w:tcBorders>
            <w:noWrap/>
            <w:vAlign w:val="center"/>
          </w:tcPr>
          <w:p w14:paraId="3B7D127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21E459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5B14DAC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272</w:t>
            </w:r>
          </w:p>
        </w:tc>
        <w:tc>
          <w:tcPr>
            <w:tcW w:w="510" w:type="pct"/>
            <w:gridSpan w:val="2"/>
            <w:tcBorders>
              <w:top w:val="nil"/>
              <w:left w:val="single" w:color="000000" w:sz="8" w:space="0"/>
              <w:bottom w:val="single" w:color="000000" w:sz="8" w:space="0"/>
              <w:right w:val="single" w:color="000000" w:sz="8" w:space="0"/>
            </w:tcBorders>
            <w:noWrap/>
            <w:vAlign w:val="center"/>
          </w:tcPr>
          <w:p w14:paraId="66BF50F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w:t>
            </w:r>
          </w:p>
        </w:tc>
        <w:tc>
          <w:tcPr>
            <w:tcW w:w="890" w:type="pct"/>
            <w:gridSpan w:val="2"/>
            <w:tcBorders>
              <w:top w:val="nil"/>
              <w:left w:val="single" w:color="000000" w:sz="8" w:space="0"/>
              <w:bottom w:val="single" w:color="000000" w:sz="8" w:space="0"/>
              <w:right w:val="single" w:color="000000" w:sz="8" w:space="0"/>
            </w:tcBorders>
            <w:noWrap/>
            <w:vAlign w:val="center"/>
          </w:tcPr>
          <w:p w14:paraId="2CB5275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南部县升水加油站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79ECF24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南部县升水镇碑垭庙村阴阳拐</w:t>
            </w:r>
          </w:p>
        </w:tc>
        <w:tc>
          <w:tcPr>
            <w:tcW w:w="492" w:type="pct"/>
            <w:gridSpan w:val="2"/>
            <w:tcBorders>
              <w:top w:val="nil"/>
              <w:left w:val="single" w:color="000000" w:sz="8" w:space="0"/>
              <w:bottom w:val="single" w:color="000000" w:sz="8" w:space="0"/>
              <w:right w:val="single" w:color="000000" w:sz="8" w:space="0"/>
            </w:tcBorders>
            <w:noWrap/>
            <w:vAlign w:val="center"/>
          </w:tcPr>
          <w:p w14:paraId="287DE28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5E1354D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8</w:t>
            </w:r>
          </w:p>
        </w:tc>
        <w:tc>
          <w:tcPr>
            <w:tcW w:w="502" w:type="pct"/>
            <w:tcBorders>
              <w:top w:val="nil"/>
              <w:left w:val="single" w:color="000000" w:sz="8" w:space="0"/>
              <w:bottom w:val="single" w:color="000000" w:sz="8" w:space="0"/>
              <w:right w:val="single" w:color="000000" w:sz="8" w:space="0"/>
            </w:tcBorders>
            <w:noWrap/>
            <w:vAlign w:val="center"/>
          </w:tcPr>
          <w:p w14:paraId="7744A85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53950A0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29A337C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33F447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390BE81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273</w:t>
            </w:r>
          </w:p>
        </w:tc>
        <w:tc>
          <w:tcPr>
            <w:tcW w:w="510" w:type="pct"/>
            <w:gridSpan w:val="2"/>
            <w:tcBorders>
              <w:top w:val="nil"/>
              <w:left w:val="single" w:color="000000" w:sz="8" w:space="0"/>
              <w:bottom w:val="single" w:color="000000" w:sz="8" w:space="0"/>
              <w:right w:val="single" w:color="000000" w:sz="8" w:space="0"/>
            </w:tcBorders>
            <w:noWrap/>
            <w:vAlign w:val="center"/>
          </w:tcPr>
          <w:p w14:paraId="2A24CA1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w:t>
            </w:r>
          </w:p>
        </w:tc>
        <w:tc>
          <w:tcPr>
            <w:tcW w:w="890" w:type="pct"/>
            <w:gridSpan w:val="2"/>
            <w:tcBorders>
              <w:top w:val="nil"/>
              <w:left w:val="single" w:color="000000" w:sz="8" w:space="0"/>
              <w:bottom w:val="single" w:color="000000" w:sz="8" w:space="0"/>
              <w:right w:val="single" w:color="000000" w:sz="8" w:space="0"/>
            </w:tcBorders>
            <w:noWrap/>
            <w:vAlign w:val="center"/>
          </w:tcPr>
          <w:p w14:paraId="76329E8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南部县升钟加油站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1843517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南部县升钟镇西街</w:t>
            </w:r>
          </w:p>
        </w:tc>
        <w:tc>
          <w:tcPr>
            <w:tcW w:w="492" w:type="pct"/>
            <w:gridSpan w:val="2"/>
            <w:tcBorders>
              <w:top w:val="nil"/>
              <w:left w:val="single" w:color="000000" w:sz="8" w:space="0"/>
              <w:bottom w:val="single" w:color="000000" w:sz="8" w:space="0"/>
              <w:right w:val="single" w:color="000000" w:sz="8" w:space="0"/>
            </w:tcBorders>
            <w:noWrap/>
            <w:vAlign w:val="center"/>
          </w:tcPr>
          <w:p w14:paraId="199E169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02" w:type="pct"/>
            <w:gridSpan w:val="2"/>
            <w:tcBorders>
              <w:top w:val="nil"/>
              <w:left w:val="single" w:color="000000" w:sz="8" w:space="0"/>
              <w:bottom w:val="single" w:color="000000" w:sz="8" w:space="0"/>
              <w:right w:val="single" w:color="000000" w:sz="8" w:space="0"/>
            </w:tcBorders>
            <w:noWrap/>
            <w:vAlign w:val="center"/>
          </w:tcPr>
          <w:p w14:paraId="495106D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tcBorders>
              <w:top w:val="nil"/>
              <w:left w:val="single" w:color="000000" w:sz="8" w:space="0"/>
              <w:bottom w:val="single" w:color="000000" w:sz="8" w:space="0"/>
              <w:right w:val="single" w:color="000000" w:sz="8" w:space="0"/>
            </w:tcBorders>
            <w:noWrap/>
            <w:vAlign w:val="center"/>
          </w:tcPr>
          <w:p w14:paraId="226D3D4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2AAA288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318" w:type="pct"/>
            <w:gridSpan w:val="2"/>
            <w:tcBorders>
              <w:top w:val="nil"/>
              <w:left w:val="single" w:color="000000" w:sz="8" w:space="0"/>
              <w:bottom w:val="single" w:color="000000" w:sz="8" w:space="0"/>
              <w:right w:val="single" w:color="000000" w:sz="8" w:space="0"/>
            </w:tcBorders>
            <w:noWrap/>
            <w:vAlign w:val="center"/>
          </w:tcPr>
          <w:p w14:paraId="642AB39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378065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5DFDA8C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274</w:t>
            </w:r>
          </w:p>
        </w:tc>
        <w:tc>
          <w:tcPr>
            <w:tcW w:w="510" w:type="pct"/>
            <w:gridSpan w:val="2"/>
            <w:tcBorders>
              <w:top w:val="nil"/>
              <w:left w:val="single" w:color="000000" w:sz="8" w:space="0"/>
              <w:bottom w:val="single" w:color="000000" w:sz="8" w:space="0"/>
              <w:right w:val="single" w:color="000000" w:sz="8" w:space="0"/>
            </w:tcBorders>
            <w:noWrap/>
            <w:vAlign w:val="center"/>
          </w:tcPr>
          <w:p w14:paraId="49F7514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w:t>
            </w:r>
          </w:p>
        </w:tc>
        <w:tc>
          <w:tcPr>
            <w:tcW w:w="890" w:type="pct"/>
            <w:gridSpan w:val="2"/>
            <w:tcBorders>
              <w:top w:val="nil"/>
              <w:left w:val="single" w:color="000000" w:sz="8" w:space="0"/>
              <w:bottom w:val="single" w:color="000000" w:sz="8" w:space="0"/>
              <w:right w:val="single" w:color="000000" w:sz="8" w:space="0"/>
            </w:tcBorders>
            <w:noWrap/>
            <w:vAlign w:val="center"/>
          </w:tcPr>
          <w:p w14:paraId="01833D6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南部县双佛镇平安加油站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62558EF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南部县双佛镇火儿岭村5社</w:t>
            </w:r>
          </w:p>
        </w:tc>
        <w:tc>
          <w:tcPr>
            <w:tcW w:w="492" w:type="pct"/>
            <w:gridSpan w:val="2"/>
            <w:tcBorders>
              <w:top w:val="nil"/>
              <w:left w:val="single" w:color="000000" w:sz="8" w:space="0"/>
              <w:bottom w:val="single" w:color="000000" w:sz="8" w:space="0"/>
              <w:right w:val="single" w:color="000000" w:sz="8" w:space="0"/>
            </w:tcBorders>
            <w:noWrap/>
            <w:vAlign w:val="center"/>
          </w:tcPr>
          <w:p w14:paraId="00A3D8F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02" w:type="pct"/>
            <w:gridSpan w:val="2"/>
            <w:tcBorders>
              <w:top w:val="nil"/>
              <w:left w:val="single" w:color="000000" w:sz="8" w:space="0"/>
              <w:bottom w:val="single" w:color="000000" w:sz="8" w:space="0"/>
              <w:right w:val="single" w:color="000000" w:sz="8" w:space="0"/>
            </w:tcBorders>
            <w:noWrap/>
            <w:vAlign w:val="center"/>
          </w:tcPr>
          <w:p w14:paraId="05BEE62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tcBorders>
              <w:top w:val="nil"/>
              <w:left w:val="single" w:color="000000" w:sz="8" w:space="0"/>
              <w:bottom w:val="single" w:color="000000" w:sz="8" w:space="0"/>
              <w:right w:val="single" w:color="000000" w:sz="8" w:space="0"/>
            </w:tcBorders>
            <w:noWrap/>
            <w:vAlign w:val="center"/>
          </w:tcPr>
          <w:p w14:paraId="476D4BB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6BC620B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318" w:type="pct"/>
            <w:gridSpan w:val="2"/>
            <w:tcBorders>
              <w:top w:val="nil"/>
              <w:left w:val="single" w:color="000000" w:sz="8" w:space="0"/>
              <w:bottom w:val="single" w:color="000000" w:sz="8" w:space="0"/>
              <w:right w:val="single" w:color="000000" w:sz="8" w:space="0"/>
            </w:tcBorders>
            <w:noWrap/>
            <w:vAlign w:val="center"/>
          </w:tcPr>
          <w:p w14:paraId="7616E13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68A201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33B1DF0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275</w:t>
            </w:r>
          </w:p>
        </w:tc>
        <w:tc>
          <w:tcPr>
            <w:tcW w:w="510" w:type="pct"/>
            <w:gridSpan w:val="2"/>
            <w:tcBorders>
              <w:top w:val="nil"/>
              <w:left w:val="single" w:color="000000" w:sz="8" w:space="0"/>
              <w:bottom w:val="single" w:color="000000" w:sz="8" w:space="0"/>
              <w:right w:val="single" w:color="000000" w:sz="8" w:space="0"/>
            </w:tcBorders>
            <w:noWrap/>
            <w:vAlign w:val="center"/>
          </w:tcPr>
          <w:p w14:paraId="236AB50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w:t>
            </w:r>
          </w:p>
        </w:tc>
        <w:tc>
          <w:tcPr>
            <w:tcW w:w="890" w:type="pct"/>
            <w:gridSpan w:val="2"/>
            <w:tcBorders>
              <w:top w:val="nil"/>
              <w:left w:val="single" w:color="000000" w:sz="8" w:space="0"/>
              <w:bottom w:val="single" w:color="000000" w:sz="8" w:space="0"/>
              <w:right w:val="single" w:color="000000" w:sz="8" w:space="0"/>
            </w:tcBorders>
            <w:noWrap/>
            <w:vAlign w:val="center"/>
          </w:tcPr>
          <w:p w14:paraId="5039AA3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南部县四海加油站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3495A06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南部县东坝镇银家湾村5社</w:t>
            </w:r>
          </w:p>
        </w:tc>
        <w:tc>
          <w:tcPr>
            <w:tcW w:w="492" w:type="pct"/>
            <w:gridSpan w:val="2"/>
            <w:tcBorders>
              <w:top w:val="nil"/>
              <w:left w:val="single" w:color="000000" w:sz="8" w:space="0"/>
              <w:bottom w:val="single" w:color="000000" w:sz="8" w:space="0"/>
              <w:right w:val="single" w:color="000000" w:sz="8" w:space="0"/>
            </w:tcBorders>
            <w:noWrap/>
            <w:vAlign w:val="center"/>
          </w:tcPr>
          <w:p w14:paraId="76478B7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3F4718D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8</w:t>
            </w:r>
          </w:p>
        </w:tc>
        <w:tc>
          <w:tcPr>
            <w:tcW w:w="502" w:type="pct"/>
            <w:tcBorders>
              <w:top w:val="nil"/>
              <w:left w:val="single" w:color="000000" w:sz="8" w:space="0"/>
              <w:bottom w:val="single" w:color="000000" w:sz="8" w:space="0"/>
              <w:right w:val="single" w:color="000000" w:sz="8" w:space="0"/>
            </w:tcBorders>
            <w:noWrap/>
            <w:vAlign w:val="center"/>
          </w:tcPr>
          <w:p w14:paraId="54C0AE9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0</w:t>
            </w:r>
          </w:p>
        </w:tc>
        <w:tc>
          <w:tcPr>
            <w:tcW w:w="595" w:type="pct"/>
            <w:gridSpan w:val="2"/>
            <w:tcBorders>
              <w:top w:val="nil"/>
              <w:left w:val="single" w:color="000000" w:sz="8" w:space="0"/>
              <w:bottom w:val="single" w:color="000000" w:sz="8" w:space="0"/>
              <w:right w:val="single" w:color="000000" w:sz="8" w:space="0"/>
            </w:tcBorders>
            <w:noWrap/>
            <w:vAlign w:val="center"/>
          </w:tcPr>
          <w:p w14:paraId="12E77D2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7A297AA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6FE301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187E9DD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276</w:t>
            </w:r>
          </w:p>
        </w:tc>
        <w:tc>
          <w:tcPr>
            <w:tcW w:w="510" w:type="pct"/>
            <w:gridSpan w:val="2"/>
            <w:tcBorders>
              <w:top w:val="nil"/>
              <w:left w:val="single" w:color="000000" w:sz="8" w:space="0"/>
              <w:bottom w:val="single" w:color="000000" w:sz="8" w:space="0"/>
              <w:right w:val="single" w:color="000000" w:sz="8" w:space="0"/>
            </w:tcBorders>
            <w:noWrap/>
            <w:vAlign w:val="center"/>
          </w:tcPr>
          <w:p w14:paraId="694D630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w:t>
            </w:r>
          </w:p>
        </w:tc>
        <w:tc>
          <w:tcPr>
            <w:tcW w:w="890" w:type="pct"/>
            <w:gridSpan w:val="2"/>
            <w:tcBorders>
              <w:top w:val="nil"/>
              <w:left w:val="single" w:color="000000" w:sz="8" w:space="0"/>
              <w:bottom w:val="single" w:color="000000" w:sz="8" w:space="0"/>
              <w:right w:val="single" w:color="000000" w:sz="8" w:space="0"/>
            </w:tcBorders>
            <w:noWrap/>
            <w:vAlign w:val="center"/>
          </w:tcPr>
          <w:p w14:paraId="73C55E5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南部县泰平加油站有限公司石河场加油站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696C760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南部县石河镇石河场</w:t>
            </w:r>
          </w:p>
        </w:tc>
        <w:tc>
          <w:tcPr>
            <w:tcW w:w="492" w:type="pct"/>
            <w:gridSpan w:val="2"/>
            <w:tcBorders>
              <w:top w:val="nil"/>
              <w:left w:val="single" w:color="000000" w:sz="8" w:space="0"/>
              <w:bottom w:val="single" w:color="000000" w:sz="8" w:space="0"/>
              <w:right w:val="single" w:color="000000" w:sz="8" w:space="0"/>
            </w:tcBorders>
            <w:noWrap/>
            <w:vAlign w:val="center"/>
          </w:tcPr>
          <w:p w14:paraId="2BA2ED5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02" w:type="pct"/>
            <w:gridSpan w:val="2"/>
            <w:tcBorders>
              <w:top w:val="nil"/>
              <w:left w:val="single" w:color="000000" w:sz="8" w:space="0"/>
              <w:bottom w:val="single" w:color="000000" w:sz="8" w:space="0"/>
              <w:right w:val="single" w:color="000000" w:sz="8" w:space="0"/>
            </w:tcBorders>
            <w:noWrap/>
            <w:vAlign w:val="center"/>
          </w:tcPr>
          <w:p w14:paraId="5830735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tcBorders>
              <w:top w:val="nil"/>
              <w:left w:val="single" w:color="000000" w:sz="8" w:space="0"/>
              <w:bottom w:val="single" w:color="000000" w:sz="8" w:space="0"/>
              <w:right w:val="single" w:color="000000" w:sz="8" w:space="0"/>
            </w:tcBorders>
            <w:noWrap/>
            <w:vAlign w:val="center"/>
          </w:tcPr>
          <w:p w14:paraId="65B98D8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95" w:type="pct"/>
            <w:gridSpan w:val="2"/>
            <w:tcBorders>
              <w:top w:val="nil"/>
              <w:left w:val="single" w:color="000000" w:sz="8" w:space="0"/>
              <w:bottom w:val="single" w:color="000000" w:sz="8" w:space="0"/>
              <w:right w:val="single" w:color="000000" w:sz="8" w:space="0"/>
            </w:tcBorders>
            <w:noWrap/>
            <w:vAlign w:val="center"/>
          </w:tcPr>
          <w:p w14:paraId="5EF6768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318" w:type="pct"/>
            <w:gridSpan w:val="2"/>
            <w:tcBorders>
              <w:top w:val="nil"/>
              <w:left w:val="single" w:color="000000" w:sz="8" w:space="0"/>
              <w:bottom w:val="single" w:color="000000" w:sz="8" w:space="0"/>
              <w:right w:val="single" w:color="000000" w:sz="8" w:space="0"/>
            </w:tcBorders>
            <w:noWrap/>
            <w:vAlign w:val="center"/>
          </w:tcPr>
          <w:p w14:paraId="66F88B0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0EE486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581224E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277</w:t>
            </w:r>
          </w:p>
        </w:tc>
        <w:tc>
          <w:tcPr>
            <w:tcW w:w="510" w:type="pct"/>
            <w:gridSpan w:val="2"/>
            <w:tcBorders>
              <w:top w:val="nil"/>
              <w:left w:val="single" w:color="000000" w:sz="8" w:space="0"/>
              <w:bottom w:val="single" w:color="000000" w:sz="8" w:space="0"/>
              <w:right w:val="single" w:color="000000" w:sz="8" w:space="0"/>
            </w:tcBorders>
            <w:noWrap/>
            <w:vAlign w:val="center"/>
          </w:tcPr>
          <w:p w14:paraId="3878103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w:t>
            </w:r>
          </w:p>
        </w:tc>
        <w:tc>
          <w:tcPr>
            <w:tcW w:w="890" w:type="pct"/>
            <w:gridSpan w:val="2"/>
            <w:tcBorders>
              <w:top w:val="nil"/>
              <w:left w:val="single" w:color="000000" w:sz="8" w:space="0"/>
              <w:bottom w:val="single" w:color="000000" w:sz="8" w:space="0"/>
              <w:right w:val="single" w:color="000000" w:sz="8" w:space="0"/>
            </w:tcBorders>
            <w:noWrap/>
            <w:vAlign w:val="center"/>
          </w:tcPr>
          <w:p w14:paraId="721A834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南部县桐坪加油站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2E0361F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南部县桐坪乡卫星村3社</w:t>
            </w:r>
          </w:p>
        </w:tc>
        <w:tc>
          <w:tcPr>
            <w:tcW w:w="492" w:type="pct"/>
            <w:gridSpan w:val="2"/>
            <w:tcBorders>
              <w:top w:val="nil"/>
              <w:left w:val="single" w:color="000000" w:sz="8" w:space="0"/>
              <w:bottom w:val="single" w:color="000000" w:sz="8" w:space="0"/>
              <w:right w:val="single" w:color="000000" w:sz="8" w:space="0"/>
            </w:tcBorders>
            <w:noWrap/>
            <w:vAlign w:val="center"/>
          </w:tcPr>
          <w:p w14:paraId="30499E9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02" w:type="pct"/>
            <w:gridSpan w:val="2"/>
            <w:tcBorders>
              <w:top w:val="nil"/>
              <w:left w:val="single" w:color="000000" w:sz="8" w:space="0"/>
              <w:bottom w:val="single" w:color="000000" w:sz="8" w:space="0"/>
              <w:right w:val="single" w:color="000000" w:sz="8" w:space="0"/>
            </w:tcBorders>
            <w:noWrap/>
            <w:vAlign w:val="center"/>
          </w:tcPr>
          <w:p w14:paraId="2A68D33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02" w:type="pct"/>
            <w:tcBorders>
              <w:top w:val="nil"/>
              <w:left w:val="single" w:color="000000" w:sz="8" w:space="0"/>
              <w:bottom w:val="single" w:color="000000" w:sz="8" w:space="0"/>
              <w:right w:val="single" w:color="000000" w:sz="8" w:space="0"/>
            </w:tcBorders>
            <w:noWrap/>
            <w:vAlign w:val="center"/>
          </w:tcPr>
          <w:p w14:paraId="528D96D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3BA367D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318" w:type="pct"/>
            <w:gridSpan w:val="2"/>
            <w:tcBorders>
              <w:top w:val="nil"/>
              <w:left w:val="single" w:color="000000" w:sz="8" w:space="0"/>
              <w:bottom w:val="single" w:color="000000" w:sz="8" w:space="0"/>
              <w:right w:val="single" w:color="000000" w:sz="8" w:space="0"/>
            </w:tcBorders>
            <w:noWrap/>
            <w:vAlign w:val="center"/>
          </w:tcPr>
          <w:p w14:paraId="165F97C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6958CF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3084249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278</w:t>
            </w:r>
          </w:p>
        </w:tc>
        <w:tc>
          <w:tcPr>
            <w:tcW w:w="510" w:type="pct"/>
            <w:gridSpan w:val="2"/>
            <w:tcBorders>
              <w:top w:val="nil"/>
              <w:left w:val="single" w:color="000000" w:sz="8" w:space="0"/>
              <w:bottom w:val="single" w:color="000000" w:sz="8" w:space="0"/>
              <w:right w:val="single" w:color="000000" w:sz="8" w:space="0"/>
            </w:tcBorders>
            <w:noWrap/>
            <w:vAlign w:val="center"/>
          </w:tcPr>
          <w:p w14:paraId="7E675C8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w:t>
            </w:r>
          </w:p>
        </w:tc>
        <w:tc>
          <w:tcPr>
            <w:tcW w:w="890" w:type="pct"/>
            <w:gridSpan w:val="2"/>
            <w:tcBorders>
              <w:top w:val="nil"/>
              <w:left w:val="single" w:color="000000" w:sz="8" w:space="0"/>
              <w:bottom w:val="single" w:color="000000" w:sz="8" w:space="0"/>
              <w:right w:val="single" w:color="000000" w:sz="8" w:space="0"/>
            </w:tcBorders>
            <w:noWrap/>
            <w:vAlign w:val="center"/>
          </w:tcPr>
          <w:p w14:paraId="4686E22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南部县万年加油点</w:t>
            </w:r>
          </w:p>
        </w:tc>
        <w:tc>
          <w:tcPr>
            <w:tcW w:w="868" w:type="pct"/>
            <w:gridSpan w:val="2"/>
            <w:tcBorders>
              <w:top w:val="nil"/>
              <w:left w:val="single" w:color="000000" w:sz="8" w:space="0"/>
              <w:bottom w:val="single" w:color="000000" w:sz="8" w:space="0"/>
              <w:right w:val="single" w:color="000000" w:sz="8" w:space="0"/>
            </w:tcBorders>
            <w:noWrap w:val="0"/>
            <w:vAlign w:val="center"/>
          </w:tcPr>
          <w:p w14:paraId="23AA88B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南部县万年镇2村2社</w:t>
            </w:r>
          </w:p>
        </w:tc>
        <w:tc>
          <w:tcPr>
            <w:tcW w:w="492" w:type="pct"/>
            <w:gridSpan w:val="2"/>
            <w:tcBorders>
              <w:top w:val="nil"/>
              <w:left w:val="single" w:color="000000" w:sz="8" w:space="0"/>
              <w:bottom w:val="single" w:color="000000" w:sz="8" w:space="0"/>
              <w:right w:val="single" w:color="000000" w:sz="8" w:space="0"/>
            </w:tcBorders>
            <w:noWrap/>
            <w:vAlign w:val="center"/>
          </w:tcPr>
          <w:p w14:paraId="1F1AE91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02" w:type="pct"/>
            <w:gridSpan w:val="2"/>
            <w:tcBorders>
              <w:top w:val="nil"/>
              <w:left w:val="single" w:color="000000" w:sz="8" w:space="0"/>
              <w:bottom w:val="single" w:color="000000" w:sz="8" w:space="0"/>
              <w:right w:val="single" w:color="000000" w:sz="8" w:space="0"/>
            </w:tcBorders>
            <w:noWrap/>
            <w:vAlign w:val="center"/>
          </w:tcPr>
          <w:p w14:paraId="1B71A79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tcBorders>
              <w:top w:val="nil"/>
              <w:left w:val="single" w:color="000000" w:sz="8" w:space="0"/>
              <w:bottom w:val="single" w:color="000000" w:sz="8" w:space="0"/>
              <w:right w:val="single" w:color="000000" w:sz="8" w:space="0"/>
            </w:tcBorders>
            <w:noWrap/>
            <w:vAlign w:val="center"/>
          </w:tcPr>
          <w:p w14:paraId="79D7225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7454647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318" w:type="pct"/>
            <w:gridSpan w:val="2"/>
            <w:tcBorders>
              <w:top w:val="nil"/>
              <w:left w:val="single" w:color="000000" w:sz="8" w:space="0"/>
              <w:bottom w:val="single" w:color="000000" w:sz="8" w:space="0"/>
              <w:right w:val="single" w:color="000000" w:sz="8" w:space="0"/>
            </w:tcBorders>
            <w:noWrap/>
            <w:vAlign w:val="center"/>
          </w:tcPr>
          <w:p w14:paraId="1AAED57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60CD04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175654E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279</w:t>
            </w:r>
          </w:p>
        </w:tc>
        <w:tc>
          <w:tcPr>
            <w:tcW w:w="510" w:type="pct"/>
            <w:gridSpan w:val="2"/>
            <w:tcBorders>
              <w:top w:val="nil"/>
              <w:left w:val="single" w:color="000000" w:sz="8" w:space="0"/>
              <w:bottom w:val="single" w:color="000000" w:sz="8" w:space="0"/>
              <w:right w:val="single" w:color="000000" w:sz="8" w:space="0"/>
            </w:tcBorders>
            <w:noWrap/>
            <w:vAlign w:val="center"/>
          </w:tcPr>
          <w:p w14:paraId="280EF3F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w:t>
            </w:r>
          </w:p>
        </w:tc>
        <w:tc>
          <w:tcPr>
            <w:tcW w:w="890" w:type="pct"/>
            <w:gridSpan w:val="2"/>
            <w:tcBorders>
              <w:top w:val="nil"/>
              <w:left w:val="single" w:color="000000" w:sz="8" w:space="0"/>
              <w:bottom w:val="single" w:color="000000" w:sz="8" w:space="0"/>
              <w:right w:val="single" w:color="000000" w:sz="8" w:space="0"/>
            </w:tcBorders>
            <w:noWrap/>
            <w:vAlign w:val="center"/>
          </w:tcPr>
          <w:p w14:paraId="174E6F0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南部县王家加油站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771BB3A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南部县王家乡南蓬路4号</w:t>
            </w:r>
          </w:p>
        </w:tc>
        <w:tc>
          <w:tcPr>
            <w:tcW w:w="492" w:type="pct"/>
            <w:gridSpan w:val="2"/>
            <w:tcBorders>
              <w:top w:val="nil"/>
              <w:left w:val="single" w:color="000000" w:sz="8" w:space="0"/>
              <w:bottom w:val="single" w:color="000000" w:sz="8" w:space="0"/>
              <w:right w:val="single" w:color="000000" w:sz="8" w:space="0"/>
            </w:tcBorders>
            <w:noWrap/>
            <w:vAlign w:val="center"/>
          </w:tcPr>
          <w:p w14:paraId="3AFC7B6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502" w:type="pct"/>
            <w:gridSpan w:val="2"/>
            <w:tcBorders>
              <w:top w:val="nil"/>
              <w:left w:val="single" w:color="000000" w:sz="8" w:space="0"/>
              <w:bottom w:val="single" w:color="000000" w:sz="8" w:space="0"/>
              <w:right w:val="single" w:color="000000" w:sz="8" w:space="0"/>
            </w:tcBorders>
            <w:noWrap/>
            <w:vAlign w:val="center"/>
          </w:tcPr>
          <w:p w14:paraId="6191E5C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10</w:t>
            </w:r>
          </w:p>
        </w:tc>
        <w:tc>
          <w:tcPr>
            <w:tcW w:w="502" w:type="pct"/>
            <w:tcBorders>
              <w:top w:val="nil"/>
              <w:left w:val="single" w:color="000000" w:sz="8" w:space="0"/>
              <w:bottom w:val="single" w:color="000000" w:sz="8" w:space="0"/>
              <w:right w:val="single" w:color="000000" w:sz="8" w:space="0"/>
            </w:tcBorders>
            <w:noWrap/>
            <w:vAlign w:val="center"/>
          </w:tcPr>
          <w:p w14:paraId="3BBCA4B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595" w:type="pct"/>
            <w:gridSpan w:val="2"/>
            <w:tcBorders>
              <w:top w:val="nil"/>
              <w:left w:val="single" w:color="000000" w:sz="8" w:space="0"/>
              <w:bottom w:val="single" w:color="000000" w:sz="8" w:space="0"/>
              <w:right w:val="single" w:color="000000" w:sz="8" w:space="0"/>
            </w:tcBorders>
            <w:noWrap/>
            <w:vAlign w:val="center"/>
          </w:tcPr>
          <w:p w14:paraId="1A5BD8F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8</w:t>
            </w:r>
          </w:p>
        </w:tc>
        <w:tc>
          <w:tcPr>
            <w:tcW w:w="318" w:type="pct"/>
            <w:gridSpan w:val="2"/>
            <w:tcBorders>
              <w:top w:val="nil"/>
              <w:left w:val="single" w:color="000000" w:sz="8" w:space="0"/>
              <w:bottom w:val="single" w:color="000000" w:sz="8" w:space="0"/>
              <w:right w:val="single" w:color="000000" w:sz="8" w:space="0"/>
            </w:tcBorders>
            <w:noWrap/>
            <w:vAlign w:val="center"/>
          </w:tcPr>
          <w:p w14:paraId="748C748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1A74E0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7EB6AE8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280</w:t>
            </w:r>
          </w:p>
        </w:tc>
        <w:tc>
          <w:tcPr>
            <w:tcW w:w="510" w:type="pct"/>
            <w:gridSpan w:val="2"/>
            <w:tcBorders>
              <w:top w:val="nil"/>
              <w:left w:val="single" w:color="000000" w:sz="8" w:space="0"/>
              <w:bottom w:val="single" w:color="000000" w:sz="8" w:space="0"/>
              <w:right w:val="single" w:color="000000" w:sz="8" w:space="0"/>
            </w:tcBorders>
            <w:noWrap/>
            <w:vAlign w:val="center"/>
          </w:tcPr>
          <w:p w14:paraId="37B7710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w:t>
            </w:r>
          </w:p>
        </w:tc>
        <w:tc>
          <w:tcPr>
            <w:tcW w:w="890" w:type="pct"/>
            <w:gridSpan w:val="2"/>
            <w:tcBorders>
              <w:top w:val="nil"/>
              <w:left w:val="single" w:color="000000" w:sz="8" w:space="0"/>
              <w:bottom w:val="single" w:color="000000" w:sz="8" w:space="0"/>
              <w:right w:val="single" w:color="000000" w:sz="8" w:space="0"/>
            </w:tcBorders>
            <w:noWrap/>
            <w:vAlign w:val="center"/>
          </w:tcPr>
          <w:p w14:paraId="3679146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南部县西河加油站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37279C6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南部县西河乡兴隆村一社</w:t>
            </w:r>
          </w:p>
        </w:tc>
        <w:tc>
          <w:tcPr>
            <w:tcW w:w="492" w:type="pct"/>
            <w:gridSpan w:val="2"/>
            <w:tcBorders>
              <w:top w:val="nil"/>
              <w:left w:val="single" w:color="000000" w:sz="8" w:space="0"/>
              <w:bottom w:val="single" w:color="000000" w:sz="8" w:space="0"/>
              <w:right w:val="single" w:color="000000" w:sz="8" w:space="0"/>
            </w:tcBorders>
            <w:noWrap/>
            <w:vAlign w:val="center"/>
          </w:tcPr>
          <w:p w14:paraId="4C09E86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02" w:type="pct"/>
            <w:gridSpan w:val="2"/>
            <w:tcBorders>
              <w:top w:val="nil"/>
              <w:left w:val="single" w:color="000000" w:sz="8" w:space="0"/>
              <w:bottom w:val="single" w:color="000000" w:sz="8" w:space="0"/>
              <w:right w:val="single" w:color="000000" w:sz="8" w:space="0"/>
            </w:tcBorders>
            <w:noWrap/>
            <w:vAlign w:val="center"/>
          </w:tcPr>
          <w:p w14:paraId="16BF9DF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02" w:type="pct"/>
            <w:tcBorders>
              <w:top w:val="nil"/>
              <w:left w:val="single" w:color="000000" w:sz="8" w:space="0"/>
              <w:bottom w:val="single" w:color="000000" w:sz="8" w:space="0"/>
              <w:right w:val="single" w:color="000000" w:sz="8" w:space="0"/>
            </w:tcBorders>
            <w:noWrap/>
            <w:vAlign w:val="center"/>
          </w:tcPr>
          <w:p w14:paraId="4A90A25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95" w:type="pct"/>
            <w:gridSpan w:val="2"/>
            <w:tcBorders>
              <w:top w:val="nil"/>
              <w:left w:val="single" w:color="000000" w:sz="8" w:space="0"/>
              <w:bottom w:val="single" w:color="000000" w:sz="8" w:space="0"/>
              <w:right w:val="single" w:color="000000" w:sz="8" w:space="0"/>
            </w:tcBorders>
            <w:noWrap/>
            <w:vAlign w:val="center"/>
          </w:tcPr>
          <w:p w14:paraId="2EE22F6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318" w:type="pct"/>
            <w:gridSpan w:val="2"/>
            <w:tcBorders>
              <w:top w:val="nil"/>
              <w:left w:val="single" w:color="000000" w:sz="8" w:space="0"/>
              <w:bottom w:val="single" w:color="000000" w:sz="8" w:space="0"/>
              <w:right w:val="single" w:color="000000" w:sz="8" w:space="0"/>
            </w:tcBorders>
            <w:noWrap/>
            <w:vAlign w:val="center"/>
          </w:tcPr>
          <w:p w14:paraId="40A109C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21D5E1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790B33C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281</w:t>
            </w:r>
          </w:p>
        </w:tc>
        <w:tc>
          <w:tcPr>
            <w:tcW w:w="510" w:type="pct"/>
            <w:gridSpan w:val="2"/>
            <w:tcBorders>
              <w:top w:val="nil"/>
              <w:left w:val="single" w:color="000000" w:sz="8" w:space="0"/>
              <w:bottom w:val="single" w:color="000000" w:sz="8" w:space="0"/>
              <w:right w:val="single" w:color="000000" w:sz="8" w:space="0"/>
            </w:tcBorders>
            <w:noWrap/>
            <w:vAlign w:val="center"/>
          </w:tcPr>
          <w:p w14:paraId="6ABAB8F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w:t>
            </w:r>
          </w:p>
        </w:tc>
        <w:tc>
          <w:tcPr>
            <w:tcW w:w="890" w:type="pct"/>
            <w:gridSpan w:val="2"/>
            <w:tcBorders>
              <w:top w:val="nil"/>
              <w:left w:val="single" w:color="000000" w:sz="8" w:space="0"/>
              <w:bottom w:val="single" w:color="000000" w:sz="8" w:space="0"/>
              <w:right w:val="single" w:color="000000" w:sz="8" w:space="0"/>
            </w:tcBorders>
            <w:noWrap/>
            <w:vAlign w:val="center"/>
          </w:tcPr>
          <w:p w14:paraId="4ACC824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南部县歇马加油点</w:t>
            </w:r>
          </w:p>
        </w:tc>
        <w:tc>
          <w:tcPr>
            <w:tcW w:w="868" w:type="pct"/>
            <w:gridSpan w:val="2"/>
            <w:tcBorders>
              <w:top w:val="nil"/>
              <w:left w:val="single" w:color="000000" w:sz="8" w:space="0"/>
              <w:bottom w:val="single" w:color="000000" w:sz="8" w:space="0"/>
              <w:right w:val="single" w:color="000000" w:sz="8" w:space="0"/>
            </w:tcBorders>
            <w:noWrap w:val="0"/>
            <w:vAlign w:val="center"/>
          </w:tcPr>
          <w:p w14:paraId="01E6670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南部县花罐镇歇马七村</w:t>
            </w:r>
          </w:p>
        </w:tc>
        <w:tc>
          <w:tcPr>
            <w:tcW w:w="492" w:type="pct"/>
            <w:gridSpan w:val="2"/>
            <w:tcBorders>
              <w:top w:val="nil"/>
              <w:left w:val="single" w:color="000000" w:sz="8" w:space="0"/>
              <w:bottom w:val="single" w:color="000000" w:sz="8" w:space="0"/>
              <w:right w:val="single" w:color="000000" w:sz="8" w:space="0"/>
            </w:tcBorders>
            <w:noWrap/>
            <w:vAlign w:val="center"/>
          </w:tcPr>
          <w:p w14:paraId="40EA1EA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02" w:type="pct"/>
            <w:gridSpan w:val="2"/>
            <w:tcBorders>
              <w:top w:val="nil"/>
              <w:left w:val="single" w:color="000000" w:sz="8" w:space="0"/>
              <w:bottom w:val="single" w:color="000000" w:sz="8" w:space="0"/>
              <w:right w:val="single" w:color="000000" w:sz="8" w:space="0"/>
            </w:tcBorders>
            <w:noWrap/>
            <w:vAlign w:val="center"/>
          </w:tcPr>
          <w:p w14:paraId="6ABA856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02" w:type="pct"/>
            <w:tcBorders>
              <w:top w:val="nil"/>
              <w:left w:val="single" w:color="000000" w:sz="8" w:space="0"/>
              <w:bottom w:val="single" w:color="000000" w:sz="8" w:space="0"/>
              <w:right w:val="single" w:color="000000" w:sz="8" w:space="0"/>
            </w:tcBorders>
            <w:noWrap/>
            <w:vAlign w:val="center"/>
          </w:tcPr>
          <w:p w14:paraId="27C24BF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95" w:type="pct"/>
            <w:gridSpan w:val="2"/>
            <w:tcBorders>
              <w:top w:val="nil"/>
              <w:left w:val="single" w:color="000000" w:sz="8" w:space="0"/>
              <w:bottom w:val="single" w:color="000000" w:sz="8" w:space="0"/>
              <w:right w:val="single" w:color="000000" w:sz="8" w:space="0"/>
            </w:tcBorders>
            <w:noWrap/>
            <w:vAlign w:val="center"/>
          </w:tcPr>
          <w:p w14:paraId="0175A50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318" w:type="pct"/>
            <w:gridSpan w:val="2"/>
            <w:tcBorders>
              <w:top w:val="nil"/>
              <w:left w:val="single" w:color="000000" w:sz="8" w:space="0"/>
              <w:bottom w:val="single" w:color="000000" w:sz="8" w:space="0"/>
              <w:right w:val="single" w:color="000000" w:sz="8" w:space="0"/>
            </w:tcBorders>
            <w:noWrap/>
            <w:vAlign w:val="center"/>
          </w:tcPr>
          <w:p w14:paraId="080EF46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7B4E8B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57D4867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282</w:t>
            </w:r>
          </w:p>
        </w:tc>
        <w:tc>
          <w:tcPr>
            <w:tcW w:w="510" w:type="pct"/>
            <w:gridSpan w:val="2"/>
            <w:tcBorders>
              <w:top w:val="nil"/>
              <w:left w:val="single" w:color="000000" w:sz="8" w:space="0"/>
              <w:bottom w:val="single" w:color="000000" w:sz="8" w:space="0"/>
              <w:right w:val="single" w:color="000000" w:sz="8" w:space="0"/>
            </w:tcBorders>
            <w:noWrap/>
            <w:vAlign w:val="center"/>
          </w:tcPr>
          <w:p w14:paraId="26198FB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w:t>
            </w:r>
          </w:p>
        </w:tc>
        <w:tc>
          <w:tcPr>
            <w:tcW w:w="890" w:type="pct"/>
            <w:gridSpan w:val="2"/>
            <w:tcBorders>
              <w:top w:val="nil"/>
              <w:left w:val="single" w:color="000000" w:sz="8" w:space="0"/>
              <w:bottom w:val="single" w:color="000000" w:sz="8" w:space="0"/>
              <w:right w:val="single" w:color="000000" w:sz="8" w:space="0"/>
            </w:tcBorders>
            <w:noWrap/>
            <w:vAlign w:val="center"/>
          </w:tcPr>
          <w:p w14:paraId="4D2ADE8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南部县新南有限责任公司加油站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7495C97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南部县蜀北大道西段698号</w:t>
            </w:r>
          </w:p>
        </w:tc>
        <w:tc>
          <w:tcPr>
            <w:tcW w:w="492" w:type="pct"/>
            <w:gridSpan w:val="2"/>
            <w:tcBorders>
              <w:top w:val="nil"/>
              <w:left w:val="single" w:color="000000" w:sz="8" w:space="0"/>
              <w:bottom w:val="single" w:color="000000" w:sz="8" w:space="0"/>
              <w:right w:val="single" w:color="000000" w:sz="8" w:space="0"/>
            </w:tcBorders>
            <w:noWrap/>
            <w:vAlign w:val="center"/>
          </w:tcPr>
          <w:p w14:paraId="270A0FB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4892B7F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8</w:t>
            </w:r>
          </w:p>
        </w:tc>
        <w:tc>
          <w:tcPr>
            <w:tcW w:w="502" w:type="pct"/>
            <w:tcBorders>
              <w:top w:val="nil"/>
              <w:left w:val="single" w:color="000000" w:sz="8" w:space="0"/>
              <w:bottom w:val="single" w:color="000000" w:sz="8" w:space="0"/>
              <w:right w:val="single" w:color="000000" w:sz="8" w:space="0"/>
            </w:tcBorders>
            <w:noWrap/>
            <w:vAlign w:val="center"/>
          </w:tcPr>
          <w:p w14:paraId="06D9B4B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3006491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32C4E7F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35974E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45E4209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283</w:t>
            </w:r>
          </w:p>
        </w:tc>
        <w:tc>
          <w:tcPr>
            <w:tcW w:w="510" w:type="pct"/>
            <w:gridSpan w:val="2"/>
            <w:tcBorders>
              <w:top w:val="nil"/>
              <w:left w:val="single" w:color="000000" w:sz="8" w:space="0"/>
              <w:bottom w:val="single" w:color="000000" w:sz="8" w:space="0"/>
              <w:right w:val="single" w:color="000000" w:sz="8" w:space="0"/>
            </w:tcBorders>
            <w:noWrap/>
            <w:vAlign w:val="center"/>
          </w:tcPr>
          <w:p w14:paraId="26BFD5A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w:t>
            </w:r>
          </w:p>
        </w:tc>
        <w:tc>
          <w:tcPr>
            <w:tcW w:w="890" w:type="pct"/>
            <w:gridSpan w:val="2"/>
            <w:tcBorders>
              <w:top w:val="nil"/>
              <w:left w:val="single" w:color="000000" w:sz="8" w:space="0"/>
              <w:bottom w:val="single" w:color="000000" w:sz="8" w:space="0"/>
              <w:right w:val="single" w:color="000000" w:sz="8" w:space="0"/>
            </w:tcBorders>
            <w:noWrap/>
            <w:vAlign w:val="center"/>
          </w:tcPr>
          <w:p w14:paraId="61E752B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南部县兴盛加油站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71F0807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南部县兴盛乡</w:t>
            </w:r>
          </w:p>
        </w:tc>
        <w:tc>
          <w:tcPr>
            <w:tcW w:w="492" w:type="pct"/>
            <w:gridSpan w:val="2"/>
            <w:tcBorders>
              <w:top w:val="nil"/>
              <w:left w:val="single" w:color="000000" w:sz="8" w:space="0"/>
              <w:bottom w:val="single" w:color="000000" w:sz="8" w:space="0"/>
              <w:right w:val="single" w:color="000000" w:sz="8" w:space="0"/>
            </w:tcBorders>
            <w:noWrap/>
            <w:vAlign w:val="center"/>
          </w:tcPr>
          <w:p w14:paraId="10E4F38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02" w:type="pct"/>
            <w:gridSpan w:val="2"/>
            <w:tcBorders>
              <w:top w:val="nil"/>
              <w:left w:val="single" w:color="000000" w:sz="8" w:space="0"/>
              <w:bottom w:val="single" w:color="000000" w:sz="8" w:space="0"/>
              <w:right w:val="single" w:color="000000" w:sz="8" w:space="0"/>
            </w:tcBorders>
            <w:noWrap/>
            <w:vAlign w:val="center"/>
          </w:tcPr>
          <w:p w14:paraId="48F982C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tcBorders>
              <w:top w:val="nil"/>
              <w:left w:val="single" w:color="000000" w:sz="8" w:space="0"/>
              <w:bottom w:val="single" w:color="000000" w:sz="8" w:space="0"/>
              <w:right w:val="single" w:color="000000" w:sz="8" w:space="0"/>
            </w:tcBorders>
            <w:noWrap/>
            <w:vAlign w:val="center"/>
          </w:tcPr>
          <w:p w14:paraId="3EF9B3B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3E5D604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318" w:type="pct"/>
            <w:gridSpan w:val="2"/>
            <w:tcBorders>
              <w:top w:val="nil"/>
              <w:left w:val="single" w:color="000000" w:sz="8" w:space="0"/>
              <w:bottom w:val="single" w:color="000000" w:sz="8" w:space="0"/>
              <w:right w:val="single" w:color="000000" w:sz="8" w:space="0"/>
            </w:tcBorders>
            <w:noWrap/>
            <w:vAlign w:val="center"/>
          </w:tcPr>
          <w:p w14:paraId="4554538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5FCCAB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276C048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284</w:t>
            </w:r>
          </w:p>
        </w:tc>
        <w:tc>
          <w:tcPr>
            <w:tcW w:w="510" w:type="pct"/>
            <w:gridSpan w:val="2"/>
            <w:tcBorders>
              <w:top w:val="nil"/>
              <w:left w:val="single" w:color="000000" w:sz="8" w:space="0"/>
              <w:bottom w:val="single" w:color="000000" w:sz="8" w:space="0"/>
              <w:right w:val="single" w:color="000000" w:sz="8" w:space="0"/>
            </w:tcBorders>
            <w:noWrap/>
            <w:vAlign w:val="center"/>
          </w:tcPr>
          <w:p w14:paraId="10BE070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w:t>
            </w:r>
          </w:p>
        </w:tc>
        <w:tc>
          <w:tcPr>
            <w:tcW w:w="890" w:type="pct"/>
            <w:gridSpan w:val="2"/>
            <w:tcBorders>
              <w:top w:val="nil"/>
              <w:left w:val="single" w:color="000000" w:sz="8" w:space="0"/>
              <w:bottom w:val="single" w:color="000000" w:sz="8" w:space="0"/>
              <w:right w:val="single" w:color="000000" w:sz="8" w:space="0"/>
            </w:tcBorders>
            <w:noWrap/>
            <w:vAlign w:val="center"/>
          </w:tcPr>
          <w:p w14:paraId="5C05872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南部县雄狮乡加油站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761C3ED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南部县雄狮乡</w:t>
            </w:r>
          </w:p>
        </w:tc>
        <w:tc>
          <w:tcPr>
            <w:tcW w:w="492" w:type="pct"/>
            <w:gridSpan w:val="2"/>
            <w:tcBorders>
              <w:top w:val="nil"/>
              <w:left w:val="single" w:color="000000" w:sz="8" w:space="0"/>
              <w:bottom w:val="single" w:color="000000" w:sz="8" w:space="0"/>
              <w:right w:val="single" w:color="000000" w:sz="8" w:space="0"/>
            </w:tcBorders>
            <w:noWrap/>
            <w:vAlign w:val="center"/>
          </w:tcPr>
          <w:p w14:paraId="2CD8012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02" w:type="pct"/>
            <w:gridSpan w:val="2"/>
            <w:tcBorders>
              <w:top w:val="nil"/>
              <w:left w:val="single" w:color="000000" w:sz="8" w:space="0"/>
              <w:bottom w:val="single" w:color="000000" w:sz="8" w:space="0"/>
              <w:right w:val="single" w:color="000000" w:sz="8" w:space="0"/>
            </w:tcBorders>
            <w:noWrap/>
            <w:vAlign w:val="center"/>
          </w:tcPr>
          <w:p w14:paraId="7C4272A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tcBorders>
              <w:top w:val="nil"/>
              <w:left w:val="single" w:color="000000" w:sz="8" w:space="0"/>
              <w:bottom w:val="single" w:color="000000" w:sz="8" w:space="0"/>
              <w:right w:val="single" w:color="000000" w:sz="8" w:space="0"/>
            </w:tcBorders>
            <w:noWrap/>
            <w:vAlign w:val="center"/>
          </w:tcPr>
          <w:p w14:paraId="321DA50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95" w:type="pct"/>
            <w:gridSpan w:val="2"/>
            <w:tcBorders>
              <w:top w:val="nil"/>
              <w:left w:val="single" w:color="000000" w:sz="8" w:space="0"/>
              <w:bottom w:val="single" w:color="000000" w:sz="8" w:space="0"/>
              <w:right w:val="single" w:color="000000" w:sz="8" w:space="0"/>
            </w:tcBorders>
            <w:noWrap/>
            <w:vAlign w:val="center"/>
          </w:tcPr>
          <w:p w14:paraId="270ECDF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318" w:type="pct"/>
            <w:gridSpan w:val="2"/>
            <w:tcBorders>
              <w:top w:val="nil"/>
              <w:left w:val="single" w:color="000000" w:sz="8" w:space="0"/>
              <w:bottom w:val="single" w:color="000000" w:sz="8" w:space="0"/>
              <w:right w:val="single" w:color="000000" w:sz="8" w:space="0"/>
            </w:tcBorders>
            <w:noWrap/>
            <w:vAlign w:val="center"/>
          </w:tcPr>
          <w:p w14:paraId="248CDC6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3F6C20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3773CB5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285</w:t>
            </w:r>
          </w:p>
        </w:tc>
        <w:tc>
          <w:tcPr>
            <w:tcW w:w="510" w:type="pct"/>
            <w:gridSpan w:val="2"/>
            <w:tcBorders>
              <w:top w:val="nil"/>
              <w:left w:val="single" w:color="000000" w:sz="8" w:space="0"/>
              <w:bottom w:val="single" w:color="000000" w:sz="8" w:space="0"/>
              <w:right w:val="single" w:color="000000" w:sz="8" w:space="0"/>
            </w:tcBorders>
            <w:noWrap/>
            <w:vAlign w:val="center"/>
          </w:tcPr>
          <w:p w14:paraId="22A40E3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w:t>
            </w:r>
          </w:p>
        </w:tc>
        <w:tc>
          <w:tcPr>
            <w:tcW w:w="890" w:type="pct"/>
            <w:gridSpan w:val="2"/>
            <w:tcBorders>
              <w:top w:val="nil"/>
              <w:left w:val="single" w:color="000000" w:sz="8" w:space="0"/>
              <w:bottom w:val="single" w:color="000000" w:sz="8" w:space="0"/>
              <w:right w:val="single" w:color="000000" w:sz="8" w:space="0"/>
            </w:tcBorders>
            <w:noWrap/>
            <w:vAlign w:val="center"/>
          </w:tcPr>
          <w:p w14:paraId="0AF8967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南部县永定加油站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022899D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南部县永定场镇</w:t>
            </w:r>
          </w:p>
        </w:tc>
        <w:tc>
          <w:tcPr>
            <w:tcW w:w="492" w:type="pct"/>
            <w:gridSpan w:val="2"/>
            <w:tcBorders>
              <w:top w:val="nil"/>
              <w:left w:val="single" w:color="000000" w:sz="8" w:space="0"/>
              <w:bottom w:val="single" w:color="000000" w:sz="8" w:space="0"/>
              <w:right w:val="single" w:color="000000" w:sz="8" w:space="0"/>
            </w:tcBorders>
            <w:noWrap/>
            <w:vAlign w:val="center"/>
          </w:tcPr>
          <w:p w14:paraId="69CE1F7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02" w:type="pct"/>
            <w:gridSpan w:val="2"/>
            <w:tcBorders>
              <w:top w:val="nil"/>
              <w:left w:val="single" w:color="000000" w:sz="8" w:space="0"/>
              <w:bottom w:val="single" w:color="000000" w:sz="8" w:space="0"/>
              <w:right w:val="single" w:color="000000" w:sz="8" w:space="0"/>
            </w:tcBorders>
            <w:noWrap/>
            <w:vAlign w:val="center"/>
          </w:tcPr>
          <w:p w14:paraId="328CBAF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tcBorders>
              <w:top w:val="nil"/>
              <w:left w:val="single" w:color="000000" w:sz="8" w:space="0"/>
              <w:bottom w:val="single" w:color="000000" w:sz="8" w:space="0"/>
              <w:right w:val="single" w:color="000000" w:sz="8" w:space="0"/>
            </w:tcBorders>
            <w:noWrap/>
            <w:vAlign w:val="center"/>
          </w:tcPr>
          <w:p w14:paraId="04829A8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1244B6C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318" w:type="pct"/>
            <w:gridSpan w:val="2"/>
            <w:tcBorders>
              <w:top w:val="nil"/>
              <w:left w:val="single" w:color="000000" w:sz="8" w:space="0"/>
              <w:bottom w:val="single" w:color="000000" w:sz="8" w:space="0"/>
              <w:right w:val="single" w:color="000000" w:sz="8" w:space="0"/>
            </w:tcBorders>
            <w:noWrap/>
            <w:vAlign w:val="center"/>
          </w:tcPr>
          <w:p w14:paraId="30725E7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4BF17B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6F509F3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286</w:t>
            </w:r>
          </w:p>
        </w:tc>
        <w:tc>
          <w:tcPr>
            <w:tcW w:w="510" w:type="pct"/>
            <w:gridSpan w:val="2"/>
            <w:tcBorders>
              <w:top w:val="nil"/>
              <w:left w:val="single" w:color="000000" w:sz="8" w:space="0"/>
              <w:bottom w:val="single" w:color="000000" w:sz="8" w:space="0"/>
              <w:right w:val="single" w:color="000000" w:sz="8" w:space="0"/>
            </w:tcBorders>
            <w:noWrap/>
            <w:vAlign w:val="center"/>
          </w:tcPr>
          <w:p w14:paraId="479A58A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w:t>
            </w:r>
          </w:p>
        </w:tc>
        <w:tc>
          <w:tcPr>
            <w:tcW w:w="890" w:type="pct"/>
            <w:gridSpan w:val="2"/>
            <w:tcBorders>
              <w:top w:val="nil"/>
              <w:left w:val="single" w:color="000000" w:sz="8" w:space="0"/>
              <w:bottom w:val="single" w:color="000000" w:sz="8" w:space="0"/>
              <w:right w:val="single" w:color="000000" w:sz="8" w:space="0"/>
            </w:tcBorders>
            <w:noWrap/>
            <w:vAlign w:val="center"/>
          </w:tcPr>
          <w:p w14:paraId="77BA293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南部县永红加油站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4750F15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南部县永红场金光村</w:t>
            </w:r>
          </w:p>
        </w:tc>
        <w:tc>
          <w:tcPr>
            <w:tcW w:w="492" w:type="pct"/>
            <w:gridSpan w:val="2"/>
            <w:tcBorders>
              <w:top w:val="nil"/>
              <w:left w:val="single" w:color="000000" w:sz="8" w:space="0"/>
              <w:bottom w:val="single" w:color="000000" w:sz="8" w:space="0"/>
              <w:right w:val="single" w:color="000000" w:sz="8" w:space="0"/>
            </w:tcBorders>
            <w:noWrap/>
            <w:vAlign w:val="center"/>
          </w:tcPr>
          <w:p w14:paraId="61AB2FE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02" w:type="pct"/>
            <w:gridSpan w:val="2"/>
            <w:tcBorders>
              <w:top w:val="nil"/>
              <w:left w:val="single" w:color="000000" w:sz="8" w:space="0"/>
              <w:bottom w:val="single" w:color="000000" w:sz="8" w:space="0"/>
              <w:right w:val="single" w:color="000000" w:sz="8" w:space="0"/>
            </w:tcBorders>
            <w:noWrap/>
            <w:vAlign w:val="center"/>
          </w:tcPr>
          <w:p w14:paraId="24A5FD9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02" w:type="pct"/>
            <w:tcBorders>
              <w:top w:val="nil"/>
              <w:left w:val="single" w:color="000000" w:sz="8" w:space="0"/>
              <w:bottom w:val="single" w:color="000000" w:sz="8" w:space="0"/>
              <w:right w:val="single" w:color="000000" w:sz="8" w:space="0"/>
            </w:tcBorders>
            <w:noWrap/>
            <w:vAlign w:val="center"/>
          </w:tcPr>
          <w:p w14:paraId="7ABF58B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7E06905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318" w:type="pct"/>
            <w:gridSpan w:val="2"/>
            <w:tcBorders>
              <w:top w:val="nil"/>
              <w:left w:val="single" w:color="000000" w:sz="8" w:space="0"/>
              <w:bottom w:val="single" w:color="000000" w:sz="8" w:space="0"/>
              <w:right w:val="single" w:color="000000" w:sz="8" w:space="0"/>
            </w:tcBorders>
            <w:noWrap/>
            <w:vAlign w:val="center"/>
          </w:tcPr>
          <w:p w14:paraId="230318E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53BB6E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5AFE3D7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287</w:t>
            </w:r>
          </w:p>
        </w:tc>
        <w:tc>
          <w:tcPr>
            <w:tcW w:w="510" w:type="pct"/>
            <w:gridSpan w:val="2"/>
            <w:tcBorders>
              <w:top w:val="nil"/>
              <w:left w:val="single" w:color="000000" w:sz="8" w:space="0"/>
              <w:bottom w:val="single" w:color="000000" w:sz="8" w:space="0"/>
              <w:right w:val="single" w:color="000000" w:sz="8" w:space="0"/>
            </w:tcBorders>
            <w:noWrap/>
            <w:vAlign w:val="center"/>
          </w:tcPr>
          <w:p w14:paraId="485CDC7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w:t>
            </w:r>
          </w:p>
        </w:tc>
        <w:tc>
          <w:tcPr>
            <w:tcW w:w="890" w:type="pct"/>
            <w:gridSpan w:val="2"/>
            <w:tcBorders>
              <w:top w:val="nil"/>
              <w:left w:val="single" w:color="000000" w:sz="8" w:space="0"/>
              <w:bottom w:val="single" w:color="000000" w:sz="8" w:space="0"/>
              <w:right w:val="single" w:color="000000" w:sz="8" w:space="0"/>
            </w:tcBorders>
            <w:noWrap/>
            <w:vAlign w:val="center"/>
          </w:tcPr>
          <w:p w14:paraId="55E0977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南部县交通建设发展有限公司袁家桥加油站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4589FF3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南部县南隆镇袁家桥村</w:t>
            </w:r>
          </w:p>
        </w:tc>
        <w:tc>
          <w:tcPr>
            <w:tcW w:w="492" w:type="pct"/>
            <w:gridSpan w:val="2"/>
            <w:tcBorders>
              <w:top w:val="nil"/>
              <w:left w:val="single" w:color="000000" w:sz="8" w:space="0"/>
              <w:bottom w:val="single" w:color="000000" w:sz="8" w:space="0"/>
              <w:right w:val="single" w:color="000000" w:sz="8" w:space="0"/>
            </w:tcBorders>
            <w:noWrap/>
            <w:vAlign w:val="center"/>
          </w:tcPr>
          <w:p w14:paraId="456B99B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3FD11A8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8</w:t>
            </w:r>
          </w:p>
        </w:tc>
        <w:tc>
          <w:tcPr>
            <w:tcW w:w="502" w:type="pct"/>
            <w:tcBorders>
              <w:top w:val="nil"/>
              <w:left w:val="single" w:color="000000" w:sz="8" w:space="0"/>
              <w:bottom w:val="single" w:color="000000" w:sz="8" w:space="0"/>
              <w:right w:val="single" w:color="000000" w:sz="8" w:space="0"/>
            </w:tcBorders>
            <w:noWrap/>
            <w:vAlign w:val="center"/>
          </w:tcPr>
          <w:p w14:paraId="3FD3670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556D715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114D109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52F04B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0F8D267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288</w:t>
            </w:r>
          </w:p>
        </w:tc>
        <w:tc>
          <w:tcPr>
            <w:tcW w:w="510" w:type="pct"/>
            <w:gridSpan w:val="2"/>
            <w:tcBorders>
              <w:top w:val="nil"/>
              <w:left w:val="single" w:color="000000" w:sz="8" w:space="0"/>
              <w:bottom w:val="single" w:color="000000" w:sz="8" w:space="0"/>
              <w:right w:val="single" w:color="000000" w:sz="8" w:space="0"/>
            </w:tcBorders>
            <w:noWrap/>
            <w:vAlign w:val="center"/>
          </w:tcPr>
          <w:p w14:paraId="7513291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w:t>
            </w:r>
          </w:p>
        </w:tc>
        <w:tc>
          <w:tcPr>
            <w:tcW w:w="890" w:type="pct"/>
            <w:gridSpan w:val="2"/>
            <w:tcBorders>
              <w:top w:val="nil"/>
              <w:left w:val="single" w:color="000000" w:sz="8" w:space="0"/>
              <w:bottom w:val="single" w:color="000000" w:sz="8" w:space="0"/>
              <w:right w:val="single" w:color="000000" w:sz="8" w:space="0"/>
            </w:tcBorders>
            <w:noWrap/>
            <w:vAlign w:val="center"/>
          </w:tcPr>
          <w:p w14:paraId="13E290F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南部县皂角乡加油站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58A66D0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南部县皂角乡1村1社</w:t>
            </w:r>
          </w:p>
        </w:tc>
        <w:tc>
          <w:tcPr>
            <w:tcW w:w="492" w:type="pct"/>
            <w:gridSpan w:val="2"/>
            <w:tcBorders>
              <w:top w:val="nil"/>
              <w:left w:val="single" w:color="000000" w:sz="8" w:space="0"/>
              <w:bottom w:val="single" w:color="000000" w:sz="8" w:space="0"/>
              <w:right w:val="single" w:color="000000" w:sz="8" w:space="0"/>
            </w:tcBorders>
            <w:noWrap/>
            <w:vAlign w:val="center"/>
          </w:tcPr>
          <w:p w14:paraId="73CF894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02" w:type="pct"/>
            <w:gridSpan w:val="2"/>
            <w:tcBorders>
              <w:top w:val="nil"/>
              <w:left w:val="single" w:color="000000" w:sz="8" w:space="0"/>
              <w:bottom w:val="single" w:color="000000" w:sz="8" w:space="0"/>
              <w:right w:val="single" w:color="000000" w:sz="8" w:space="0"/>
            </w:tcBorders>
            <w:noWrap/>
            <w:vAlign w:val="center"/>
          </w:tcPr>
          <w:p w14:paraId="349170F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02" w:type="pct"/>
            <w:tcBorders>
              <w:top w:val="nil"/>
              <w:left w:val="single" w:color="000000" w:sz="8" w:space="0"/>
              <w:bottom w:val="single" w:color="000000" w:sz="8" w:space="0"/>
              <w:right w:val="single" w:color="000000" w:sz="8" w:space="0"/>
            </w:tcBorders>
            <w:noWrap/>
            <w:vAlign w:val="center"/>
          </w:tcPr>
          <w:p w14:paraId="14855DB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95" w:type="pct"/>
            <w:gridSpan w:val="2"/>
            <w:tcBorders>
              <w:top w:val="nil"/>
              <w:left w:val="single" w:color="000000" w:sz="8" w:space="0"/>
              <w:bottom w:val="single" w:color="000000" w:sz="8" w:space="0"/>
              <w:right w:val="single" w:color="000000" w:sz="8" w:space="0"/>
            </w:tcBorders>
            <w:noWrap/>
            <w:vAlign w:val="center"/>
          </w:tcPr>
          <w:p w14:paraId="37D6799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318" w:type="pct"/>
            <w:gridSpan w:val="2"/>
            <w:tcBorders>
              <w:top w:val="nil"/>
              <w:left w:val="single" w:color="000000" w:sz="8" w:space="0"/>
              <w:bottom w:val="single" w:color="000000" w:sz="8" w:space="0"/>
              <w:right w:val="single" w:color="000000" w:sz="8" w:space="0"/>
            </w:tcBorders>
            <w:noWrap/>
            <w:vAlign w:val="center"/>
          </w:tcPr>
          <w:p w14:paraId="157FB2B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2B31AA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40AD503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289</w:t>
            </w:r>
          </w:p>
        </w:tc>
        <w:tc>
          <w:tcPr>
            <w:tcW w:w="510" w:type="pct"/>
            <w:gridSpan w:val="2"/>
            <w:tcBorders>
              <w:top w:val="nil"/>
              <w:left w:val="single" w:color="000000" w:sz="8" w:space="0"/>
              <w:bottom w:val="single" w:color="000000" w:sz="8" w:space="0"/>
              <w:right w:val="single" w:color="000000" w:sz="8" w:space="0"/>
            </w:tcBorders>
            <w:noWrap/>
            <w:vAlign w:val="center"/>
          </w:tcPr>
          <w:p w14:paraId="1F527FB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w:t>
            </w:r>
          </w:p>
        </w:tc>
        <w:tc>
          <w:tcPr>
            <w:tcW w:w="890" w:type="pct"/>
            <w:gridSpan w:val="2"/>
            <w:tcBorders>
              <w:top w:val="nil"/>
              <w:left w:val="single" w:color="000000" w:sz="8" w:space="0"/>
              <w:bottom w:val="single" w:color="000000" w:sz="8" w:space="0"/>
              <w:right w:val="single" w:color="000000" w:sz="8" w:space="0"/>
            </w:tcBorders>
            <w:noWrap/>
            <w:vAlign w:val="center"/>
          </w:tcPr>
          <w:p w14:paraId="65F79D7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南部县长效石油化工有限责任公司河坝加油站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44B2BF7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南部县河坝镇黄堂寺村</w:t>
            </w:r>
          </w:p>
        </w:tc>
        <w:tc>
          <w:tcPr>
            <w:tcW w:w="492" w:type="pct"/>
            <w:gridSpan w:val="2"/>
            <w:tcBorders>
              <w:top w:val="nil"/>
              <w:left w:val="single" w:color="000000" w:sz="8" w:space="0"/>
              <w:bottom w:val="single" w:color="000000" w:sz="8" w:space="0"/>
              <w:right w:val="single" w:color="000000" w:sz="8" w:space="0"/>
            </w:tcBorders>
            <w:noWrap/>
            <w:vAlign w:val="center"/>
          </w:tcPr>
          <w:p w14:paraId="448CADD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7934AC5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tcBorders>
              <w:top w:val="nil"/>
              <w:left w:val="single" w:color="000000" w:sz="8" w:space="0"/>
              <w:bottom w:val="single" w:color="000000" w:sz="8" w:space="0"/>
              <w:right w:val="single" w:color="000000" w:sz="8" w:space="0"/>
            </w:tcBorders>
            <w:noWrap/>
            <w:vAlign w:val="center"/>
          </w:tcPr>
          <w:p w14:paraId="711260B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4F084D1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0D0B5F2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4142B1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0F1519F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290</w:t>
            </w:r>
          </w:p>
        </w:tc>
        <w:tc>
          <w:tcPr>
            <w:tcW w:w="510" w:type="pct"/>
            <w:gridSpan w:val="2"/>
            <w:tcBorders>
              <w:top w:val="nil"/>
              <w:left w:val="single" w:color="000000" w:sz="8" w:space="0"/>
              <w:bottom w:val="single" w:color="000000" w:sz="8" w:space="0"/>
              <w:right w:val="single" w:color="000000" w:sz="8" w:space="0"/>
            </w:tcBorders>
            <w:noWrap/>
            <w:vAlign w:val="center"/>
          </w:tcPr>
          <w:p w14:paraId="6FD368F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w:t>
            </w:r>
          </w:p>
        </w:tc>
        <w:tc>
          <w:tcPr>
            <w:tcW w:w="890" w:type="pct"/>
            <w:gridSpan w:val="2"/>
            <w:tcBorders>
              <w:top w:val="nil"/>
              <w:left w:val="single" w:color="000000" w:sz="8" w:space="0"/>
              <w:bottom w:val="single" w:color="000000" w:sz="8" w:space="0"/>
              <w:right w:val="single" w:color="000000" w:sz="8" w:space="0"/>
            </w:tcBorders>
            <w:noWrap/>
            <w:vAlign w:val="center"/>
          </w:tcPr>
          <w:p w14:paraId="6EFC35C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南部县长远加油点</w:t>
            </w:r>
          </w:p>
        </w:tc>
        <w:tc>
          <w:tcPr>
            <w:tcW w:w="868" w:type="pct"/>
            <w:gridSpan w:val="2"/>
            <w:tcBorders>
              <w:top w:val="nil"/>
              <w:left w:val="single" w:color="000000" w:sz="8" w:space="0"/>
              <w:bottom w:val="single" w:color="000000" w:sz="8" w:space="0"/>
              <w:right w:val="single" w:color="000000" w:sz="8" w:space="0"/>
            </w:tcBorders>
            <w:noWrap w:val="0"/>
            <w:vAlign w:val="center"/>
          </w:tcPr>
          <w:p w14:paraId="6FD398F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南部县大坪西街116号</w:t>
            </w:r>
          </w:p>
        </w:tc>
        <w:tc>
          <w:tcPr>
            <w:tcW w:w="492" w:type="pct"/>
            <w:gridSpan w:val="2"/>
            <w:tcBorders>
              <w:top w:val="nil"/>
              <w:left w:val="single" w:color="000000" w:sz="8" w:space="0"/>
              <w:bottom w:val="single" w:color="000000" w:sz="8" w:space="0"/>
              <w:right w:val="single" w:color="000000" w:sz="8" w:space="0"/>
            </w:tcBorders>
            <w:noWrap/>
            <w:vAlign w:val="center"/>
          </w:tcPr>
          <w:p w14:paraId="7312EC0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02" w:type="pct"/>
            <w:gridSpan w:val="2"/>
            <w:tcBorders>
              <w:top w:val="nil"/>
              <w:left w:val="single" w:color="000000" w:sz="8" w:space="0"/>
              <w:bottom w:val="single" w:color="000000" w:sz="8" w:space="0"/>
              <w:right w:val="single" w:color="000000" w:sz="8" w:space="0"/>
            </w:tcBorders>
            <w:noWrap/>
            <w:vAlign w:val="center"/>
          </w:tcPr>
          <w:p w14:paraId="0FD7F24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502" w:type="pct"/>
            <w:tcBorders>
              <w:top w:val="nil"/>
              <w:left w:val="single" w:color="000000" w:sz="8" w:space="0"/>
              <w:bottom w:val="single" w:color="000000" w:sz="8" w:space="0"/>
              <w:right w:val="single" w:color="000000" w:sz="8" w:space="0"/>
            </w:tcBorders>
            <w:noWrap/>
            <w:vAlign w:val="center"/>
          </w:tcPr>
          <w:p w14:paraId="214D080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394C542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318" w:type="pct"/>
            <w:gridSpan w:val="2"/>
            <w:tcBorders>
              <w:top w:val="nil"/>
              <w:left w:val="single" w:color="000000" w:sz="8" w:space="0"/>
              <w:bottom w:val="single" w:color="000000" w:sz="8" w:space="0"/>
              <w:right w:val="single" w:color="000000" w:sz="8" w:space="0"/>
            </w:tcBorders>
            <w:noWrap/>
            <w:vAlign w:val="center"/>
          </w:tcPr>
          <w:p w14:paraId="02D8180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08D99E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1ED9D9F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291</w:t>
            </w:r>
          </w:p>
        </w:tc>
        <w:tc>
          <w:tcPr>
            <w:tcW w:w="510" w:type="pct"/>
            <w:gridSpan w:val="2"/>
            <w:tcBorders>
              <w:top w:val="nil"/>
              <w:left w:val="single" w:color="000000" w:sz="8" w:space="0"/>
              <w:bottom w:val="single" w:color="000000" w:sz="8" w:space="0"/>
              <w:right w:val="single" w:color="000000" w:sz="8" w:space="0"/>
            </w:tcBorders>
            <w:noWrap/>
            <w:vAlign w:val="center"/>
          </w:tcPr>
          <w:p w14:paraId="4E4FA14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w:t>
            </w:r>
          </w:p>
        </w:tc>
        <w:tc>
          <w:tcPr>
            <w:tcW w:w="890" w:type="pct"/>
            <w:gridSpan w:val="2"/>
            <w:tcBorders>
              <w:top w:val="nil"/>
              <w:left w:val="single" w:color="000000" w:sz="8" w:space="0"/>
              <w:bottom w:val="single" w:color="000000" w:sz="8" w:space="0"/>
              <w:right w:val="single" w:color="000000" w:sz="8" w:space="0"/>
            </w:tcBorders>
            <w:noWrap/>
            <w:vAlign w:val="center"/>
          </w:tcPr>
          <w:p w14:paraId="4CD7CFA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南部县广成能源销售有限公司南广大道黄金加油站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2709461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四川省南充市南部县黄金镇龙伏寺村1层</w:t>
            </w:r>
          </w:p>
        </w:tc>
        <w:tc>
          <w:tcPr>
            <w:tcW w:w="492" w:type="pct"/>
            <w:gridSpan w:val="2"/>
            <w:tcBorders>
              <w:top w:val="nil"/>
              <w:left w:val="single" w:color="000000" w:sz="8" w:space="0"/>
              <w:bottom w:val="single" w:color="000000" w:sz="8" w:space="0"/>
              <w:right w:val="single" w:color="000000" w:sz="8" w:space="0"/>
            </w:tcBorders>
            <w:noWrap/>
            <w:vAlign w:val="center"/>
          </w:tcPr>
          <w:p w14:paraId="7622DE8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428FCB3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16</w:t>
            </w:r>
          </w:p>
        </w:tc>
        <w:tc>
          <w:tcPr>
            <w:tcW w:w="502" w:type="pct"/>
            <w:tcBorders>
              <w:top w:val="nil"/>
              <w:left w:val="single" w:color="000000" w:sz="8" w:space="0"/>
              <w:bottom w:val="single" w:color="000000" w:sz="8" w:space="0"/>
              <w:right w:val="single" w:color="000000" w:sz="8" w:space="0"/>
            </w:tcBorders>
            <w:noWrap/>
            <w:vAlign w:val="center"/>
          </w:tcPr>
          <w:p w14:paraId="160B22F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6E6EE93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7DC46BB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65D487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70E7611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292</w:t>
            </w:r>
          </w:p>
        </w:tc>
        <w:tc>
          <w:tcPr>
            <w:tcW w:w="510" w:type="pct"/>
            <w:gridSpan w:val="2"/>
            <w:tcBorders>
              <w:top w:val="nil"/>
              <w:left w:val="single" w:color="000000" w:sz="8" w:space="0"/>
              <w:bottom w:val="single" w:color="000000" w:sz="8" w:space="0"/>
              <w:right w:val="single" w:color="000000" w:sz="8" w:space="0"/>
            </w:tcBorders>
            <w:noWrap/>
            <w:vAlign w:val="center"/>
          </w:tcPr>
          <w:p w14:paraId="6EB7658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w:t>
            </w:r>
          </w:p>
        </w:tc>
        <w:tc>
          <w:tcPr>
            <w:tcW w:w="890" w:type="pct"/>
            <w:gridSpan w:val="2"/>
            <w:tcBorders>
              <w:top w:val="nil"/>
              <w:left w:val="single" w:color="000000" w:sz="8" w:space="0"/>
              <w:bottom w:val="single" w:color="000000" w:sz="8" w:space="0"/>
              <w:right w:val="single" w:color="000000" w:sz="8" w:space="0"/>
            </w:tcBorders>
            <w:noWrap/>
            <w:vAlign w:val="center"/>
          </w:tcPr>
          <w:p w14:paraId="7AC96C9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南部县广成能源销售有限公司南广大道定水加油站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3DFA531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四川省南充市南部县定水镇双河村</w:t>
            </w:r>
          </w:p>
        </w:tc>
        <w:tc>
          <w:tcPr>
            <w:tcW w:w="492" w:type="pct"/>
            <w:gridSpan w:val="2"/>
            <w:tcBorders>
              <w:top w:val="nil"/>
              <w:left w:val="single" w:color="000000" w:sz="8" w:space="0"/>
              <w:bottom w:val="single" w:color="000000" w:sz="8" w:space="0"/>
              <w:right w:val="single" w:color="000000" w:sz="8" w:space="0"/>
            </w:tcBorders>
            <w:noWrap/>
            <w:vAlign w:val="center"/>
          </w:tcPr>
          <w:p w14:paraId="3D769FC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1723814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16</w:t>
            </w:r>
          </w:p>
        </w:tc>
        <w:tc>
          <w:tcPr>
            <w:tcW w:w="502" w:type="pct"/>
            <w:tcBorders>
              <w:top w:val="nil"/>
              <w:left w:val="single" w:color="000000" w:sz="8" w:space="0"/>
              <w:bottom w:val="single" w:color="000000" w:sz="8" w:space="0"/>
              <w:right w:val="single" w:color="000000" w:sz="8" w:space="0"/>
            </w:tcBorders>
            <w:noWrap/>
            <w:vAlign w:val="center"/>
          </w:tcPr>
          <w:p w14:paraId="22890CD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00C1A38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6B09173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5D64E6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66E0FBB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293</w:t>
            </w:r>
          </w:p>
        </w:tc>
        <w:tc>
          <w:tcPr>
            <w:tcW w:w="510" w:type="pct"/>
            <w:gridSpan w:val="2"/>
            <w:tcBorders>
              <w:top w:val="nil"/>
              <w:left w:val="single" w:color="000000" w:sz="8" w:space="0"/>
              <w:bottom w:val="single" w:color="000000" w:sz="8" w:space="0"/>
              <w:right w:val="single" w:color="000000" w:sz="8" w:space="0"/>
            </w:tcBorders>
            <w:noWrap/>
            <w:vAlign w:val="center"/>
          </w:tcPr>
          <w:p w14:paraId="79B95F0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西充县</w:t>
            </w:r>
          </w:p>
        </w:tc>
        <w:tc>
          <w:tcPr>
            <w:tcW w:w="890" w:type="pct"/>
            <w:gridSpan w:val="2"/>
            <w:tcBorders>
              <w:top w:val="nil"/>
              <w:left w:val="single" w:color="000000" w:sz="8" w:space="0"/>
              <w:bottom w:val="single" w:color="000000" w:sz="8" w:space="0"/>
              <w:right w:val="single" w:color="000000" w:sz="8" w:space="0"/>
            </w:tcBorders>
            <w:noWrap/>
            <w:vAlign w:val="center"/>
          </w:tcPr>
          <w:p w14:paraId="043749C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中国石油天然气股份有限公司四川南充销售分公司西充晋南加油站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09808F3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西充县晋城大道五段442号</w:t>
            </w:r>
          </w:p>
        </w:tc>
        <w:tc>
          <w:tcPr>
            <w:tcW w:w="492" w:type="pct"/>
            <w:gridSpan w:val="2"/>
            <w:tcBorders>
              <w:top w:val="nil"/>
              <w:left w:val="single" w:color="000000" w:sz="8" w:space="0"/>
              <w:bottom w:val="single" w:color="000000" w:sz="8" w:space="0"/>
              <w:right w:val="single" w:color="000000" w:sz="8" w:space="0"/>
            </w:tcBorders>
            <w:noWrap/>
            <w:vAlign w:val="center"/>
          </w:tcPr>
          <w:p w14:paraId="2BDFE84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6005931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16</w:t>
            </w:r>
          </w:p>
        </w:tc>
        <w:tc>
          <w:tcPr>
            <w:tcW w:w="502" w:type="pct"/>
            <w:tcBorders>
              <w:top w:val="nil"/>
              <w:left w:val="single" w:color="000000" w:sz="8" w:space="0"/>
              <w:bottom w:val="single" w:color="000000" w:sz="8" w:space="0"/>
              <w:right w:val="single" w:color="000000" w:sz="8" w:space="0"/>
            </w:tcBorders>
            <w:noWrap/>
            <w:vAlign w:val="center"/>
          </w:tcPr>
          <w:p w14:paraId="44601D6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46ED278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06F0CFD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3F4388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1FC755D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294</w:t>
            </w:r>
          </w:p>
        </w:tc>
        <w:tc>
          <w:tcPr>
            <w:tcW w:w="510" w:type="pct"/>
            <w:gridSpan w:val="2"/>
            <w:tcBorders>
              <w:top w:val="nil"/>
              <w:left w:val="single" w:color="000000" w:sz="8" w:space="0"/>
              <w:bottom w:val="single" w:color="000000" w:sz="8" w:space="0"/>
              <w:right w:val="single" w:color="000000" w:sz="8" w:space="0"/>
            </w:tcBorders>
            <w:noWrap/>
            <w:vAlign w:val="center"/>
          </w:tcPr>
          <w:p w14:paraId="045842E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西充县</w:t>
            </w:r>
          </w:p>
        </w:tc>
        <w:tc>
          <w:tcPr>
            <w:tcW w:w="890" w:type="pct"/>
            <w:gridSpan w:val="2"/>
            <w:tcBorders>
              <w:top w:val="nil"/>
              <w:left w:val="single" w:color="000000" w:sz="8" w:space="0"/>
              <w:bottom w:val="single" w:color="000000" w:sz="8" w:space="0"/>
              <w:right w:val="single" w:color="000000" w:sz="8" w:space="0"/>
            </w:tcBorders>
            <w:noWrap/>
            <w:vAlign w:val="center"/>
          </w:tcPr>
          <w:p w14:paraId="7A00EA4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中国石油天然气股份有限公司四川南充销售分公司西充天宝寺加油站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4C5BD13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西充县晋城大道四段245号</w:t>
            </w:r>
          </w:p>
        </w:tc>
        <w:tc>
          <w:tcPr>
            <w:tcW w:w="492" w:type="pct"/>
            <w:gridSpan w:val="2"/>
            <w:tcBorders>
              <w:top w:val="nil"/>
              <w:left w:val="single" w:color="000000" w:sz="8" w:space="0"/>
              <w:bottom w:val="single" w:color="000000" w:sz="8" w:space="0"/>
              <w:right w:val="single" w:color="000000" w:sz="8" w:space="0"/>
            </w:tcBorders>
            <w:noWrap/>
            <w:vAlign w:val="center"/>
          </w:tcPr>
          <w:p w14:paraId="702CA51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02" w:type="pct"/>
            <w:gridSpan w:val="2"/>
            <w:tcBorders>
              <w:top w:val="nil"/>
              <w:left w:val="single" w:color="000000" w:sz="8" w:space="0"/>
              <w:bottom w:val="single" w:color="000000" w:sz="8" w:space="0"/>
              <w:right w:val="single" w:color="000000" w:sz="8" w:space="0"/>
            </w:tcBorders>
            <w:noWrap/>
            <w:vAlign w:val="center"/>
          </w:tcPr>
          <w:p w14:paraId="1BC6513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8</w:t>
            </w:r>
          </w:p>
        </w:tc>
        <w:tc>
          <w:tcPr>
            <w:tcW w:w="502" w:type="pct"/>
            <w:tcBorders>
              <w:top w:val="nil"/>
              <w:left w:val="single" w:color="000000" w:sz="8" w:space="0"/>
              <w:bottom w:val="single" w:color="000000" w:sz="8" w:space="0"/>
              <w:right w:val="single" w:color="000000" w:sz="8" w:space="0"/>
            </w:tcBorders>
            <w:noWrap/>
            <w:vAlign w:val="center"/>
          </w:tcPr>
          <w:p w14:paraId="0EE1D0A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289C225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318" w:type="pct"/>
            <w:gridSpan w:val="2"/>
            <w:tcBorders>
              <w:top w:val="nil"/>
              <w:left w:val="single" w:color="000000" w:sz="8" w:space="0"/>
              <w:bottom w:val="single" w:color="000000" w:sz="8" w:space="0"/>
              <w:right w:val="single" w:color="000000" w:sz="8" w:space="0"/>
            </w:tcBorders>
            <w:noWrap/>
            <w:vAlign w:val="center"/>
          </w:tcPr>
          <w:p w14:paraId="1BA2A26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3C23C1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648D86E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295</w:t>
            </w:r>
          </w:p>
        </w:tc>
        <w:tc>
          <w:tcPr>
            <w:tcW w:w="510" w:type="pct"/>
            <w:gridSpan w:val="2"/>
            <w:tcBorders>
              <w:top w:val="nil"/>
              <w:left w:val="single" w:color="000000" w:sz="8" w:space="0"/>
              <w:bottom w:val="single" w:color="000000" w:sz="8" w:space="0"/>
              <w:right w:val="single" w:color="000000" w:sz="8" w:space="0"/>
            </w:tcBorders>
            <w:noWrap/>
            <w:vAlign w:val="center"/>
          </w:tcPr>
          <w:p w14:paraId="2B1243A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西充县</w:t>
            </w:r>
          </w:p>
        </w:tc>
        <w:tc>
          <w:tcPr>
            <w:tcW w:w="890" w:type="pct"/>
            <w:gridSpan w:val="2"/>
            <w:tcBorders>
              <w:top w:val="nil"/>
              <w:left w:val="single" w:color="000000" w:sz="8" w:space="0"/>
              <w:bottom w:val="single" w:color="000000" w:sz="8" w:space="0"/>
              <w:right w:val="single" w:color="000000" w:sz="8" w:space="0"/>
            </w:tcBorders>
            <w:noWrap/>
            <w:vAlign w:val="center"/>
          </w:tcPr>
          <w:p w14:paraId="10F771C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中国石油天然气股份有限公司四川南充销售分公司西充西山垭加油站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0F18041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西充县环城大道二段2号</w:t>
            </w:r>
          </w:p>
        </w:tc>
        <w:tc>
          <w:tcPr>
            <w:tcW w:w="492" w:type="pct"/>
            <w:gridSpan w:val="2"/>
            <w:tcBorders>
              <w:top w:val="nil"/>
              <w:left w:val="single" w:color="000000" w:sz="8" w:space="0"/>
              <w:bottom w:val="single" w:color="000000" w:sz="8" w:space="0"/>
              <w:right w:val="single" w:color="000000" w:sz="8" w:space="0"/>
            </w:tcBorders>
            <w:noWrap/>
            <w:vAlign w:val="center"/>
          </w:tcPr>
          <w:p w14:paraId="20D7E52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76ACA43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16</w:t>
            </w:r>
          </w:p>
        </w:tc>
        <w:tc>
          <w:tcPr>
            <w:tcW w:w="502" w:type="pct"/>
            <w:tcBorders>
              <w:top w:val="nil"/>
              <w:left w:val="single" w:color="000000" w:sz="8" w:space="0"/>
              <w:bottom w:val="single" w:color="000000" w:sz="8" w:space="0"/>
              <w:right w:val="single" w:color="000000" w:sz="8" w:space="0"/>
            </w:tcBorders>
            <w:noWrap/>
            <w:vAlign w:val="center"/>
          </w:tcPr>
          <w:p w14:paraId="134A306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182D779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19F4056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6CA75A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7844453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296</w:t>
            </w:r>
          </w:p>
        </w:tc>
        <w:tc>
          <w:tcPr>
            <w:tcW w:w="510" w:type="pct"/>
            <w:gridSpan w:val="2"/>
            <w:tcBorders>
              <w:top w:val="nil"/>
              <w:left w:val="single" w:color="000000" w:sz="8" w:space="0"/>
              <w:bottom w:val="single" w:color="000000" w:sz="8" w:space="0"/>
              <w:right w:val="single" w:color="000000" w:sz="8" w:space="0"/>
            </w:tcBorders>
            <w:noWrap/>
            <w:vAlign w:val="center"/>
          </w:tcPr>
          <w:p w14:paraId="60C814C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西充县</w:t>
            </w:r>
          </w:p>
        </w:tc>
        <w:tc>
          <w:tcPr>
            <w:tcW w:w="890" w:type="pct"/>
            <w:gridSpan w:val="2"/>
            <w:tcBorders>
              <w:top w:val="nil"/>
              <w:left w:val="single" w:color="000000" w:sz="8" w:space="0"/>
              <w:bottom w:val="single" w:color="000000" w:sz="8" w:space="0"/>
              <w:right w:val="single" w:color="000000" w:sz="8" w:space="0"/>
            </w:tcBorders>
            <w:noWrap/>
            <w:vAlign w:val="center"/>
          </w:tcPr>
          <w:p w14:paraId="1A777A9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中国石油天然气股份有限公司四川南充销售分公司西充多扶加油站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03B79B2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西充多扶凤凰社区2组55号</w:t>
            </w:r>
          </w:p>
        </w:tc>
        <w:tc>
          <w:tcPr>
            <w:tcW w:w="492" w:type="pct"/>
            <w:gridSpan w:val="2"/>
            <w:tcBorders>
              <w:top w:val="nil"/>
              <w:left w:val="single" w:color="000000" w:sz="8" w:space="0"/>
              <w:bottom w:val="single" w:color="000000" w:sz="8" w:space="0"/>
              <w:right w:val="single" w:color="000000" w:sz="8" w:space="0"/>
            </w:tcBorders>
            <w:noWrap/>
            <w:vAlign w:val="center"/>
          </w:tcPr>
          <w:p w14:paraId="3F3AF39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360AA84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12</w:t>
            </w:r>
          </w:p>
        </w:tc>
        <w:tc>
          <w:tcPr>
            <w:tcW w:w="502" w:type="pct"/>
            <w:tcBorders>
              <w:top w:val="nil"/>
              <w:left w:val="single" w:color="000000" w:sz="8" w:space="0"/>
              <w:bottom w:val="single" w:color="000000" w:sz="8" w:space="0"/>
              <w:right w:val="single" w:color="000000" w:sz="8" w:space="0"/>
            </w:tcBorders>
            <w:noWrap/>
            <w:vAlign w:val="center"/>
          </w:tcPr>
          <w:p w14:paraId="0BB440A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6F33DAB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47F7DA4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1844C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3F26F1F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297</w:t>
            </w:r>
          </w:p>
        </w:tc>
        <w:tc>
          <w:tcPr>
            <w:tcW w:w="510" w:type="pct"/>
            <w:gridSpan w:val="2"/>
            <w:tcBorders>
              <w:top w:val="nil"/>
              <w:left w:val="single" w:color="000000" w:sz="8" w:space="0"/>
              <w:bottom w:val="single" w:color="000000" w:sz="8" w:space="0"/>
              <w:right w:val="single" w:color="000000" w:sz="8" w:space="0"/>
            </w:tcBorders>
            <w:noWrap/>
            <w:vAlign w:val="center"/>
          </w:tcPr>
          <w:p w14:paraId="336DB0D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西充县</w:t>
            </w:r>
          </w:p>
        </w:tc>
        <w:tc>
          <w:tcPr>
            <w:tcW w:w="890" w:type="pct"/>
            <w:gridSpan w:val="2"/>
            <w:tcBorders>
              <w:top w:val="nil"/>
              <w:left w:val="single" w:color="000000" w:sz="8" w:space="0"/>
              <w:bottom w:val="single" w:color="000000" w:sz="8" w:space="0"/>
              <w:right w:val="single" w:color="000000" w:sz="8" w:space="0"/>
            </w:tcBorders>
            <w:noWrap/>
            <w:vAlign w:val="center"/>
          </w:tcPr>
          <w:p w14:paraId="6F7FDB0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中国石油天然气股份有限公司四川南充销售分公司西充纪信加油站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481E549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西充县晋城镇安汉大道三段452号纪信加油站</w:t>
            </w:r>
          </w:p>
        </w:tc>
        <w:tc>
          <w:tcPr>
            <w:tcW w:w="492" w:type="pct"/>
            <w:gridSpan w:val="2"/>
            <w:tcBorders>
              <w:top w:val="nil"/>
              <w:left w:val="single" w:color="000000" w:sz="8" w:space="0"/>
              <w:bottom w:val="single" w:color="000000" w:sz="8" w:space="0"/>
              <w:right w:val="single" w:color="000000" w:sz="8" w:space="0"/>
            </w:tcBorders>
            <w:noWrap/>
            <w:vAlign w:val="center"/>
          </w:tcPr>
          <w:p w14:paraId="76EB17C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7B62A62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10</w:t>
            </w:r>
          </w:p>
        </w:tc>
        <w:tc>
          <w:tcPr>
            <w:tcW w:w="502" w:type="pct"/>
            <w:tcBorders>
              <w:top w:val="nil"/>
              <w:left w:val="single" w:color="000000" w:sz="8" w:space="0"/>
              <w:bottom w:val="single" w:color="000000" w:sz="8" w:space="0"/>
              <w:right w:val="single" w:color="000000" w:sz="8" w:space="0"/>
            </w:tcBorders>
            <w:noWrap/>
            <w:vAlign w:val="center"/>
          </w:tcPr>
          <w:p w14:paraId="2994FFB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029218D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4FEBCFE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004241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6146F1B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298</w:t>
            </w:r>
          </w:p>
        </w:tc>
        <w:tc>
          <w:tcPr>
            <w:tcW w:w="510" w:type="pct"/>
            <w:gridSpan w:val="2"/>
            <w:tcBorders>
              <w:top w:val="nil"/>
              <w:left w:val="single" w:color="000000" w:sz="8" w:space="0"/>
              <w:bottom w:val="single" w:color="000000" w:sz="8" w:space="0"/>
              <w:right w:val="single" w:color="000000" w:sz="8" w:space="0"/>
            </w:tcBorders>
            <w:noWrap/>
            <w:vAlign w:val="center"/>
          </w:tcPr>
          <w:p w14:paraId="44AA838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西充县</w:t>
            </w:r>
          </w:p>
        </w:tc>
        <w:tc>
          <w:tcPr>
            <w:tcW w:w="890" w:type="pct"/>
            <w:gridSpan w:val="2"/>
            <w:tcBorders>
              <w:top w:val="nil"/>
              <w:left w:val="single" w:color="000000" w:sz="8" w:space="0"/>
              <w:bottom w:val="single" w:color="000000" w:sz="8" w:space="0"/>
              <w:right w:val="single" w:color="000000" w:sz="8" w:space="0"/>
            </w:tcBorders>
            <w:noWrap/>
            <w:vAlign w:val="center"/>
          </w:tcPr>
          <w:p w14:paraId="1126499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西充县板桥子加油站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1FE2699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西充县宏桥乡板桥子村</w:t>
            </w:r>
          </w:p>
        </w:tc>
        <w:tc>
          <w:tcPr>
            <w:tcW w:w="492" w:type="pct"/>
            <w:gridSpan w:val="2"/>
            <w:tcBorders>
              <w:top w:val="nil"/>
              <w:left w:val="single" w:color="000000" w:sz="8" w:space="0"/>
              <w:bottom w:val="single" w:color="000000" w:sz="8" w:space="0"/>
              <w:right w:val="single" w:color="000000" w:sz="8" w:space="0"/>
            </w:tcBorders>
            <w:noWrap/>
            <w:vAlign w:val="center"/>
          </w:tcPr>
          <w:p w14:paraId="5CC45B4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209A4BE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12</w:t>
            </w:r>
          </w:p>
        </w:tc>
        <w:tc>
          <w:tcPr>
            <w:tcW w:w="502" w:type="pct"/>
            <w:tcBorders>
              <w:top w:val="nil"/>
              <w:left w:val="single" w:color="000000" w:sz="8" w:space="0"/>
              <w:bottom w:val="single" w:color="000000" w:sz="8" w:space="0"/>
              <w:right w:val="single" w:color="000000" w:sz="8" w:space="0"/>
            </w:tcBorders>
            <w:noWrap/>
            <w:vAlign w:val="center"/>
          </w:tcPr>
          <w:p w14:paraId="2CFB14D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71AD73E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6E6CA1E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0AF64A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0FA2CB5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299</w:t>
            </w:r>
          </w:p>
        </w:tc>
        <w:tc>
          <w:tcPr>
            <w:tcW w:w="510" w:type="pct"/>
            <w:gridSpan w:val="2"/>
            <w:tcBorders>
              <w:top w:val="nil"/>
              <w:left w:val="single" w:color="000000" w:sz="8" w:space="0"/>
              <w:bottom w:val="single" w:color="000000" w:sz="8" w:space="0"/>
              <w:right w:val="single" w:color="000000" w:sz="8" w:space="0"/>
            </w:tcBorders>
            <w:noWrap/>
            <w:vAlign w:val="center"/>
          </w:tcPr>
          <w:p w14:paraId="310608A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西充县</w:t>
            </w:r>
          </w:p>
        </w:tc>
        <w:tc>
          <w:tcPr>
            <w:tcW w:w="890" w:type="pct"/>
            <w:gridSpan w:val="2"/>
            <w:tcBorders>
              <w:top w:val="nil"/>
              <w:left w:val="single" w:color="000000" w:sz="8" w:space="0"/>
              <w:bottom w:val="single" w:color="000000" w:sz="8" w:space="0"/>
              <w:right w:val="single" w:color="000000" w:sz="8" w:space="0"/>
            </w:tcBorders>
            <w:noWrap/>
            <w:vAlign w:val="center"/>
          </w:tcPr>
          <w:p w14:paraId="4856DAA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西充县古楼农机加油站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177F060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古楼场镇</w:t>
            </w:r>
          </w:p>
        </w:tc>
        <w:tc>
          <w:tcPr>
            <w:tcW w:w="492" w:type="pct"/>
            <w:gridSpan w:val="2"/>
            <w:tcBorders>
              <w:top w:val="nil"/>
              <w:left w:val="single" w:color="000000" w:sz="8" w:space="0"/>
              <w:bottom w:val="single" w:color="000000" w:sz="8" w:space="0"/>
              <w:right w:val="single" w:color="000000" w:sz="8" w:space="0"/>
            </w:tcBorders>
            <w:noWrap/>
            <w:vAlign w:val="center"/>
          </w:tcPr>
          <w:p w14:paraId="2F985C4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02" w:type="pct"/>
            <w:gridSpan w:val="2"/>
            <w:tcBorders>
              <w:top w:val="nil"/>
              <w:left w:val="single" w:color="000000" w:sz="8" w:space="0"/>
              <w:bottom w:val="single" w:color="000000" w:sz="8" w:space="0"/>
              <w:right w:val="single" w:color="000000" w:sz="8" w:space="0"/>
            </w:tcBorders>
            <w:noWrap/>
            <w:vAlign w:val="center"/>
          </w:tcPr>
          <w:p w14:paraId="00699E1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tcBorders>
              <w:top w:val="nil"/>
              <w:left w:val="single" w:color="000000" w:sz="8" w:space="0"/>
              <w:bottom w:val="single" w:color="000000" w:sz="8" w:space="0"/>
              <w:right w:val="single" w:color="000000" w:sz="8" w:space="0"/>
            </w:tcBorders>
            <w:noWrap/>
            <w:vAlign w:val="center"/>
          </w:tcPr>
          <w:p w14:paraId="2364F0C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3156060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318" w:type="pct"/>
            <w:gridSpan w:val="2"/>
            <w:tcBorders>
              <w:top w:val="nil"/>
              <w:left w:val="single" w:color="000000" w:sz="8" w:space="0"/>
              <w:bottom w:val="single" w:color="000000" w:sz="8" w:space="0"/>
              <w:right w:val="single" w:color="000000" w:sz="8" w:space="0"/>
            </w:tcBorders>
            <w:noWrap/>
            <w:vAlign w:val="center"/>
          </w:tcPr>
          <w:p w14:paraId="557BDEB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466CFB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1DFCB48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300</w:t>
            </w:r>
          </w:p>
        </w:tc>
        <w:tc>
          <w:tcPr>
            <w:tcW w:w="510" w:type="pct"/>
            <w:gridSpan w:val="2"/>
            <w:tcBorders>
              <w:top w:val="nil"/>
              <w:left w:val="single" w:color="000000" w:sz="8" w:space="0"/>
              <w:bottom w:val="single" w:color="000000" w:sz="8" w:space="0"/>
              <w:right w:val="single" w:color="000000" w:sz="8" w:space="0"/>
            </w:tcBorders>
            <w:noWrap/>
            <w:vAlign w:val="center"/>
          </w:tcPr>
          <w:p w14:paraId="5903984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西充县</w:t>
            </w:r>
          </w:p>
        </w:tc>
        <w:tc>
          <w:tcPr>
            <w:tcW w:w="890" w:type="pct"/>
            <w:gridSpan w:val="2"/>
            <w:tcBorders>
              <w:top w:val="nil"/>
              <w:left w:val="single" w:color="000000" w:sz="8" w:space="0"/>
              <w:bottom w:val="single" w:color="000000" w:sz="8" w:space="0"/>
              <w:right w:val="single" w:color="000000" w:sz="8" w:space="0"/>
            </w:tcBorders>
            <w:noWrap/>
            <w:vAlign w:val="center"/>
          </w:tcPr>
          <w:p w14:paraId="62228DD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西充县璟晨加油站有限公司</w:t>
            </w:r>
          </w:p>
        </w:tc>
        <w:tc>
          <w:tcPr>
            <w:tcW w:w="868" w:type="pct"/>
            <w:gridSpan w:val="2"/>
            <w:tcBorders>
              <w:top w:val="nil"/>
              <w:left w:val="single" w:color="000000" w:sz="8" w:space="0"/>
              <w:bottom w:val="single" w:color="000000" w:sz="8" w:space="0"/>
              <w:right w:val="single" w:color="000000" w:sz="8" w:space="0"/>
            </w:tcBorders>
            <w:noWrap w:val="0"/>
            <w:vAlign w:val="center"/>
          </w:tcPr>
          <w:p w14:paraId="27C1695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西充县常林镇安汉大道四段220号</w:t>
            </w:r>
          </w:p>
        </w:tc>
        <w:tc>
          <w:tcPr>
            <w:tcW w:w="492" w:type="pct"/>
            <w:gridSpan w:val="2"/>
            <w:tcBorders>
              <w:top w:val="nil"/>
              <w:left w:val="single" w:color="000000" w:sz="8" w:space="0"/>
              <w:bottom w:val="single" w:color="000000" w:sz="8" w:space="0"/>
              <w:right w:val="single" w:color="000000" w:sz="8" w:space="0"/>
            </w:tcBorders>
            <w:noWrap/>
            <w:vAlign w:val="center"/>
          </w:tcPr>
          <w:p w14:paraId="0F64834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502" w:type="pct"/>
            <w:gridSpan w:val="2"/>
            <w:tcBorders>
              <w:top w:val="nil"/>
              <w:left w:val="single" w:color="000000" w:sz="8" w:space="0"/>
              <w:bottom w:val="single" w:color="000000" w:sz="8" w:space="0"/>
              <w:right w:val="single" w:color="000000" w:sz="8" w:space="0"/>
            </w:tcBorders>
            <w:noWrap/>
            <w:vAlign w:val="center"/>
          </w:tcPr>
          <w:p w14:paraId="3D9807E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24</w:t>
            </w:r>
          </w:p>
        </w:tc>
        <w:tc>
          <w:tcPr>
            <w:tcW w:w="502" w:type="pct"/>
            <w:tcBorders>
              <w:top w:val="nil"/>
              <w:left w:val="single" w:color="000000" w:sz="8" w:space="0"/>
              <w:bottom w:val="single" w:color="000000" w:sz="8" w:space="0"/>
              <w:right w:val="single" w:color="000000" w:sz="8" w:space="0"/>
            </w:tcBorders>
            <w:noWrap/>
            <w:vAlign w:val="center"/>
          </w:tcPr>
          <w:p w14:paraId="6ABF2B3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221A624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9</w:t>
            </w:r>
          </w:p>
        </w:tc>
        <w:tc>
          <w:tcPr>
            <w:tcW w:w="318" w:type="pct"/>
            <w:gridSpan w:val="2"/>
            <w:tcBorders>
              <w:top w:val="nil"/>
              <w:left w:val="single" w:color="000000" w:sz="8" w:space="0"/>
              <w:bottom w:val="single" w:color="000000" w:sz="8" w:space="0"/>
              <w:right w:val="single" w:color="000000" w:sz="8" w:space="0"/>
            </w:tcBorders>
            <w:noWrap/>
            <w:vAlign w:val="center"/>
          </w:tcPr>
          <w:p w14:paraId="208E4FD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672057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099C712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301</w:t>
            </w:r>
          </w:p>
        </w:tc>
        <w:tc>
          <w:tcPr>
            <w:tcW w:w="510" w:type="pct"/>
            <w:gridSpan w:val="2"/>
            <w:tcBorders>
              <w:top w:val="nil"/>
              <w:left w:val="single" w:color="000000" w:sz="8" w:space="0"/>
              <w:bottom w:val="single" w:color="000000" w:sz="8" w:space="0"/>
              <w:right w:val="single" w:color="000000" w:sz="8" w:space="0"/>
            </w:tcBorders>
            <w:noWrap/>
            <w:vAlign w:val="center"/>
          </w:tcPr>
          <w:p w14:paraId="635F4FD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西充县</w:t>
            </w:r>
          </w:p>
        </w:tc>
        <w:tc>
          <w:tcPr>
            <w:tcW w:w="890" w:type="pct"/>
            <w:gridSpan w:val="2"/>
            <w:tcBorders>
              <w:top w:val="nil"/>
              <w:left w:val="single" w:color="000000" w:sz="8" w:space="0"/>
              <w:bottom w:val="single" w:color="000000" w:sz="8" w:space="0"/>
              <w:right w:val="single" w:color="000000" w:sz="8" w:space="0"/>
            </w:tcBorders>
            <w:noWrap/>
            <w:vAlign w:val="center"/>
          </w:tcPr>
          <w:p w14:paraId="4E230AE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西充多扶日月加油站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0AC2236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西充县多扶镇中心下街167号</w:t>
            </w:r>
          </w:p>
        </w:tc>
        <w:tc>
          <w:tcPr>
            <w:tcW w:w="492" w:type="pct"/>
            <w:gridSpan w:val="2"/>
            <w:tcBorders>
              <w:top w:val="nil"/>
              <w:left w:val="single" w:color="000000" w:sz="8" w:space="0"/>
              <w:bottom w:val="single" w:color="000000" w:sz="8" w:space="0"/>
              <w:right w:val="single" w:color="000000" w:sz="8" w:space="0"/>
            </w:tcBorders>
            <w:noWrap/>
            <w:vAlign w:val="center"/>
          </w:tcPr>
          <w:p w14:paraId="20476A5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4081AEF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8</w:t>
            </w:r>
          </w:p>
        </w:tc>
        <w:tc>
          <w:tcPr>
            <w:tcW w:w="502" w:type="pct"/>
            <w:tcBorders>
              <w:top w:val="nil"/>
              <w:left w:val="single" w:color="000000" w:sz="8" w:space="0"/>
              <w:bottom w:val="single" w:color="000000" w:sz="8" w:space="0"/>
              <w:right w:val="single" w:color="000000" w:sz="8" w:space="0"/>
            </w:tcBorders>
            <w:noWrap/>
            <w:vAlign w:val="center"/>
          </w:tcPr>
          <w:p w14:paraId="0EDB841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4781038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6C25D83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1D06E6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2B91B06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302</w:t>
            </w:r>
          </w:p>
        </w:tc>
        <w:tc>
          <w:tcPr>
            <w:tcW w:w="510" w:type="pct"/>
            <w:gridSpan w:val="2"/>
            <w:tcBorders>
              <w:top w:val="nil"/>
              <w:left w:val="single" w:color="000000" w:sz="8" w:space="0"/>
              <w:bottom w:val="single" w:color="000000" w:sz="8" w:space="0"/>
              <w:right w:val="single" w:color="000000" w:sz="8" w:space="0"/>
            </w:tcBorders>
            <w:noWrap/>
            <w:vAlign w:val="center"/>
          </w:tcPr>
          <w:p w14:paraId="1C6CDA7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西充县</w:t>
            </w:r>
          </w:p>
        </w:tc>
        <w:tc>
          <w:tcPr>
            <w:tcW w:w="890" w:type="pct"/>
            <w:gridSpan w:val="2"/>
            <w:tcBorders>
              <w:top w:val="nil"/>
              <w:left w:val="single" w:color="000000" w:sz="8" w:space="0"/>
              <w:bottom w:val="single" w:color="000000" w:sz="8" w:space="0"/>
              <w:right w:val="single" w:color="000000" w:sz="8" w:space="0"/>
            </w:tcBorders>
            <w:noWrap/>
            <w:vAlign w:val="center"/>
          </w:tcPr>
          <w:p w14:paraId="1FE76B6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西充双凤凤仪垭加油站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5FDCAA0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西充县双凤镇楼底子社区二组12号</w:t>
            </w:r>
          </w:p>
        </w:tc>
        <w:tc>
          <w:tcPr>
            <w:tcW w:w="492" w:type="pct"/>
            <w:gridSpan w:val="2"/>
            <w:tcBorders>
              <w:top w:val="nil"/>
              <w:left w:val="single" w:color="000000" w:sz="8" w:space="0"/>
              <w:bottom w:val="single" w:color="000000" w:sz="8" w:space="0"/>
              <w:right w:val="single" w:color="000000" w:sz="8" w:space="0"/>
            </w:tcBorders>
            <w:noWrap/>
            <w:vAlign w:val="center"/>
          </w:tcPr>
          <w:p w14:paraId="4A3F13C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02" w:type="pct"/>
            <w:gridSpan w:val="2"/>
            <w:tcBorders>
              <w:top w:val="nil"/>
              <w:left w:val="single" w:color="000000" w:sz="8" w:space="0"/>
              <w:bottom w:val="single" w:color="000000" w:sz="8" w:space="0"/>
              <w:right w:val="single" w:color="000000" w:sz="8" w:space="0"/>
            </w:tcBorders>
            <w:noWrap/>
            <w:vAlign w:val="center"/>
          </w:tcPr>
          <w:p w14:paraId="7E01082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tcBorders>
              <w:top w:val="nil"/>
              <w:left w:val="single" w:color="000000" w:sz="8" w:space="0"/>
              <w:bottom w:val="single" w:color="000000" w:sz="8" w:space="0"/>
              <w:right w:val="single" w:color="000000" w:sz="8" w:space="0"/>
            </w:tcBorders>
            <w:noWrap/>
            <w:vAlign w:val="center"/>
          </w:tcPr>
          <w:p w14:paraId="474DF5B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083AB0D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318" w:type="pct"/>
            <w:gridSpan w:val="2"/>
            <w:tcBorders>
              <w:top w:val="nil"/>
              <w:left w:val="single" w:color="000000" w:sz="8" w:space="0"/>
              <w:bottom w:val="single" w:color="000000" w:sz="8" w:space="0"/>
              <w:right w:val="single" w:color="000000" w:sz="8" w:space="0"/>
            </w:tcBorders>
            <w:noWrap/>
            <w:vAlign w:val="center"/>
          </w:tcPr>
          <w:p w14:paraId="1292166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2B63AA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3062A00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303</w:t>
            </w:r>
          </w:p>
        </w:tc>
        <w:tc>
          <w:tcPr>
            <w:tcW w:w="510" w:type="pct"/>
            <w:gridSpan w:val="2"/>
            <w:tcBorders>
              <w:top w:val="nil"/>
              <w:left w:val="single" w:color="000000" w:sz="8" w:space="0"/>
              <w:bottom w:val="single" w:color="000000" w:sz="8" w:space="0"/>
              <w:right w:val="single" w:color="000000" w:sz="8" w:space="0"/>
            </w:tcBorders>
            <w:noWrap/>
            <w:vAlign w:val="center"/>
          </w:tcPr>
          <w:p w14:paraId="6D41F18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西充县</w:t>
            </w:r>
          </w:p>
        </w:tc>
        <w:tc>
          <w:tcPr>
            <w:tcW w:w="890" w:type="pct"/>
            <w:gridSpan w:val="2"/>
            <w:tcBorders>
              <w:top w:val="nil"/>
              <w:left w:val="single" w:color="000000" w:sz="8" w:space="0"/>
              <w:bottom w:val="single" w:color="000000" w:sz="8" w:space="0"/>
              <w:right w:val="single" w:color="000000" w:sz="8" w:space="0"/>
            </w:tcBorders>
            <w:noWrap/>
            <w:vAlign w:val="center"/>
          </w:tcPr>
          <w:p w14:paraId="20F8B71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西充同益加油加气站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7B8F52C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西充县义兴镇荣兴大道</w:t>
            </w:r>
          </w:p>
        </w:tc>
        <w:tc>
          <w:tcPr>
            <w:tcW w:w="492" w:type="pct"/>
            <w:gridSpan w:val="2"/>
            <w:tcBorders>
              <w:top w:val="nil"/>
              <w:left w:val="single" w:color="000000" w:sz="8" w:space="0"/>
              <w:bottom w:val="single" w:color="000000" w:sz="8" w:space="0"/>
              <w:right w:val="single" w:color="000000" w:sz="8" w:space="0"/>
            </w:tcBorders>
            <w:noWrap/>
            <w:vAlign w:val="center"/>
          </w:tcPr>
          <w:p w14:paraId="4473E31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02" w:type="pct"/>
            <w:gridSpan w:val="2"/>
            <w:tcBorders>
              <w:top w:val="nil"/>
              <w:left w:val="single" w:color="000000" w:sz="8" w:space="0"/>
              <w:bottom w:val="single" w:color="000000" w:sz="8" w:space="0"/>
              <w:right w:val="single" w:color="000000" w:sz="8" w:space="0"/>
            </w:tcBorders>
            <w:noWrap/>
            <w:vAlign w:val="center"/>
          </w:tcPr>
          <w:p w14:paraId="75E2107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8</w:t>
            </w:r>
          </w:p>
        </w:tc>
        <w:tc>
          <w:tcPr>
            <w:tcW w:w="502" w:type="pct"/>
            <w:tcBorders>
              <w:top w:val="nil"/>
              <w:left w:val="single" w:color="000000" w:sz="8" w:space="0"/>
              <w:bottom w:val="single" w:color="000000" w:sz="8" w:space="0"/>
              <w:right w:val="single" w:color="000000" w:sz="8" w:space="0"/>
            </w:tcBorders>
            <w:noWrap/>
            <w:vAlign w:val="center"/>
          </w:tcPr>
          <w:p w14:paraId="552CE27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734176A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318" w:type="pct"/>
            <w:gridSpan w:val="2"/>
            <w:tcBorders>
              <w:top w:val="nil"/>
              <w:left w:val="single" w:color="000000" w:sz="8" w:space="0"/>
              <w:bottom w:val="single" w:color="000000" w:sz="8" w:space="0"/>
              <w:right w:val="single" w:color="000000" w:sz="8" w:space="0"/>
            </w:tcBorders>
            <w:noWrap/>
            <w:vAlign w:val="center"/>
          </w:tcPr>
          <w:p w14:paraId="081FA88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1FD852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72DCFB0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304</w:t>
            </w:r>
          </w:p>
        </w:tc>
        <w:tc>
          <w:tcPr>
            <w:tcW w:w="510" w:type="pct"/>
            <w:gridSpan w:val="2"/>
            <w:tcBorders>
              <w:top w:val="nil"/>
              <w:left w:val="single" w:color="000000" w:sz="8" w:space="0"/>
              <w:bottom w:val="single" w:color="000000" w:sz="8" w:space="0"/>
              <w:right w:val="single" w:color="000000" w:sz="8" w:space="0"/>
            </w:tcBorders>
            <w:noWrap/>
            <w:vAlign w:val="center"/>
          </w:tcPr>
          <w:p w14:paraId="26E4CEC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西充县</w:t>
            </w:r>
          </w:p>
        </w:tc>
        <w:tc>
          <w:tcPr>
            <w:tcW w:w="890" w:type="pct"/>
            <w:gridSpan w:val="2"/>
            <w:tcBorders>
              <w:top w:val="nil"/>
              <w:left w:val="single" w:color="000000" w:sz="8" w:space="0"/>
              <w:bottom w:val="single" w:color="000000" w:sz="8" w:space="0"/>
              <w:right w:val="single" w:color="000000" w:sz="8" w:space="0"/>
            </w:tcBorders>
            <w:noWrap/>
            <w:vAlign w:val="center"/>
          </w:tcPr>
          <w:p w14:paraId="1F7EA60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四川蜀交中油能源有限公司成德南高速槐树服务区右加油站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71960A4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四川省南充市西充县槐树镇成德南高速槐树服务区</w:t>
            </w:r>
          </w:p>
        </w:tc>
        <w:tc>
          <w:tcPr>
            <w:tcW w:w="492" w:type="pct"/>
            <w:gridSpan w:val="2"/>
            <w:tcBorders>
              <w:top w:val="nil"/>
              <w:left w:val="single" w:color="000000" w:sz="8" w:space="0"/>
              <w:bottom w:val="single" w:color="000000" w:sz="8" w:space="0"/>
              <w:right w:val="single" w:color="000000" w:sz="8" w:space="0"/>
            </w:tcBorders>
            <w:noWrap/>
            <w:vAlign w:val="center"/>
          </w:tcPr>
          <w:p w14:paraId="055F784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502" w:type="pct"/>
            <w:gridSpan w:val="2"/>
            <w:tcBorders>
              <w:top w:val="nil"/>
              <w:left w:val="single" w:color="000000" w:sz="8" w:space="0"/>
              <w:bottom w:val="single" w:color="000000" w:sz="8" w:space="0"/>
              <w:right w:val="single" w:color="000000" w:sz="8" w:space="0"/>
            </w:tcBorders>
            <w:noWrap/>
            <w:vAlign w:val="center"/>
          </w:tcPr>
          <w:p w14:paraId="2865364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12</w:t>
            </w:r>
          </w:p>
        </w:tc>
        <w:tc>
          <w:tcPr>
            <w:tcW w:w="502" w:type="pct"/>
            <w:tcBorders>
              <w:top w:val="nil"/>
              <w:left w:val="single" w:color="000000" w:sz="8" w:space="0"/>
              <w:bottom w:val="single" w:color="000000" w:sz="8" w:space="0"/>
              <w:right w:val="single" w:color="000000" w:sz="8" w:space="0"/>
            </w:tcBorders>
            <w:noWrap/>
            <w:vAlign w:val="center"/>
          </w:tcPr>
          <w:p w14:paraId="236E694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4778D6E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8</w:t>
            </w:r>
          </w:p>
        </w:tc>
        <w:tc>
          <w:tcPr>
            <w:tcW w:w="318" w:type="pct"/>
            <w:gridSpan w:val="2"/>
            <w:tcBorders>
              <w:top w:val="nil"/>
              <w:left w:val="single" w:color="000000" w:sz="8" w:space="0"/>
              <w:bottom w:val="single" w:color="000000" w:sz="8" w:space="0"/>
              <w:right w:val="single" w:color="000000" w:sz="8" w:space="0"/>
            </w:tcBorders>
            <w:noWrap/>
            <w:vAlign w:val="center"/>
          </w:tcPr>
          <w:p w14:paraId="3F89715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073A95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0118774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305</w:t>
            </w:r>
          </w:p>
        </w:tc>
        <w:tc>
          <w:tcPr>
            <w:tcW w:w="510" w:type="pct"/>
            <w:gridSpan w:val="2"/>
            <w:tcBorders>
              <w:top w:val="nil"/>
              <w:left w:val="single" w:color="000000" w:sz="8" w:space="0"/>
              <w:bottom w:val="single" w:color="000000" w:sz="8" w:space="0"/>
              <w:right w:val="single" w:color="000000" w:sz="8" w:space="0"/>
            </w:tcBorders>
            <w:noWrap/>
            <w:vAlign w:val="center"/>
          </w:tcPr>
          <w:p w14:paraId="3D3394E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西充县</w:t>
            </w:r>
          </w:p>
        </w:tc>
        <w:tc>
          <w:tcPr>
            <w:tcW w:w="890" w:type="pct"/>
            <w:gridSpan w:val="2"/>
            <w:tcBorders>
              <w:top w:val="nil"/>
              <w:left w:val="single" w:color="000000" w:sz="8" w:space="0"/>
              <w:bottom w:val="single" w:color="000000" w:sz="8" w:space="0"/>
              <w:right w:val="single" w:color="000000" w:sz="8" w:space="0"/>
            </w:tcBorders>
            <w:noWrap/>
            <w:vAlign w:val="center"/>
          </w:tcPr>
          <w:p w14:paraId="00AF7BD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四川蜀交中油能源有限公司成德南高速槐树服务区左加油站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4CE121A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四川省南充市西充县槐树镇成德南高速槐树服务区</w:t>
            </w:r>
          </w:p>
        </w:tc>
        <w:tc>
          <w:tcPr>
            <w:tcW w:w="492" w:type="pct"/>
            <w:gridSpan w:val="2"/>
            <w:tcBorders>
              <w:top w:val="nil"/>
              <w:left w:val="single" w:color="000000" w:sz="8" w:space="0"/>
              <w:bottom w:val="single" w:color="000000" w:sz="8" w:space="0"/>
              <w:right w:val="single" w:color="000000" w:sz="8" w:space="0"/>
            </w:tcBorders>
            <w:noWrap/>
            <w:vAlign w:val="center"/>
          </w:tcPr>
          <w:p w14:paraId="4A3ACE2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502" w:type="pct"/>
            <w:gridSpan w:val="2"/>
            <w:tcBorders>
              <w:top w:val="nil"/>
              <w:left w:val="single" w:color="000000" w:sz="8" w:space="0"/>
              <w:bottom w:val="single" w:color="000000" w:sz="8" w:space="0"/>
              <w:right w:val="single" w:color="000000" w:sz="8" w:space="0"/>
            </w:tcBorders>
            <w:noWrap/>
            <w:vAlign w:val="center"/>
          </w:tcPr>
          <w:p w14:paraId="5682544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12</w:t>
            </w:r>
          </w:p>
        </w:tc>
        <w:tc>
          <w:tcPr>
            <w:tcW w:w="502" w:type="pct"/>
            <w:tcBorders>
              <w:top w:val="nil"/>
              <w:left w:val="single" w:color="000000" w:sz="8" w:space="0"/>
              <w:bottom w:val="single" w:color="000000" w:sz="8" w:space="0"/>
              <w:right w:val="single" w:color="000000" w:sz="8" w:space="0"/>
            </w:tcBorders>
            <w:noWrap/>
            <w:vAlign w:val="center"/>
          </w:tcPr>
          <w:p w14:paraId="358B59E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2074B7B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8</w:t>
            </w:r>
          </w:p>
        </w:tc>
        <w:tc>
          <w:tcPr>
            <w:tcW w:w="318" w:type="pct"/>
            <w:gridSpan w:val="2"/>
            <w:tcBorders>
              <w:top w:val="nil"/>
              <w:left w:val="single" w:color="000000" w:sz="8" w:space="0"/>
              <w:bottom w:val="single" w:color="000000" w:sz="8" w:space="0"/>
              <w:right w:val="single" w:color="000000" w:sz="8" w:space="0"/>
            </w:tcBorders>
            <w:noWrap/>
            <w:vAlign w:val="center"/>
          </w:tcPr>
          <w:p w14:paraId="3DC6C6D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0EE88C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2CB3D46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306</w:t>
            </w:r>
          </w:p>
        </w:tc>
        <w:tc>
          <w:tcPr>
            <w:tcW w:w="510" w:type="pct"/>
            <w:gridSpan w:val="2"/>
            <w:tcBorders>
              <w:top w:val="nil"/>
              <w:left w:val="single" w:color="000000" w:sz="8" w:space="0"/>
              <w:bottom w:val="single" w:color="000000" w:sz="8" w:space="0"/>
              <w:right w:val="single" w:color="000000" w:sz="8" w:space="0"/>
            </w:tcBorders>
            <w:noWrap/>
            <w:vAlign w:val="center"/>
          </w:tcPr>
          <w:p w14:paraId="2E0E0F6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西充县</w:t>
            </w:r>
          </w:p>
        </w:tc>
        <w:tc>
          <w:tcPr>
            <w:tcW w:w="890" w:type="pct"/>
            <w:gridSpan w:val="2"/>
            <w:tcBorders>
              <w:top w:val="nil"/>
              <w:left w:val="single" w:color="000000" w:sz="8" w:space="0"/>
              <w:bottom w:val="single" w:color="000000" w:sz="8" w:space="0"/>
              <w:right w:val="single" w:color="000000" w:sz="8" w:space="0"/>
            </w:tcBorders>
            <w:noWrap/>
            <w:vAlign w:val="center"/>
          </w:tcPr>
          <w:p w14:paraId="2FC8078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西充县凤鸣发发加油站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1A050A5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西充县凤鸣镇新凤大胆277号</w:t>
            </w:r>
          </w:p>
        </w:tc>
        <w:tc>
          <w:tcPr>
            <w:tcW w:w="492" w:type="pct"/>
            <w:gridSpan w:val="2"/>
            <w:tcBorders>
              <w:top w:val="nil"/>
              <w:left w:val="single" w:color="000000" w:sz="8" w:space="0"/>
              <w:bottom w:val="single" w:color="000000" w:sz="8" w:space="0"/>
              <w:right w:val="single" w:color="000000" w:sz="8" w:space="0"/>
            </w:tcBorders>
            <w:noWrap/>
            <w:vAlign w:val="center"/>
          </w:tcPr>
          <w:p w14:paraId="7B1D078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0317D4F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8</w:t>
            </w:r>
          </w:p>
        </w:tc>
        <w:tc>
          <w:tcPr>
            <w:tcW w:w="502" w:type="pct"/>
            <w:tcBorders>
              <w:top w:val="nil"/>
              <w:left w:val="single" w:color="000000" w:sz="8" w:space="0"/>
              <w:bottom w:val="single" w:color="000000" w:sz="8" w:space="0"/>
              <w:right w:val="single" w:color="000000" w:sz="8" w:space="0"/>
            </w:tcBorders>
            <w:noWrap/>
            <w:vAlign w:val="center"/>
          </w:tcPr>
          <w:p w14:paraId="3A4869A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30D6C89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17B2320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418019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3B3896F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307</w:t>
            </w:r>
          </w:p>
        </w:tc>
        <w:tc>
          <w:tcPr>
            <w:tcW w:w="510" w:type="pct"/>
            <w:gridSpan w:val="2"/>
            <w:tcBorders>
              <w:top w:val="nil"/>
              <w:left w:val="single" w:color="000000" w:sz="8" w:space="0"/>
              <w:bottom w:val="single" w:color="000000" w:sz="8" w:space="0"/>
              <w:right w:val="single" w:color="000000" w:sz="8" w:space="0"/>
            </w:tcBorders>
            <w:noWrap/>
            <w:vAlign w:val="center"/>
          </w:tcPr>
          <w:p w14:paraId="37514EF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西充县</w:t>
            </w:r>
          </w:p>
        </w:tc>
        <w:tc>
          <w:tcPr>
            <w:tcW w:w="890" w:type="pct"/>
            <w:gridSpan w:val="2"/>
            <w:tcBorders>
              <w:top w:val="nil"/>
              <w:left w:val="single" w:color="000000" w:sz="8" w:space="0"/>
              <w:bottom w:val="single" w:color="000000" w:sz="8" w:space="0"/>
              <w:right w:val="single" w:color="000000" w:sz="8" w:space="0"/>
            </w:tcBorders>
            <w:noWrap/>
            <w:vAlign w:val="center"/>
          </w:tcPr>
          <w:p w14:paraId="39F374F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西充罐垭加油站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50B5C7B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西充县罐垭乡场镇</w:t>
            </w:r>
          </w:p>
        </w:tc>
        <w:tc>
          <w:tcPr>
            <w:tcW w:w="492" w:type="pct"/>
            <w:gridSpan w:val="2"/>
            <w:tcBorders>
              <w:top w:val="nil"/>
              <w:left w:val="single" w:color="000000" w:sz="8" w:space="0"/>
              <w:bottom w:val="single" w:color="000000" w:sz="8" w:space="0"/>
              <w:right w:val="single" w:color="000000" w:sz="8" w:space="0"/>
            </w:tcBorders>
            <w:noWrap/>
            <w:vAlign w:val="center"/>
          </w:tcPr>
          <w:p w14:paraId="330185C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02" w:type="pct"/>
            <w:gridSpan w:val="2"/>
            <w:tcBorders>
              <w:top w:val="nil"/>
              <w:left w:val="single" w:color="000000" w:sz="8" w:space="0"/>
              <w:bottom w:val="single" w:color="000000" w:sz="8" w:space="0"/>
              <w:right w:val="single" w:color="000000" w:sz="8" w:space="0"/>
            </w:tcBorders>
            <w:noWrap/>
            <w:vAlign w:val="center"/>
          </w:tcPr>
          <w:p w14:paraId="73C5758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tcBorders>
              <w:top w:val="nil"/>
              <w:left w:val="single" w:color="000000" w:sz="8" w:space="0"/>
              <w:bottom w:val="single" w:color="000000" w:sz="8" w:space="0"/>
              <w:right w:val="single" w:color="000000" w:sz="8" w:space="0"/>
            </w:tcBorders>
            <w:noWrap/>
            <w:vAlign w:val="center"/>
          </w:tcPr>
          <w:p w14:paraId="35CCB71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1253291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318" w:type="pct"/>
            <w:gridSpan w:val="2"/>
            <w:tcBorders>
              <w:top w:val="nil"/>
              <w:left w:val="single" w:color="000000" w:sz="8" w:space="0"/>
              <w:bottom w:val="single" w:color="000000" w:sz="8" w:space="0"/>
              <w:right w:val="single" w:color="000000" w:sz="8" w:space="0"/>
            </w:tcBorders>
            <w:noWrap/>
            <w:vAlign w:val="center"/>
          </w:tcPr>
          <w:p w14:paraId="1C202DE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2636D5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518460A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308</w:t>
            </w:r>
          </w:p>
        </w:tc>
        <w:tc>
          <w:tcPr>
            <w:tcW w:w="510" w:type="pct"/>
            <w:gridSpan w:val="2"/>
            <w:tcBorders>
              <w:top w:val="nil"/>
              <w:left w:val="single" w:color="000000" w:sz="8" w:space="0"/>
              <w:bottom w:val="single" w:color="000000" w:sz="8" w:space="0"/>
              <w:right w:val="single" w:color="000000" w:sz="8" w:space="0"/>
            </w:tcBorders>
            <w:noWrap/>
            <w:vAlign w:val="center"/>
          </w:tcPr>
          <w:p w14:paraId="6F947B7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西充县</w:t>
            </w:r>
          </w:p>
        </w:tc>
        <w:tc>
          <w:tcPr>
            <w:tcW w:w="890" w:type="pct"/>
            <w:gridSpan w:val="2"/>
            <w:tcBorders>
              <w:top w:val="nil"/>
              <w:left w:val="single" w:color="000000" w:sz="8" w:space="0"/>
              <w:bottom w:val="single" w:color="000000" w:sz="8" w:space="0"/>
              <w:right w:val="single" w:color="000000" w:sz="8" w:space="0"/>
            </w:tcBorders>
            <w:noWrap/>
            <w:vAlign w:val="center"/>
          </w:tcPr>
          <w:p w14:paraId="7EDB02D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延长壳牌（四川）石油有限公司西充西南加油站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0E0321A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西充县龙门桥壳牌加油站</w:t>
            </w:r>
          </w:p>
        </w:tc>
        <w:tc>
          <w:tcPr>
            <w:tcW w:w="492" w:type="pct"/>
            <w:gridSpan w:val="2"/>
            <w:tcBorders>
              <w:top w:val="nil"/>
              <w:left w:val="single" w:color="000000" w:sz="8" w:space="0"/>
              <w:bottom w:val="single" w:color="000000" w:sz="8" w:space="0"/>
              <w:right w:val="single" w:color="000000" w:sz="8" w:space="0"/>
            </w:tcBorders>
            <w:noWrap/>
            <w:vAlign w:val="center"/>
          </w:tcPr>
          <w:p w14:paraId="6EE7C1A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02" w:type="pct"/>
            <w:gridSpan w:val="2"/>
            <w:tcBorders>
              <w:top w:val="nil"/>
              <w:left w:val="single" w:color="000000" w:sz="8" w:space="0"/>
              <w:bottom w:val="single" w:color="000000" w:sz="8" w:space="0"/>
              <w:right w:val="single" w:color="000000" w:sz="8" w:space="0"/>
            </w:tcBorders>
            <w:noWrap/>
            <w:vAlign w:val="center"/>
          </w:tcPr>
          <w:p w14:paraId="70BCAAA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14</w:t>
            </w:r>
          </w:p>
        </w:tc>
        <w:tc>
          <w:tcPr>
            <w:tcW w:w="502" w:type="pct"/>
            <w:tcBorders>
              <w:top w:val="nil"/>
              <w:left w:val="single" w:color="000000" w:sz="8" w:space="0"/>
              <w:bottom w:val="single" w:color="000000" w:sz="8" w:space="0"/>
              <w:right w:val="single" w:color="000000" w:sz="8" w:space="0"/>
            </w:tcBorders>
            <w:noWrap/>
            <w:vAlign w:val="center"/>
          </w:tcPr>
          <w:p w14:paraId="4AE3E97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35DC8BF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318" w:type="pct"/>
            <w:gridSpan w:val="2"/>
            <w:tcBorders>
              <w:top w:val="nil"/>
              <w:left w:val="single" w:color="000000" w:sz="8" w:space="0"/>
              <w:bottom w:val="single" w:color="000000" w:sz="8" w:space="0"/>
              <w:right w:val="single" w:color="000000" w:sz="8" w:space="0"/>
            </w:tcBorders>
            <w:noWrap/>
            <w:vAlign w:val="center"/>
          </w:tcPr>
          <w:p w14:paraId="4ED1F87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37CC04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7B93C57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309</w:t>
            </w:r>
          </w:p>
        </w:tc>
        <w:tc>
          <w:tcPr>
            <w:tcW w:w="510" w:type="pct"/>
            <w:gridSpan w:val="2"/>
            <w:tcBorders>
              <w:top w:val="nil"/>
              <w:left w:val="single" w:color="000000" w:sz="8" w:space="0"/>
              <w:bottom w:val="single" w:color="000000" w:sz="8" w:space="0"/>
              <w:right w:val="single" w:color="000000" w:sz="8" w:space="0"/>
            </w:tcBorders>
            <w:noWrap/>
            <w:vAlign w:val="center"/>
          </w:tcPr>
          <w:p w14:paraId="13125CA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西充县</w:t>
            </w:r>
          </w:p>
        </w:tc>
        <w:tc>
          <w:tcPr>
            <w:tcW w:w="890" w:type="pct"/>
            <w:gridSpan w:val="2"/>
            <w:tcBorders>
              <w:top w:val="nil"/>
              <w:left w:val="single" w:color="000000" w:sz="8" w:space="0"/>
              <w:bottom w:val="single" w:color="000000" w:sz="8" w:space="0"/>
              <w:right w:val="single" w:color="000000" w:sz="8" w:space="0"/>
            </w:tcBorders>
            <w:noWrap/>
            <w:vAlign w:val="center"/>
          </w:tcPr>
          <w:p w14:paraId="3FAE38E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延长壳牌南充西充城北加油站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4127BB9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西充县晋城镇西侧</w:t>
            </w:r>
          </w:p>
        </w:tc>
        <w:tc>
          <w:tcPr>
            <w:tcW w:w="492" w:type="pct"/>
            <w:gridSpan w:val="2"/>
            <w:tcBorders>
              <w:top w:val="nil"/>
              <w:left w:val="single" w:color="000000" w:sz="8" w:space="0"/>
              <w:bottom w:val="single" w:color="000000" w:sz="8" w:space="0"/>
              <w:right w:val="single" w:color="000000" w:sz="8" w:space="0"/>
            </w:tcBorders>
            <w:noWrap/>
            <w:vAlign w:val="center"/>
          </w:tcPr>
          <w:p w14:paraId="26BF07D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0C422BE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18</w:t>
            </w:r>
          </w:p>
        </w:tc>
        <w:tc>
          <w:tcPr>
            <w:tcW w:w="502" w:type="pct"/>
            <w:tcBorders>
              <w:top w:val="nil"/>
              <w:left w:val="single" w:color="000000" w:sz="8" w:space="0"/>
              <w:bottom w:val="single" w:color="000000" w:sz="8" w:space="0"/>
              <w:right w:val="single" w:color="000000" w:sz="8" w:space="0"/>
            </w:tcBorders>
            <w:noWrap/>
            <w:vAlign w:val="center"/>
          </w:tcPr>
          <w:p w14:paraId="3F765A8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008029A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0E239C4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0AD165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0C6AE7C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310</w:t>
            </w:r>
          </w:p>
        </w:tc>
        <w:tc>
          <w:tcPr>
            <w:tcW w:w="510" w:type="pct"/>
            <w:gridSpan w:val="2"/>
            <w:tcBorders>
              <w:top w:val="nil"/>
              <w:left w:val="single" w:color="000000" w:sz="8" w:space="0"/>
              <w:bottom w:val="single" w:color="000000" w:sz="8" w:space="0"/>
              <w:right w:val="single" w:color="000000" w:sz="8" w:space="0"/>
            </w:tcBorders>
            <w:noWrap/>
            <w:vAlign w:val="center"/>
          </w:tcPr>
          <w:p w14:paraId="4B2FE47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西充县</w:t>
            </w:r>
          </w:p>
        </w:tc>
        <w:tc>
          <w:tcPr>
            <w:tcW w:w="890" w:type="pct"/>
            <w:gridSpan w:val="2"/>
            <w:tcBorders>
              <w:top w:val="nil"/>
              <w:left w:val="single" w:color="000000" w:sz="8" w:space="0"/>
              <w:bottom w:val="single" w:color="000000" w:sz="8" w:space="0"/>
              <w:right w:val="single" w:color="000000" w:sz="8" w:space="0"/>
            </w:tcBorders>
            <w:noWrap/>
            <w:vAlign w:val="center"/>
          </w:tcPr>
          <w:p w14:paraId="3905545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西充县凤凰加油站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1EDA8AE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西充县槐树场镇</w:t>
            </w:r>
          </w:p>
        </w:tc>
        <w:tc>
          <w:tcPr>
            <w:tcW w:w="492" w:type="pct"/>
            <w:gridSpan w:val="2"/>
            <w:tcBorders>
              <w:top w:val="nil"/>
              <w:left w:val="single" w:color="000000" w:sz="8" w:space="0"/>
              <w:bottom w:val="single" w:color="000000" w:sz="8" w:space="0"/>
              <w:right w:val="single" w:color="000000" w:sz="8" w:space="0"/>
            </w:tcBorders>
            <w:noWrap/>
            <w:vAlign w:val="center"/>
          </w:tcPr>
          <w:p w14:paraId="0D0B57C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02" w:type="pct"/>
            <w:gridSpan w:val="2"/>
            <w:tcBorders>
              <w:top w:val="nil"/>
              <w:left w:val="single" w:color="000000" w:sz="8" w:space="0"/>
              <w:bottom w:val="single" w:color="000000" w:sz="8" w:space="0"/>
              <w:right w:val="single" w:color="000000" w:sz="8" w:space="0"/>
            </w:tcBorders>
            <w:noWrap/>
            <w:vAlign w:val="center"/>
          </w:tcPr>
          <w:p w14:paraId="09F189F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12</w:t>
            </w:r>
          </w:p>
        </w:tc>
        <w:tc>
          <w:tcPr>
            <w:tcW w:w="502" w:type="pct"/>
            <w:tcBorders>
              <w:top w:val="nil"/>
              <w:left w:val="single" w:color="000000" w:sz="8" w:space="0"/>
              <w:bottom w:val="single" w:color="000000" w:sz="8" w:space="0"/>
              <w:right w:val="single" w:color="000000" w:sz="8" w:space="0"/>
            </w:tcBorders>
            <w:noWrap/>
            <w:vAlign w:val="center"/>
          </w:tcPr>
          <w:p w14:paraId="4BFA2FF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3924659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318" w:type="pct"/>
            <w:gridSpan w:val="2"/>
            <w:tcBorders>
              <w:top w:val="nil"/>
              <w:left w:val="single" w:color="000000" w:sz="8" w:space="0"/>
              <w:bottom w:val="single" w:color="000000" w:sz="8" w:space="0"/>
              <w:right w:val="single" w:color="000000" w:sz="8" w:space="0"/>
            </w:tcBorders>
            <w:noWrap/>
            <w:vAlign w:val="center"/>
          </w:tcPr>
          <w:p w14:paraId="59AF5BC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4FED94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76AC56A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311</w:t>
            </w:r>
          </w:p>
        </w:tc>
        <w:tc>
          <w:tcPr>
            <w:tcW w:w="510" w:type="pct"/>
            <w:gridSpan w:val="2"/>
            <w:tcBorders>
              <w:top w:val="nil"/>
              <w:left w:val="single" w:color="000000" w:sz="8" w:space="0"/>
              <w:bottom w:val="single" w:color="000000" w:sz="8" w:space="0"/>
              <w:right w:val="single" w:color="000000" w:sz="8" w:space="0"/>
            </w:tcBorders>
            <w:noWrap/>
            <w:vAlign w:val="center"/>
          </w:tcPr>
          <w:p w14:paraId="79DB774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西充县</w:t>
            </w:r>
          </w:p>
        </w:tc>
        <w:tc>
          <w:tcPr>
            <w:tcW w:w="890" w:type="pct"/>
            <w:gridSpan w:val="2"/>
            <w:tcBorders>
              <w:top w:val="nil"/>
              <w:left w:val="single" w:color="000000" w:sz="8" w:space="0"/>
              <w:bottom w:val="single" w:color="000000" w:sz="8" w:space="0"/>
              <w:right w:val="single" w:color="000000" w:sz="8" w:space="0"/>
            </w:tcBorders>
            <w:noWrap/>
            <w:vAlign w:val="center"/>
          </w:tcPr>
          <w:p w14:paraId="3C36F7B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延长壳牌（四川）石油有限公司西充义兴加油站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2BF1C47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西充县义兴镇费家桥加油站</w:t>
            </w:r>
          </w:p>
        </w:tc>
        <w:tc>
          <w:tcPr>
            <w:tcW w:w="492" w:type="pct"/>
            <w:gridSpan w:val="2"/>
            <w:tcBorders>
              <w:top w:val="nil"/>
              <w:left w:val="single" w:color="000000" w:sz="8" w:space="0"/>
              <w:bottom w:val="single" w:color="000000" w:sz="8" w:space="0"/>
              <w:right w:val="single" w:color="000000" w:sz="8" w:space="0"/>
            </w:tcBorders>
            <w:noWrap/>
            <w:vAlign w:val="center"/>
          </w:tcPr>
          <w:p w14:paraId="6AE982D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w:t>
            </w:r>
          </w:p>
        </w:tc>
        <w:tc>
          <w:tcPr>
            <w:tcW w:w="502" w:type="pct"/>
            <w:gridSpan w:val="2"/>
            <w:tcBorders>
              <w:top w:val="nil"/>
              <w:left w:val="single" w:color="000000" w:sz="8" w:space="0"/>
              <w:bottom w:val="single" w:color="000000" w:sz="8" w:space="0"/>
              <w:right w:val="single" w:color="000000" w:sz="8" w:space="0"/>
            </w:tcBorders>
            <w:noWrap/>
            <w:vAlign w:val="center"/>
          </w:tcPr>
          <w:p w14:paraId="5299AE5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10</w:t>
            </w:r>
          </w:p>
        </w:tc>
        <w:tc>
          <w:tcPr>
            <w:tcW w:w="502" w:type="pct"/>
            <w:tcBorders>
              <w:top w:val="nil"/>
              <w:left w:val="single" w:color="000000" w:sz="8" w:space="0"/>
              <w:bottom w:val="single" w:color="000000" w:sz="8" w:space="0"/>
              <w:right w:val="single" w:color="000000" w:sz="8" w:space="0"/>
            </w:tcBorders>
            <w:noWrap/>
            <w:vAlign w:val="center"/>
          </w:tcPr>
          <w:p w14:paraId="05626C0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2E14B83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5</w:t>
            </w:r>
          </w:p>
        </w:tc>
        <w:tc>
          <w:tcPr>
            <w:tcW w:w="318" w:type="pct"/>
            <w:gridSpan w:val="2"/>
            <w:tcBorders>
              <w:top w:val="nil"/>
              <w:left w:val="single" w:color="000000" w:sz="8" w:space="0"/>
              <w:bottom w:val="single" w:color="000000" w:sz="8" w:space="0"/>
              <w:right w:val="single" w:color="000000" w:sz="8" w:space="0"/>
            </w:tcBorders>
            <w:noWrap/>
            <w:vAlign w:val="center"/>
          </w:tcPr>
          <w:p w14:paraId="04B8DE2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786AC0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4C12D3E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312</w:t>
            </w:r>
          </w:p>
        </w:tc>
        <w:tc>
          <w:tcPr>
            <w:tcW w:w="510" w:type="pct"/>
            <w:gridSpan w:val="2"/>
            <w:tcBorders>
              <w:top w:val="nil"/>
              <w:left w:val="single" w:color="000000" w:sz="8" w:space="0"/>
              <w:bottom w:val="single" w:color="000000" w:sz="8" w:space="0"/>
              <w:right w:val="single" w:color="000000" w:sz="8" w:space="0"/>
            </w:tcBorders>
            <w:noWrap/>
            <w:vAlign w:val="center"/>
          </w:tcPr>
          <w:p w14:paraId="2A250A4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西充县</w:t>
            </w:r>
          </w:p>
        </w:tc>
        <w:tc>
          <w:tcPr>
            <w:tcW w:w="890" w:type="pct"/>
            <w:gridSpan w:val="2"/>
            <w:tcBorders>
              <w:top w:val="nil"/>
              <w:left w:val="single" w:color="000000" w:sz="8" w:space="0"/>
              <w:bottom w:val="single" w:color="000000" w:sz="8" w:space="0"/>
              <w:right w:val="single" w:color="000000" w:sz="8" w:space="0"/>
            </w:tcBorders>
            <w:noWrap/>
            <w:vAlign w:val="center"/>
          </w:tcPr>
          <w:p w14:paraId="32E6467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四川蜀交中油能源有限公司广南高速西充服务区右加油站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203593D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西充县金泉乡十一村五组</w:t>
            </w:r>
          </w:p>
        </w:tc>
        <w:tc>
          <w:tcPr>
            <w:tcW w:w="492" w:type="pct"/>
            <w:gridSpan w:val="2"/>
            <w:tcBorders>
              <w:top w:val="nil"/>
              <w:left w:val="single" w:color="000000" w:sz="8" w:space="0"/>
              <w:bottom w:val="single" w:color="000000" w:sz="8" w:space="0"/>
              <w:right w:val="single" w:color="000000" w:sz="8" w:space="0"/>
            </w:tcBorders>
            <w:noWrap/>
            <w:vAlign w:val="center"/>
          </w:tcPr>
          <w:p w14:paraId="3BB422A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502" w:type="pct"/>
            <w:gridSpan w:val="2"/>
            <w:tcBorders>
              <w:top w:val="nil"/>
              <w:left w:val="single" w:color="000000" w:sz="8" w:space="0"/>
              <w:bottom w:val="single" w:color="000000" w:sz="8" w:space="0"/>
              <w:right w:val="single" w:color="000000" w:sz="8" w:space="0"/>
            </w:tcBorders>
            <w:noWrap/>
            <w:vAlign w:val="center"/>
          </w:tcPr>
          <w:p w14:paraId="0311A09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12</w:t>
            </w:r>
          </w:p>
        </w:tc>
        <w:tc>
          <w:tcPr>
            <w:tcW w:w="502" w:type="pct"/>
            <w:tcBorders>
              <w:top w:val="nil"/>
              <w:left w:val="single" w:color="000000" w:sz="8" w:space="0"/>
              <w:bottom w:val="single" w:color="000000" w:sz="8" w:space="0"/>
              <w:right w:val="single" w:color="000000" w:sz="8" w:space="0"/>
            </w:tcBorders>
            <w:noWrap/>
            <w:vAlign w:val="center"/>
          </w:tcPr>
          <w:p w14:paraId="1C7101C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1657DFD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9</w:t>
            </w:r>
          </w:p>
        </w:tc>
        <w:tc>
          <w:tcPr>
            <w:tcW w:w="318" w:type="pct"/>
            <w:gridSpan w:val="2"/>
            <w:tcBorders>
              <w:top w:val="nil"/>
              <w:left w:val="single" w:color="000000" w:sz="8" w:space="0"/>
              <w:bottom w:val="single" w:color="000000" w:sz="8" w:space="0"/>
              <w:right w:val="single" w:color="000000" w:sz="8" w:space="0"/>
            </w:tcBorders>
            <w:noWrap/>
            <w:vAlign w:val="center"/>
          </w:tcPr>
          <w:p w14:paraId="1E83C5B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54CD29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6344FAC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313</w:t>
            </w:r>
          </w:p>
        </w:tc>
        <w:tc>
          <w:tcPr>
            <w:tcW w:w="510" w:type="pct"/>
            <w:gridSpan w:val="2"/>
            <w:tcBorders>
              <w:top w:val="nil"/>
              <w:left w:val="single" w:color="000000" w:sz="8" w:space="0"/>
              <w:bottom w:val="single" w:color="000000" w:sz="8" w:space="0"/>
              <w:right w:val="single" w:color="000000" w:sz="8" w:space="0"/>
            </w:tcBorders>
            <w:noWrap/>
            <w:vAlign w:val="center"/>
          </w:tcPr>
          <w:p w14:paraId="5869947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西充县</w:t>
            </w:r>
          </w:p>
        </w:tc>
        <w:tc>
          <w:tcPr>
            <w:tcW w:w="890" w:type="pct"/>
            <w:gridSpan w:val="2"/>
            <w:tcBorders>
              <w:top w:val="nil"/>
              <w:left w:val="single" w:color="000000" w:sz="8" w:space="0"/>
              <w:bottom w:val="single" w:color="000000" w:sz="8" w:space="0"/>
              <w:right w:val="single" w:color="000000" w:sz="8" w:space="0"/>
            </w:tcBorders>
            <w:noWrap/>
            <w:vAlign w:val="center"/>
          </w:tcPr>
          <w:p w14:paraId="3D54660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四川蜀交中油能源有限公司广南高速西充服务区左加油站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506059E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西充县金泉乡十一村五组</w:t>
            </w:r>
          </w:p>
        </w:tc>
        <w:tc>
          <w:tcPr>
            <w:tcW w:w="492" w:type="pct"/>
            <w:gridSpan w:val="2"/>
            <w:tcBorders>
              <w:top w:val="nil"/>
              <w:left w:val="single" w:color="000000" w:sz="8" w:space="0"/>
              <w:bottom w:val="single" w:color="000000" w:sz="8" w:space="0"/>
              <w:right w:val="single" w:color="000000" w:sz="8" w:space="0"/>
            </w:tcBorders>
            <w:noWrap/>
            <w:vAlign w:val="center"/>
          </w:tcPr>
          <w:p w14:paraId="2BAF32D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502" w:type="pct"/>
            <w:gridSpan w:val="2"/>
            <w:tcBorders>
              <w:top w:val="nil"/>
              <w:left w:val="single" w:color="000000" w:sz="8" w:space="0"/>
              <w:bottom w:val="single" w:color="000000" w:sz="8" w:space="0"/>
              <w:right w:val="single" w:color="000000" w:sz="8" w:space="0"/>
            </w:tcBorders>
            <w:noWrap/>
            <w:vAlign w:val="center"/>
          </w:tcPr>
          <w:p w14:paraId="2257255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12</w:t>
            </w:r>
          </w:p>
        </w:tc>
        <w:tc>
          <w:tcPr>
            <w:tcW w:w="502" w:type="pct"/>
            <w:tcBorders>
              <w:top w:val="nil"/>
              <w:left w:val="single" w:color="000000" w:sz="8" w:space="0"/>
              <w:bottom w:val="single" w:color="000000" w:sz="8" w:space="0"/>
              <w:right w:val="single" w:color="000000" w:sz="8" w:space="0"/>
            </w:tcBorders>
            <w:noWrap/>
            <w:vAlign w:val="center"/>
          </w:tcPr>
          <w:p w14:paraId="7FF9D0F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2CA6F63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9</w:t>
            </w:r>
          </w:p>
        </w:tc>
        <w:tc>
          <w:tcPr>
            <w:tcW w:w="318" w:type="pct"/>
            <w:gridSpan w:val="2"/>
            <w:tcBorders>
              <w:top w:val="nil"/>
              <w:left w:val="single" w:color="000000" w:sz="8" w:space="0"/>
              <w:bottom w:val="single" w:color="000000" w:sz="8" w:space="0"/>
              <w:right w:val="single" w:color="000000" w:sz="8" w:space="0"/>
            </w:tcBorders>
            <w:noWrap/>
            <w:vAlign w:val="center"/>
          </w:tcPr>
          <w:p w14:paraId="7D03BA1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09AC76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033349F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314</w:t>
            </w:r>
          </w:p>
        </w:tc>
        <w:tc>
          <w:tcPr>
            <w:tcW w:w="510" w:type="pct"/>
            <w:gridSpan w:val="2"/>
            <w:tcBorders>
              <w:top w:val="nil"/>
              <w:left w:val="single" w:color="000000" w:sz="8" w:space="0"/>
              <w:bottom w:val="single" w:color="000000" w:sz="8" w:space="0"/>
              <w:right w:val="single" w:color="000000" w:sz="8" w:space="0"/>
            </w:tcBorders>
            <w:noWrap/>
            <w:vAlign w:val="center"/>
          </w:tcPr>
          <w:p w14:paraId="5B63C72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西充县</w:t>
            </w:r>
          </w:p>
        </w:tc>
        <w:tc>
          <w:tcPr>
            <w:tcW w:w="890" w:type="pct"/>
            <w:gridSpan w:val="2"/>
            <w:tcBorders>
              <w:top w:val="nil"/>
              <w:left w:val="single" w:color="000000" w:sz="8" w:space="0"/>
              <w:bottom w:val="single" w:color="000000" w:sz="8" w:space="0"/>
              <w:right w:val="single" w:color="000000" w:sz="8" w:space="0"/>
            </w:tcBorders>
            <w:noWrap/>
            <w:vAlign w:val="center"/>
          </w:tcPr>
          <w:p w14:paraId="43C47E2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中国石化销售股份有限公司四川南充石油分公司石狮子加油站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745BD07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常林乡石狮子村</w:t>
            </w:r>
          </w:p>
        </w:tc>
        <w:tc>
          <w:tcPr>
            <w:tcW w:w="492" w:type="pct"/>
            <w:gridSpan w:val="2"/>
            <w:tcBorders>
              <w:top w:val="nil"/>
              <w:left w:val="single" w:color="000000" w:sz="8" w:space="0"/>
              <w:bottom w:val="single" w:color="000000" w:sz="8" w:space="0"/>
              <w:right w:val="single" w:color="000000" w:sz="8" w:space="0"/>
            </w:tcBorders>
            <w:noWrap/>
            <w:vAlign w:val="center"/>
          </w:tcPr>
          <w:p w14:paraId="2746EDA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4F82B17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8</w:t>
            </w:r>
          </w:p>
        </w:tc>
        <w:tc>
          <w:tcPr>
            <w:tcW w:w="502" w:type="pct"/>
            <w:tcBorders>
              <w:top w:val="nil"/>
              <w:left w:val="single" w:color="000000" w:sz="8" w:space="0"/>
              <w:bottom w:val="single" w:color="000000" w:sz="8" w:space="0"/>
              <w:right w:val="single" w:color="000000" w:sz="8" w:space="0"/>
            </w:tcBorders>
            <w:noWrap/>
            <w:vAlign w:val="center"/>
          </w:tcPr>
          <w:p w14:paraId="2BA36AC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064BA29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34AC4E69">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173C1F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2ADD6F4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315</w:t>
            </w:r>
          </w:p>
        </w:tc>
        <w:tc>
          <w:tcPr>
            <w:tcW w:w="510" w:type="pct"/>
            <w:gridSpan w:val="2"/>
            <w:tcBorders>
              <w:top w:val="nil"/>
              <w:left w:val="single" w:color="000000" w:sz="8" w:space="0"/>
              <w:bottom w:val="single" w:color="000000" w:sz="8" w:space="0"/>
              <w:right w:val="single" w:color="000000" w:sz="8" w:space="0"/>
            </w:tcBorders>
            <w:noWrap/>
            <w:vAlign w:val="center"/>
          </w:tcPr>
          <w:p w14:paraId="512606A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西充县</w:t>
            </w:r>
          </w:p>
        </w:tc>
        <w:tc>
          <w:tcPr>
            <w:tcW w:w="890" w:type="pct"/>
            <w:gridSpan w:val="2"/>
            <w:tcBorders>
              <w:top w:val="nil"/>
              <w:left w:val="single" w:color="000000" w:sz="8" w:space="0"/>
              <w:bottom w:val="single" w:color="000000" w:sz="8" w:space="0"/>
              <w:right w:val="single" w:color="000000" w:sz="8" w:space="0"/>
            </w:tcBorders>
            <w:noWrap/>
            <w:vAlign w:val="center"/>
          </w:tcPr>
          <w:p w14:paraId="6FEC4FD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太平吉运加油站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62B3747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太平场镇</w:t>
            </w:r>
          </w:p>
        </w:tc>
        <w:tc>
          <w:tcPr>
            <w:tcW w:w="492" w:type="pct"/>
            <w:gridSpan w:val="2"/>
            <w:tcBorders>
              <w:top w:val="nil"/>
              <w:left w:val="single" w:color="000000" w:sz="8" w:space="0"/>
              <w:bottom w:val="single" w:color="000000" w:sz="8" w:space="0"/>
              <w:right w:val="single" w:color="000000" w:sz="8" w:space="0"/>
            </w:tcBorders>
            <w:noWrap/>
            <w:vAlign w:val="center"/>
          </w:tcPr>
          <w:p w14:paraId="4D1BCBA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3A87C323">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8</w:t>
            </w:r>
          </w:p>
        </w:tc>
        <w:tc>
          <w:tcPr>
            <w:tcW w:w="502" w:type="pct"/>
            <w:tcBorders>
              <w:top w:val="nil"/>
              <w:left w:val="single" w:color="000000" w:sz="8" w:space="0"/>
              <w:bottom w:val="single" w:color="000000" w:sz="8" w:space="0"/>
              <w:right w:val="single" w:color="000000" w:sz="8" w:space="0"/>
            </w:tcBorders>
            <w:noWrap/>
            <w:vAlign w:val="center"/>
          </w:tcPr>
          <w:p w14:paraId="57AFC5B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460C780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7EF6F15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236D83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213A57D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316</w:t>
            </w:r>
          </w:p>
        </w:tc>
        <w:tc>
          <w:tcPr>
            <w:tcW w:w="510" w:type="pct"/>
            <w:gridSpan w:val="2"/>
            <w:tcBorders>
              <w:top w:val="nil"/>
              <w:left w:val="single" w:color="000000" w:sz="8" w:space="0"/>
              <w:bottom w:val="single" w:color="000000" w:sz="8" w:space="0"/>
              <w:right w:val="single" w:color="000000" w:sz="8" w:space="0"/>
            </w:tcBorders>
            <w:noWrap/>
            <w:vAlign w:val="center"/>
          </w:tcPr>
          <w:p w14:paraId="699FEC9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西充县</w:t>
            </w:r>
          </w:p>
        </w:tc>
        <w:tc>
          <w:tcPr>
            <w:tcW w:w="890" w:type="pct"/>
            <w:gridSpan w:val="2"/>
            <w:tcBorders>
              <w:top w:val="nil"/>
              <w:left w:val="single" w:color="000000" w:sz="8" w:space="0"/>
              <w:bottom w:val="single" w:color="000000" w:sz="8" w:space="0"/>
              <w:right w:val="single" w:color="000000" w:sz="8" w:space="0"/>
            </w:tcBorders>
            <w:noWrap/>
            <w:vAlign w:val="center"/>
          </w:tcPr>
          <w:p w14:paraId="3950326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西充县王牌加油站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57456EB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西充县龙门桥</w:t>
            </w:r>
          </w:p>
        </w:tc>
        <w:tc>
          <w:tcPr>
            <w:tcW w:w="492" w:type="pct"/>
            <w:gridSpan w:val="2"/>
            <w:tcBorders>
              <w:top w:val="nil"/>
              <w:left w:val="single" w:color="000000" w:sz="8" w:space="0"/>
              <w:bottom w:val="single" w:color="000000" w:sz="8" w:space="0"/>
              <w:right w:val="single" w:color="000000" w:sz="8" w:space="0"/>
            </w:tcBorders>
            <w:noWrap/>
            <w:vAlign w:val="center"/>
          </w:tcPr>
          <w:p w14:paraId="1500BF7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55B9FE75">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8</w:t>
            </w:r>
          </w:p>
        </w:tc>
        <w:tc>
          <w:tcPr>
            <w:tcW w:w="502" w:type="pct"/>
            <w:tcBorders>
              <w:top w:val="nil"/>
              <w:left w:val="single" w:color="000000" w:sz="8" w:space="0"/>
              <w:bottom w:val="single" w:color="000000" w:sz="8" w:space="0"/>
              <w:right w:val="single" w:color="000000" w:sz="8" w:space="0"/>
            </w:tcBorders>
            <w:noWrap/>
            <w:vAlign w:val="center"/>
          </w:tcPr>
          <w:p w14:paraId="0D4AA7AD">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3CD70B6B">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2F39A7D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39F109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369C330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317</w:t>
            </w:r>
          </w:p>
        </w:tc>
        <w:tc>
          <w:tcPr>
            <w:tcW w:w="510" w:type="pct"/>
            <w:gridSpan w:val="2"/>
            <w:tcBorders>
              <w:top w:val="nil"/>
              <w:left w:val="single" w:color="000000" w:sz="8" w:space="0"/>
              <w:bottom w:val="single" w:color="000000" w:sz="8" w:space="0"/>
              <w:right w:val="single" w:color="000000" w:sz="8" w:space="0"/>
            </w:tcBorders>
            <w:noWrap/>
            <w:vAlign w:val="center"/>
          </w:tcPr>
          <w:p w14:paraId="5EAF0EB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西充县</w:t>
            </w:r>
          </w:p>
        </w:tc>
        <w:tc>
          <w:tcPr>
            <w:tcW w:w="890" w:type="pct"/>
            <w:gridSpan w:val="2"/>
            <w:tcBorders>
              <w:top w:val="nil"/>
              <w:left w:val="single" w:color="000000" w:sz="8" w:space="0"/>
              <w:bottom w:val="single" w:color="000000" w:sz="8" w:space="0"/>
              <w:right w:val="single" w:color="000000" w:sz="8" w:space="0"/>
            </w:tcBorders>
            <w:noWrap/>
            <w:vAlign w:val="center"/>
          </w:tcPr>
          <w:p w14:paraId="65C2BCC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西充县幸福加油站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3D36D17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西充县仁和镇幸福岭</w:t>
            </w:r>
          </w:p>
        </w:tc>
        <w:tc>
          <w:tcPr>
            <w:tcW w:w="492" w:type="pct"/>
            <w:gridSpan w:val="2"/>
            <w:tcBorders>
              <w:top w:val="nil"/>
              <w:left w:val="single" w:color="000000" w:sz="8" w:space="0"/>
              <w:bottom w:val="single" w:color="000000" w:sz="8" w:space="0"/>
              <w:right w:val="single" w:color="000000" w:sz="8" w:space="0"/>
            </w:tcBorders>
            <w:noWrap/>
            <w:vAlign w:val="center"/>
          </w:tcPr>
          <w:p w14:paraId="7BC8E93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05E288E6">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6</w:t>
            </w:r>
          </w:p>
        </w:tc>
        <w:tc>
          <w:tcPr>
            <w:tcW w:w="502" w:type="pct"/>
            <w:tcBorders>
              <w:top w:val="nil"/>
              <w:left w:val="single" w:color="000000" w:sz="8" w:space="0"/>
              <w:bottom w:val="single" w:color="000000" w:sz="8" w:space="0"/>
              <w:right w:val="single" w:color="000000" w:sz="8" w:space="0"/>
            </w:tcBorders>
            <w:noWrap/>
            <w:vAlign w:val="center"/>
          </w:tcPr>
          <w:p w14:paraId="6015E3A7">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w:t>
            </w:r>
          </w:p>
        </w:tc>
        <w:tc>
          <w:tcPr>
            <w:tcW w:w="595" w:type="pct"/>
            <w:gridSpan w:val="2"/>
            <w:tcBorders>
              <w:top w:val="nil"/>
              <w:left w:val="single" w:color="000000" w:sz="8" w:space="0"/>
              <w:bottom w:val="single" w:color="000000" w:sz="8" w:space="0"/>
              <w:right w:val="single" w:color="000000" w:sz="8" w:space="0"/>
            </w:tcBorders>
            <w:noWrap/>
            <w:vAlign w:val="center"/>
          </w:tcPr>
          <w:p w14:paraId="5CBE5CF0">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2BBE0FC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5B581E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15" w:hRule="atLeast"/>
          <w:jc w:val="center"/>
        </w:trPr>
        <w:tc>
          <w:tcPr>
            <w:tcW w:w="320" w:type="pct"/>
            <w:tcBorders>
              <w:top w:val="nil"/>
              <w:left w:val="single" w:color="000000" w:sz="8" w:space="0"/>
              <w:bottom w:val="single" w:color="000000" w:sz="8" w:space="0"/>
              <w:right w:val="single" w:color="000000" w:sz="8" w:space="0"/>
            </w:tcBorders>
            <w:noWrap/>
            <w:vAlign w:val="center"/>
          </w:tcPr>
          <w:p w14:paraId="1CAB1AF1">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318</w:t>
            </w:r>
          </w:p>
        </w:tc>
        <w:tc>
          <w:tcPr>
            <w:tcW w:w="510" w:type="pct"/>
            <w:gridSpan w:val="2"/>
            <w:tcBorders>
              <w:top w:val="nil"/>
              <w:left w:val="single" w:color="000000" w:sz="8" w:space="0"/>
              <w:bottom w:val="single" w:color="000000" w:sz="8" w:space="0"/>
              <w:right w:val="single" w:color="000000" w:sz="8" w:space="0"/>
            </w:tcBorders>
            <w:noWrap/>
            <w:vAlign w:val="center"/>
          </w:tcPr>
          <w:p w14:paraId="40FB872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西充县</w:t>
            </w:r>
          </w:p>
        </w:tc>
        <w:tc>
          <w:tcPr>
            <w:tcW w:w="890" w:type="pct"/>
            <w:gridSpan w:val="2"/>
            <w:tcBorders>
              <w:top w:val="nil"/>
              <w:left w:val="single" w:color="000000" w:sz="8" w:space="0"/>
              <w:bottom w:val="single" w:color="000000" w:sz="8" w:space="0"/>
              <w:right w:val="single" w:color="000000" w:sz="8" w:space="0"/>
            </w:tcBorders>
            <w:noWrap/>
            <w:vAlign w:val="center"/>
          </w:tcPr>
          <w:p w14:paraId="7C7C58C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南充市西充县西充临江智达能源有限责任公司加油站南西大道加油站</w:t>
            </w:r>
          </w:p>
        </w:tc>
        <w:tc>
          <w:tcPr>
            <w:tcW w:w="868" w:type="pct"/>
            <w:gridSpan w:val="2"/>
            <w:tcBorders>
              <w:top w:val="nil"/>
              <w:left w:val="single" w:color="000000" w:sz="8" w:space="0"/>
              <w:bottom w:val="single" w:color="000000" w:sz="8" w:space="0"/>
              <w:right w:val="single" w:color="000000" w:sz="8" w:space="0"/>
            </w:tcBorders>
            <w:noWrap w:val="0"/>
            <w:vAlign w:val="center"/>
          </w:tcPr>
          <w:p w14:paraId="408EAB0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西充县多扶镇临江新区西充片区产业新城南西大道8号</w:t>
            </w:r>
          </w:p>
        </w:tc>
        <w:tc>
          <w:tcPr>
            <w:tcW w:w="492" w:type="pct"/>
            <w:gridSpan w:val="2"/>
            <w:tcBorders>
              <w:top w:val="nil"/>
              <w:left w:val="single" w:color="000000" w:sz="8" w:space="0"/>
              <w:bottom w:val="single" w:color="000000" w:sz="8" w:space="0"/>
              <w:right w:val="single" w:color="000000" w:sz="8" w:space="0"/>
            </w:tcBorders>
            <w:noWrap/>
            <w:vAlign w:val="center"/>
          </w:tcPr>
          <w:p w14:paraId="7E81C3E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02" w:type="pct"/>
            <w:gridSpan w:val="2"/>
            <w:tcBorders>
              <w:top w:val="nil"/>
              <w:left w:val="single" w:color="000000" w:sz="8" w:space="0"/>
              <w:bottom w:val="single" w:color="000000" w:sz="8" w:space="0"/>
              <w:right w:val="single" w:color="000000" w:sz="8" w:space="0"/>
            </w:tcBorders>
            <w:noWrap/>
            <w:vAlign w:val="center"/>
          </w:tcPr>
          <w:p w14:paraId="0096644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16</w:t>
            </w:r>
          </w:p>
        </w:tc>
        <w:tc>
          <w:tcPr>
            <w:tcW w:w="502" w:type="pct"/>
            <w:tcBorders>
              <w:top w:val="nil"/>
              <w:left w:val="single" w:color="000000" w:sz="8" w:space="0"/>
              <w:bottom w:val="single" w:color="000000" w:sz="8" w:space="0"/>
              <w:right w:val="single" w:color="000000" w:sz="8" w:space="0"/>
            </w:tcBorders>
            <w:noWrap/>
            <w:vAlign w:val="center"/>
          </w:tcPr>
          <w:p w14:paraId="5CF9D9E8">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4</w:t>
            </w:r>
          </w:p>
        </w:tc>
        <w:tc>
          <w:tcPr>
            <w:tcW w:w="595" w:type="pct"/>
            <w:gridSpan w:val="2"/>
            <w:tcBorders>
              <w:top w:val="nil"/>
              <w:left w:val="single" w:color="000000" w:sz="8" w:space="0"/>
              <w:bottom w:val="single" w:color="000000" w:sz="8" w:space="0"/>
              <w:right w:val="single" w:color="000000" w:sz="8" w:space="0"/>
            </w:tcBorders>
            <w:noWrap/>
            <w:vAlign w:val="center"/>
          </w:tcPr>
          <w:p w14:paraId="5A3285DA">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7</w:t>
            </w:r>
          </w:p>
        </w:tc>
        <w:tc>
          <w:tcPr>
            <w:tcW w:w="318" w:type="pct"/>
            <w:gridSpan w:val="2"/>
            <w:tcBorders>
              <w:top w:val="nil"/>
              <w:left w:val="single" w:color="000000" w:sz="8" w:space="0"/>
              <w:bottom w:val="single" w:color="000000" w:sz="8" w:space="0"/>
              <w:right w:val="single" w:color="000000" w:sz="8" w:space="0"/>
            </w:tcBorders>
            <w:noWrap/>
            <w:vAlign w:val="center"/>
          </w:tcPr>
          <w:p w14:paraId="7FFE7072">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已建</w:t>
            </w:r>
          </w:p>
        </w:tc>
      </w:tr>
      <w:tr w14:paraId="3F6371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830" w:type="pct"/>
            <w:gridSpan w:val="3"/>
            <w:tcBorders>
              <w:top w:val="nil"/>
              <w:left w:val="single" w:color="000000" w:sz="8" w:space="0"/>
              <w:bottom w:val="single" w:color="000000" w:sz="8" w:space="0"/>
              <w:right w:val="single" w:color="000000" w:sz="8" w:space="0"/>
            </w:tcBorders>
            <w:noWrap/>
            <w:vAlign w:val="bottom"/>
          </w:tcPr>
          <w:p w14:paraId="5B6376E0">
            <w:pPr>
              <w:keepNext w:val="0"/>
              <w:keepLines w:val="0"/>
              <w:widowControl/>
              <w:suppressLineNumbers w:val="0"/>
              <w:jc w:val="center"/>
              <w:textAlignment w:val="bottom"/>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合计</w:t>
            </w:r>
          </w:p>
        </w:tc>
        <w:tc>
          <w:tcPr>
            <w:tcW w:w="890" w:type="pct"/>
            <w:gridSpan w:val="2"/>
            <w:tcBorders>
              <w:top w:val="nil"/>
              <w:left w:val="single" w:color="000000" w:sz="8" w:space="0"/>
              <w:bottom w:val="single" w:color="000000" w:sz="8" w:space="0"/>
              <w:right w:val="single" w:color="000000" w:sz="8" w:space="0"/>
            </w:tcBorders>
            <w:noWrap/>
            <w:vAlign w:val="bottom"/>
          </w:tcPr>
          <w:p w14:paraId="60426047">
            <w:pPr>
              <w:jc w:val="center"/>
              <w:rPr>
                <w:rFonts w:hint="default" w:ascii="仿宋" w:hAnsi="仿宋" w:eastAsia="仿宋" w:cs="仿宋"/>
                <w:i w:val="0"/>
                <w:iCs w:val="0"/>
                <w:color w:val="auto"/>
                <w:sz w:val="24"/>
                <w:szCs w:val="24"/>
                <w:highlight w:val="none"/>
                <w:u w:val="none"/>
              </w:rPr>
            </w:pPr>
          </w:p>
        </w:tc>
        <w:tc>
          <w:tcPr>
            <w:tcW w:w="868" w:type="pct"/>
            <w:gridSpan w:val="2"/>
            <w:tcBorders>
              <w:top w:val="nil"/>
              <w:left w:val="single" w:color="000000" w:sz="8" w:space="0"/>
              <w:bottom w:val="single" w:color="000000" w:sz="8" w:space="0"/>
              <w:right w:val="single" w:color="000000" w:sz="8" w:space="0"/>
            </w:tcBorders>
            <w:noWrap w:val="0"/>
            <w:vAlign w:val="bottom"/>
          </w:tcPr>
          <w:p w14:paraId="35ADF2E2">
            <w:pPr>
              <w:jc w:val="center"/>
              <w:rPr>
                <w:rFonts w:hint="default" w:ascii="仿宋" w:hAnsi="仿宋" w:eastAsia="仿宋" w:cs="仿宋"/>
                <w:i w:val="0"/>
                <w:iCs w:val="0"/>
                <w:color w:val="auto"/>
                <w:sz w:val="24"/>
                <w:szCs w:val="24"/>
                <w:highlight w:val="none"/>
                <w:u w:val="none"/>
              </w:rPr>
            </w:pPr>
          </w:p>
        </w:tc>
        <w:tc>
          <w:tcPr>
            <w:tcW w:w="492" w:type="pct"/>
            <w:gridSpan w:val="2"/>
            <w:tcBorders>
              <w:top w:val="nil"/>
              <w:left w:val="single" w:color="000000" w:sz="8" w:space="0"/>
              <w:bottom w:val="single" w:color="000000" w:sz="8" w:space="0"/>
              <w:right w:val="single" w:color="000000" w:sz="8" w:space="0"/>
            </w:tcBorders>
            <w:noWrap/>
            <w:vAlign w:val="center"/>
          </w:tcPr>
          <w:p w14:paraId="51C14BE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1109</w:t>
            </w:r>
          </w:p>
        </w:tc>
        <w:tc>
          <w:tcPr>
            <w:tcW w:w="502" w:type="pct"/>
            <w:gridSpan w:val="2"/>
            <w:tcBorders>
              <w:top w:val="nil"/>
              <w:left w:val="single" w:color="000000" w:sz="8" w:space="0"/>
              <w:bottom w:val="single" w:color="000000" w:sz="8" w:space="0"/>
              <w:right w:val="single" w:color="000000" w:sz="8" w:space="0"/>
            </w:tcBorders>
            <w:noWrap/>
            <w:vAlign w:val="center"/>
          </w:tcPr>
          <w:p w14:paraId="75A262AF">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2900</w:t>
            </w:r>
          </w:p>
        </w:tc>
        <w:tc>
          <w:tcPr>
            <w:tcW w:w="502" w:type="pct"/>
            <w:tcBorders>
              <w:top w:val="nil"/>
              <w:left w:val="single" w:color="000000" w:sz="8" w:space="0"/>
              <w:bottom w:val="single" w:color="000000" w:sz="8" w:space="0"/>
              <w:right w:val="single" w:color="000000" w:sz="8" w:space="0"/>
            </w:tcBorders>
            <w:noWrap/>
            <w:vAlign w:val="center"/>
          </w:tcPr>
          <w:p w14:paraId="124EF06E">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1093</w:t>
            </w:r>
          </w:p>
        </w:tc>
        <w:tc>
          <w:tcPr>
            <w:tcW w:w="595" w:type="pct"/>
            <w:gridSpan w:val="2"/>
            <w:tcBorders>
              <w:top w:val="nil"/>
              <w:left w:val="single" w:color="000000" w:sz="8" w:space="0"/>
              <w:bottom w:val="single" w:color="000000" w:sz="8" w:space="0"/>
              <w:right w:val="single" w:color="000000" w:sz="8" w:space="0"/>
            </w:tcBorders>
            <w:noWrap/>
            <w:vAlign w:val="center"/>
          </w:tcPr>
          <w:p w14:paraId="44B1213C">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rPr>
            </w:pPr>
            <w:r>
              <w:rPr>
                <w:rFonts w:hint="default" w:ascii="仿宋" w:hAnsi="仿宋" w:eastAsia="仿宋" w:cs="仿宋"/>
                <w:i w:val="0"/>
                <w:iCs w:val="0"/>
                <w:color w:val="auto"/>
                <w:kern w:val="0"/>
                <w:sz w:val="24"/>
                <w:szCs w:val="24"/>
                <w:highlight w:val="none"/>
                <w:u w:val="none"/>
                <w:lang w:val="en-US" w:eastAsia="zh-CN" w:bidi="ar"/>
              </w:rPr>
              <w:t>2063</w:t>
            </w:r>
          </w:p>
        </w:tc>
        <w:tc>
          <w:tcPr>
            <w:tcW w:w="318" w:type="pct"/>
            <w:gridSpan w:val="2"/>
            <w:tcBorders>
              <w:top w:val="nil"/>
              <w:left w:val="single" w:color="000000" w:sz="8" w:space="0"/>
              <w:bottom w:val="single" w:color="000000" w:sz="8" w:space="0"/>
              <w:right w:val="single" w:color="000000" w:sz="8" w:space="0"/>
            </w:tcBorders>
            <w:noWrap/>
            <w:vAlign w:val="bottom"/>
          </w:tcPr>
          <w:p w14:paraId="56290D71">
            <w:pPr>
              <w:jc w:val="center"/>
              <w:rPr>
                <w:rFonts w:hint="default" w:ascii="仿宋" w:hAnsi="仿宋" w:eastAsia="仿宋" w:cs="仿宋"/>
                <w:i w:val="0"/>
                <w:iCs w:val="0"/>
                <w:color w:val="auto"/>
                <w:sz w:val="24"/>
                <w:szCs w:val="24"/>
                <w:highlight w:val="none"/>
                <w:u w:val="none"/>
              </w:rPr>
            </w:pPr>
          </w:p>
        </w:tc>
      </w:tr>
    </w:tbl>
    <w:p w14:paraId="2F63DF94">
      <w:pPr>
        <w:pStyle w:val="2"/>
        <w:spacing w:before="212"/>
        <w:ind w:left="0"/>
        <w:rPr>
          <w:rFonts w:hint="eastAsia" w:ascii="宋体" w:hAnsi="宋体" w:eastAsia="宋体" w:cs="宋体"/>
          <w:color w:val="auto"/>
          <w:highlight w:val="none"/>
          <w:lang w:eastAsia="zh-CN"/>
        </w:rPr>
        <w:sectPr>
          <w:footerReference r:id="rId3" w:type="default"/>
          <w:pgSz w:w="11910" w:h="16840"/>
          <w:pgMar w:top="1134" w:right="1134" w:bottom="1134" w:left="1134" w:header="0" w:footer="1003" w:gutter="0"/>
          <w:cols w:space="720" w:num="1"/>
        </w:sectPr>
      </w:pPr>
    </w:p>
    <w:p w14:paraId="5B0BFAD8">
      <w:pPr>
        <w:pStyle w:val="2"/>
        <w:spacing w:before="212"/>
        <w:ind w:left="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三、技术服务要求</w:t>
      </w:r>
    </w:p>
    <w:p w14:paraId="2B9BFD4B">
      <w:pPr>
        <w:keepNext/>
        <w:keepLines/>
        <w:autoSpaceDE/>
        <w:autoSpaceDN/>
        <w:spacing w:line="360" w:lineRule="auto"/>
        <w:ind w:left="200"/>
        <w:jc w:val="both"/>
        <w:outlineLvl w:val="2"/>
        <w:rPr>
          <w:rFonts w:hint="eastAsia" w:cs="Times New Roman"/>
          <w:b/>
          <w:bCs/>
          <w:color w:val="auto"/>
          <w:kern w:val="2"/>
          <w:sz w:val="32"/>
          <w:szCs w:val="32"/>
          <w:highlight w:val="none"/>
          <w:lang w:eastAsia="zh-CN"/>
        </w:rPr>
      </w:pPr>
      <w:bookmarkStart w:id="1" w:name="_Toc30572"/>
      <w:r>
        <w:rPr>
          <w:rFonts w:hint="eastAsia" w:cs="Times New Roman"/>
          <w:b/>
          <w:bCs/>
          <w:color w:val="auto"/>
          <w:kern w:val="2"/>
          <w:sz w:val="32"/>
          <w:szCs w:val="32"/>
          <w:highlight w:val="none"/>
          <w:lang w:eastAsia="zh-CN"/>
        </w:rPr>
        <w:t>3.1系统架构</w:t>
      </w:r>
      <w:bookmarkEnd w:id="1"/>
    </w:p>
    <w:p w14:paraId="4A76FD08">
      <w:pPr>
        <w:keepNext w:val="0"/>
        <w:keepLines w:val="0"/>
        <w:widowControl/>
        <w:suppressLineNumbers w:val="0"/>
        <w:jc w:val="left"/>
        <w:rPr>
          <w:rFonts w:hint="eastAsia" w:eastAsia="宋体"/>
          <w:color w:val="auto"/>
          <w:highlight w:val="none"/>
          <w:lang w:eastAsia="zh-CN"/>
        </w:rPr>
      </w:pPr>
      <w:r>
        <w:rPr>
          <w:rFonts w:hint="eastAsia" w:eastAsia="宋体"/>
          <w:color w:val="auto"/>
          <w:highlight w:val="none"/>
          <w:lang w:eastAsia="zh-CN"/>
        </w:rPr>
        <w:drawing>
          <wp:inline distT="0" distB="0" distL="114300" distR="114300">
            <wp:extent cx="5062855" cy="6086475"/>
            <wp:effectExtent l="0" t="0" r="4445" b="9525"/>
            <wp:docPr id="27" name="图片 20" descr="ab8571ca5995954b4fdcd06a5edee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0" descr="ab8571ca5995954b4fdcd06a5edee93"/>
                    <pic:cNvPicPr>
                      <a:picLocks noChangeAspect="1"/>
                    </pic:cNvPicPr>
                  </pic:nvPicPr>
                  <pic:blipFill>
                    <a:blip r:embed="rId5"/>
                    <a:stretch>
                      <a:fillRect/>
                    </a:stretch>
                  </pic:blipFill>
                  <pic:spPr>
                    <a:xfrm>
                      <a:off x="0" y="0"/>
                      <a:ext cx="5062855" cy="6086475"/>
                    </a:xfrm>
                    <a:prstGeom prst="rect">
                      <a:avLst/>
                    </a:prstGeom>
                    <a:noFill/>
                    <a:ln>
                      <a:noFill/>
                    </a:ln>
                  </pic:spPr>
                </pic:pic>
              </a:graphicData>
            </a:graphic>
          </wp:inline>
        </w:drawing>
      </w:r>
    </w:p>
    <w:p w14:paraId="72FFE5D7">
      <w:pPr>
        <w:autoSpaceDE/>
        <w:autoSpaceDN/>
        <w:spacing w:line="360" w:lineRule="auto"/>
        <w:jc w:val="both"/>
        <w:rPr>
          <w:rFonts w:hint="eastAsia" w:hAnsi="等线" w:cs="Times New Roman"/>
          <w:color w:val="auto"/>
          <w:kern w:val="2"/>
          <w:sz w:val="24"/>
          <w:highlight w:val="none"/>
          <w:lang w:eastAsia="zh-CN"/>
        </w:rPr>
      </w:pPr>
    </w:p>
    <w:p w14:paraId="3D495440">
      <w:pPr>
        <w:keepNext/>
        <w:keepLines/>
        <w:autoSpaceDE/>
        <w:autoSpaceDN/>
        <w:spacing w:line="360" w:lineRule="auto"/>
        <w:ind w:left="200"/>
        <w:jc w:val="both"/>
        <w:outlineLvl w:val="2"/>
        <w:rPr>
          <w:rFonts w:hint="eastAsia" w:cs="Times New Roman"/>
          <w:b/>
          <w:bCs/>
          <w:color w:val="auto"/>
          <w:kern w:val="2"/>
          <w:sz w:val="32"/>
          <w:szCs w:val="32"/>
          <w:highlight w:val="none"/>
          <w:lang w:eastAsia="zh-CN"/>
        </w:rPr>
      </w:pPr>
      <w:bookmarkStart w:id="2" w:name="_Toc3883"/>
      <w:bookmarkStart w:id="3" w:name="_Toc30414"/>
      <w:r>
        <w:rPr>
          <w:rFonts w:hint="eastAsia" w:cs="Times New Roman"/>
          <w:b/>
          <w:bCs/>
          <w:color w:val="auto"/>
          <w:kern w:val="2"/>
          <w:sz w:val="32"/>
          <w:szCs w:val="32"/>
          <w:highlight w:val="none"/>
          <w:lang w:eastAsia="zh-CN"/>
        </w:rPr>
        <w:t>3.2建设原则</w:t>
      </w:r>
      <w:bookmarkEnd w:id="2"/>
      <w:bookmarkEnd w:id="3"/>
    </w:p>
    <w:p w14:paraId="0CC3912A">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结合当前技术发展状况及趋势，在平台的建设过程中应严格遵循标准化、稳定性、安全性、可扩展性、易用性、先进性、经济性、兼容性等原则，具体体现为：</w:t>
      </w:r>
    </w:p>
    <w:p w14:paraId="51C33BCB">
      <w:pPr>
        <w:keepNext/>
        <w:keepLines/>
        <w:spacing w:line="360" w:lineRule="auto"/>
        <w:ind w:left="200"/>
        <w:jc w:val="both"/>
        <w:outlineLvl w:val="3"/>
        <w:rPr>
          <w:rFonts w:hint="eastAsia"/>
          <w:b/>
          <w:bCs/>
          <w:color w:val="auto"/>
          <w:sz w:val="24"/>
          <w:szCs w:val="24"/>
          <w:highlight w:val="none"/>
          <w:lang w:eastAsia="zh-CN" w:bidi="zh-CN"/>
        </w:rPr>
      </w:pPr>
      <w:r>
        <w:rPr>
          <w:rFonts w:hint="eastAsia"/>
          <w:b/>
          <w:bCs/>
          <w:color w:val="auto"/>
          <w:sz w:val="24"/>
          <w:szCs w:val="24"/>
          <w:highlight w:val="none"/>
          <w:lang w:eastAsia="zh-CN" w:bidi="zh-CN"/>
        </w:rPr>
        <w:t>3.2.1可靠性原则</w:t>
      </w:r>
    </w:p>
    <w:p w14:paraId="13EAA474">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将平台的可靠性放在第一位，充分考虑加油站的实际情况，选用质量可靠耐用的设施设备，在系统投入使用后长期有效地发挥各部分的作用，方便使用，保障平台稳定可靠运行。</w:t>
      </w:r>
    </w:p>
    <w:p w14:paraId="0C55A52C">
      <w:pPr>
        <w:keepNext/>
        <w:keepLines/>
        <w:spacing w:line="360" w:lineRule="auto"/>
        <w:ind w:left="200"/>
        <w:jc w:val="both"/>
        <w:outlineLvl w:val="3"/>
        <w:rPr>
          <w:rFonts w:hint="eastAsia"/>
          <w:b/>
          <w:bCs/>
          <w:color w:val="auto"/>
          <w:sz w:val="24"/>
          <w:szCs w:val="24"/>
          <w:highlight w:val="none"/>
          <w:lang w:eastAsia="zh-CN" w:bidi="zh-CN"/>
        </w:rPr>
      </w:pPr>
      <w:r>
        <w:rPr>
          <w:rFonts w:hint="eastAsia"/>
          <w:b/>
          <w:bCs/>
          <w:color w:val="auto"/>
          <w:sz w:val="24"/>
          <w:szCs w:val="24"/>
          <w:highlight w:val="none"/>
          <w:lang w:eastAsia="zh-CN" w:bidi="zh-CN"/>
        </w:rPr>
        <w:t>3.2.2标准化原则</w:t>
      </w:r>
    </w:p>
    <w:p w14:paraId="0BC29D02">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前端设备均严格遵循通用编解码算法和网络传输标准协议，可实现在网络系统上的数据传输和共享。</w:t>
      </w:r>
    </w:p>
    <w:p w14:paraId="7177BB2F">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编解码算法标准化：采用通用的H.264、H.265编解码算法，提高视频数据压缩效率，降低存储和传输成本。</w:t>
      </w:r>
    </w:p>
    <w:p w14:paraId="6C518C4A">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网络传输标准协议：严格遵循TCP/IP、RTP等网络传输标准协议，确保数据在网络系统上的稳定传输和共享。通过标准化协议，实现不同设备之间的无缝连接和数据交互。</w:t>
      </w:r>
    </w:p>
    <w:p w14:paraId="15F8BBAF">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系统兼容性：对系统进行兼容性测试，确保与</w:t>
      </w:r>
      <w:r>
        <w:rPr>
          <w:rFonts w:hint="eastAsia"/>
          <w:color w:val="auto"/>
          <w:sz w:val="24"/>
          <w:szCs w:val="24"/>
          <w:highlight w:val="none"/>
          <w:lang w:val="en-US" w:eastAsia="zh-CN" w:bidi="zh-CN"/>
        </w:rPr>
        <w:t>项目内各</w:t>
      </w:r>
      <w:r>
        <w:rPr>
          <w:rFonts w:hint="eastAsia"/>
          <w:color w:val="auto"/>
          <w:sz w:val="24"/>
          <w:szCs w:val="24"/>
          <w:highlight w:val="none"/>
          <w:lang w:eastAsia="zh-CN" w:bidi="zh-CN"/>
        </w:rPr>
        <w:t>厂商的设备和软件能够协同工作，实现数据传输和共享。通过测试，验证系统在不同网络环境下的性能，提高系统兼容性。</w:t>
      </w:r>
    </w:p>
    <w:p w14:paraId="60DB4036">
      <w:pPr>
        <w:keepNext/>
        <w:keepLines/>
        <w:spacing w:line="360" w:lineRule="auto"/>
        <w:ind w:left="200"/>
        <w:jc w:val="both"/>
        <w:outlineLvl w:val="3"/>
        <w:rPr>
          <w:rFonts w:hint="eastAsia"/>
          <w:b/>
          <w:bCs/>
          <w:color w:val="auto"/>
          <w:sz w:val="24"/>
          <w:szCs w:val="24"/>
          <w:highlight w:val="none"/>
          <w:lang w:eastAsia="zh-CN" w:bidi="zh-CN"/>
        </w:rPr>
      </w:pPr>
      <w:r>
        <w:rPr>
          <w:rFonts w:hint="eastAsia"/>
          <w:b/>
          <w:bCs/>
          <w:color w:val="auto"/>
          <w:sz w:val="24"/>
          <w:szCs w:val="24"/>
          <w:highlight w:val="none"/>
          <w:lang w:eastAsia="zh-CN" w:bidi="zh-CN"/>
        </w:rPr>
        <w:t>3.2.</w:t>
      </w:r>
      <w:r>
        <w:rPr>
          <w:rFonts w:hint="eastAsia"/>
          <w:b/>
          <w:bCs/>
          <w:color w:val="auto"/>
          <w:sz w:val="24"/>
          <w:szCs w:val="24"/>
          <w:highlight w:val="none"/>
          <w:lang w:val="en-US" w:eastAsia="zh-CN" w:bidi="zh-CN"/>
        </w:rPr>
        <w:t>3</w:t>
      </w:r>
      <w:r>
        <w:rPr>
          <w:rFonts w:hint="eastAsia"/>
          <w:b/>
          <w:bCs/>
          <w:color w:val="auto"/>
          <w:sz w:val="24"/>
          <w:szCs w:val="24"/>
          <w:highlight w:val="none"/>
          <w:lang w:eastAsia="zh-CN" w:bidi="zh-CN"/>
        </w:rPr>
        <w:t>安全性原则</w:t>
      </w:r>
    </w:p>
    <w:p w14:paraId="21AFAAF1">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前端视频采集数据通过数据专网，接入监管平台，物联网设备采集数据通过4G/5G网络接入监管平台，采集数据技术手段，保障数据传输的安全性，避免超越权限范围的监看、控制、设置，有效避免非法操作。</w:t>
      </w:r>
    </w:p>
    <w:p w14:paraId="4B8070EB">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数据传输加密：数据通过数据传送网和物联网接入监管平台时，采用</w:t>
      </w:r>
      <w:r>
        <w:rPr>
          <w:rFonts w:hint="eastAsia"/>
          <w:color w:val="auto"/>
          <w:sz w:val="24"/>
          <w:szCs w:val="24"/>
          <w:highlight w:val="none"/>
          <w:lang w:val="en-US" w:eastAsia="zh-CN" w:bidi="zh-CN"/>
        </w:rPr>
        <w:t>国密</w:t>
      </w:r>
      <w:r>
        <w:rPr>
          <w:rFonts w:hint="eastAsia"/>
          <w:color w:val="auto"/>
          <w:sz w:val="24"/>
          <w:szCs w:val="24"/>
          <w:highlight w:val="none"/>
          <w:lang w:eastAsia="zh-CN" w:bidi="zh-CN"/>
        </w:rPr>
        <w:t>加密技术，保障数据传输的安全性。加密技术可有效防止数据被窃取和篡改，保护数据安全。</w:t>
      </w:r>
    </w:p>
    <w:p w14:paraId="37A70BE6">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权限管理与控制：采取权限分级管理，设置不同用户权限，避免超越权限范围的监看、控制和设置。通过权限管理，确保系统操作的合法性和安全性，防止非法操作。</w:t>
      </w:r>
    </w:p>
    <w:p w14:paraId="1B7A07E4">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防范非法操作：采取多种安全防护措施，如防火墙、漏洞扫描、数据库安全审计、日志审计等，有效防范非法操作和攻击。通过多层次的安全防护，提高系统安全性，保障数据安全。</w:t>
      </w:r>
    </w:p>
    <w:p w14:paraId="0DFC693B">
      <w:pPr>
        <w:keepNext/>
        <w:keepLines/>
        <w:spacing w:line="360" w:lineRule="auto"/>
        <w:ind w:left="200"/>
        <w:jc w:val="both"/>
        <w:outlineLvl w:val="3"/>
        <w:rPr>
          <w:rFonts w:hint="eastAsia"/>
          <w:b/>
          <w:bCs/>
          <w:color w:val="auto"/>
          <w:sz w:val="24"/>
          <w:szCs w:val="24"/>
          <w:highlight w:val="none"/>
          <w:lang w:eastAsia="zh-CN" w:bidi="zh-CN"/>
        </w:rPr>
      </w:pPr>
      <w:r>
        <w:rPr>
          <w:rFonts w:hint="eastAsia"/>
          <w:b/>
          <w:bCs/>
          <w:color w:val="auto"/>
          <w:sz w:val="24"/>
          <w:szCs w:val="24"/>
          <w:highlight w:val="none"/>
          <w:lang w:eastAsia="zh-CN" w:bidi="zh-CN"/>
        </w:rPr>
        <w:t>3.2.</w:t>
      </w:r>
      <w:r>
        <w:rPr>
          <w:rFonts w:hint="eastAsia"/>
          <w:b/>
          <w:bCs/>
          <w:color w:val="auto"/>
          <w:sz w:val="24"/>
          <w:szCs w:val="24"/>
          <w:highlight w:val="none"/>
          <w:lang w:val="en-US" w:eastAsia="zh-CN" w:bidi="zh-CN"/>
        </w:rPr>
        <w:t>4</w:t>
      </w:r>
      <w:r>
        <w:rPr>
          <w:rFonts w:hint="eastAsia"/>
          <w:b/>
          <w:bCs/>
          <w:color w:val="auto"/>
          <w:sz w:val="24"/>
          <w:szCs w:val="24"/>
          <w:highlight w:val="none"/>
          <w:lang w:eastAsia="zh-CN" w:bidi="zh-CN"/>
        </w:rPr>
        <w:t>可扩展性原则</w:t>
      </w:r>
    </w:p>
    <w:p w14:paraId="0373FCE7">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考虑以后的扩展性，提供更灵活的系统组合，可根据需求灵活配置硬件数量。当系统需要变更监控点位、采集设备时，只需增加相应独立的设备即可融入现有系统。</w:t>
      </w:r>
    </w:p>
    <w:p w14:paraId="71601696">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系统模块化：采用模块化设计，将系统分为多个独立模块，如数据采集、存储、传输等，便于扩展和升级。提高系统的灵活性和可维护性，降低了扩展成本。</w:t>
      </w:r>
    </w:p>
    <w:p w14:paraId="426EBE26">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软件升级与兼容：系统软件支持升级，确保与新硬件和新技术的兼容。通过软件升级，用户可享受最新功能和技术，延长系统使用寿命。</w:t>
      </w:r>
    </w:p>
    <w:p w14:paraId="473704CF">
      <w:pPr>
        <w:keepNext/>
        <w:keepLines/>
        <w:spacing w:line="360" w:lineRule="auto"/>
        <w:ind w:left="200"/>
        <w:jc w:val="both"/>
        <w:outlineLvl w:val="3"/>
        <w:rPr>
          <w:rFonts w:hint="eastAsia"/>
          <w:b/>
          <w:bCs/>
          <w:color w:val="auto"/>
          <w:sz w:val="24"/>
          <w:szCs w:val="24"/>
          <w:highlight w:val="none"/>
          <w:lang w:eastAsia="zh-CN" w:bidi="zh-CN"/>
        </w:rPr>
      </w:pPr>
      <w:r>
        <w:rPr>
          <w:rFonts w:hint="eastAsia"/>
          <w:b/>
          <w:bCs/>
          <w:color w:val="auto"/>
          <w:sz w:val="24"/>
          <w:szCs w:val="24"/>
          <w:highlight w:val="none"/>
          <w:lang w:eastAsia="zh-CN" w:bidi="zh-CN"/>
        </w:rPr>
        <w:t>3.2.</w:t>
      </w:r>
      <w:r>
        <w:rPr>
          <w:rFonts w:hint="eastAsia"/>
          <w:b/>
          <w:bCs/>
          <w:color w:val="auto"/>
          <w:sz w:val="24"/>
          <w:szCs w:val="24"/>
          <w:highlight w:val="none"/>
          <w:lang w:val="en-US" w:eastAsia="zh-CN" w:bidi="zh-CN"/>
        </w:rPr>
        <w:t>5</w:t>
      </w:r>
      <w:r>
        <w:rPr>
          <w:rFonts w:hint="eastAsia"/>
          <w:b/>
          <w:bCs/>
          <w:color w:val="auto"/>
          <w:sz w:val="24"/>
          <w:szCs w:val="24"/>
          <w:highlight w:val="none"/>
          <w:lang w:eastAsia="zh-CN" w:bidi="zh-CN"/>
        </w:rPr>
        <w:t>先进性原则</w:t>
      </w:r>
    </w:p>
    <w:p w14:paraId="0E60DCFB">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系统采用的相关技术与设备均应为目前主流应用技术，并保有升级空间，保护用户投资的长期有效。</w:t>
      </w:r>
    </w:p>
    <w:p w14:paraId="5D6937BE">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主流技术应用：系统采用目前主流应用技术，如人工智能、大数据等，提高系统性能和智能化水平。主流技术具有良好的兼容性和扩展性，可满足用户长期需求。</w:t>
      </w:r>
    </w:p>
    <w:p w14:paraId="7FB15245">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技术升级空间：系统预留升级空间，可方便地进行技术升级，保护用户投资的长期有效。通过预留升级空间，用户可在未来轻松引入新技术，提升系统性能。</w:t>
      </w:r>
    </w:p>
    <w:p w14:paraId="13D5482C">
      <w:pPr>
        <w:keepNext/>
        <w:keepLines/>
        <w:autoSpaceDE/>
        <w:autoSpaceDN/>
        <w:spacing w:line="360" w:lineRule="auto"/>
        <w:ind w:left="200"/>
        <w:jc w:val="both"/>
        <w:outlineLvl w:val="2"/>
        <w:rPr>
          <w:rFonts w:hint="eastAsia" w:cs="Times New Roman"/>
          <w:b/>
          <w:bCs/>
          <w:color w:val="auto"/>
          <w:kern w:val="2"/>
          <w:sz w:val="32"/>
          <w:szCs w:val="32"/>
          <w:highlight w:val="none"/>
          <w:lang w:eastAsia="zh-CN"/>
        </w:rPr>
      </w:pPr>
      <w:r>
        <w:rPr>
          <w:rFonts w:hint="eastAsia" w:cs="Times New Roman"/>
          <w:b/>
          <w:bCs/>
          <w:color w:val="auto"/>
          <w:kern w:val="2"/>
          <w:sz w:val="32"/>
          <w:szCs w:val="32"/>
          <w:highlight w:val="none"/>
          <w:lang w:eastAsia="zh-CN"/>
        </w:rPr>
        <w:t>3.3建设方案</w:t>
      </w:r>
    </w:p>
    <w:p w14:paraId="696FC108">
      <w:pPr>
        <w:pStyle w:val="10"/>
        <w:widowControl/>
        <w:numPr>
          <w:ilvl w:val="0"/>
          <w:numId w:val="3"/>
        </w:numPr>
        <w:spacing w:line="360" w:lineRule="auto"/>
        <w:rPr>
          <w:rFonts w:hint="eastAsia" w:ascii="宋体" w:hAnsi="宋体" w:eastAsia="宋体" w:cs="宋体"/>
          <w:color w:val="auto"/>
          <w:sz w:val="24"/>
          <w:szCs w:val="24"/>
          <w:highlight w:val="none"/>
          <w:lang w:eastAsia="zh-CN" w:bidi="zh-CN"/>
        </w:rPr>
      </w:pPr>
      <w:bookmarkStart w:id="4" w:name="OLE_LINK27"/>
      <w:r>
        <w:rPr>
          <w:rFonts w:hint="eastAsia" w:ascii="宋体" w:hAnsi="宋体" w:eastAsia="宋体" w:cs="宋体"/>
          <w:color w:val="auto"/>
          <w:sz w:val="24"/>
          <w:szCs w:val="24"/>
          <w:highlight w:val="none"/>
          <w:lang w:eastAsia="zh-CN" w:bidi="zh-CN"/>
        </w:rPr>
        <w:t>全市辖区内共有加油站</w:t>
      </w:r>
      <w:r>
        <w:rPr>
          <w:rFonts w:hint="eastAsia"/>
          <w:color w:val="auto"/>
          <w:spacing w:val="-6"/>
          <w:sz w:val="24"/>
          <w:szCs w:val="24"/>
          <w:highlight w:val="none"/>
          <w:lang w:eastAsia="zh"/>
        </w:rPr>
        <w:t>318</w:t>
      </w:r>
      <w:r>
        <w:rPr>
          <w:rFonts w:hint="eastAsia"/>
          <w:color w:val="auto"/>
          <w:spacing w:val="-6"/>
          <w:sz w:val="24"/>
          <w:szCs w:val="24"/>
          <w:highlight w:val="none"/>
          <w:lang w:eastAsia="zh-CN"/>
        </w:rPr>
        <w:t>座，其中加油机11</w:t>
      </w:r>
      <w:r>
        <w:rPr>
          <w:rFonts w:hint="eastAsia"/>
          <w:color w:val="auto"/>
          <w:spacing w:val="-6"/>
          <w:sz w:val="24"/>
          <w:szCs w:val="24"/>
          <w:highlight w:val="none"/>
          <w:lang w:eastAsia="zh"/>
        </w:rPr>
        <w:t>09</w:t>
      </w:r>
      <w:r>
        <w:rPr>
          <w:rFonts w:hint="eastAsia"/>
          <w:color w:val="auto"/>
          <w:spacing w:val="-6"/>
          <w:sz w:val="24"/>
          <w:szCs w:val="24"/>
          <w:highlight w:val="none"/>
          <w:lang w:eastAsia="zh-CN"/>
        </w:rPr>
        <w:t>台、储油罐1</w:t>
      </w:r>
      <w:r>
        <w:rPr>
          <w:rFonts w:hint="eastAsia"/>
          <w:color w:val="auto"/>
          <w:spacing w:val="-6"/>
          <w:sz w:val="24"/>
          <w:szCs w:val="24"/>
          <w:highlight w:val="none"/>
          <w:lang w:eastAsia="zh"/>
        </w:rPr>
        <w:t>093</w:t>
      </w:r>
      <w:r>
        <w:rPr>
          <w:rFonts w:hint="eastAsia"/>
          <w:color w:val="auto"/>
          <w:spacing w:val="-6"/>
          <w:sz w:val="24"/>
          <w:szCs w:val="24"/>
          <w:highlight w:val="none"/>
          <w:lang w:eastAsia="zh-CN"/>
        </w:rPr>
        <w:t>个、加油枪</w:t>
      </w:r>
      <w:r>
        <w:rPr>
          <w:rFonts w:hint="eastAsia"/>
          <w:color w:val="auto"/>
          <w:spacing w:val="-6"/>
          <w:sz w:val="24"/>
          <w:szCs w:val="24"/>
          <w:highlight w:val="none"/>
          <w:lang w:eastAsia="zh"/>
        </w:rPr>
        <w:t>2900</w:t>
      </w:r>
      <w:r>
        <w:rPr>
          <w:rFonts w:hint="eastAsia"/>
          <w:color w:val="auto"/>
          <w:spacing w:val="-6"/>
          <w:sz w:val="24"/>
          <w:szCs w:val="24"/>
          <w:highlight w:val="none"/>
          <w:lang w:eastAsia="zh-CN"/>
        </w:rPr>
        <w:t>把。</w:t>
      </w:r>
      <w:r>
        <w:rPr>
          <w:rFonts w:hint="eastAsia" w:ascii="宋体" w:hAnsi="宋体" w:eastAsia="宋体" w:cs="宋体"/>
          <w:color w:val="auto"/>
          <w:sz w:val="24"/>
          <w:szCs w:val="24"/>
          <w:highlight w:val="none"/>
          <w:lang w:eastAsia="zh-CN" w:bidi="zh-CN"/>
        </w:rPr>
        <w:t>全部纳入“</w:t>
      </w:r>
      <w:r>
        <w:rPr>
          <w:rFonts w:hint="eastAsia" w:ascii="宋体" w:hAnsi="宋体" w:eastAsia="宋体" w:cs="宋体"/>
          <w:color w:val="auto"/>
          <w:sz w:val="24"/>
          <w:szCs w:val="24"/>
          <w:highlight w:val="none"/>
          <w:lang w:val="en-US" w:eastAsia="zh-CN" w:bidi="zh-CN"/>
        </w:rPr>
        <w:t>成品油</w:t>
      </w:r>
      <w:r>
        <w:rPr>
          <w:rFonts w:hint="eastAsia" w:ascii="宋体" w:hAnsi="宋体" w:eastAsia="宋体" w:cs="宋体"/>
          <w:color w:val="auto"/>
          <w:sz w:val="24"/>
          <w:szCs w:val="24"/>
          <w:highlight w:val="none"/>
          <w:lang w:eastAsia="zh-CN" w:bidi="zh-CN"/>
        </w:rPr>
        <w:t>智慧</w:t>
      </w:r>
      <w:r>
        <w:rPr>
          <w:rFonts w:hint="eastAsia" w:ascii="宋体" w:hAnsi="宋体" w:eastAsia="宋体" w:cs="宋体"/>
          <w:color w:val="auto"/>
          <w:sz w:val="24"/>
          <w:szCs w:val="24"/>
          <w:highlight w:val="none"/>
          <w:lang w:eastAsia="zh" w:bidi="zh-CN"/>
        </w:rPr>
        <w:t>化</w:t>
      </w:r>
      <w:r>
        <w:rPr>
          <w:rFonts w:hint="eastAsia" w:ascii="宋体" w:hAnsi="宋体" w:eastAsia="宋体" w:cs="宋体"/>
          <w:color w:val="auto"/>
          <w:sz w:val="24"/>
          <w:szCs w:val="24"/>
          <w:highlight w:val="none"/>
          <w:lang w:eastAsia="zh-CN" w:bidi="zh-CN"/>
        </w:rPr>
        <w:t>监管平台”。</w:t>
      </w:r>
    </w:p>
    <w:p w14:paraId="5146658A">
      <w:pPr>
        <w:pStyle w:val="10"/>
        <w:widowControl/>
        <w:numPr>
          <w:ilvl w:val="0"/>
          <w:numId w:val="3"/>
        </w:numPr>
        <w:spacing w:line="360" w:lineRule="auto"/>
        <w:rPr>
          <w:rFonts w:hint="eastAsia" w:ascii="宋体" w:hAnsi="宋体" w:eastAsia="宋体" w:cs="宋体"/>
          <w:color w:val="auto"/>
          <w:sz w:val="24"/>
          <w:szCs w:val="24"/>
          <w:highlight w:val="none"/>
          <w:lang w:eastAsia="zh-CN" w:bidi="zh-CN"/>
        </w:rPr>
      </w:pPr>
      <w:r>
        <w:rPr>
          <w:rFonts w:hint="eastAsia" w:ascii="宋体" w:hAnsi="宋体" w:eastAsia="宋体" w:cs="宋体"/>
          <w:color w:val="auto"/>
          <w:sz w:val="24"/>
          <w:szCs w:val="24"/>
          <w:highlight w:val="none"/>
          <w:lang w:eastAsia="zh-CN" w:bidi="zh-CN"/>
        </w:rPr>
        <w:t>在加油站侧提供加油机数据采集服务、液位仪数据采集服务、POE视频交换服务；在加油站出入口、卸油区、加油区提供AI视频采集服务。全面采集加油站的进销存数据及相关影像数据。</w:t>
      </w:r>
    </w:p>
    <w:p w14:paraId="0BB9CE06">
      <w:pPr>
        <w:pStyle w:val="10"/>
        <w:widowControl/>
        <w:numPr>
          <w:ilvl w:val="0"/>
          <w:numId w:val="3"/>
        </w:numPr>
        <w:spacing w:line="360" w:lineRule="auto"/>
        <w:rPr>
          <w:rFonts w:hint="eastAsia" w:ascii="宋体" w:hAnsi="宋体" w:eastAsia="宋体" w:cs="宋体"/>
          <w:color w:val="auto"/>
          <w:sz w:val="24"/>
          <w:szCs w:val="24"/>
          <w:highlight w:val="none"/>
          <w:lang w:eastAsia="zh-CN" w:bidi="zh-CN"/>
        </w:rPr>
      </w:pPr>
      <w:r>
        <w:rPr>
          <w:rFonts w:hint="eastAsia" w:ascii="宋体" w:hAnsi="宋体" w:eastAsia="宋体" w:cs="宋体"/>
          <w:color w:val="auto"/>
          <w:sz w:val="24"/>
          <w:szCs w:val="24"/>
          <w:highlight w:val="none"/>
          <w:lang w:eastAsia="zh-CN" w:bidi="zh-CN"/>
        </w:rPr>
        <w:t>在核心机房提供AI视频推理计算服务、AI智能视频管理服务、AI推理大模型服务，全面解析加油站生产区内相关行为影像并形成结构化数据。</w:t>
      </w:r>
    </w:p>
    <w:p w14:paraId="08FD9ED8">
      <w:pPr>
        <w:pStyle w:val="10"/>
        <w:widowControl/>
        <w:numPr>
          <w:ilvl w:val="0"/>
          <w:numId w:val="3"/>
        </w:numPr>
        <w:spacing w:line="360" w:lineRule="auto"/>
        <w:rPr>
          <w:rFonts w:hint="eastAsia" w:ascii="宋体" w:hAnsi="宋体" w:eastAsia="宋体"/>
          <w:color w:val="auto"/>
          <w:sz w:val="24"/>
          <w:szCs w:val="24"/>
          <w:highlight w:val="none"/>
          <w:lang w:eastAsia="zh-CN" w:bidi="zh-CN"/>
        </w:rPr>
      </w:pPr>
      <w:r>
        <w:rPr>
          <w:rFonts w:hint="eastAsia" w:ascii="宋体" w:hAnsi="宋体" w:eastAsia="宋体" w:cs="宋体"/>
          <w:color w:val="auto"/>
          <w:sz w:val="24"/>
          <w:szCs w:val="24"/>
          <w:highlight w:val="none"/>
          <w:lang w:eastAsia="zh-CN" w:bidi="zh-CN"/>
        </w:rPr>
        <w:t>平台软件服务部署在政务云上，对加油数据、进油数据、车辆数据、AI行为数据进行清洗、挖掘、AI建模、AI计算、统计、分析，最终呈现给监管人员。</w:t>
      </w:r>
    </w:p>
    <w:bookmarkEnd w:id="4"/>
    <w:p w14:paraId="2BB979BF">
      <w:pPr>
        <w:widowControl/>
        <w:spacing w:line="360" w:lineRule="auto"/>
        <w:ind w:firstLine="600" w:firstLineChars="250"/>
        <w:rPr>
          <w:rFonts w:hint="eastAsia"/>
          <w:color w:val="auto"/>
          <w:sz w:val="24"/>
          <w:szCs w:val="24"/>
          <w:highlight w:val="none"/>
          <w:lang w:eastAsia="zh-CN" w:bidi="zh-CN"/>
        </w:rPr>
      </w:pPr>
    </w:p>
    <w:p w14:paraId="72D475B9">
      <w:pPr>
        <w:keepNext/>
        <w:keepLines/>
        <w:autoSpaceDE/>
        <w:autoSpaceDN/>
        <w:spacing w:line="360" w:lineRule="auto"/>
        <w:ind w:left="200"/>
        <w:jc w:val="both"/>
        <w:outlineLvl w:val="2"/>
        <w:rPr>
          <w:rFonts w:hint="eastAsia" w:cs="Times New Roman"/>
          <w:b/>
          <w:bCs/>
          <w:color w:val="auto"/>
          <w:kern w:val="2"/>
          <w:sz w:val="32"/>
          <w:szCs w:val="32"/>
          <w:highlight w:val="none"/>
          <w:lang w:eastAsia="zh-CN"/>
        </w:rPr>
      </w:pPr>
      <w:bookmarkStart w:id="5" w:name="_Toc6678"/>
      <w:bookmarkStart w:id="6" w:name="_Toc28041"/>
      <w:r>
        <w:rPr>
          <w:rFonts w:hint="eastAsia" w:cs="Times New Roman"/>
          <w:b/>
          <w:bCs/>
          <w:color w:val="auto"/>
          <w:kern w:val="2"/>
          <w:sz w:val="32"/>
          <w:szCs w:val="32"/>
          <w:highlight w:val="none"/>
          <w:lang w:eastAsia="zh-CN"/>
        </w:rPr>
        <w:t>3.4技术选型</w:t>
      </w:r>
      <w:bookmarkEnd w:id="5"/>
      <w:bookmarkEnd w:id="6"/>
    </w:p>
    <w:p w14:paraId="70AC7E6B">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根据业务需求选择适合系统需求的技术框架和开发工具，如前框架、后端框架、数据库等。</w:t>
      </w:r>
    </w:p>
    <w:p w14:paraId="5E96A4C0">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针对每个模块的需求进行技术选择，考虑技术的成熟度、性能、安全性等因素。确定系统中各个模块的集成方式，包括接口规范、数据格式等。</w:t>
      </w:r>
    </w:p>
    <w:p w14:paraId="01BFF02D">
      <w:pPr>
        <w:keepNext/>
        <w:keepLines/>
        <w:spacing w:line="360" w:lineRule="auto"/>
        <w:ind w:left="200"/>
        <w:jc w:val="both"/>
        <w:outlineLvl w:val="3"/>
        <w:rPr>
          <w:rFonts w:hint="eastAsia" w:cs="Times New Roman"/>
          <w:b/>
          <w:bCs/>
          <w:color w:val="auto"/>
          <w:kern w:val="2"/>
          <w:sz w:val="30"/>
          <w:szCs w:val="32"/>
          <w:highlight w:val="none"/>
          <w:lang w:eastAsia="zh-CN"/>
        </w:rPr>
      </w:pPr>
      <w:r>
        <w:rPr>
          <w:rFonts w:hint="eastAsia" w:cs="Times New Roman"/>
          <w:b/>
          <w:bCs/>
          <w:color w:val="auto"/>
          <w:kern w:val="2"/>
          <w:sz w:val="30"/>
          <w:szCs w:val="32"/>
          <w:highlight w:val="none"/>
          <w:lang w:eastAsia="zh-CN"/>
        </w:rPr>
        <w:t>3.4.1 技术框架及语言</w:t>
      </w:r>
    </w:p>
    <w:p w14:paraId="4F4F47F3">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为了更好地跨平台部署和应用，系统采用B/S架构。</w:t>
      </w:r>
    </w:p>
    <w:p w14:paraId="4CDBE3B8">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服务端采用MVC（Model-View-Controller）的架构模式组织代码，将代码分为三个部分：模型（Model）、视图（View）和控制器（Controller），通过这种方式将系统不同的功能和职责划分清晰，实现代码的分离和解耦，提高代码的可读性。具有良好的跨系统性能，能够支持Windows、Linux等多种操作系统。</w:t>
      </w:r>
    </w:p>
    <w:p w14:paraId="62F9375D">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前端应全面支持Html5规范，支持ES6表达式和CSS3.0样式脚本，支持SVG矢量元素和Canvas技术，支持google浏览器、FireFox、360等各种主流浏览器。</w:t>
      </w:r>
    </w:p>
    <w:p w14:paraId="6303E3DB">
      <w:pPr>
        <w:keepNext/>
        <w:keepLines/>
        <w:spacing w:line="360" w:lineRule="auto"/>
        <w:ind w:left="200"/>
        <w:jc w:val="both"/>
        <w:outlineLvl w:val="3"/>
        <w:rPr>
          <w:rFonts w:hint="eastAsia" w:cs="Times New Roman"/>
          <w:b/>
          <w:bCs/>
          <w:color w:val="auto"/>
          <w:kern w:val="2"/>
          <w:sz w:val="30"/>
          <w:szCs w:val="32"/>
          <w:highlight w:val="none"/>
          <w:lang w:eastAsia="zh-CN"/>
        </w:rPr>
      </w:pPr>
      <w:r>
        <w:rPr>
          <w:rFonts w:hint="eastAsia" w:cs="Times New Roman"/>
          <w:b/>
          <w:bCs/>
          <w:color w:val="auto"/>
          <w:kern w:val="2"/>
          <w:sz w:val="30"/>
          <w:szCs w:val="32"/>
          <w:highlight w:val="none"/>
          <w:lang w:eastAsia="zh-CN"/>
        </w:rPr>
        <w:t>3.4.2 数据库设计与优化</w:t>
      </w:r>
    </w:p>
    <w:p w14:paraId="71CCE1B0">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数据库设计方面，根据业务需求设计合理的数据库表结构，采用索引，分库分表等技术优化数据库的性能。利用ORM框架实现对象关系映射，简化数据访问操作，支持Mysql等结构化数据库，支持国产数据库应用。</w:t>
      </w:r>
    </w:p>
    <w:p w14:paraId="0A7A6D59">
      <w:pPr>
        <w:keepNext/>
        <w:keepLines/>
        <w:spacing w:line="360" w:lineRule="auto"/>
        <w:ind w:left="200"/>
        <w:jc w:val="both"/>
        <w:outlineLvl w:val="3"/>
        <w:rPr>
          <w:rFonts w:hint="eastAsia" w:cs="Times New Roman"/>
          <w:b/>
          <w:bCs/>
          <w:color w:val="auto"/>
          <w:kern w:val="2"/>
          <w:sz w:val="30"/>
          <w:szCs w:val="32"/>
          <w:highlight w:val="none"/>
          <w:lang w:eastAsia="zh-CN"/>
        </w:rPr>
      </w:pPr>
      <w:r>
        <w:rPr>
          <w:rFonts w:hint="eastAsia" w:cs="Times New Roman"/>
          <w:b/>
          <w:bCs/>
          <w:color w:val="auto"/>
          <w:kern w:val="2"/>
          <w:sz w:val="30"/>
          <w:szCs w:val="32"/>
          <w:highlight w:val="none"/>
          <w:lang w:eastAsia="zh-CN"/>
        </w:rPr>
        <w:t>3.4.3 接口开发</w:t>
      </w:r>
    </w:p>
    <w:p w14:paraId="1403EB70">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系统接口开发遵循REST ful API设计原则，提供统一的接口规范。接口开发完成后进行接口的集成测试，确保接口的稳定性和兼容性。</w:t>
      </w:r>
    </w:p>
    <w:p w14:paraId="5B10D5FB">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数据同步机制：</w:t>
      </w:r>
    </w:p>
    <w:p w14:paraId="31115802">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在系统对接过程中，数据的同步是至关重要的。通过实时同步、定时同步或增量同步等方式，确保各个系统之间数据保持一致性和及时性。</w:t>
      </w:r>
    </w:p>
    <w:p w14:paraId="2D871675">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数据传输：</w:t>
      </w:r>
    </w:p>
    <w:p w14:paraId="37C21F01">
      <w:pPr>
        <w:widowControl/>
        <w:spacing w:line="360" w:lineRule="auto"/>
        <w:ind w:firstLine="600" w:firstLineChars="250"/>
        <w:rPr>
          <w:rFonts w:hint="eastAsia"/>
          <w:color w:val="auto"/>
          <w:sz w:val="24"/>
          <w:szCs w:val="24"/>
          <w:highlight w:val="none"/>
          <w:lang w:eastAsia="zh-CN" w:bidi="zh-CN"/>
        </w:rPr>
      </w:pPr>
      <w:bookmarkStart w:id="7" w:name="_Toc18983"/>
      <w:r>
        <w:rPr>
          <w:rFonts w:hint="eastAsia"/>
          <w:color w:val="auto"/>
          <w:sz w:val="24"/>
          <w:szCs w:val="24"/>
          <w:highlight w:val="none"/>
          <w:lang w:eastAsia="zh-CN" w:bidi="zh-CN"/>
        </w:rPr>
        <w:t>1.数据格式规范：对于要传输的数据，定义明确的数据格式和协</w:t>
      </w:r>
      <w:bookmarkEnd w:id="7"/>
      <w:r>
        <w:rPr>
          <w:rFonts w:hint="eastAsia"/>
          <w:color w:val="auto"/>
          <w:sz w:val="24"/>
          <w:szCs w:val="24"/>
          <w:highlight w:val="none"/>
          <w:lang w:eastAsia="zh-CN" w:bidi="zh-CN"/>
        </w:rPr>
        <w:t>议，确保数据在不同系统之间的正确解析和解读。</w:t>
      </w:r>
    </w:p>
    <w:p w14:paraId="34C4A5C2">
      <w:pPr>
        <w:widowControl/>
        <w:spacing w:line="360" w:lineRule="auto"/>
        <w:ind w:firstLine="600" w:firstLineChars="250"/>
        <w:rPr>
          <w:rFonts w:hint="eastAsia"/>
          <w:color w:val="auto"/>
          <w:sz w:val="24"/>
          <w:szCs w:val="24"/>
          <w:highlight w:val="none"/>
          <w:lang w:eastAsia="zh-CN" w:bidi="zh-CN"/>
        </w:rPr>
      </w:pPr>
      <w:bookmarkStart w:id="8" w:name="_Toc2074"/>
      <w:r>
        <w:rPr>
          <w:rFonts w:hint="eastAsia"/>
          <w:color w:val="auto"/>
          <w:sz w:val="24"/>
          <w:szCs w:val="24"/>
          <w:highlight w:val="none"/>
          <w:lang w:eastAsia="zh-CN" w:bidi="zh-CN"/>
        </w:rPr>
        <w:t>2.高速网络：建立高速稳定的网络环境，提供足够的带宽和稳定</w:t>
      </w:r>
      <w:bookmarkEnd w:id="8"/>
      <w:r>
        <w:rPr>
          <w:rFonts w:hint="eastAsia"/>
          <w:color w:val="auto"/>
          <w:sz w:val="24"/>
          <w:szCs w:val="24"/>
          <w:highlight w:val="none"/>
          <w:lang w:eastAsia="zh-CN" w:bidi="zh-CN"/>
        </w:rPr>
        <w:t>的链接，保证数据传输的效率和可靠性。</w:t>
      </w:r>
    </w:p>
    <w:p w14:paraId="1702683C">
      <w:pPr>
        <w:widowControl/>
        <w:spacing w:line="360" w:lineRule="auto"/>
        <w:ind w:firstLine="600" w:firstLineChars="250"/>
        <w:rPr>
          <w:rFonts w:hint="eastAsia"/>
          <w:color w:val="auto"/>
          <w:sz w:val="24"/>
          <w:szCs w:val="24"/>
          <w:highlight w:val="none"/>
          <w:lang w:eastAsia="zh-CN" w:bidi="zh-CN"/>
        </w:rPr>
      </w:pPr>
      <w:bookmarkStart w:id="9" w:name="_Toc32199"/>
      <w:r>
        <w:rPr>
          <w:rFonts w:hint="eastAsia"/>
          <w:color w:val="auto"/>
          <w:sz w:val="24"/>
          <w:szCs w:val="24"/>
          <w:highlight w:val="none"/>
          <w:lang w:eastAsia="zh-CN" w:bidi="zh-CN"/>
        </w:rPr>
        <w:t>3.数据加密：对于敏感关键数据，采取加密算法进行加密处理，</w:t>
      </w:r>
      <w:bookmarkEnd w:id="9"/>
      <w:r>
        <w:rPr>
          <w:rFonts w:hint="eastAsia"/>
          <w:color w:val="auto"/>
          <w:sz w:val="24"/>
          <w:szCs w:val="24"/>
          <w:highlight w:val="none"/>
          <w:lang w:eastAsia="zh-CN" w:bidi="zh-CN"/>
        </w:rPr>
        <w:t>确保数据在传输过程中的安全性，防止信息泄露和篡改。</w:t>
      </w:r>
    </w:p>
    <w:p w14:paraId="6DF89757">
      <w:pPr>
        <w:widowControl/>
        <w:spacing w:line="360" w:lineRule="auto"/>
        <w:ind w:firstLine="600" w:firstLineChars="250"/>
        <w:rPr>
          <w:rFonts w:hint="eastAsia" w:hAnsi="等线" w:cs="Times New Roman"/>
          <w:color w:val="auto"/>
          <w:kern w:val="2"/>
          <w:sz w:val="28"/>
          <w:szCs w:val="28"/>
          <w:highlight w:val="none"/>
          <w:lang w:eastAsia="zh-CN"/>
        </w:rPr>
      </w:pPr>
      <w:r>
        <w:rPr>
          <w:rFonts w:hint="eastAsia"/>
          <w:color w:val="auto"/>
          <w:sz w:val="24"/>
          <w:szCs w:val="24"/>
          <w:highlight w:val="none"/>
          <w:lang w:eastAsia="zh-CN" w:bidi="zh-CN"/>
        </w:rPr>
        <w:t>4.数据传输方式：系统应采用https协议，保证数据传输的完整性和保密性，对于数据传输进行压缩和优化减少网络带宽的占用，提升数据传输速率。</w:t>
      </w:r>
      <w:r>
        <w:rPr>
          <w:rFonts w:hint="eastAsia" w:hAnsi="等线" w:cs="Times New Roman"/>
          <w:color w:val="auto"/>
          <w:kern w:val="2"/>
          <w:sz w:val="28"/>
          <w:szCs w:val="28"/>
          <w:highlight w:val="none"/>
          <w:lang w:eastAsia="zh-CN"/>
        </w:rPr>
        <w:t>‌</w:t>
      </w:r>
    </w:p>
    <w:p w14:paraId="52812CBD">
      <w:pPr>
        <w:keepNext/>
        <w:keepLines/>
        <w:spacing w:line="360" w:lineRule="auto"/>
        <w:ind w:left="200"/>
        <w:jc w:val="both"/>
        <w:outlineLvl w:val="3"/>
        <w:rPr>
          <w:rFonts w:hint="eastAsia" w:cs="Times New Roman"/>
          <w:b/>
          <w:bCs/>
          <w:color w:val="auto"/>
          <w:kern w:val="2"/>
          <w:sz w:val="30"/>
          <w:szCs w:val="32"/>
          <w:highlight w:val="none"/>
          <w:lang w:eastAsia="zh-CN"/>
        </w:rPr>
      </w:pPr>
      <w:r>
        <w:rPr>
          <w:rFonts w:hint="eastAsia" w:cs="Times New Roman"/>
          <w:b/>
          <w:bCs/>
          <w:color w:val="auto"/>
          <w:kern w:val="2"/>
          <w:sz w:val="30"/>
          <w:szCs w:val="32"/>
          <w:highlight w:val="none"/>
          <w:lang w:eastAsia="zh-CN"/>
        </w:rPr>
        <w:t>3.4.4 安全保障</w:t>
      </w:r>
    </w:p>
    <w:p w14:paraId="566DDDC8">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安全是系统数据对接中一个非常重要的特点，本系统应采取以下安全措施来确保系统对接的安全性：</w:t>
      </w:r>
    </w:p>
    <w:p w14:paraId="13D115EE">
      <w:pPr>
        <w:widowControl/>
        <w:spacing w:line="360" w:lineRule="auto"/>
        <w:ind w:firstLine="600" w:firstLineChars="250"/>
        <w:rPr>
          <w:rFonts w:hint="eastAsia"/>
          <w:color w:val="auto"/>
          <w:sz w:val="24"/>
          <w:szCs w:val="24"/>
          <w:highlight w:val="none"/>
          <w:lang w:eastAsia="zh-CN" w:bidi="zh-CN"/>
        </w:rPr>
      </w:pPr>
      <w:bookmarkStart w:id="10" w:name="_Toc19807"/>
      <w:r>
        <w:rPr>
          <w:rFonts w:hint="eastAsia"/>
          <w:color w:val="auto"/>
          <w:sz w:val="24"/>
          <w:szCs w:val="24"/>
          <w:highlight w:val="none"/>
          <w:lang w:eastAsia="zh-CN" w:bidi="zh-CN"/>
        </w:rPr>
        <w:t>1、边界防护：跨边界的访问和数据通过平台的防火墙进行控制，</w:t>
      </w:r>
      <w:bookmarkEnd w:id="10"/>
      <w:r>
        <w:rPr>
          <w:rFonts w:hint="eastAsia"/>
          <w:color w:val="auto"/>
          <w:sz w:val="24"/>
          <w:szCs w:val="24"/>
          <w:highlight w:val="none"/>
          <w:lang w:eastAsia="zh-CN" w:bidi="zh-CN"/>
        </w:rPr>
        <w:t>不存在未受控端口进行跨越边界的网络通信。</w:t>
      </w:r>
    </w:p>
    <w:p w14:paraId="279AFC65">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2、恶意代码和垃圾邮件防范：系统部署防火墙，具备防病毒模块，可对恶意代码</w:t>
      </w:r>
      <w:r>
        <w:rPr>
          <w:rFonts w:hint="eastAsia"/>
          <w:color w:val="auto"/>
          <w:sz w:val="24"/>
          <w:szCs w:val="24"/>
          <w:highlight w:val="none"/>
          <w:lang w:val="en-US" w:eastAsia="zh-CN" w:bidi="zh-CN"/>
        </w:rPr>
        <w:t>进行</w:t>
      </w:r>
      <w:r>
        <w:rPr>
          <w:rFonts w:hint="eastAsia"/>
          <w:color w:val="auto"/>
          <w:sz w:val="24"/>
          <w:szCs w:val="24"/>
          <w:highlight w:val="none"/>
          <w:lang w:eastAsia="zh-CN" w:bidi="zh-CN"/>
        </w:rPr>
        <w:t>检测和清除；且病毒库定期进行升级。</w:t>
      </w:r>
    </w:p>
    <w:p w14:paraId="6DBE821B">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3、访问控制：制定访问权限策略、用户认证、鉴权机制、加密锁登录等方式，仅允许授权访问者对系统进行操作，确保系统资源不被未授权访问。</w:t>
      </w:r>
    </w:p>
    <w:p w14:paraId="25D0E43E">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4、入侵防范：系统制定边界入侵防御措施实现网络攻击防护，具有防护记录，可检测入侵行为。</w:t>
      </w:r>
    </w:p>
    <w:p w14:paraId="43744CFC">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5、数据备份与恢复：建立完备的数据备份与恢复机制，定期备份数据，确保备份数据的安全存储。在系统出现故障时，能够及时恢复数据以确保业务的连续性。</w:t>
      </w:r>
    </w:p>
    <w:p w14:paraId="790F353A">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6、日志记录与审计：系统部署日志审计实现安全防护及安全运维管理。记录系统对接过程中的关键操作和重要时间，以便进行后期的审计和追踪，及时发现潜在的安全威胁。</w:t>
      </w:r>
    </w:p>
    <w:p w14:paraId="421DD771">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7、漏洞与风险管理：建立系统漏洞和风险管理机制，及时更新系统补丁，定期进行漏洞扫描和风险评估，确保系统对接使用过程中的安全性。</w:t>
      </w:r>
    </w:p>
    <w:p w14:paraId="623E6D98">
      <w:pPr>
        <w:keepNext/>
        <w:keepLines/>
        <w:autoSpaceDE/>
        <w:autoSpaceDN/>
        <w:spacing w:line="360" w:lineRule="auto"/>
        <w:ind w:left="200"/>
        <w:jc w:val="both"/>
        <w:outlineLvl w:val="2"/>
        <w:rPr>
          <w:rFonts w:hint="default" w:cs="Times New Roman"/>
          <w:b/>
          <w:bCs/>
          <w:color w:val="auto"/>
          <w:kern w:val="2"/>
          <w:sz w:val="32"/>
          <w:szCs w:val="32"/>
          <w:highlight w:val="none"/>
          <w:lang w:val="en-US" w:eastAsia="zh-CN"/>
        </w:rPr>
      </w:pPr>
      <w:r>
        <w:rPr>
          <w:rFonts w:hint="eastAsia" w:cs="Times New Roman"/>
          <w:b/>
          <w:bCs/>
          <w:color w:val="auto"/>
          <w:kern w:val="2"/>
          <w:sz w:val="32"/>
          <w:szCs w:val="32"/>
          <w:highlight w:val="none"/>
          <w:lang w:eastAsia="zh-CN"/>
        </w:rPr>
        <w:t>3.5 物联网实时数据</w:t>
      </w:r>
      <w:r>
        <w:rPr>
          <w:rFonts w:hint="eastAsia" w:cs="Times New Roman"/>
          <w:b/>
          <w:bCs/>
          <w:color w:val="auto"/>
          <w:kern w:val="2"/>
          <w:sz w:val="32"/>
          <w:szCs w:val="32"/>
          <w:highlight w:val="none"/>
          <w:lang w:val="en-US" w:eastAsia="zh-CN"/>
        </w:rPr>
        <w:t>监测</w:t>
      </w:r>
      <w:r>
        <w:rPr>
          <w:rFonts w:hint="eastAsia" w:cs="Times New Roman"/>
          <w:b/>
          <w:bCs/>
          <w:color w:val="auto"/>
          <w:kern w:val="2"/>
          <w:sz w:val="32"/>
          <w:szCs w:val="32"/>
          <w:highlight w:val="none"/>
          <w:lang w:eastAsia="zh-CN"/>
        </w:rPr>
        <w:t>服务</w:t>
      </w:r>
      <w:r>
        <w:rPr>
          <w:rFonts w:hint="eastAsia" w:cs="Times New Roman"/>
          <w:b/>
          <w:bCs/>
          <w:color w:val="auto"/>
          <w:kern w:val="2"/>
          <w:sz w:val="32"/>
          <w:szCs w:val="32"/>
          <w:highlight w:val="none"/>
          <w:lang w:val="en-US" w:eastAsia="zh-CN"/>
        </w:rPr>
        <w:t>所需软硬件的基本要求</w:t>
      </w:r>
    </w:p>
    <w:p w14:paraId="38C91181">
      <w:pPr>
        <w:keepNext/>
        <w:keepLines/>
        <w:spacing w:line="360" w:lineRule="auto"/>
        <w:ind w:left="200"/>
        <w:jc w:val="both"/>
        <w:outlineLvl w:val="4"/>
        <w:rPr>
          <w:rFonts w:hint="eastAsia" w:cs="Times New Roman"/>
          <w:b/>
          <w:bCs/>
          <w:color w:val="auto"/>
          <w:kern w:val="2"/>
          <w:sz w:val="28"/>
          <w:szCs w:val="28"/>
          <w:highlight w:val="none"/>
          <w:lang w:eastAsia="zh-CN"/>
        </w:rPr>
      </w:pPr>
      <w:r>
        <w:rPr>
          <w:rFonts w:hint="eastAsia" w:cs="Times New Roman"/>
          <w:b/>
          <w:bCs/>
          <w:color w:val="auto"/>
          <w:kern w:val="2"/>
          <w:sz w:val="28"/>
          <w:szCs w:val="28"/>
          <w:highlight w:val="none"/>
          <w:lang w:eastAsia="zh-CN"/>
        </w:rPr>
        <w:t>3.5.1加油机数据采集服务</w:t>
      </w:r>
    </w:p>
    <w:tbl>
      <w:tblPr>
        <w:tblStyle w:val="7"/>
        <w:tblW w:w="4997" w:type="pct"/>
        <w:tblInd w:w="0" w:type="dxa"/>
        <w:tblLayout w:type="fixed"/>
        <w:tblCellMar>
          <w:top w:w="0" w:type="dxa"/>
          <w:left w:w="108" w:type="dxa"/>
          <w:bottom w:w="0" w:type="dxa"/>
          <w:right w:w="108" w:type="dxa"/>
        </w:tblCellMar>
      </w:tblPr>
      <w:tblGrid>
        <w:gridCol w:w="737"/>
        <w:gridCol w:w="2212"/>
        <w:gridCol w:w="5568"/>
      </w:tblGrid>
      <w:tr w14:paraId="27E2C5D6">
        <w:tblPrEx>
          <w:tblCellMar>
            <w:top w:w="0" w:type="dxa"/>
            <w:left w:w="108" w:type="dxa"/>
            <w:bottom w:w="0" w:type="dxa"/>
            <w:right w:w="108" w:type="dxa"/>
          </w:tblCellMar>
        </w:tblPrEx>
        <w:trPr>
          <w:trHeight w:val="280" w:hRule="atLeast"/>
        </w:trPr>
        <w:tc>
          <w:tcPr>
            <w:tcW w:w="432" w:type="pct"/>
            <w:tcBorders>
              <w:top w:val="single" w:color="auto" w:sz="4" w:space="0"/>
              <w:left w:val="single" w:color="auto" w:sz="4" w:space="0"/>
              <w:bottom w:val="single" w:color="auto" w:sz="4" w:space="0"/>
              <w:right w:val="single" w:color="auto" w:sz="4" w:space="0"/>
            </w:tcBorders>
            <w:noWrap/>
            <w:vAlign w:val="center"/>
          </w:tcPr>
          <w:p w14:paraId="02991FCD">
            <w:pPr>
              <w:keepNext w:val="0"/>
              <w:keepLines w:val="0"/>
              <w:widowControl/>
              <w:suppressLineNumbers w:val="0"/>
              <w:spacing w:before="0" w:beforeAutospacing="0" w:after="0" w:afterAutospacing="0" w:line="360" w:lineRule="auto"/>
              <w:ind w:left="0" w:right="0"/>
              <w:rPr>
                <w:rFonts w:hint="eastAsia"/>
                <w:color w:val="auto"/>
                <w:sz w:val="24"/>
                <w:szCs w:val="24"/>
                <w:highlight w:val="none"/>
                <w:lang w:eastAsia="zh-CN" w:bidi="zh-CN"/>
              </w:rPr>
            </w:pPr>
            <w:r>
              <w:rPr>
                <w:rFonts w:hint="eastAsia"/>
                <w:color w:val="auto"/>
                <w:sz w:val="24"/>
                <w:szCs w:val="24"/>
                <w:highlight w:val="none"/>
                <w:lang w:eastAsia="zh-CN" w:bidi="zh-CN"/>
              </w:rPr>
              <w:t>序号</w:t>
            </w:r>
          </w:p>
        </w:tc>
        <w:tc>
          <w:tcPr>
            <w:tcW w:w="1298" w:type="pct"/>
            <w:tcBorders>
              <w:top w:val="single" w:color="auto" w:sz="4" w:space="0"/>
              <w:left w:val="nil"/>
              <w:bottom w:val="single" w:color="auto" w:sz="4" w:space="0"/>
              <w:right w:val="single" w:color="auto" w:sz="4" w:space="0"/>
            </w:tcBorders>
            <w:noWrap/>
            <w:vAlign w:val="center"/>
          </w:tcPr>
          <w:p w14:paraId="3D200786">
            <w:pPr>
              <w:keepNext w:val="0"/>
              <w:keepLines w:val="0"/>
              <w:widowControl/>
              <w:suppressLineNumbers w:val="0"/>
              <w:spacing w:before="0" w:beforeAutospacing="0" w:after="0" w:afterAutospacing="0" w:line="360" w:lineRule="auto"/>
              <w:ind w:left="0" w:right="0"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名称</w:t>
            </w:r>
          </w:p>
        </w:tc>
        <w:tc>
          <w:tcPr>
            <w:tcW w:w="3268" w:type="pct"/>
            <w:tcBorders>
              <w:top w:val="single" w:color="auto" w:sz="4" w:space="0"/>
              <w:left w:val="nil"/>
              <w:bottom w:val="single" w:color="auto" w:sz="4" w:space="0"/>
              <w:right w:val="single" w:color="auto" w:sz="4" w:space="0"/>
            </w:tcBorders>
            <w:noWrap/>
            <w:vAlign w:val="center"/>
          </w:tcPr>
          <w:p w14:paraId="629018BF">
            <w:pPr>
              <w:keepNext w:val="0"/>
              <w:keepLines w:val="0"/>
              <w:widowControl/>
              <w:suppressLineNumbers w:val="0"/>
              <w:spacing w:before="0" w:beforeAutospacing="0" w:after="0" w:afterAutospacing="0" w:line="360" w:lineRule="auto"/>
              <w:ind w:left="0" w:right="0"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技术参数</w:t>
            </w:r>
          </w:p>
        </w:tc>
      </w:tr>
      <w:tr w14:paraId="0D0AF0F2">
        <w:tblPrEx>
          <w:tblCellMar>
            <w:top w:w="0" w:type="dxa"/>
            <w:left w:w="108" w:type="dxa"/>
            <w:bottom w:w="0" w:type="dxa"/>
            <w:right w:w="108" w:type="dxa"/>
          </w:tblCellMar>
        </w:tblPrEx>
        <w:trPr>
          <w:trHeight w:val="560" w:hRule="atLeast"/>
        </w:trPr>
        <w:tc>
          <w:tcPr>
            <w:tcW w:w="432" w:type="pct"/>
            <w:vMerge w:val="restart"/>
            <w:tcBorders>
              <w:top w:val="single" w:color="auto" w:sz="4" w:space="0"/>
              <w:left w:val="single" w:color="auto" w:sz="4" w:space="0"/>
              <w:bottom w:val="single" w:color="auto" w:sz="4" w:space="0"/>
              <w:right w:val="single" w:color="auto" w:sz="4" w:space="0"/>
            </w:tcBorders>
            <w:noWrap/>
            <w:vAlign w:val="center"/>
          </w:tcPr>
          <w:p w14:paraId="52D92CDE">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1</w:t>
            </w:r>
          </w:p>
        </w:tc>
        <w:tc>
          <w:tcPr>
            <w:tcW w:w="1298" w:type="pct"/>
            <w:vMerge w:val="restart"/>
            <w:tcBorders>
              <w:top w:val="single" w:color="auto" w:sz="4" w:space="0"/>
              <w:left w:val="single" w:color="auto" w:sz="4" w:space="0"/>
              <w:bottom w:val="single" w:color="auto" w:sz="4" w:space="0"/>
              <w:right w:val="single" w:color="auto" w:sz="4" w:space="0"/>
            </w:tcBorders>
            <w:noWrap/>
            <w:vAlign w:val="center"/>
          </w:tcPr>
          <w:p w14:paraId="01AB0329">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数据接口服务</w:t>
            </w:r>
          </w:p>
        </w:tc>
        <w:tc>
          <w:tcPr>
            <w:tcW w:w="3268" w:type="pct"/>
            <w:tcBorders>
              <w:top w:val="single" w:color="auto" w:sz="4" w:space="0"/>
              <w:left w:val="single" w:color="auto" w:sz="4" w:space="0"/>
              <w:bottom w:val="single" w:color="auto" w:sz="4" w:space="0"/>
              <w:right w:val="single" w:color="auto" w:sz="4" w:space="0"/>
            </w:tcBorders>
            <w:noWrap w:val="0"/>
            <w:vAlign w:val="center"/>
          </w:tcPr>
          <w:p w14:paraId="1626D3DD">
            <w:pPr>
              <w:keepNext w:val="0"/>
              <w:keepLines w:val="0"/>
              <w:suppressLineNumbers w:val="0"/>
              <w:spacing w:before="100" w:beforeAutospacing="1" w:after="100" w:afterAutospacing="1" w:line="360" w:lineRule="auto"/>
              <w:ind w:left="0" w:right="0"/>
              <w:rPr>
                <w:rFonts w:hint="eastAsia"/>
                <w:color w:val="auto"/>
                <w:sz w:val="24"/>
                <w:szCs w:val="24"/>
                <w:highlight w:val="none"/>
                <w:lang w:eastAsia="zh-CN" w:bidi="zh-CN"/>
              </w:rPr>
            </w:pPr>
            <w:r>
              <w:rPr>
                <w:rFonts w:hint="eastAsia"/>
                <w:color w:val="auto"/>
                <w:sz w:val="24"/>
                <w:szCs w:val="24"/>
                <w:highlight w:val="none"/>
                <w:lang w:eastAsia="zh-CN"/>
              </w:rPr>
              <w:t>△</w:t>
            </w:r>
            <w:r>
              <w:rPr>
                <w:rFonts w:hint="eastAsia"/>
                <w:color w:val="auto"/>
                <w:sz w:val="24"/>
                <w:szCs w:val="24"/>
                <w:highlight w:val="none"/>
                <w:lang w:eastAsia="zh-CN" w:bidi="zh-CN"/>
              </w:rPr>
              <w:t>支持2路</w:t>
            </w:r>
            <w:r>
              <w:rPr>
                <w:rFonts w:hint="eastAsia"/>
                <w:color w:val="auto"/>
                <w:sz w:val="24"/>
                <w:szCs w:val="24"/>
                <w:highlight w:val="none"/>
                <w:lang w:val="en-US" w:eastAsia="zh-CN" w:bidi="zh-CN"/>
              </w:rPr>
              <w:t>及</w:t>
            </w:r>
            <w:r>
              <w:rPr>
                <w:rFonts w:hint="eastAsia"/>
                <w:color w:val="auto"/>
                <w:sz w:val="24"/>
                <w:szCs w:val="24"/>
                <w:highlight w:val="none"/>
                <w:lang w:eastAsia="zh-CN" w:bidi="zh-CN"/>
              </w:rPr>
              <w:t>以上RS232接口</w:t>
            </w:r>
          </w:p>
        </w:tc>
      </w:tr>
      <w:tr w14:paraId="76C16EBC">
        <w:tblPrEx>
          <w:tblCellMar>
            <w:top w:w="0" w:type="dxa"/>
            <w:left w:w="108" w:type="dxa"/>
            <w:bottom w:w="0" w:type="dxa"/>
            <w:right w:w="108" w:type="dxa"/>
          </w:tblCellMar>
        </w:tblPrEx>
        <w:trPr>
          <w:trHeight w:val="560" w:hRule="atLeast"/>
        </w:trPr>
        <w:tc>
          <w:tcPr>
            <w:tcW w:w="432" w:type="pct"/>
            <w:vMerge w:val="continue"/>
            <w:tcBorders>
              <w:top w:val="single" w:color="auto" w:sz="4" w:space="0"/>
              <w:left w:val="single" w:color="auto" w:sz="4" w:space="0"/>
              <w:bottom w:val="single" w:color="auto" w:sz="4" w:space="0"/>
              <w:right w:val="single" w:color="auto" w:sz="4" w:space="0"/>
            </w:tcBorders>
            <w:noWrap w:val="0"/>
            <w:vAlign w:val="center"/>
          </w:tcPr>
          <w:p w14:paraId="6A63C399">
            <w:pPr>
              <w:keepNext w:val="0"/>
              <w:keepLines w:val="0"/>
              <w:suppressLineNumbers w:val="0"/>
              <w:spacing w:before="100" w:beforeAutospacing="1" w:after="100" w:afterAutospacing="1" w:line="360" w:lineRule="auto"/>
              <w:ind w:left="0" w:right="0" w:firstLine="480" w:firstLineChars="200"/>
              <w:jc w:val="center"/>
              <w:rPr>
                <w:rFonts w:hint="eastAsia"/>
                <w:color w:val="auto"/>
                <w:sz w:val="24"/>
                <w:szCs w:val="24"/>
                <w:highlight w:val="none"/>
                <w:lang w:eastAsia="zh-CN" w:bidi="zh-CN"/>
              </w:rPr>
            </w:pPr>
          </w:p>
        </w:tc>
        <w:tc>
          <w:tcPr>
            <w:tcW w:w="1298" w:type="pct"/>
            <w:vMerge w:val="continue"/>
            <w:tcBorders>
              <w:top w:val="single" w:color="auto" w:sz="4" w:space="0"/>
              <w:left w:val="single" w:color="auto" w:sz="4" w:space="0"/>
              <w:bottom w:val="single" w:color="auto" w:sz="4" w:space="0"/>
              <w:right w:val="single" w:color="auto" w:sz="4" w:space="0"/>
            </w:tcBorders>
            <w:noWrap w:val="0"/>
            <w:vAlign w:val="center"/>
          </w:tcPr>
          <w:p w14:paraId="57B2CEDB">
            <w:pPr>
              <w:keepNext w:val="0"/>
              <w:keepLines w:val="0"/>
              <w:suppressLineNumbers w:val="0"/>
              <w:spacing w:before="100" w:beforeAutospacing="1" w:after="100" w:afterAutospacing="1" w:line="360" w:lineRule="auto"/>
              <w:ind w:left="0" w:right="0" w:firstLine="480" w:firstLineChars="200"/>
              <w:rPr>
                <w:rFonts w:hint="eastAsia"/>
                <w:color w:val="auto"/>
                <w:sz w:val="24"/>
                <w:szCs w:val="24"/>
                <w:highlight w:val="none"/>
                <w:lang w:eastAsia="zh-CN" w:bidi="zh-CN"/>
              </w:rPr>
            </w:pPr>
          </w:p>
        </w:tc>
        <w:tc>
          <w:tcPr>
            <w:tcW w:w="3268" w:type="pct"/>
            <w:tcBorders>
              <w:top w:val="single" w:color="auto" w:sz="4" w:space="0"/>
              <w:left w:val="single" w:color="auto" w:sz="4" w:space="0"/>
              <w:bottom w:val="single" w:color="auto" w:sz="4" w:space="0"/>
              <w:right w:val="single" w:color="auto" w:sz="4" w:space="0"/>
            </w:tcBorders>
            <w:noWrap w:val="0"/>
            <w:vAlign w:val="center"/>
          </w:tcPr>
          <w:p w14:paraId="09B466CC">
            <w:pPr>
              <w:keepNext w:val="0"/>
              <w:keepLines w:val="0"/>
              <w:suppressLineNumbers w:val="0"/>
              <w:spacing w:before="100" w:beforeAutospacing="1" w:after="100" w:afterAutospacing="1" w:line="360" w:lineRule="auto"/>
              <w:ind w:left="0" w:right="0"/>
              <w:rPr>
                <w:rFonts w:hint="eastAsia"/>
                <w:color w:val="auto"/>
                <w:sz w:val="24"/>
                <w:szCs w:val="24"/>
                <w:highlight w:val="none"/>
                <w:lang w:eastAsia="zh-CN" w:bidi="zh-CN"/>
              </w:rPr>
            </w:pPr>
            <w:r>
              <w:rPr>
                <w:rFonts w:hint="eastAsia"/>
                <w:color w:val="auto"/>
                <w:sz w:val="24"/>
                <w:szCs w:val="24"/>
                <w:highlight w:val="none"/>
                <w:lang w:eastAsia="zh-CN"/>
              </w:rPr>
              <w:t>△</w:t>
            </w:r>
            <w:r>
              <w:rPr>
                <w:rFonts w:hint="eastAsia"/>
                <w:color w:val="auto"/>
                <w:sz w:val="24"/>
                <w:szCs w:val="24"/>
                <w:highlight w:val="none"/>
                <w:lang w:eastAsia="zh-CN" w:bidi="zh-CN"/>
              </w:rPr>
              <w:t>支持4路</w:t>
            </w:r>
            <w:r>
              <w:rPr>
                <w:rFonts w:hint="eastAsia"/>
                <w:color w:val="auto"/>
                <w:sz w:val="24"/>
                <w:szCs w:val="24"/>
                <w:highlight w:val="none"/>
                <w:lang w:val="en-US" w:eastAsia="zh-CN" w:bidi="zh-CN"/>
              </w:rPr>
              <w:t>及</w:t>
            </w:r>
            <w:r>
              <w:rPr>
                <w:rFonts w:hint="eastAsia"/>
                <w:color w:val="auto"/>
                <w:sz w:val="24"/>
                <w:szCs w:val="24"/>
                <w:highlight w:val="none"/>
                <w:lang w:eastAsia="zh-CN" w:bidi="zh-CN"/>
              </w:rPr>
              <w:t xml:space="preserve">以上脉冲采集通信接口 </w:t>
            </w:r>
          </w:p>
        </w:tc>
      </w:tr>
      <w:tr w14:paraId="77422040">
        <w:tblPrEx>
          <w:tblCellMar>
            <w:top w:w="0" w:type="dxa"/>
            <w:left w:w="108" w:type="dxa"/>
            <w:bottom w:w="0" w:type="dxa"/>
            <w:right w:w="108" w:type="dxa"/>
          </w:tblCellMar>
        </w:tblPrEx>
        <w:trPr>
          <w:trHeight w:val="280" w:hRule="atLeast"/>
        </w:trPr>
        <w:tc>
          <w:tcPr>
            <w:tcW w:w="432" w:type="pct"/>
            <w:tcBorders>
              <w:top w:val="single" w:color="auto" w:sz="4" w:space="0"/>
              <w:left w:val="single" w:color="auto" w:sz="4" w:space="0"/>
              <w:bottom w:val="single" w:color="auto" w:sz="4" w:space="0"/>
              <w:right w:val="single" w:color="auto" w:sz="4" w:space="0"/>
            </w:tcBorders>
            <w:noWrap/>
            <w:vAlign w:val="center"/>
          </w:tcPr>
          <w:p w14:paraId="70CEA7A3">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2</w:t>
            </w:r>
          </w:p>
        </w:tc>
        <w:tc>
          <w:tcPr>
            <w:tcW w:w="1298" w:type="pct"/>
            <w:tcBorders>
              <w:top w:val="single" w:color="auto" w:sz="4" w:space="0"/>
              <w:left w:val="single" w:color="auto" w:sz="4" w:space="0"/>
              <w:bottom w:val="single" w:color="auto" w:sz="4" w:space="0"/>
              <w:right w:val="single" w:color="auto" w:sz="4" w:space="0"/>
            </w:tcBorders>
            <w:noWrap/>
            <w:vAlign w:val="center"/>
          </w:tcPr>
          <w:p w14:paraId="78DC5523">
            <w:pPr>
              <w:keepNext w:val="0"/>
              <w:keepLines w:val="0"/>
              <w:suppressLineNumbers w:val="0"/>
              <w:spacing w:before="100" w:beforeAutospacing="1" w:after="100" w:afterAutospacing="1" w:line="360" w:lineRule="auto"/>
              <w:ind w:left="0" w:right="0" w:firstLine="480" w:firstLineChars="200"/>
              <w:rPr>
                <w:rFonts w:hint="eastAsia"/>
                <w:color w:val="auto"/>
                <w:sz w:val="24"/>
                <w:szCs w:val="24"/>
                <w:highlight w:val="none"/>
                <w:lang w:eastAsia="zh-CN" w:bidi="zh-CN"/>
              </w:rPr>
            </w:pPr>
            <w:r>
              <w:rPr>
                <w:rFonts w:hint="eastAsia"/>
                <w:color w:val="auto"/>
                <w:sz w:val="24"/>
                <w:szCs w:val="24"/>
                <w:highlight w:val="none"/>
                <w:lang w:eastAsia="zh-CN" w:bidi="zh-CN"/>
              </w:rPr>
              <w:t>数据传输</w:t>
            </w:r>
          </w:p>
        </w:tc>
        <w:tc>
          <w:tcPr>
            <w:tcW w:w="3268" w:type="pct"/>
            <w:tcBorders>
              <w:top w:val="single" w:color="auto" w:sz="4" w:space="0"/>
              <w:left w:val="single" w:color="auto" w:sz="4" w:space="0"/>
              <w:bottom w:val="single" w:color="auto" w:sz="4" w:space="0"/>
              <w:right w:val="single" w:color="auto" w:sz="4" w:space="0"/>
            </w:tcBorders>
            <w:noWrap w:val="0"/>
            <w:vAlign w:val="center"/>
          </w:tcPr>
          <w:p w14:paraId="2A3EF089">
            <w:pPr>
              <w:keepNext w:val="0"/>
              <w:keepLines w:val="0"/>
              <w:suppressLineNumbers w:val="0"/>
              <w:spacing w:before="100" w:beforeAutospacing="1" w:after="100" w:afterAutospacing="1" w:line="360" w:lineRule="auto"/>
              <w:ind w:left="0" w:right="0"/>
              <w:rPr>
                <w:rFonts w:hint="eastAsia"/>
                <w:color w:val="auto"/>
                <w:sz w:val="24"/>
                <w:szCs w:val="24"/>
                <w:highlight w:val="none"/>
                <w:lang w:eastAsia="zh-CN" w:bidi="zh-CN"/>
              </w:rPr>
            </w:pPr>
            <w:r>
              <w:rPr>
                <w:rFonts w:hint="eastAsia"/>
                <w:color w:val="auto"/>
                <w:sz w:val="24"/>
                <w:szCs w:val="24"/>
                <w:highlight w:val="none"/>
                <w:lang w:eastAsia="zh-CN"/>
              </w:rPr>
              <w:t>△</w:t>
            </w:r>
            <w:r>
              <w:rPr>
                <w:rFonts w:hint="eastAsia"/>
                <w:color w:val="auto"/>
                <w:sz w:val="24"/>
                <w:szCs w:val="24"/>
                <w:highlight w:val="none"/>
                <w:lang w:eastAsia="zh-CN" w:bidi="zh-CN"/>
              </w:rPr>
              <w:t>支持4</w:t>
            </w:r>
            <w:r>
              <w:rPr>
                <w:rFonts w:hint="eastAsia"/>
                <w:color w:val="auto"/>
                <w:sz w:val="24"/>
                <w:szCs w:val="24"/>
                <w:highlight w:val="none"/>
                <w:lang w:val="en-US" w:eastAsia="zh-CN" w:bidi="zh-CN"/>
              </w:rPr>
              <w:t>G</w:t>
            </w:r>
            <w:r>
              <w:rPr>
                <w:rFonts w:hint="eastAsia"/>
                <w:color w:val="auto"/>
                <w:sz w:val="24"/>
                <w:szCs w:val="24"/>
                <w:highlight w:val="none"/>
                <w:lang w:eastAsia="zh-CN" w:bidi="zh-CN"/>
              </w:rPr>
              <w:t>/5G网络直连</w:t>
            </w:r>
          </w:p>
        </w:tc>
      </w:tr>
      <w:tr w14:paraId="0A1C495C">
        <w:tblPrEx>
          <w:tblCellMar>
            <w:top w:w="0" w:type="dxa"/>
            <w:left w:w="108" w:type="dxa"/>
            <w:bottom w:w="0" w:type="dxa"/>
            <w:right w:w="108" w:type="dxa"/>
          </w:tblCellMar>
        </w:tblPrEx>
        <w:trPr>
          <w:trHeight w:val="280" w:hRule="atLeast"/>
        </w:trPr>
        <w:tc>
          <w:tcPr>
            <w:tcW w:w="432" w:type="pct"/>
            <w:tcBorders>
              <w:top w:val="single" w:color="auto" w:sz="4" w:space="0"/>
              <w:left w:val="single" w:color="auto" w:sz="4" w:space="0"/>
              <w:bottom w:val="single" w:color="auto" w:sz="4" w:space="0"/>
              <w:right w:val="single" w:color="auto" w:sz="4" w:space="0"/>
            </w:tcBorders>
            <w:noWrap/>
            <w:vAlign w:val="center"/>
          </w:tcPr>
          <w:p w14:paraId="26777D1D">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3</w:t>
            </w:r>
          </w:p>
        </w:tc>
        <w:tc>
          <w:tcPr>
            <w:tcW w:w="1298" w:type="pct"/>
            <w:tcBorders>
              <w:top w:val="single" w:color="auto" w:sz="4" w:space="0"/>
              <w:left w:val="single" w:color="auto" w:sz="4" w:space="0"/>
              <w:bottom w:val="single" w:color="auto" w:sz="4" w:space="0"/>
              <w:right w:val="single" w:color="auto" w:sz="4" w:space="0"/>
            </w:tcBorders>
            <w:noWrap/>
            <w:vAlign w:val="center"/>
          </w:tcPr>
          <w:p w14:paraId="71B82E9C">
            <w:pPr>
              <w:keepNext w:val="0"/>
              <w:keepLines w:val="0"/>
              <w:suppressLineNumbers w:val="0"/>
              <w:spacing w:before="100" w:beforeAutospacing="1" w:after="100" w:afterAutospacing="1" w:line="360" w:lineRule="auto"/>
              <w:ind w:left="0" w:right="0" w:firstLine="480" w:firstLineChars="200"/>
              <w:rPr>
                <w:rFonts w:hint="eastAsia"/>
                <w:color w:val="auto"/>
                <w:sz w:val="24"/>
                <w:szCs w:val="24"/>
                <w:highlight w:val="none"/>
                <w:lang w:eastAsia="zh-CN" w:bidi="zh-CN"/>
              </w:rPr>
            </w:pPr>
            <w:r>
              <w:rPr>
                <w:rFonts w:hint="eastAsia"/>
                <w:color w:val="auto"/>
                <w:sz w:val="24"/>
                <w:szCs w:val="24"/>
                <w:highlight w:val="none"/>
                <w:lang w:eastAsia="zh-CN" w:bidi="zh-CN"/>
              </w:rPr>
              <w:t>数据加密</w:t>
            </w:r>
          </w:p>
        </w:tc>
        <w:tc>
          <w:tcPr>
            <w:tcW w:w="3268" w:type="pct"/>
            <w:tcBorders>
              <w:top w:val="single" w:color="auto" w:sz="4" w:space="0"/>
              <w:left w:val="single" w:color="auto" w:sz="4" w:space="0"/>
              <w:bottom w:val="single" w:color="auto" w:sz="4" w:space="0"/>
              <w:right w:val="single" w:color="auto" w:sz="4" w:space="0"/>
            </w:tcBorders>
            <w:noWrap w:val="0"/>
            <w:vAlign w:val="center"/>
          </w:tcPr>
          <w:p w14:paraId="555158EB">
            <w:pPr>
              <w:keepNext w:val="0"/>
              <w:keepLines w:val="0"/>
              <w:suppressLineNumbers w:val="0"/>
              <w:spacing w:before="100" w:beforeAutospacing="1" w:after="100" w:afterAutospacing="1" w:line="360" w:lineRule="auto"/>
              <w:ind w:left="0" w:right="0"/>
              <w:rPr>
                <w:rFonts w:hint="eastAsia"/>
                <w:color w:val="auto"/>
                <w:sz w:val="24"/>
                <w:szCs w:val="24"/>
                <w:highlight w:val="none"/>
                <w:lang w:eastAsia="zh-CN" w:bidi="zh-CN"/>
              </w:rPr>
            </w:pPr>
            <w:r>
              <w:rPr>
                <w:rFonts w:hint="eastAsia"/>
                <w:color w:val="auto"/>
                <w:sz w:val="24"/>
                <w:szCs w:val="24"/>
                <w:highlight w:val="none"/>
                <w:lang w:eastAsia="zh-CN" w:bidi="zh-CN"/>
              </w:rPr>
              <w:t>★支持数据</w:t>
            </w:r>
            <w:r>
              <w:rPr>
                <w:rFonts w:hint="eastAsia"/>
                <w:color w:val="auto"/>
                <w:sz w:val="24"/>
                <w:szCs w:val="24"/>
                <w:highlight w:val="none"/>
                <w:lang w:val="en-US" w:eastAsia="zh-CN" w:bidi="zh-CN"/>
              </w:rPr>
              <w:t>国密</w:t>
            </w:r>
            <w:r>
              <w:rPr>
                <w:rFonts w:hint="eastAsia"/>
                <w:color w:val="auto"/>
                <w:sz w:val="24"/>
                <w:szCs w:val="24"/>
                <w:highlight w:val="none"/>
                <w:lang w:eastAsia="zh-CN" w:bidi="zh-CN"/>
              </w:rPr>
              <w:t>传输加密、</w:t>
            </w:r>
            <w:r>
              <w:rPr>
                <w:rFonts w:hint="eastAsia"/>
                <w:color w:val="auto"/>
                <w:sz w:val="24"/>
                <w:szCs w:val="24"/>
                <w:highlight w:val="none"/>
                <w:lang w:val="en-US" w:eastAsia="zh-CN" w:bidi="zh-CN"/>
              </w:rPr>
              <w:t>国密</w:t>
            </w:r>
            <w:r>
              <w:rPr>
                <w:rFonts w:hint="eastAsia"/>
                <w:color w:val="auto"/>
                <w:sz w:val="24"/>
                <w:szCs w:val="24"/>
                <w:highlight w:val="none"/>
                <w:lang w:eastAsia="zh-CN" w:bidi="zh-CN"/>
              </w:rPr>
              <w:t>存储加密，将加密数据传输到指定服务器后解密应用，确保数据传输及存储安全</w:t>
            </w:r>
          </w:p>
        </w:tc>
      </w:tr>
      <w:tr w14:paraId="5E7661A2">
        <w:tblPrEx>
          <w:tblCellMar>
            <w:top w:w="0" w:type="dxa"/>
            <w:left w:w="108" w:type="dxa"/>
            <w:bottom w:w="0" w:type="dxa"/>
            <w:right w:w="108" w:type="dxa"/>
          </w:tblCellMar>
        </w:tblPrEx>
        <w:trPr>
          <w:trHeight w:val="560" w:hRule="atLeast"/>
        </w:trPr>
        <w:tc>
          <w:tcPr>
            <w:tcW w:w="432" w:type="pct"/>
            <w:tcBorders>
              <w:top w:val="single" w:color="auto" w:sz="4" w:space="0"/>
              <w:left w:val="single" w:color="auto" w:sz="4" w:space="0"/>
              <w:bottom w:val="single" w:color="auto" w:sz="4" w:space="0"/>
              <w:right w:val="single" w:color="auto" w:sz="4" w:space="0"/>
            </w:tcBorders>
            <w:noWrap/>
            <w:vAlign w:val="center"/>
          </w:tcPr>
          <w:p w14:paraId="64B0D24D">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4</w:t>
            </w:r>
          </w:p>
        </w:tc>
        <w:tc>
          <w:tcPr>
            <w:tcW w:w="1298" w:type="pct"/>
            <w:tcBorders>
              <w:top w:val="single" w:color="auto" w:sz="4" w:space="0"/>
              <w:left w:val="single" w:color="auto" w:sz="4" w:space="0"/>
              <w:bottom w:val="single" w:color="auto" w:sz="4" w:space="0"/>
              <w:right w:val="single" w:color="auto" w:sz="4" w:space="0"/>
            </w:tcBorders>
            <w:noWrap/>
            <w:vAlign w:val="center"/>
          </w:tcPr>
          <w:p w14:paraId="5BAF6F56">
            <w:pPr>
              <w:keepNext w:val="0"/>
              <w:keepLines w:val="0"/>
              <w:suppressLineNumbers w:val="0"/>
              <w:spacing w:before="100" w:beforeAutospacing="1" w:after="100" w:afterAutospacing="1" w:line="360" w:lineRule="auto"/>
              <w:ind w:left="0" w:right="0" w:firstLine="480" w:firstLineChars="200"/>
              <w:rPr>
                <w:rFonts w:hint="eastAsia"/>
                <w:color w:val="auto"/>
                <w:sz w:val="24"/>
                <w:szCs w:val="24"/>
                <w:highlight w:val="none"/>
                <w:lang w:eastAsia="zh-CN" w:bidi="zh-CN"/>
              </w:rPr>
            </w:pPr>
            <w:r>
              <w:rPr>
                <w:rFonts w:hint="eastAsia"/>
                <w:color w:val="auto"/>
                <w:sz w:val="24"/>
                <w:szCs w:val="24"/>
                <w:highlight w:val="none"/>
                <w:lang w:eastAsia="zh-CN" w:bidi="zh-CN"/>
              </w:rPr>
              <w:t>断网续传</w:t>
            </w:r>
          </w:p>
        </w:tc>
        <w:tc>
          <w:tcPr>
            <w:tcW w:w="3268" w:type="pct"/>
            <w:tcBorders>
              <w:top w:val="single" w:color="auto" w:sz="4" w:space="0"/>
              <w:left w:val="single" w:color="auto" w:sz="4" w:space="0"/>
              <w:bottom w:val="single" w:color="auto" w:sz="4" w:space="0"/>
              <w:right w:val="single" w:color="auto" w:sz="4" w:space="0"/>
            </w:tcBorders>
            <w:noWrap w:val="0"/>
            <w:vAlign w:val="center"/>
          </w:tcPr>
          <w:p w14:paraId="4C674056">
            <w:pPr>
              <w:keepNext w:val="0"/>
              <w:keepLines w:val="0"/>
              <w:suppressLineNumbers w:val="0"/>
              <w:spacing w:before="100" w:beforeAutospacing="1" w:after="100" w:afterAutospacing="1" w:line="360" w:lineRule="auto"/>
              <w:ind w:left="0" w:right="0"/>
              <w:rPr>
                <w:rFonts w:hint="eastAsia"/>
                <w:color w:val="auto"/>
                <w:sz w:val="24"/>
                <w:szCs w:val="24"/>
                <w:highlight w:val="none"/>
                <w:lang w:eastAsia="zh-CN" w:bidi="zh-CN"/>
              </w:rPr>
            </w:pPr>
            <w:r>
              <w:rPr>
                <w:rFonts w:hint="eastAsia"/>
                <w:color w:val="auto"/>
                <w:sz w:val="24"/>
                <w:szCs w:val="24"/>
                <w:highlight w:val="none"/>
                <w:lang w:eastAsia="zh-CN" w:bidi="zh-CN"/>
              </w:rPr>
              <w:t>★数据支持断网缓存90天及以上，网络恢复以后，数据不丢失</w:t>
            </w:r>
          </w:p>
        </w:tc>
      </w:tr>
      <w:tr w14:paraId="4FA19F90">
        <w:tblPrEx>
          <w:tblCellMar>
            <w:top w:w="0" w:type="dxa"/>
            <w:left w:w="108" w:type="dxa"/>
            <w:bottom w:w="0" w:type="dxa"/>
            <w:right w:w="108" w:type="dxa"/>
          </w:tblCellMar>
        </w:tblPrEx>
        <w:trPr>
          <w:trHeight w:val="560" w:hRule="atLeast"/>
        </w:trPr>
        <w:tc>
          <w:tcPr>
            <w:tcW w:w="432" w:type="pct"/>
            <w:tcBorders>
              <w:top w:val="single" w:color="auto" w:sz="4" w:space="0"/>
              <w:left w:val="single" w:color="auto" w:sz="4" w:space="0"/>
              <w:bottom w:val="single" w:color="auto" w:sz="4" w:space="0"/>
              <w:right w:val="single" w:color="auto" w:sz="4" w:space="0"/>
            </w:tcBorders>
            <w:noWrap/>
            <w:vAlign w:val="center"/>
          </w:tcPr>
          <w:p w14:paraId="540E83BA">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5</w:t>
            </w:r>
          </w:p>
        </w:tc>
        <w:tc>
          <w:tcPr>
            <w:tcW w:w="1298" w:type="pct"/>
            <w:tcBorders>
              <w:top w:val="single" w:color="auto" w:sz="4" w:space="0"/>
              <w:left w:val="nil"/>
              <w:bottom w:val="single" w:color="auto" w:sz="4" w:space="0"/>
              <w:right w:val="single" w:color="auto" w:sz="4" w:space="0"/>
            </w:tcBorders>
            <w:noWrap/>
            <w:vAlign w:val="center"/>
          </w:tcPr>
          <w:p w14:paraId="38122DA8">
            <w:pPr>
              <w:keepNext w:val="0"/>
              <w:keepLines w:val="0"/>
              <w:suppressLineNumbers w:val="0"/>
              <w:spacing w:before="100" w:beforeAutospacing="1" w:after="100" w:afterAutospacing="1" w:line="360" w:lineRule="auto"/>
              <w:ind w:left="0" w:right="0" w:firstLine="480" w:firstLineChars="200"/>
              <w:rPr>
                <w:rFonts w:hint="eastAsia"/>
                <w:color w:val="auto"/>
                <w:sz w:val="24"/>
                <w:szCs w:val="24"/>
                <w:highlight w:val="none"/>
                <w:lang w:eastAsia="zh-CN" w:bidi="zh-CN"/>
              </w:rPr>
            </w:pPr>
            <w:r>
              <w:rPr>
                <w:rFonts w:hint="eastAsia"/>
                <w:color w:val="auto"/>
                <w:sz w:val="24"/>
                <w:szCs w:val="24"/>
                <w:highlight w:val="none"/>
                <w:lang w:eastAsia="zh-CN" w:bidi="zh-CN"/>
              </w:rPr>
              <w:t>故障诊断</w:t>
            </w:r>
          </w:p>
        </w:tc>
        <w:tc>
          <w:tcPr>
            <w:tcW w:w="3268" w:type="pct"/>
            <w:tcBorders>
              <w:top w:val="single" w:color="auto" w:sz="4" w:space="0"/>
              <w:left w:val="nil"/>
              <w:bottom w:val="single" w:color="auto" w:sz="4" w:space="0"/>
              <w:right w:val="single" w:color="auto" w:sz="4" w:space="0"/>
            </w:tcBorders>
            <w:noWrap w:val="0"/>
            <w:vAlign w:val="center"/>
          </w:tcPr>
          <w:p w14:paraId="40E6D447">
            <w:pPr>
              <w:keepNext w:val="0"/>
              <w:keepLines w:val="0"/>
              <w:suppressLineNumbers w:val="0"/>
              <w:spacing w:before="100" w:beforeAutospacing="1" w:after="100" w:afterAutospacing="1" w:line="360" w:lineRule="auto"/>
              <w:ind w:left="0" w:right="0"/>
              <w:rPr>
                <w:rFonts w:hint="eastAsia"/>
                <w:color w:val="auto"/>
                <w:sz w:val="24"/>
                <w:szCs w:val="24"/>
                <w:highlight w:val="none"/>
                <w:lang w:eastAsia="zh-CN" w:bidi="zh-CN"/>
              </w:rPr>
            </w:pPr>
            <w:r>
              <w:rPr>
                <w:rFonts w:hint="eastAsia"/>
                <w:color w:val="auto"/>
                <w:sz w:val="24"/>
                <w:szCs w:val="24"/>
                <w:highlight w:val="none"/>
                <w:lang w:eastAsia="zh-CN" w:bidi="zh-CN"/>
              </w:rPr>
              <w:t>▲支持信号强度、电压等监测，具备自身故障诊断功能。（提供软件截图证明，并加盖投标人公章）。</w:t>
            </w:r>
          </w:p>
        </w:tc>
      </w:tr>
      <w:tr w14:paraId="5B99230C">
        <w:tblPrEx>
          <w:tblCellMar>
            <w:top w:w="0" w:type="dxa"/>
            <w:left w:w="108" w:type="dxa"/>
            <w:bottom w:w="0" w:type="dxa"/>
            <w:right w:w="108" w:type="dxa"/>
          </w:tblCellMar>
        </w:tblPrEx>
        <w:trPr>
          <w:trHeight w:val="560" w:hRule="atLeast"/>
        </w:trPr>
        <w:tc>
          <w:tcPr>
            <w:tcW w:w="432" w:type="pct"/>
            <w:tcBorders>
              <w:top w:val="nil"/>
              <w:left w:val="single" w:color="auto" w:sz="4" w:space="0"/>
              <w:bottom w:val="single" w:color="auto" w:sz="4" w:space="0"/>
              <w:right w:val="single" w:color="auto" w:sz="4" w:space="0"/>
            </w:tcBorders>
            <w:noWrap/>
            <w:vAlign w:val="center"/>
          </w:tcPr>
          <w:p w14:paraId="4FD41F7F">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6</w:t>
            </w:r>
          </w:p>
        </w:tc>
        <w:tc>
          <w:tcPr>
            <w:tcW w:w="1298" w:type="pct"/>
            <w:tcBorders>
              <w:top w:val="nil"/>
              <w:left w:val="nil"/>
              <w:bottom w:val="single" w:color="auto" w:sz="4" w:space="0"/>
              <w:right w:val="single" w:color="auto" w:sz="4" w:space="0"/>
            </w:tcBorders>
            <w:noWrap/>
            <w:vAlign w:val="center"/>
          </w:tcPr>
          <w:p w14:paraId="64B0F1AD">
            <w:pPr>
              <w:keepNext w:val="0"/>
              <w:keepLines w:val="0"/>
              <w:suppressLineNumbers w:val="0"/>
              <w:spacing w:before="100" w:beforeAutospacing="1" w:after="100" w:afterAutospacing="1" w:line="360" w:lineRule="auto"/>
              <w:ind w:left="0" w:right="0" w:firstLine="480" w:firstLineChars="200"/>
              <w:rPr>
                <w:rFonts w:hint="eastAsia"/>
                <w:color w:val="auto"/>
                <w:sz w:val="24"/>
                <w:szCs w:val="24"/>
                <w:highlight w:val="none"/>
                <w:lang w:eastAsia="zh-CN" w:bidi="zh-CN"/>
              </w:rPr>
            </w:pPr>
            <w:r>
              <w:rPr>
                <w:rFonts w:hint="eastAsia"/>
                <w:color w:val="auto"/>
                <w:sz w:val="24"/>
                <w:szCs w:val="24"/>
                <w:highlight w:val="none"/>
                <w:lang w:eastAsia="zh-CN" w:bidi="zh-CN"/>
              </w:rPr>
              <w:t>可扩展性</w:t>
            </w:r>
          </w:p>
        </w:tc>
        <w:tc>
          <w:tcPr>
            <w:tcW w:w="3268" w:type="pct"/>
            <w:tcBorders>
              <w:top w:val="nil"/>
              <w:left w:val="nil"/>
              <w:bottom w:val="single" w:color="auto" w:sz="4" w:space="0"/>
              <w:right w:val="single" w:color="auto" w:sz="4" w:space="0"/>
            </w:tcBorders>
            <w:noWrap w:val="0"/>
            <w:vAlign w:val="center"/>
          </w:tcPr>
          <w:p w14:paraId="008DAD99">
            <w:pPr>
              <w:keepNext w:val="0"/>
              <w:keepLines w:val="0"/>
              <w:suppressLineNumbers w:val="0"/>
              <w:spacing w:before="100" w:beforeAutospacing="1" w:after="100" w:afterAutospacing="1" w:line="360" w:lineRule="auto"/>
              <w:ind w:left="0" w:right="0"/>
              <w:rPr>
                <w:rFonts w:hint="eastAsia"/>
                <w:color w:val="auto"/>
                <w:sz w:val="24"/>
                <w:szCs w:val="24"/>
                <w:highlight w:val="none"/>
                <w:lang w:eastAsia="zh-CN" w:bidi="zh-CN"/>
              </w:rPr>
            </w:pPr>
            <w:r>
              <w:rPr>
                <w:rFonts w:hint="eastAsia"/>
                <w:color w:val="auto"/>
                <w:sz w:val="24"/>
                <w:szCs w:val="24"/>
                <w:highlight w:val="none"/>
                <w:lang w:eastAsia="zh-CN" w:bidi="zh-CN"/>
              </w:rPr>
              <w:t>▲支持模拟量、继电器、RS485等多路扩展接口，可集成加油站现有的监管系统，（提供产品样机图片，并加盖投标人公章）。</w:t>
            </w:r>
          </w:p>
        </w:tc>
      </w:tr>
      <w:tr w14:paraId="01F329EC">
        <w:tblPrEx>
          <w:tblCellMar>
            <w:top w:w="0" w:type="dxa"/>
            <w:left w:w="108" w:type="dxa"/>
            <w:bottom w:w="0" w:type="dxa"/>
            <w:right w:w="108" w:type="dxa"/>
          </w:tblCellMar>
        </w:tblPrEx>
        <w:trPr>
          <w:trHeight w:val="280" w:hRule="atLeast"/>
        </w:trPr>
        <w:tc>
          <w:tcPr>
            <w:tcW w:w="432" w:type="pct"/>
            <w:tcBorders>
              <w:top w:val="nil"/>
              <w:left w:val="single" w:color="auto" w:sz="4" w:space="0"/>
              <w:bottom w:val="single" w:color="auto" w:sz="4" w:space="0"/>
              <w:right w:val="single" w:color="auto" w:sz="4" w:space="0"/>
            </w:tcBorders>
            <w:noWrap/>
            <w:vAlign w:val="center"/>
          </w:tcPr>
          <w:p w14:paraId="0AD5D60D">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7</w:t>
            </w:r>
          </w:p>
        </w:tc>
        <w:tc>
          <w:tcPr>
            <w:tcW w:w="1298" w:type="pct"/>
            <w:tcBorders>
              <w:top w:val="nil"/>
              <w:left w:val="nil"/>
              <w:bottom w:val="single" w:color="auto" w:sz="4" w:space="0"/>
              <w:right w:val="single" w:color="auto" w:sz="4" w:space="0"/>
            </w:tcBorders>
            <w:noWrap/>
            <w:vAlign w:val="center"/>
          </w:tcPr>
          <w:p w14:paraId="164C7EDB">
            <w:pPr>
              <w:keepNext w:val="0"/>
              <w:keepLines w:val="0"/>
              <w:suppressLineNumbers w:val="0"/>
              <w:spacing w:before="100" w:beforeAutospacing="1" w:after="100" w:afterAutospacing="1" w:line="360" w:lineRule="auto"/>
              <w:ind w:left="0" w:right="0" w:firstLine="480" w:firstLineChars="200"/>
              <w:rPr>
                <w:rFonts w:hint="eastAsia"/>
                <w:color w:val="auto"/>
                <w:sz w:val="24"/>
                <w:szCs w:val="24"/>
                <w:highlight w:val="none"/>
                <w:lang w:eastAsia="zh-CN" w:bidi="zh-CN"/>
              </w:rPr>
            </w:pPr>
            <w:r>
              <w:rPr>
                <w:rFonts w:hint="eastAsia"/>
                <w:color w:val="auto"/>
                <w:sz w:val="24"/>
                <w:szCs w:val="24"/>
                <w:highlight w:val="none"/>
                <w:lang w:eastAsia="zh-CN" w:bidi="zh-CN"/>
              </w:rPr>
              <w:t>集成度</w:t>
            </w:r>
          </w:p>
        </w:tc>
        <w:tc>
          <w:tcPr>
            <w:tcW w:w="3268" w:type="pct"/>
            <w:tcBorders>
              <w:top w:val="nil"/>
              <w:left w:val="nil"/>
              <w:bottom w:val="single" w:color="auto" w:sz="4" w:space="0"/>
              <w:right w:val="single" w:color="auto" w:sz="4" w:space="0"/>
            </w:tcBorders>
            <w:noWrap w:val="0"/>
            <w:vAlign w:val="center"/>
          </w:tcPr>
          <w:p w14:paraId="1A9EACBF">
            <w:pPr>
              <w:keepNext w:val="0"/>
              <w:keepLines w:val="0"/>
              <w:suppressLineNumbers w:val="0"/>
              <w:spacing w:before="100" w:beforeAutospacing="1" w:after="100" w:afterAutospacing="1" w:line="360" w:lineRule="auto"/>
              <w:ind w:left="0" w:right="0"/>
              <w:rPr>
                <w:rFonts w:hint="eastAsia"/>
                <w:color w:val="auto"/>
                <w:sz w:val="24"/>
                <w:szCs w:val="24"/>
                <w:highlight w:val="none"/>
                <w:lang w:eastAsia="zh-CN" w:bidi="zh-CN"/>
              </w:rPr>
            </w:pPr>
            <w:r>
              <w:rPr>
                <w:rFonts w:hint="eastAsia"/>
                <w:color w:val="auto"/>
                <w:sz w:val="24"/>
                <w:szCs w:val="24"/>
                <w:highlight w:val="none"/>
                <w:lang w:eastAsia="zh-CN" w:bidi="zh-CN"/>
              </w:rPr>
              <w:t>支持每台加油机≥2把加油枪的数据采集</w:t>
            </w:r>
          </w:p>
        </w:tc>
      </w:tr>
      <w:tr w14:paraId="5B06AFB6">
        <w:tblPrEx>
          <w:tblCellMar>
            <w:top w:w="0" w:type="dxa"/>
            <w:left w:w="108" w:type="dxa"/>
            <w:bottom w:w="0" w:type="dxa"/>
            <w:right w:w="108" w:type="dxa"/>
          </w:tblCellMar>
        </w:tblPrEx>
        <w:trPr>
          <w:trHeight w:val="280" w:hRule="atLeast"/>
        </w:trPr>
        <w:tc>
          <w:tcPr>
            <w:tcW w:w="432" w:type="pct"/>
            <w:vMerge w:val="restart"/>
            <w:tcBorders>
              <w:top w:val="nil"/>
              <w:left w:val="single" w:color="auto" w:sz="4" w:space="0"/>
              <w:bottom w:val="single" w:color="auto" w:sz="4" w:space="0"/>
              <w:right w:val="single" w:color="auto" w:sz="4" w:space="0"/>
            </w:tcBorders>
            <w:noWrap/>
            <w:vAlign w:val="center"/>
          </w:tcPr>
          <w:p w14:paraId="3F6495D0">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8</w:t>
            </w:r>
          </w:p>
        </w:tc>
        <w:tc>
          <w:tcPr>
            <w:tcW w:w="1298" w:type="pct"/>
            <w:vMerge w:val="restart"/>
            <w:tcBorders>
              <w:top w:val="nil"/>
              <w:left w:val="single" w:color="auto" w:sz="4" w:space="0"/>
              <w:bottom w:val="single" w:color="auto" w:sz="4" w:space="0"/>
              <w:right w:val="single" w:color="auto" w:sz="4" w:space="0"/>
            </w:tcBorders>
            <w:noWrap/>
            <w:vAlign w:val="center"/>
          </w:tcPr>
          <w:p w14:paraId="00CF1D58">
            <w:pPr>
              <w:keepNext w:val="0"/>
              <w:keepLines w:val="0"/>
              <w:suppressLineNumbers w:val="0"/>
              <w:spacing w:before="100" w:beforeAutospacing="1" w:after="100" w:afterAutospacing="1" w:line="360" w:lineRule="auto"/>
              <w:ind w:left="0" w:right="0" w:firstLine="480" w:firstLineChars="200"/>
              <w:rPr>
                <w:rFonts w:hint="eastAsia"/>
                <w:color w:val="auto"/>
                <w:sz w:val="24"/>
                <w:szCs w:val="24"/>
                <w:highlight w:val="none"/>
                <w:lang w:eastAsia="zh-CN" w:bidi="zh-CN"/>
              </w:rPr>
            </w:pPr>
            <w:r>
              <w:rPr>
                <w:rFonts w:hint="eastAsia"/>
                <w:color w:val="auto"/>
                <w:sz w:val="24"/>
                <w:szCs w:val="24"/>
                <w:highlight w:val="none"/>
                <w:lang w:eastAsia="zh-CN" w:bidi="zh-CN"/>
              </w:rPr>
              <w:t>升级服务</w:t>
            </w:r>
          </w:p>
        </w:tc>
        <w:tc>
          <w:tcPr>
            <w:tcW w:w="3268" w:type="pct"/>
            <w:tcBorders>
              <w:top w:val="nil"/>
              <w:left w:val="nil"/>
              <w:bottom w:val="single" w:color="auto" w:sz="4" w:space="0"/>
              <w:right w:val="single" w:color="auto" w:sz="4" w:space="0"/>
            </w:tcBorders>
            <w:noWrap w:val="0"/>
            <w:vAlign w:val="center"/>
          </w:tcPr>
          <w:p w14:paraId="65CA273D">
            <w:pPr>
              <w:keepNext w:val="0"/>
              <w:keepLines w:val="0"/>
              <w:suppressLineNumbers w:val="0"/>
              <w:spacing w:before="100" w:beforeAutospacing="1" w:after="100" w:afterAutospacing="1" w:line="360" w:lineRule="auto"/>
              <w:ind w:left="0" w:right="0"/>
              <w:rPr>
                <w:rFonts w:hint="eastAsia"/>
                <w:color w:val="auto"/>
                <w:sz w:val="24"/>
                <w:szCs w:val="24"/>
                <w:highlight w:val="none"/>
                <w:lang w:eastAsia="zh-CN" w:bidi="zh-CN"/>
              </w:rPr>
            </w:pPr>
            <w:r>
              <w:rPr>
                <w:rFonts w:hint="eastAsia"/>
                <w:color w:val="auto"/>
                <w:sz w:val="24"/>
                <w:szCs w:val="24"/>
                <w:highlight w:val="none"/>
                <w:lang w:eastAsia="zh-CN" w:bidi="zh-CN"/>
              </w:rPr>
              <w:t>▲支持通过无线网络进行远程升级。（提供软件截图证明，并加盖投标人公章）。</w:t>
            </w:r>
          </w:p>
        </w:tc>
      </w:tr>
      <w:tr w14:paraId="5CD77F90">
        <w:tblPrEx>
          <w:tblCellMar>
            <w:top w:w="0" w:type="dxa"/>
            <w:left w:w="108" w:type="dxa"/>
            <w:bottom w:w="0" w:type="dxa"/>
            <w:right w:w="108" w:type="dxa"/>
          </w:tblCellMar>
        </w:tblPrEx>
        <w:trPr>
          <w:trHeight w:val="280" w:hRule="atLeast"/>
        </w:trPr>
        <w:tc>
          <w:tcPr>
            <w:tcW w:w="432" w:type="pct"/>
            <w:vMerge w:val="continue"/>
            <w:tcBorders>
              <w:top w:val="nil"/>
              <w:left w:val="single" w:color="auto" w:sz="4" w:space="0"/>
              <w:bottom w:val="single" w:color="auto" w:sz="4" w:space="0"/>
              <w:right w:val="single" w:color="auto" w:sz="4" w:space="0"/>
            </w:tcBorders>
            <w:noWrap w:val="0"/>
            <w:vAlign w:val="center"/>
          </w:tcPr>
          <w:p w14:paraId="0CFCA351">
            <w:pPr>
              <w:keepNext w:val="0"/>
              <w:keepLines w:val="0"/>
              <w:suppressLineNumbers w:val="0"/>
              <w:spacing w:before="100" w:beforeAutospacing="1" w:after="100" w:afterAutospacing="1" w:line="360" w:lineRule="auto"/>
              <w:ind w:left="0" w:right="0" w:firstLine="480" w:firstLineChars="200"/>
              <w:jc w:val="center"/>
              <w:rPr>
                <w:rFonts w:hint="eastAsia"/>
                <w:color w:val="auto"/>
                <w:sz w:val="24"/>
                <w:szCs w:val="24"/>
                <w:highlight w:val="none"/>
                <w:lang w:eastAsia="zh-CN" w:bidi="zh-CN"/>
              </w:rPr>
            </w:pPr>
          </w:p>
        </w:tc>
        <w:tc>
          <w:tcPr>
            <w:tcW w:w="1298" w:type="pct"/>
            <w:vMerge w:val="continue"/>
            <w:tcBorders>
              <w:top w:val="nil"/>
              <w:left w:val="single" w:color="auto" w:sz="4" w:space="0"/>
              <w:bottom w:val="single" w:color="auto" w:sz="4" w:space="0"/>
              <w:right w:val="single" w:color="auto" w:sz="4" w:space="0"/>
            </w:tcBorders>
            <w:noWrap w:val="0"/>
            <w:vAlign w:val="center"/>
          </w:tcPr>
          <w:p w14:paraId="23980B6E">
            <w:pPr>
              <w:keepNext w:val="0"/>
              <w:keepLines w:val="0"/>
              <w:suppressLineNumbers w:val="0"/>
              <w:spacing w:before="100" w:beforeAutospacing="1" w:after="100" w:afterAutospacing="1" w:line="360" w:lineRule="auto"/>
              <w:ind w:left="0" w:right="0" w:firstLine="480" w:firstLineChars="200"/>
              <w:rPr>
                <w:rFonts w:hint="eastAsia"/>
                <w:color w:val="auto"/>
                <w:sz w:val="24"/>
                <w:szCs w:val="24"/>
                <w:highlight w:val="none"/>
                <w:lang w:eastAsia="zh-CN" w:bidi="zh-CN"/>
              </w:rPr>
            </w:pPr>
          </w:p>
        </w:tc>
        <w:tc>
          <w:tcPr>
            <w:tcW w:w="3268" w:type="pct"/>
            <w:tcBorders>
              <w:top w:val="nil"/>
              <w:left w:val="nil"/>
              <w:bottom w:val="single" w:color="auto" w:sz="4" w:space="0"/>
              <w:right w:val="single" w:color="auto" w:sz="4" w:space="0"/>
            </w:tcBorders>
            <w:noWrap w:val="0"/>
            <w:vAlign w:val="center"/>
          </w:tcPr>
          <w:p w14:paraId="472967D6">
            <w:pPr>
              <w:keepNext w:val="0"/>
              <w:keepLines w:val="0"/>
              <w:suppressLineNumbers w:val="0"/>
              <w:spacing w:before="100" w:beforeAutospacing="1" w:after="100" w:afterAutospacing="1" w:line="360" w:lineRule="auto"/>
              <w:ind w:left="0" w:right="0"/>
              <w:rPr>
                <w:rFonts w:hint="eastAsia"/>
                <w:color w:val="auto"/>
                <w:sz w:val="24"/>
                <w:szCs w:val="24"/>
                <w:highlight w:val="none"/>
                <w:lang w:eastAsia="zh-CN" w:bidi="zh-CN"/>
              </w:rPr>
            </w:pPr>
            <w:r>
              <w:rPr>
                <w:rFonts w:hint="eastAsia"/>
                <w:color w:val="auto"/>
                <w:sz w:val="24"/>
                <w:szCs w:val="24"/>
                <w:highlight w:val="none"/>
                <w:lang w:eastAsia="zh-CN"/>
              </w:rPr>
              <w:t>△</w:t>
            </w:r>
            <w:r>
              <w:rPr>
                <w:rFonts w:hint="eastAsia"/>
                <w:color w:val="auto"/>
                <w:sz w:val="24"/>
                <w:szCs w:val="24"/>
                <w:highlight w:val="none"/>
                <w:lang w:eastAsia="zh-CN" w:bidi="zh-CN"/>
              </w:rPr>
              <w:t>支持本地升级</w:t>
            </w:r>
          </w:p>
        </w:tc>
      </w:tr>
      <w:tr w14:paraId="0E61801E">
        <w:tblPrEx>
          <w:tblCellMar>
            <w:top w:w="0" w:type="dxa"/>
            <w:left w:w="108" w:type="dxa"/>
            <w:bottom w:w="0" w:type="dxa"/>
            <w:right w:w="108" w:type="dxa"/>
          </w:tblCellMar>
        </w:tblPrEx>
        <w:trPr>
          <w:trHeight w:val="280" w:hRule="atLeast"/>
        </w:trPr>
        <w:tc>
          <w:tcPr>
            <w:tcW w:w="432" w:type="pct"/>
            <w:tcBorders>
              <w:top w:val="single" w:color="auto" w:sz="4" w:space="0"/>
              <w:left w:val="single" w:color="auto" w:sz="4" w:space="0"/>
              <w:bottom w:val="single" w:color="auto" w:sz="4" w:space="0"/>
              <w:right w:val="single" w:color="auto" w:sz="4" w:space="0"/>
            </w:tcBorders>
            <w:noWrap/>
            <w:vAlign w:val="center"/>
          </w:tcPr>
          <w:p w14:paraId="5D9B1A71">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val="en-US" w:eastAsia="zh-CN" w:bidi="zh-CN"/>
              </w:rPr>
              <w:t>9</w:t>
            </w:r>
          </w:p>
        </w:tc>
        <w:tc>
          <w:tcPr>
            <w:tcW w:w="1298" w:type="pct"/>
            <w:tcBorders>
              <w:top w:val="single" w:color="auto" w:sz="4" w:space="0"/>
              <w:left w:val="nil"/>
              <w:bottom w:val="single" w:color="auto" w:sz="4" w:space="0"/>
              <w:right w:val="single" w:color="auto" w:sz="4" w:space="0"/>
            </w:tcBorders>
            <w:noWrap/>
            <w:vAlign w:val="center"/>
          </w:tcPr>
          <w:p w14:paraId="35DFAD3D">
            <w:pPr>
              <w:keepNext w:val="0"/>
              <w:keepLines w:val="0"/>
              <w:suppressLineNumbers w:val="0"/>
              <w:spacing w:before="100" w:beforeAutospacing="1" w:after="100" w:afterAutospacing="1" w:line="360" w:lineRule="auto"/>
              <w:ind w:left="0" w:right="0" w:firstLine="480" w:firstLineChars="200"/>
              <w:rPr>
                <w:rFonts w:hint="eastAsia"/>
                <w:color w:val="auto"/>
                <w:sz w:val="24"/>
                <w:szCs w:val="24"/>
                <w:highlight w:val="none"/>
                <w:lang w:eastAsia="zh-CN" w:bidi="zh-CN"/>
              </w:rPr>
            </w:pPr>
            <w:r>
              <w:rPr>
                <w:rFonts w:hint="eastAsia"/>
                <w:color w:val="auto"/>
                <w:sz w:val="24"/>
                <w:szCs w:val="24"/>
                <w:highlight w:val="none"/>
                <w:lang w:eastAsia="zh-CN" w:bidi="zh-CN"/>
              </w:rPr>
              <w:t>处理器</w:t>
            </w:r>
          </w:p>
        </w:tc>
        <w:tc>
          <w:tcPr>
            <w:tcW w:w="3268" w:type="pct"/>
            <w:tcBorders>
              <w:top w:val="single" w:color="auto" w:sz="4" w:space="0"/>
              <w:left w:val="nil"/>
              <w:bottom w:val="single" w:color="auto" w:sz="4" w:space="0"/>
              <w:right w:val="single" w:color="auto" w:sz="4" w:space="0"/>
            </w:tcBorders>
            <w:noWrap w:val="0"/>
            <w:vAlign w:val="center"/>
          </w:tcPr>
          <w:p w14:paraId="736A1F1F">
            <w:pPr>
              <w:keepNext w:val="0"/>
              <w:keepLines w:val="0"/>
              <w:suppressLineNumbers w:val="0"/>
              <w:spacing w:before="100" w:beforeAutospacing="1" w:after="100" w:afterAutospacing="1" w:line="360" w:lineRule="auto"/>
              <w:ind w:left="0" w:right="0"/>
              <w:rPr>
                <w:rFonts w:hint="eastAsia"/>
                <w:color w:val="auto"/>
                <w:sz w:val="24"/>
                <w:szCs w:val="24"/>
                <w:highlight w:val="none"/>
                <w:lang w:eastAsia="zh-CN" w:bidi="zh-CN"/>
              </w:rPr>
            </w:pPr>
            <w:r>
              <w:rPr>
                <w:rFonts w:hint="eastAsia"/>
                <w:color w:val="auto"/>
                <w:sz w:val="24"/>
                <w:szCs w:val="24"/>
                <w:highlight w:val="none"/>
                <w:lang w:eastAsia="zh-CN"/>
              </w:rPr>
              <w:t>△</w:t>
            </w:r>
            <w:r>
              <w:rPr>
                <w:rFonts w:hint="eastAsia"/>
                <w:color w:val="auto"/>
                <w:sz w:val="24"/>
                <w:szCs w:val="24"/>
                <w:highlight w:val="none"/>
                <w:lang w:eastAsia="zh-CN" w:bidi="zh-CN"/>
              </w:rPr>
              <w:t>工业处理器，内置嵌入式操作系统</w:t>
            </w:r>
          </w:p>
        </w:tc>
      </w:tr>
      <w:tr w14:paraId="690A6210">
        <w:tblPrEx>
          <w:tblCellMar>
            <w:top w:w="0" w:type="dxa"/>
            <w:left w:w="108" w:type="dxa"/>
            <w:bottom w:w="0" w:type="dxa"/>
            <w:right w:w="108" w:type="dxa"/>
          </w:tblCellMar>
        </w:tblPrEx>
        <w:trPr>
          <w:trHeight w:val="280" w:hRule="atLeast"/>
        </w:trPr>
        <w:tc>
          <w:tcPr>
            <w:tcW w:w="432" w:type="pct"/>
            <w:tcBorders>
              <w:top w:val="single" w:color="auto" w:sz="4" w:space="0"/>
              <w:left w:val="single" w:color="auto" w:sz="4" w:space="0"/>
              <w:bottom w:val="single" w:color="auto" w:sz="4" w:space="0"/>
              <w:right w:val="single" w:color="auto" w:sz="4" w:space="0"/>
            </w:tcBorders>
            <w:noWrap/>
            <w:vAlign w:val="center"/>
          </w:tcPr>
          <w:p w14:paraId="64C337BA">
            <w:pPr>
              <w:keepNext w:val="0"/>
              <w:keepLines w:val="0"/>
              <w:suppressLineNumbers w:val="0"/>
              <w:spacing w:before="100" w:beforeAutospacing="1" w:after="100" w:afterAutospacing="1" w:line="360" w:lineRule="auto"/>
              <w:ind w:left="0" w:right="0"/>
              <w:jc w:val="center"/>
              <w:rPr>
                <w:rFonts w:hint="default"/>
                <w:color w:val="auto"/>
                <w:sz w:val="24"/>
                <w:szCs w:val="24"/>
                <w:highlight w:val="none"/>
                <w:lang w:val="en-US" w:eastAsia="zh-CN" w:bidi="zh-CN"/>
              </w:rPr>
            </w:pPr>
            <w:r>
              <w:rPr>
                <w:rFonts w:hint="eastAsia"/>
                <w:color w:val="auto"/>
                <w:sz w:val="24"/>
                <w:szCs w:val="24"/>
                <w:highlight w:val="none"/>
                <w:lang w:val="en-US" w:eastAsia="zh-CN" w:bidi="zh-CN"/>
              </w:rPr>
              <w:t>10</w:t>
            </w:r>
          </w:p>
        </w:tc>
        <w:tc>
          <w:tcPr>
            <w:tcW w:w="1298" w:type="pct"/>
            <w:tcBorders>
              <w:top w:val="single" w:color="auto" w:sz="4" w:space="0"/>
              <w:left w:val="nil"/>
              <w:bottom w:val="single" w:color="auto" w:sz="4" w:space="0"/>
              <w:right w:val="single" w:color="auto" w:sz="4" w:space="0"/>
            </w:tcBorders>
            <w:noWrap/>
            <w:vAlign w:val="center"/>
          </w:tcPr>
          <w:p w14:paraId="5F430EA3">
            <w:pPr>
              <w:keepNext w:val="0"/>
              <w:keepLines w:val="0"/>
              <w:suppressLineNumbers w:val="0"/>
              <w:spacing w:before="100" w:beforeAutospacing="1" w:after="100" w:afterAutospacing="1" w:line="360" w:lineRule="auto"/>
              <w:ind w:left="0" w:right="0" w:firstLine="480" w:firstLineChars="200"/>
              <w:rPr>
                <w:rFonts w:hint="eastAsia"/>
                <w:color w:val="auto"/>
                <w:sz w:val="24"/>
                <w:szCs w:val="24"/>
                <w:highlight w:val="none"/>
                <w:lang w:eastAsia="zh-CN" w:bidi="zh-CN"/>
              </w:rPr>
            </w:pPr>
            <w:r>
              <w:rPr>
                <w:rFonts w:hint="eastAsia"/>
                <w:color w:val="auto"/>
                <w:sz w:val="24"/>
                <w:szCs w:val="24"/>
                <w:highlight w:val="none"/>
                <w:lang w:eastAsia="zh-CN" w:bidi="zh-CN"/>
              </w:rPr>
              <w:t>端口防护</w:t>
            </w:r>
          </w:p>
        </w:tc>
        <w:tc>
          <w:tcPr>
            <w:tcW w:w="3268" w:type="pct"/>
            <w:tcBorders>
              <w:top w:val="single" w:color="auto" w:sz="4" w:space="0"/>
              <w:left w:val="nil"/>
              <w:bottom w:val="single" w:color="auto" w:sz="4" w:space="0"/>
              <w:right w:val="single" w:color="auto" w:sz="4" w:space="0"/>
            </w:tcBorders>
            <w:noWrap w:val="0"/>
            <w:vAlign w:val="center"/>
          </w:tcPr>
          <w:p w14:paraId="4F7F04CD">
            <w:pPr>
              <w:keepNext w:val="0"/>
              <w:keepLines w:val="0"/>
              <w:suppressLineNumbers w:val="0"/>
              <w:spacing w:before="100" w:beforeAutospacing="1" w:after="100" w:afterAutospacing="1" w:line="360" w:lineRule="auto"/>
              <w:ind w:left="0" w:right="0"/>
              <w:rPr>
                <w:rFonts w:hint="eastAsia"/>
                <w:color w:val="auto"/>
                <w:sz w:val="24"/>
                <w:szCs w:val="24"/>
                <w:highlight w:val="none"/>
                <w:lang w:eastAsia="zh-CN" w:bidi="zh-CN"/>
              </w:rPr>
            </w:pPr>
            <w:r>
              <w:rPr>
                <w:rFonts w:hint="eastAsia"/>
                <w:color w:val="auto"/>
                <w:sz w:val="24"/>
                <w:szCs w:val="24"/>
                <w:highlight w:val="none"/>
                <w:lang w:eastAsia="zh-CN"/>
              </w:rPr>
              <w:t>△</w:t>
            </w:r>
            <w:r>
              <w:rPr>
                <w:rFonts w:hint="eastAsia"/>
                <w:color w:val="auto"/>
                <w:sz w:val="24"/>
                <w:szCs w:val="24"/>
                <w:highlight w:val="none"/>
                <w:lang w:eastAsia="zh-CN" w:bidi="zh-CN"/>
              </w:rPr>
              <w:t>内置电源反相保护和过压保护</w:t>
            </w:r>
          </w:p>
        </w:tc>
      </w:tr>
    </w:tbl>
    <w:p w14:paraId="41F0B87B">
      <w:pPr>
        <w:pStyle w:val="4"/>
        <w:rPr>
          <w:rFonts w:hint="eastAsia"/>
          <w:color w:val="auto"/>
          <w:highlight w:val="none"/>
          <w:lang w:eastAsia="zh-CN"/>
        </w:rPr>
      </w:pPr>
    </w:p>
    <w:p w14:paraId="0C3425B3">
      <w:pPr>
        <w:keepNext/>
        <w:keepLines/>
        <w:spacing w:line="360" w:lineRule="auto"/>
        <w:ind w:left="200"/>
        <w:jc w:val="both"/>
        <w:outlineLvl w:val="4"/>
        <w:rPr>
          <w:rFonts w:hint="eastAsia" w:cs="Times New Roman"/>
          <w:b/>
          <w:bCs/>
          <w:color w:val="auto"/>
          <w:kern w:val="2"/>
          <w:sz w:val="28"/>
          <w:szCs w:val="28"/>
          <w:highlight w:val="none"/>
          <w:lang w:eastAsia="zh-CN"/>
        </w:rPr>
      </w:pPr>
      <w:r>
        <w:rPr>
          <w:rFonts w:hint="eastAsia" w:cs="Times New Roman"/>
          <w:b/>
          <w:bCs/>
          <w:color w:val="auto"/>
          <w:kern w:val="2"/>
          <w:sz w:val="28"/>
          <w:szCs w:val="28"/>
          <w:highlight w:val="none"/>
          <w:lang w:eastAsia="zh-CN"/>
        </w:rPr>
        <w:t>3.5.2液位仪数据采集服务</w:t>
      </w:r>
      <w:r>
        <w:rPr>
          <w:rFonts w:hint="eastAsia" w:cs="Times New Roman"/>
          <w:b/>
          <w:bCs/>
          <w:color w:val="auto"/>
          <w:kern w:val="2"/>
          <w:sz w:val="32"/>
          <w:szCs w:val="32"/>
          <w:highlight w:val="none"/>
          <w:lang w:val="en-US" w:eastAsia="zh-CN"/>
        </w:rPr>
        <w:t>所需软硬件的基本要求</w:t>
      </w:r>
    </w:p>
    <w:tbl>
      <w:tblPr>
        <w:tblStyle w:val="7"/>
        <w:tblW w:w="4997" w:type="pct"/>
        <w:tblInd w:w="0" w:type="dxa"/>
        <w:tblLayout w:type="autofit"/>
        <w:tblCellMar>
          <w:top w:w="0" w:type="dxa"/>
          <w:left w:w="108" w:type="dxa"/>
          <w:bottom w:w="0" w:type="dxa"/>
          <w:right w:w="108" w:type="dxa"/>
        </w:tblCellMar>
      </w:tblPr>
      <w:tblGrid>
        <w:gridCol w:w="853"/>
        <w:gridCol w:w="1595"/>
        <w:gridCol w:w="6069"/>
      </w:tblGrid>
      <w:tr w14:paraId="1A7FFAC6">
        <w:tblPrEx>
          <w:tblCellMar>
            <w:top w:w="0" w:type="dxa"/>
            <w:left w:w="108" w:type="dxa"/>
            <w:bottom w:w="0" w:type="dxa"/>
            <w:right w:w="108" w:type="dxa"/>
          </w:tblCellMar>
        </w:tblPrEx>
        <w:trPr>
          <w:trHeight w:val="280" w:hRule="atLeast"/>
        </w:trPr>
        <w:tc>
          <w:tcPr>
            <w:tcW w:w="501" w:type="pct"/>
            <w:tcBorders>
              <w:top w:val="single" w:color="auto" w:sz="4" w:space="0"/>
              <w:left w:val="single" w:color="auto" w:sz="4" w:space="0"/>
              <w:bottom w:val="single" w:color="auto" w:sz="4" w:space="0"/>
              <w:right w:val="single" w:color="auto" w:sz="4" w:space="0"/>
            </w:tcBorders>
            <w:noWrap/>
            <w:vAlign w:val="center"/>
          </w:tcPr>
          <w:p w14:paraId="59D75B0F">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序号</w:t>
            </w:r>
          </w:p>
        </w:tc>
        <w:tc>
          <w:tcPr>
            <w:tcW w:w="936" w:type="pct"/>
            <w:tcBorders>
              <w:top w:val="single" w:color="auto" w:sz="4" w:space="0"/>
              <w:left w:val="single" w:color="auto" w:sz="4" w:space="0"/>
              <w:bottom w:val="single" w:color="auto" w:sz="4" w:space="0"/>
              <w:right w:val="single" w:color="auto" w:sz="4" w:space="0"/>
            </w:tcBorders>
            <w:noWrap/>
            <w:vAlign w:val="center"/>
          </w:tcPr>
          <w:p w14:paraId="0E1A9160">
            <w:pPr>
              <w:keepNext w:val="0"/>
              <w:keepLines w:val="0"/>
              <w:suppressLineNumbers w:val="0"/>
              <w:spacing w:before="100" w:beforeAutospacing="1" w:after="100" w:afterAutospacing="1" w:line="360" w:lineRule="auto"/>
              <w:ind w:left="0" w:right="0" w:firstLine="480" w:firstLineChars="200"/>
              <w:jc w:val="center"/>
              <w:rPr>
                <w:rFonts w:hint="eastAsia"/>
                <w:color w:val="auto"/>
                <w:sz w:val="24"/>
                <w:szCs w:val="24"/>
                <w:highlight w:val="none"/>
                <w:lang w:eastAsia="zh-CN" w:bidi="zh-CN"/>
              </w:rPr>
            </w:pPr>
            <w:r>
              <w:rPr>
                <w:rFonts w:hint="eastAsia"/>
                <w:color w:val="auto"/>
                <w:sz w:val="24"/>
                <w:szCs w:val="24"/>
                <w:highlight w:val="none"/>
                <w:lang w:eastAsia="zh-CN" w:bidi="zh-CN"/>
              </w:rPr>
              <w:t>名称</w:t>
            </w:r>
          </w:p>
        </w:tc>
        <w:tc>
          <w:tcPr>
            <w:tcW w:w="3562" w:type="pct"/>
            <w:tcBorders>
              <w:top w:val="single" w:color="auto" w:sz="4" w:space="0"/>
              <w:left w:val="single" w:color="auto" w:sz="4" w:space="0"/>
              <w:bottom w:val="single" w:color="auto" w:sz="4" w:space="0"/>
              <w:right w:val="single" w:color="auto" w:sz="4" w:space="0"/>
            </w:tcBorders>
            <w:noWrap/>
            <w:vAlign w:val="center"/>
          </w:tcPr>
          <w:p w14:paraId="3D91A352">
            <w:pPr>
              <w:keepNext w:val="0"/>
              <w:keepLines w:val="0"/>
              <w:suppressLineNumbers w:val="0"/>
              <w:spacing w:before="100" w:beforeAutospacing="1" w:after="100" w:afterAutospacing="1" w:line="360" w:lineRule="auto"/>
              <w:ind w:left="0" w:right="0" w:firstLine="480" w:firstLineChars="200"/>
              <w:jc w:val="center"/>
              <w:rPr>
                <w:rFonts w:hint="eastAsia"/>
                <w:color w:val="auto"/>
                <w:sz w:val="24"/>
                <w:szCs w:val="24"/>
                <w:highlight w:val="none"/>
                <w:lang w:eastAsia="zh-CN" w:bidi="zh-CN"/>
              </w:rPr>
            </w:pPr>
            <w:r>
              <w:rPr>
                <w:rFonts w:hint="eastAsia"/>
                <w:color w:val="auto"/>
                <w:sz w:val="24"/>
                <w:szCs w:val="24"/>
                <w:highlight w:val="none"/>
                <w:lang w:eastAsia="zh-CN" w:bidi="zh-CN"/>
              </w:rPr>
              <w:t>技术参数</w:t>
            </w:r>
          </w:p>
        </w:tc>
      </w:tr>
      <w:tr w14:paraId="1A649D48">
        <w:tblPrEx>
          <w:tblCellMar>
            <w:top w:w="0" w:type="dxa"/>
            <w:left w:w="108" w:type="dxa"/>
            <w:bottom w:w="0" w:type="dxa"/>
            <w:right w:w="108" w:type="dxa"/>
          </w:tblCellMar>
        </w:tblPrEx>
        <w:trPr>
          <w:trHeight w:val="560" w:hRule="atLeast"/>
        </w:trPr>
        <w:tc>
          <w:tcPr>
            <w:tcW w:w="501" w:type="pct"/>
            <w:tcBorders>
              <w:top w:val="single" w:color="auto" w:sz="4" w:space="0"/>
              <w:left w:val="single" w:color="auto" w:sz="4" w:space="0"/>
              <w:bottom w:val="single" w:color="auto" w:sz="4" w:space="0"/>
              <w:right w:val="single" w:color="auto" w:sz="4" w:space="0"/>
            </w:tcBorders>
            <w:noWrap/>
            <w:vAlign w:val="center"/>
          </w:tcPr>
          <w:p w14:paraId="7D7F6911">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1</w:t>
            </w:r>
          </w:p>
        </w:tc>
        <w:tc>
          <w:tcPr>
            <w:tcW w:w="936" w:type="pct"/>
            <w:tcBorders>
              <w:top w:val="single" w:color="auto" w:sz="4" w:space="0"/>
              <w:left w:val="single" w:color="auto" w:sz="4" w:space="0"/>
              <w:bottom w:val="single" w:color="auto" w:sz="4" w:space="0"/>
              <w:right w:val="single" w:color="auto" w:sz="4" w:space="0"/>
            </w:tcBorders>
            <w:noWrap/>
            <w:vAlign w:val="center"/>
          </w:tcPr>
          <w:p w14:paraId="4FCE9157">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数据采集</w:t>
            </w:r>
          </w:p>
        </w:tc>
        <w:tc>
          <w:tcPr>
            <w:tcW w:w="3562" w:type="pct"/>
            <w:tcBorders>
              <w:top w:val="single" w:color="auto" w:sz="4" w:space="0"/>
              <w:left w:val="single" w:color="auto" w:sz="4" w:space="0"/>
              <w:bottom w:val="single" w:color="auto" w:sz="4" w:space="0"/>
              <w:right w:val="single" w:color="auto" w:sz="4" w:space="0"/>
            </w:tcBorders>
            <w:noWrap w:val="0"/>
            <w:vAlign w:val="center"/>
          </w:tcPr>
          <w:p w14:paraId="0E9F14F9">
            <w:pPr>
              <w:keepNext w:val="0"/>
              <w:keepLines w:val="0"/>
              <w:suppressLineNumbers w:val="0"/>
              <w:spacing w:before="100" w:beforeAutospacing="1" w:after="100" w:afterAutospacing="1" w:line="360" w:lineRule="auto"/>
              <w:ind w:left="0" w:right="0"/>
              <w:rPr>
                <w:rFonts w:hint="eastAsia"/>
                <w:color w:val="auto"/>
                <w:sz w:val="24"/>
                <w:szCs w:val="24"/>
                <w:highlight w:val="none"/>
                <w:lang w:eastAsia="zh-CN" w:bidi="zh-CN"/>
              </w:rPr>
            </w:pPr>
            <w:r>
              <w:rPr>
                <w:rFonts w:hint="eastAsia"/>
                <w:color w:val="auto"/>
                <w:sz w:val="24"/>
                <w:szCs w:val="24"/>
                <w:highlight w:val="none"/>
                <w:lang w:eastAsia="zh-CN"/>
              </w:rPr>
              <w:t>△</w:t>
            </w:r>
            <w:r>
              <w:rPr>
                <w:rFonts w:hint="eastAsia"/>
                <w:color w:val="auto"/>
                <w:sz w:val="24"/>
                <w:szCs w:val="24"/>
                <w:highlight w:val="none"/>
                <w:lang w:eastAsia="zh-CN" w:bidi="zh-CN"/>
              </w:rPr>
              <w:t>支持≥2路RS232接口,可同时支持≥8个油罐数据采集服务</w:t>
            </w:r>
          </w:p>
        </w:tc>
      </w:tr>
      <w:tr w14:paraId="4C6982BA">
        <w:tblPrEx>
          <w:tblCellMar>
            <w:top w:w="0" w:type="dxa"/>
            <w:left w:w="108" w:type="dxa"/>
            <w:bottom w:w="0" w:type="dxa"/>
            <w:right w:w="108" w:type="dxa"/>
          </w:tblCellMar>
        </w:tblPrEx>
        <w:trPr>
          <w:trHeight w:val="563" w:hRule="atLeast"/>
        </w:trPr>
        <w:tc>
          <w:tcPr>
            <w:tcW w:w="501" w:type="pct"/>
            <w:tcBorders>
              <w:top w:val="single" w:color="auto" w:sz="4" w:space="0"/>
              <w:left w:val="single" w:color="auto" w:sz="4" w:space="0"/>
              <w:bottom w:val="single" w:color="auto" w:sz="4" w:space="0"/>
              <w:right w:val="single" w:color="auto" w:sz="4" w:space="0"/>
            </w:tcBorders>
            <w:noWrap/>
            <w:vAlign w:val="center"/>
          </w:tcPr>
          <w:p w14:paraId="174C88B3">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2</w:t>
            </w:r>
          </w:p>
        </w:tc>
        <w:tc>
          <w:tcPr>
            <w:tcW w:w="936" w:type="pct"/>
            <w:tcBorders>
              <w:top w:val="single" w:color="auto" w:sz="4" w:space="0"/>
              <w:left w:val="single" w:color="auto" w:sz="4" w:space="0"/>
              <w:bottom w:val="single" w:color="auto" w:sz="4" w:space="0"/>
              <w:right w:val="single" w:color="auto" w:sz="4" w:space="0"/>
            </w:tcBorders>
            <w:noWrap/>
            <w:vAlign w:val="center"/>
          </w:tcPr>
          <w:p w14:paraId="73F5A35A">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数据传输</w:t>
            </w:r>
          </w:p>
        </w:tc>
        <w:tc>
          <w:tcPr>
            <w:tcW w:w="3562" w:type="pct"/>
            <w:tcBorders>
              <w:top w:val="single" w:color="auto" w:sz="4" w:space="0"/>
              <w:left w:val="single" w:color="auto" w:sz="4" w:space="0"/>
              <w:bottom w:val="single" w:color="auto" w:sz="4" w:space="0"/>
              <w:right w:val="single" w:color="auto" w:sz="4" w:space="0"/>
            </w:tcBorders>
            <w:noWrap w:val="0"/>
            <w:vAlign w:val="center"/>
          </w:tcPr>
          <w:p w14:paraId="6E6E191E">
            <w:pPr>
              <w:keepNext w:val="0"/>
              <w:keepLines w:val="0"/>
              <w:suppressLineNumbers w:val="0"/>
              <w:spacing w:before="100" w:beforeAutospacing="1" w:after="100" w:afterAutospacing="1" w:line="360" w:lineRule="auto"/>
              <w:ind w:left="0" w:right="0"/>
              <w:rPr>
                <w:rFonts w:hint="eastAsia"/>
                <w:color w:val="auto"/>
                <w:sz w:val="24"/>
                <w:szCs w:val="24"/>
                <w:highlight w:val="none"/>
                <w:lang w:eastAsia="zh-CN" w:bidi="zh-CN"/>
              </w:rPr>
            </w:pPr>
            <w:r>
              <w:rPr>
                <w:rFonts w:hint="eastAsia"/>
                <w:color w:val="auto"/>
                <w:sz w:val="24"/>
                <w:szCs w:val="24"/>
                <w:highlight w:val="none"/>
                <w:lang w:eastAsia="zh-CN"/>
              </w:rPr>
              <w:t>△</w:t>
            </w:r>
            <w:r>
              <w:rPr>
                <w:rFonts w:hint="eastAsia"/>
                <w:color w:val="auto"/>
                <w:sz w:val="24"/>
                <w:szCs w:val="24"/>
                <w:highlight w:val="none"/>
                <w:lang w:eastAsia="zh-CN" w:bidi="zh-CN"/>
              </w:rPr>
              <w:t>支持4</w:t>
            </w:r>
            <w:r>
              <w:rPr>
                <w:rFonts w:hint="eastAsia"/>
                <w:color w:val="auto"/>
                <w:sz w:val="24"/>
                <w:szCs w:val="24"/>
                <w:highlight w:val="none"/>
                <w:lang w:val="en-US" w:eastAsia="zh-CN" w:bidi="zh-CN"/>
              </w:rPr>
              <w:t>G</w:t>
            </w:r>
            <w:r>
              <w:rPr>
                <w:rFonts w:hint="eastAsia"/>
                <w:color w:val="auto"/>
                <w:sz w:val="24"/>
                <w:szCs w:val="24"/>
                <w:highlight w:val="none"/>
                <w:lang w:eastAsia="zh-CN" w:bidi="zh-CN"/>
              </w:rPr>
              <w:t>/5G网络直连</w:t>
            </w:r>
          </w:p>
        </w:tc>
      </w:tr>
      <w:tr w14:paraId="19FB37E5">
        <w:tblPrEx>
          <w:tblCellMar>
            <w:top w:w="0" w:type="dxa"/>
            <w:left w:w="108" w:type="dxa"/>
            <w:bottom w:w="0" w:type="dxa"/>
            <w:right w:w="108" w:type="dxa"/>
          </w:tblCellMar>
        </w:tblPrEx>
        <w:trPr>
          <w:trHeight w:val="280" w:hRule="atLeast"/>
        </w:trPr>
        <w:tc>
          <w:tcPr>
            <w:tcW w:w="501" w:type="pct"/>
            <w:tcBorders>
              <w:top w:val="single" w:color="auto" w:sz="4" w:space="0"/>
              <w:left w:val="single" w:color="auto" w:sz="4" w:space="0"/>
              <w:bottom w:val="single" w:color="auto" w:sz="4" w:space="0"/>
              <w:right w:val="single" w:color="auto" w:sz="4" w:space="0"/>
            </w:tcBorders>
            <w:noWrap/>
            <w:vAlign w:val="center"/>
          </w:tcPr>
          <w:p w14:paraId="64210E46">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3</w:t>
            </w:r>
          </w:p>
        </w:tc>
        <w:tc>
          <w:tcPr>
            <w:tcW w:w="936" w:type="pct"/>
            <w:tcBorders>
              <w:top w:val="single" w:color="auto" w:sz="4" w:space="0"/>
              <w:left w:val="single" w:color="auto" w:sz="4" w:space="0"/>
              <w:bottom w:val="single" w:color="auto" w:sz="4" w:space="0"/>
              <w:right w:val="single" w:color="auto" w:sz="4" w:space="0"/>
            </w:tcBorders>
            <w:noWrap/>
            <w:vAlign w:val="center"/>
          </w:tcPr>
          <w:p w14:paraId="3726C9FD">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数据加密</w:t>
            </w:r>
          </w:p>
        </w:tc>
        <w:tc>
          <w:tcPr>
            <w:tcW w:w="3562" w:type="pct"/>
            <w:tcBorders>
              <w:top w:val="single" w:color="auto" w:sz="4" w:space="0"/>
              <w:left w:val="single" w:color="auto" w:sz="4" w:space="0"/>
              <w:bottom w:val="single" w:color="auto" w:sz="4" w:space="0"/>
              <w:right w:val="single" w:color="auto" w:sz="4" w:space="0"/>
            </w:tcBorders>
            <w:noWrap w:val="0"/>
            <w:vAlign w:val="center"/>
          </w:tcPr>
          <w:p w14:paraId="70F9CE74">
            <w:pPr>
              <w:keepNext w:val="0"/>
              <w:keepLines w:val="0"/>
              <w:suppressLineNumbers w:val="0"/>
              <w:spacing w:before="100" w:beforeAutospacing="1" w:after="100" w:afterAutospacing="1" w:line="360" w:lineRule="auto"/>
              <w:ind w:left="0" w:right="0"/>
              <w:rPr>
                <w:rFonts w:hint="eastAsia"/>
                <w:color w:val="auto"/>
                <w:sz w:val="24"/>
                <w:szCs w:val="24"/>
                <w:highlight w:val="none"/>
                <w:lang w:eastAsia="zh-CN" w:bidi="zh-CN"/>
              </w:rPr>
            </w:pPr>
            <w:bookmarkStart w:id="11" w:name="OLE_LINK14"/>
            <w:r>
              <w:rPr>
                <w:rFonts w:hint="eastAsia"/>
                <w:color w:val="auto"/>
                <w:sz w:val="24"/>
                <w:szCs w:val="24"/>
                <w:highlight w:val="none"/>
                <w:lang w:eastAsia="zh-CN" w:bidi="zh-CN"/>
              </w:rPr>
              <w:t>★</w:t>
            </w:r>
            <w:bookmarkEnd w:id="11"/>
            <w:r>
              <w:rPr>
                <w:rFonts w:hint="eastAsia"/>
                <w:color w:val="auto"/>
                <w:sz w:val="24"/>
                <w:szCs w:val="24"/>
                <w:highlight w:val="none"/>
                <w:lang w:eastAsia="zh-CN" w:bidi="zh-CN"/>
              </w:rPr>
              <w:t>支持</w:t>
            </w:r>
            <w:r>
              <w:rPr>
                <w:rFonts w:hint="eastAsia"/>
                <w:color w:val="auto"/>
                <w:sz w:val="24"/>
                <w:szCs w:val="24"/>
                <w:highlight w:val="none"/>
                <w:lang w:val="en-US" w:eastAsia="zh-CN" w:bidi="zh-CN"/>
              </w:rPr>
              <w:t>国密</w:t>
            </w:r>
            <w:r>
              <w:rPr>
                <w:rFonts w:hint="eastAsia"/>
                <w:color w:val="auto"/>
                <w:sz w:val="24"/>
                <w:szCs w:val="24"/>
                <w:highlight w:val="none"/>
                <w:lang w:eastAsia="zh-CN" w:bidi="zh-CN"/>
              </w:rPr>
              <w:t>数据传输加密及</w:t>
            </w:r>
            <w:r>
              <w:rPr>
                <w:rFonts w:hint="eastAsia"/>
                <w:color w:val="auto"/>
                <w:sz w:val="24"/>
                <w:szCs w:val="24"/>
                <w:highlight w:val="none"/>
                <w:lang w:val="en-US" w:eastAsia="zh-CN" w:bidi="zh-CN"/>
              </w:rPr>
              <w:t>国密</w:t>
            </w:r>
            <w:r>
              <w:rPr>
                <w:rFonts w:hint="eastAsia"/>
                <w:color w:val="auto"/>
                <w:sz w:val="24"/>
                <w:szCs w:val="24"/>
                <w:highlight w:val="none"/>
                <w:lang w:eastAsia="zh-CN" w:bidi="zh-CN"/>
              </w:rPr>
              <w:t>存储加密</w:t>
            </w:r>
          </w:p>
        </w:tc>
      </w:tr>
      <w:tr w14:paraId="1387BE99">
        <w:tblPrEx>
          <w:tblCellMar>
            <w:top w:w="0" w:type="dxa"/>
            <w:left w:w="108" w:type="dxa"/>
            <w:bottom w:w="0" w:type="dxa"/>
            <w:right w:w="108" w:type="dxa"/>
          </w:tblCellMar>
        </w:tblPrEx>
        <w:trPr>
          <w:trHeight w:val="560" w:hRule="atLeast"/>
        </w:trPr>
        <w:tc>
          <w:tcPr>
            <w:tcW w:w="501" w:type="pct"/>
            <w:tcBorders>
              <w:top w:val="single" w:color="auto" w:sz="4" w:space="0"/>
              <w:left w:val="single" w:color="auto" w:sz="4" w:space="0"/>
              <w:bottom w:val="single" w:color="auto" w:sz="4" w:space="0"/>
              <w:right w:val="single" w:color="auto" w:sz="4" w:space="0"/>
            </w:tcBorders>
            <w:noWrap/>
            <w:vAlign w:val="center"/>
          </w:tcPr>
          <w:p w14:paraId="08CC48EB">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4</w:t>
            </w:r>
          </w:p>
        </w:tc>
        <w:tc>
          <w:tcPr>
            <w:tcW w:w="936" w:type="pct"/>
            <w:tcBorders>
              <w:top w:val="single" w:color="auto" w:sz="4" w:space="0"/>
              <w:left w:val="single" w:color="auto" w:sz="4" w:space="0"/>
              <w:bottom w:val="single" w:color="auto" w:sz="4" w:space="0"/>
              <w:right w:val="single" w:color="auto" w:sz="4" w:space="0"/>
            </w:tcBorders>
            <w:noWrap/>
            <w:vAlign w:val="center"/>
          </w:tcPr>
          <w:p w14:paraId="621D1755">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断网续传</w:t>
            </w:r>
          </w:p>
        </w:tc>
        <w:tc>
          <w:tcPr>
            <w:tcW w:w="3562" w:type="pct"/>
            <w:tcBorders>
              <w:top w:val="single" w:color="auto" w:sz="4" w:space="0"/>
              <w:left w:val="single" w:color="auto" w:sz="4" w:space="0"/>
              <w:bottom w:val="single" w:color="auto" w:sz="4" w:space="0"/>
              <w:right w:val="single" w:color="auto" w:sz="4" w:space="0"/>
            </w:tcBorders>
            <w:noWrap w:val="0"/>
            <w:vAlign w:val="center"/>
          </w:tcPr>
          <w:p w14:paraId="07BBEEA5">
            <w:pPr>
              <w:keepNext w:val="0"/>
              <w:keepLines w:val="0"/>
              <w:suppressLineNumbers w:val="0"/>
              <w:spacing w:before="100" w:beforeAutospacing="1" w:after="100" w:afterAutospacing="1" w:line="360" w:lineRule="auto"/>
              <w:ind w:left="0" w:right="0"/>
              <w:rPr>
                <w:rFonts w:hint="eastAsia"/>
                <w:color w:val="auto"/>
                <w:sz w:val="24"/>
                <w:szCs w:val="24"/>
                <w:highlight w:val="none"/>
                <w:lang w:eastAsia="zh-CN" w:bidi="zh-CN"/>
              </w:rPr>
            </w:pPr>
            <w:r>
              <w:rPr>
                <w:rFonts w:hint="eastAsia"/>
                <w:color w:val="auto"/>
                <w:sz w:val="24"/>
                <w:szCs w:val="24"/>
                <w:highlight w:val="none"/>
                <w:lang w:eastAsia="zh-CN" w:bidi="zh-CN"/>
              </w:rPr>
              <w:t>★数据支持断网缓存90天及以上，网络恢复以后，数据不丢失</w:t>
            </w:r>
          </w:p>
        </w:tc>
      </w:tr>
      <w:tr w14:paraId="1244B6A6">
        <w:tblPrEx>
          <w:tblCellMar>
            <w:top w:w="0" w:type="dxa"/>
            <w:left w:w="108" w:type="dxa"/>
            <w:bottom w:w="0" w:type="dxa"/>
            <w:right w:w="108" w:type="dxa"/>
          </w:tblCellMar>
        </w:tblPrEx>
        <w:trPr>
          <w:trHeight w:val="560" w:hRule="atLeast"/>
        </w:trPr>
        <w:tc>
          <w:tcPr>
            <w:tcW w:w="501" w:type="pct"/>
            <w:tcBorders>
              <w:top w:val="single" w:color="auto" w:sz="4" w:space="0"/>
              <w:left w:val="single" w:color="auto" w:sz="4" w:space="0"/>
              <w:bottom w:val="single" w:color="auto" w:sz="4" w:space="0"/>
              <w:right w:val="single" w:color="auto" w:sz="4" w:space="0"/>
            </w:tcBorders>
            <w:noWrap/>
            <w:vAlign w:val="center"/>
          </w:tcPr>
          <w:p w14:paraId="03204DD5">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5</w:t>
            </w:r>
          </w:p>
        </w:tc>
        <w:tc>
          <w:tcPr>
            <w:tcW w:w="936" w:type="pct"/>
            <w:tcBorders>
              <w:top w:val="single" w:color="auto" w:sz="4" w:space="0"/>
              <w:left w:val="single" w:color="auto" w:sz="4" w:space="0"/>
              <w:bottom w:val="single" w:color="auto" w:sz="4" w:space="0"/>
              <w:right w:val="single" w:color="auto" w:sz="4" w:space="0"/>
            </w:tcBorders>
            <w:noWrap/>
            <w:vAlign w:val="center"/>
          </w:tcPr>
          <w:p w14:paraId="4D0455CC">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故障诊断</w:t>
            </w:r>
          </w:p>
        </w:tc>
        <w:tc>
          <w:tcPr>
            <w:tcW w:w="3562" w:type="pct"/>
            <w:tcBorders>
              <w:top w:val="single" w:color="auto" w:sz="4" w:space="0"/>
              <w:left w:val="single" w:color="auto" w:sz="4" w:space="0"/>
              <w:bottom w:val="single" w:color="auto" w:sz="4" w:space="0"/>
              <w:right w:val="single" w:color="auto" w:sz="4" w:space="0"/>
            </w:tcBorders>
            <w:noWrap w:val="0"/>
            <w:vAlign w:val="center"/>
          </w:tcPr>
          <w:p w14:paraId="392B600A">
            <w:pPr>
              <w:keepNext w:val="0"/>
              <w:keepLines w:val="0"/>
              <w:suppressLineNumbers w:val="0"/>
              <w:spacing w:before="100" w:beforeAutospacing="1" w:after="100" w:afterAutospacing="1" w:line="360" w:lineRule="auto"/>
              <w:ind w:left="0" w:right="0"/>
              <w:rPr>
                <w:rFonts w:hint="eastAsia"/>
                <w:color w:val="auto"/>
                <w:sz w:val="24"/>
                <w:szCs w:val="24"/>
                <w:highlight w:val="none"/>
                <w:lang w:eastAsia="zh-CN" w:bidi="zh-CN"/>
              </w:rPr>
            </w:pPr>
            <w:bookmarkStart w:id="12" w:name="OLE_LINK28"/>
            <w:r>
              <w:rPr>
                <w:rFonts w:hint="eastAsia"/>
                <w:color w:val="auto"/>
                <w:sz w:val="24"/>
                <w:szCs w:val="24"/>
                <w:highlight w:val="none"/>
                <w:lang w:eastAsia="zh-CN" w:bidi="zh-CN"/>
              </w:rPr>
              <w:t>▲</w:t>
            </w:r>
            <w:bookmarkEnd w:id="12"/>
            <w:r>
              <w:rPr>
                <w:rFonts w:hint="eastAsia"/>
                <w:color w:val="auto"/>
                <w:sz w:val="24"/>
                <w:szCs w:val="24"/>
                <w:highlight w:val="none"/>
                <w:lang w:eastAsia="zh-CN" w:bidi="zh-CN"/>
              </w:rPr>
              <w:t>支持信号强度、电压等监测，具备自身故障诊断功能</w:t>
            </w:r>
            <w:r>
              <w:rPr>
                <w:rFonts w:hint="eastAsia"/>
                <w:color w:val="auto"/>
                <w:sz w:val="24"/>
                <w:szCs w:val="24"/>
                <w:highlight w:val="none"/>
                <w:lang w:eastAsia="zh" w:bidi="zh-CN"/>
              </w:rPr>
              <w:t>，（提供</w:t>
            </w:r>
            <w:r>
              <w:rPr>
                <w:rFonts w:hint="eastAsia"/>
                <w:color w:val="auto"/>
                <w:sz w:val="24"/>
                <w:szCs w:val="24"/>
                <w:highlight w:val="none"/>
                <w:lang w:eastAsia="zh-CN" w:bidi="zh-CN"/>
              </w:rPr>
              <w:t>软件截图</w:t>
            </w:r>
            <w:r>
              <w:rPr>
                <w:rFonts w:hint="eastAsia"/>
                <w:color w:val="auto"/>
                <w:sz w:val="24"/>
                <w:szCs w:val="24"/>
                <w:highlight w:val="none"/>
                <w:lang w:eastAsia="zh" w:bidi="zh-CN"/>
              </w:rPr>
              <w:t>证明材料</w:t>
            </w:r>
            <w:r>
              <w:rPr>
                <w:rFonts w:hint="eastAsia"/>
                <w:color w:val="auto"/>
                <w:sz w:val="24"/>
                <w:szCs w:val="24"/>
                <w:highlight w:val="none"/>
                <w:lang w:eastAsia="zh-CN" w:bidi="zh-CN"/>
              </w:rPr>
              <w:t>，并加盖投标人公章</w:t>
            </w:r>
            <w:r>
              <w:rPr>
                <w:rFonts w:hint="eastAsia"/>
                <w:color w:val="auto"/>
                <w:sz w:val="24"/>
                <w:szCs w:val="24"/>
                <w:highlight w:val="none"/>
                <w:lang w:eastAsia="zh" w:bidi="zh-CN"/>
              </w:rPr>
              <w:t>）</w:t>
            </w:r>
          </w:p>
        </w:tc>
      </w:tr>
      <w:tr w14:paraId="181118E1">
        <w:tblPrEx>
          <w:tblCellMar>
            <w:top w:w="0" w:type="dxa"/>
            <w:left w:w="108" w:type="dxa"/>
            <w:bottom w:w="0" w:type="dxa"/>
            <w:right w:w="108" w:type="dxa"/>
          </w:tblCellMar>
        </w:tblPrEx>
        <w:trPr>
          <w:trHeight w:val="560" w:hRule="atLeast"/>
        </w:trPr>
        <w:tc>
          <w:tcPr>
            <w:tcW w:w="501" w:type="pct"/>
            <w:tcBorders>
              <w:top w:val="single" w:color="auto" w:sz="4" w:space="0"/>
              <w:left w:val="single" w:color="auto" w:sz="4" w:space="0"/>
              <w:bottom w:val="single" w:color="auto" w:sz="4" w:space="0"/>
              <w:right w:val="single" w:color="auto" w:sz="4" w:space="0"/>
            </w:tcBorders>
            <w:noWrap/>
            <w:vAlign w:val="center"/>
          </w:tcPr>
          <w:p w14:paraId="15AC112B">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6</w:t>
            </w:r>
          </w:p>
        </w:tc>
        <w:tc>
          <w:tcPr>
            <w:tcW w:w="936" w:type="pct"/>
            <w:tcBorders>
              <w:top w:val="single" w:color="auto" w:sz="4" w:space="0"/>
              <w:left w:val="nil"/>
              <w:bottom w:val="single" w:color="auto" w:sz="4" w:space="0"/>
              <w:right w:val="single" w:color="auto" w:sz="4" w:space="0"/>
            </w:tcBorders>
            <w:noWrap/>
            <w:vAlign w:val="center"/>
          </w:tcPr>
          <w:p w14:paraId="47A2F669">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可扩展性</w:t>
            </w:r>
          </w:p>
        </w:tc>
        <w:tc>
          <w:tcPr>
            <w:tcW w:w="3562" w:type="pct"/>
            <w:tcBorders>
              <w:top w:val="single" w:color="auto" w:sz="4" w:space="0"/>
              <w:left w:val="nil"/>
              <w:bottom w:val="single" w:color="auto" w:sz="4" w:space="0"/>
              <w:right w:val="single" w:color="auto" w:sz="4" w:space="0"/>
            </w:tcBorders>
            <w:noWrap w:val="0"/>
            <w:vAlign w:val="center"/>
          </w:tcPr>
          <w:p w14:paraId="64304212">
            <w:pPr>
              <w:keepNext w:val="0"/>
              <w:keepLines w:val="0"/>
              <w:suppressLineNumbers w:val="0"/>
              <w:spacing w:before="100" w:beforeAutospacing="1" w:after="100" w:afterAutospacing="1" w:line="360" w:lineRule="auto"/>
              <w:ind w:left="0" w:right="0"/>
              <w:rPr>
                <w:rFonts w:hint="eastAsia"/>
                <w:color w:val="auto"/>
                <w:sz w:val="24"/>
                <w:szCs w:val="24"/>
                <w:highlight w:val="none"/>
                <w:lang w:eastAsia="zh-CN" w:bidi="zh-CN"/>
              </w:rPr>
            </w:pPr>
            <w:r>
              <w:rPr>
                <w:rFonts w:hint="eastAsia"/>
                <w:color w:val="auto"/>
                <w:sz w:val="24"/>
                <w:szCs w:val="24"/>
                <w:highlight w:val="none"/>
                <w:lang w:eastAsia="zh-CN" w:bidi="zh-CN"/>
              </w:rPr>
              <w:t>▲支持模拟量、继电器、RS485等多路扩展接口，可集成加油站现有的监管系统。（提供产品样机图片，并加盖投标人公章）。</w:t>
            </w:r>
          </w:p>
        </w:tc>
      </w:tr>
      <w:tr w14:paraId="0383C0CC">
        <w:tblPrEx>
          <w:tblCellMar>
            <w:top w:w="0" w:type="dxa"/>
            <w:left w:w="108" w:type="dxa"/>
            <w:bottom w:w="0" w:type="dxa"/>
            <w:right w:w="108" w:type="dxa"/>
          </w:tblCellMar>
        </w:tblPrEx>
        <w:trPr>
          <w:trHeight w:val="280" w:hRule="atLeast"/>
        </w:trPr>
        <w:tc>
          <w:tcPr>
            <w:tcW w:w="501" w:type="pct"/>
            <w:vMerge w:val="restart"/>
            <w:tcBorders>
              <w:top w:val="nil"/>
              <w:left w:val="single" w:color="auto" w:sz="4" w:space="0"/>
              <w:bottom w:val="single" w:color="auto" w:sz="4" w:space="0"/>
              <w:right w:val="single" w:color="auto" w:sz="4" w:space="0"/>
            </w:tcBorders>
            <w:noWrap/>
            <w:vAlign w:val="center"/>
          </w:tcPr>
          <w:p w14:paraId="710FBA39">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7</w:t>
            </w:r>
          </w:p>
        </w:tc>
        <w:tc>
          <w:tcPr>
            <w:tcW w:w="936" w:type="pct"/>
            <w:vMerge w:val="restart"/>
            <w:tcBorders>
              <w:top w:val="nil"/>
              <w:left w:val="single" w:color="auto" w:sz="4" w:space="0"/>
              <w:bottom w:val="single" w:color="auto" w:sz="4" w:space="0"/>
              <w:right w:val="single" w:color="auto" w:sz="4" w:space="0"/>
            </w:tcBorders>
            <w:noWrap/>
            <w:vAlign w:val="center"/>
          </w:tcPr>
          <w:p w14:paraId="7DD44CDD">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升级</w:t>
            </w:r>
          </w:p>
        </w:tc>
        <w:tc>
          <w:tcPr>
            <w:tcW w:w="3562" w:type="pct"/>
            <w:tcBorders>
              <w:top w:val="nil"/>
              <w:left w:val="nil"/>
              <w:bottom w:val="single" w:color="auto" w:sz="4" w:space="0"/>
              <w:right w:val="single" w:color="auto" w:sz="4" w:space="0"/>
            </w:tcBorders>
            <w:noWrap w:val="0"/>
            <w:vAlign w:val="center"/>
          </w:tcPr>
          <w:p w14:paraId="0CF35AC0">
            <w:pPr>
              <w:keepNext w:val="0"/>
              <w:keepLines w:val="0"/>
              <w:suppressLineNumbers w:val="0"/>
              <w:spacing w:before="100" w:beforeAutospacing="1" w:after="100" w:afterAutospacing="1" w:line="360" w:lineRule="auto"/>
              <w:ind w:left="0" w:right="0"/>
              <w:rPr>
                <w:rFonts w:hint="eastAsia"/>
                <w:color w:val="auto"/>
                <w:sz w:val="24"/>
                <w:szCs w:val="24"/>
                <w:highlight w:val="none"/>
                <w:lang w:eastAsia="zh-CN" w:bidi="zh-CN"/>
              </w:rPr>
            </w:pPr>
            <w:r>
              <w:rPr>
                <w:rFonts w:hint="eastAsia"/>
                <w:color w:val="auto"/>
                <w:sz w:val="24"/>
                <w:szCs w:val="24"/>
                <w:highlight w:val="none"/>
                <w:lang w:eastAsia="zh-CN" w:bidi="zh-CN"/>
              </w:rPr>
              <w:t>▲支持通过无线网络进行远程升级。</w:t>
            </w:r>
            <w:r>
              <w:rPr>
                <w:rFonts w:hint="eastAsia"/>
                <w:color w:val="auto"/>
                <w:sz w:val="24"/>
                <w:szCs w:val="24"/>
                <w:highlight w:val="none"/>
                <w:lang w:eastAsia="zh" w:bidi="zh-CN"/>
              </w:rPr>
              <w:t>（提供</w:t>
            </w:r>
            <w:r>
              <w:rPr>
                <w:rFonts w:hint="eastAsia"/>
                <w:color w:val="auto"/>
                <w:sz w:val="24"/>
                <w:szCs w:val="24"/>
                <w:highlight w:val="none"/>
                <w:lang w:eastAsia="zh-CN" w:bidi="zh-CN"/>
              </w:rPr>
              <w:t>软件截图</w:t>
            </w:r>
            <w:r>
              <w:rPr>
                <w:rFonts w:hint="eastAsia"/>
                <w:color w:val="auto"/>
                <w:sz w:val="24"/>
                <w:szCs w:val="24"/>
                <w:highlight w:val="none"/>
                <w:lang w:eastAsia="zh" w:bidi="zh-CN"/>
              </w:rPr>
              <w:t>证明材料</w:t>
            </w:r>
            <w:r>
              <w:rPr>
                <w:rFonts w:hint="eastAsia"/>
                <w:color w:val="auto"/>
                <w:sz w:val="24"/>
                <w:szCs w:val="24"/>
                <w:highlight w:val="none"/>
                <w:lang w:eastAsia="zh-CN" w:bidi="zh-CN"/>
              </w:rPr>
              <w:t>，并加盖投标人公章</w:t>
            </w:r>
            <w:r>
              <w:rPr>
                <w:rFonts w:hint="eastAsia"/>
                <w:color w:val="auto"/>
                <w:sz w:val="24"/>
                <w:szCs w:val="24"/>
                <w:highlight w:val="none"/>
                <w:lang w:eastAsia="zh" w:bidi="zh-CN"/>
              </w:rPr>
              <w:t>）</w:t>
            </w:r>
          </w:p>
        </w:tc>
      </w:tr>
      <w:tr w14:paraId="3FC6DC74">
        <w:tblPrEx>
          <w:tblCellMar>
            <w:top w:w="0" w:type="dxa"/>
            <w:left w:w="108" w:type="dxa"/>
            <w:bottom w:w="0" w:type="dxa"/>
            <w:right w:w="108" w:type="dxa"/>
          </w:tblCellMar>
        </w:tblPrEx>
        <w:trPr>
          <w:trHeight w:val="280" w:hRule="atLeast"/>
        </w:trPr>
        <w:tc>
          <w:tcPr>
            <w:tcW w:w="501" w:type="pct"/>
            <w:vMerge w:val="continue"/>
            <w:tcBorders>
              <w:top w:val="nil"/>
              <w:left w:val="single" w:color="auto" w:sz="4" w:space="0"/>
              <w:bottom w:val="single" w:color="auto" w:sz="4" w:space="0"/>
              <w:right w:val="single" w:color="auto" w:sz="4" w:space="0"/>
            </w:tcBorders>
            <w:noWrap w:val="0"/>
            <w:vAlign w:val="center"/>
          </w:tcPr>
          <w:p w14:paraId="56FF62E6">
            <w:pPr>
              <w:keepNext w:val="0"/>
              <w:keepLines w:val="0"/>
              <w:suppressLineNumbers w:val="0"/>
              <w:spacing w:before="100" w:beforeAutospacing="1" w:after="100" w:afterAutospacing="1" w:line="360" w:lineRule="auto"/>
              <w:ind w:left="0" w:right="0" w:firstLine="480" w:firstLineChars="200"/>
              <w:jc w:val="center"/>
              <w:rPr>
                <w:rFonts w:hint="eastAsia"/>
                <w:color w:val="auto"/>
                <w:sz w:val="24"/>
                <w:szCs w:val="24"/>
                <w:highlight w:val="none"/>
                <w:lang w:eastAsia="zh-CN" w:bidi="zh-CN"/>
              </w:rPr>
            </w:pPr>
          </w:p>
        </w:tc>
        <w:tc>
          <w:tcPr>
            <w:tcW w:w="936" w:type="pct"/>
            <w:vMerge w:val="continue"/>
            <w:tcBorders>
              <w:top w:val="nil"/>
              <w:left w:val="single" w:color="auto" w:sz="4" w:space="0"/>
              <w:bottom w:val="single" w:color="auto" w:sz="4" w:space="0"/>
              <w:right w:val="single" w:color="auto" w:sz="4" w:space="0"/>
            </w:tcBorders>
            <w:noWrap w:val="0"/>
            <w:vAlign w:val="center"/>
          </w:tcPr>
          <w:p w14:paraId="2CBD4359">
            <w:pPr>
              <w:keepNext w:val="0"/>
              <w:keepLines w:val="0"/>
              <w:suppressLineNumbers w:val="0"/>
              <w:spacing w:before="100" w:beforeAutospacing="1" w:after="100" w:afterAutospacing="1" w:line="360" w:lineRule="auto"/>
              <w:ind w:left="0" w:right="0" w:firstLine="480" w:firstLineChars="200"/>
              <w:jc w:val="center"/>
              <w:rPr>
                <w:rFonts w:hint="eastAsia"/>
                <w:color w:val="auto"/>
                <w:sz w:val="24"/>
                <w:szCs w:val="24"/>
                <w:highlight w:val="none"/>
                <w:lang w:eastAsia="zh-CN" w:bidi="zh-CN"/>
              </w:rPr>
            </w:pPr>
          </w:p>
        </w:tc>
        <w:tc>
          <w:tcPr>
            <w:tcW w:w="3562" w:type="pct"/>
            <w:tcBorders>
              <w:top w:val="nil"/>
              <w:left w:val="nil"/>
              <w:bottom w:val="single" w:color="auto" w:sz="4" w:space="0"/>
              <w:right w:val="single" w:color="auto" w:sz="4" w:space="0"/>
            </w:tcBorders>
            <w:noWrap w:val="0"/>
            <w:vAlign w:val="center"/>
          </w:tcPr>
          <w:p w14:paraId="0569A1AB">
            <w:pPr>
              <w:keepNext w:val="0"/>
              <w:keepLines w:val="0"/>
              <w:suppressLineNumbers w:val="0"/>
              <w:spacing w:before="100" w:beforeAutospacing="1" w:after="100" w:afterAutospacing="1" w:line="360" w:lineRule="auto"/>
              <w:ind w:left="0" w:right="0"/>
              <w:rPr>
                <w:rFonts w:hint="eastAsia"/>
                <w:color w:val="auto"/>
                <w:sz w:val="24"/>
                <w:szCs w:val="24"/>
                <w:highlight w:val="none"/>
                <w:lang w:eastAsia="zh-CN" w:bidi="zh-CN"/>
              </w:rPr>
            </w:pPr>
            <w:r>
              <w:rPr>
                <w:rFonts w:hint="eastAsia"/>
                <w:color w:val="auto"/>
                <w:sz w:val="24"/>
                <w:szCs w:val="24"/>
                <w:highlight w:val="none"/>
                <w:lang w:eastAsia="zh-CN"/>
              </w:rPr>
              <w:t>△</w:t>
            </w:r>
            <w:r>
              <w:rPr>
                <w:rFonts w:hint="eastAsia"/>
                <w:color w:val="auto"/>
                <w:sz w:val="24"/>
                <w:szCs w:val="24"/>
                <w:highlight w:val="none"/>
                <w:lang w:eastAsia="zh-CN" w:bidi="zh-CN"/>
              </w:rPr>
              <w:t>支持本地升级</w:t>
            </w:r>
          </w:p>
        </w:tc>
      </w:tr>
    </w:tbl>
    <w:p w14:paraId="4D173DD0">
      <w:pPr>
        <w:keepNext/>
        <w:keepLines/>
        <w:autoSpaceDE/>
        <w:autoSpaceDN/>
        <w:spacing w:line="360" w:lineRule="auto"/>
        <w:ind w:left="200"/>
        <w:jc w:val="both"/>
        <w:outlineLvl w:val="2"/>
        <w:rPr>
          <w:rFonts w:hint="eastAsia" w:cs="Times New Roman"/>
          <w:b w:val="0"/>
          <w:bCs w:val="0"/>
          <w:color w:val="auto"/>
          <w:kern w:val="2"/>
          <w:sz w:val="32"/>
          <w:szCs w:val="32"/>
          <w:highlight w:val="none"/>
          <w:lang w:eastAsia="zh-CN"/>
        </w:rPr>
      </w:pPr>
      <w:r>
        <w:rPr>
          <w:rFonts w:hint="eastAsia" w:cs="Times New Roman"/>
          <w:b/>
          <w:bCs/>
          <w:color w:val="auto"/>
          <w:kern w:val="2"/>
          <w:sz w:val="32"/>
          <w:szCs w:val="32"/>
          <w:highlight w:val="none"/>
          <w:lang w:eastAsia="zh-CN"/>
        </w:rPr>
        <w:t>3.6 AI机器视觉采集与计算服务</w:t>
      </w:r>
      <w:r>
        <w:rPr>
          <w:rFonts w:hint="eastAsia" w:cs="Times New Roman"/>
          <w:b/>
          <w:bCs/>
          <w:color w:val="auto"/>
          <w:kern w:val="2"/>
          <w:sz w:val="32"/>
          <w:szCs w:val="32"/>
          <w:highlight w:val="none"/>
          <w:lang w:val="en-US" w:eastAsia="zh-CN"/>
        </w:rPr>
        <w:t>所需软硬件的基本要求</w:t>
      </w:r>
    </w:p>
    <w:p w14:paraId="5C36C36D">
      <w:pPr>
        <w:pStyle w:val="10"/>
        <w:keepNext/>
        <w:keepLines/>
        <w:numPr>
          <w:ilvl w:val="0"/>
          <w:numId w:val="1"/>
        </w:numPr>
        <w:spacing w:before="0" w:line="360" w:lineRule="auto"/>
        <w:outlineLvl w:val="3"/>
        <w:rPr>
          <w:rFonts w:hint="eastAsia" w:ascii="宋体" w:hAnsi="宋体" w:eastAsia="宋体" w:cs="Times New Roman"/>
          <w:b/>
          <w:bCs/>
          <w:vanish/>
          <w:color w:val="auto"/>
          <w:kern w:val="2"/>
          <w:sz w:val="28"/>
          <w:szCs w:val="28"/>
          <w:highlight w:val="none"/>
          <w:lang w:eastAsia="zh-CN"/>
        </w:rPr>
      </w:pPr>
    </w:p>
    <w:p w14:paraId="075F4BFD">
      <w:pPr>
        <w:pStyle w:val="10"/>
        <w:keepNext/>
        <w:keepLines/>
        <w:numPr>
          <w:ilvl w:val="0"/>
          <w:numId w:val="1"/>
        </w:numPr>
        <w:spacing w:before="0" w:line="360" w:lineRule="auto"/>
        <w:outlineLvl w:val="3"/>
        <w:rPr>
          <w:rFonts w:hint="eastAsia" w:ascii="宋体" w:hAnsi="宋体" w:eastAsia="宋体" w:cs="Times New Roman"/>
          <w:b/>
          <w:bCs/>
          <w:vanish/>
          <w:color w:val="auto"/>
          <w:kern w:val="2"/>
          <w:sz w:val="28"/>
          <w:szCs w:val="28"/>
          <w:highlight w:val="none"/>
          <w:lang w:eastAsia="zh-CN"/>
        </w:rPr>
      </w:pPr>
    </w:p>
    <w:p w14:paraId="52297D6A">
      <w:pPr>
        <w:pStyle w:val="10"/>
        <w:keepNext/>
        <w:keepLines/>
        <w:numPr>
          <w:ilvl w:val="0"/>
          <w:numId w:val="1"/>
        </w:numPr>
        <w:spacing w:before="0" w:line="360" w:lineRule="auto"/>
        <w:outlineLvl w:val="3"/>
        <w:rPr>
          <w:rFonts w:hint="eastAsia" w:ascii="宋体" w:hAnsi="宋体" w:eastAsia="宋体" w:cs="Times New Roman"/>
          <w:b/>
          <w:bCs/>
          <w:vanish/>
          <w:color w:val="auto"/>
          <w:kern w:val="2"/>
          <w:sz w:val="28"/>
          <w:szCs w:val="28"/>
          <w:highlight w:val="none"/>
          <w:lang w:eastAsia="zh-CN"/>
        </w:rPr>
      </w:pPr>
    </w:p>
    <w:p w14:paraId="347AD801">
      <w:pPr>
        <w:pStyle w:val="10"/>
        <w:keepNext/>
        <w:keepLines/>
        <w:numPr>
          <w:ilvl w:val="1"/>
          <w:numId w:val="1"/>
        </w:numPr>
        <w:spacing w:before="0" w:line="360" w:lineRule="auto"/>
        <w:outlineLvl w:val="3"/>
        <w:rPr>
          <w:rFonts w:hint="eastAsia" w:ascii="宋体" w:hAnsi="宋体" w:eastAsia="宋体" w:cs="Times New Roman"/>
          <w:b/>
          <w:bCs/>
          <w:vanish/>
          <w:color w:val="auto"/>
          <w:kern w:val="2"/>
          <w:sz w:val="28"/>
          <w:szCs w:val="28"/>
          <w:highlight w:val="none"/>
          <w:lang w:eastAsia="zh-CN"/>
        </w:rPr>
      </w:pPr>
    </w:p>
    <w:p w14:paraId="34769770">
      <w:pPr>
        <w:pStyle w:val="10"/>
        <w:keepNext/>
        <w:keepLines/>
        <w:numPr>
          <w:ilvl w:val="1"/>
          <w:numId w:val="1"/>
        </w:numPr>
        <w:spacing w:before="0" w:line="360" w:lineRule="auto"/>
        <w:outlineLvl w:val="3"/>
        <w:rPr>
          <w:rFonts w:hint="eastAsia" w:ascii="宋体" w:hAnsi="宋体" w:eastAsia="宋体" w:cs="Times New Roman"/>
          <w:b/>
          <w:bCs/>
          <w:vanish/>
          <w:color w:val="auto"/>
          <w:kern w:val="2"/>
          <w:sz w:val="28"/>
          <w:szCs w:val="28"/>
          <w:highlight w:val="none"/>
          <w:lang w:eastAsia="zh-CN"/>
        </w:rPr>
      </w:pPr>
    </w:p>
    <w:p w14:paraId="461E0883">
      <w:pPr>
        <w:pStyle w:val="10"/>
        <w:keepNext/>
        <w:keepLines/>
        <w:numPr>
          <w:ilvl w:val="1"/>
          <w:numId w:val="1"/>
        </w:numPr>
        <w:spacing w:before="0" w:line="360" w:lineRule="auto"/>
        <w:outlineLvl w:val="3"/>
        <w:rPr>
          <w:rFonts w:hint="eastAsia" w:ascii="宋体" w:hAnsi="宋体" w:eastAsia="宋体" w:cs="Times New Roman"/>
          <w:b/>
          <w:bCs/>
          <w:vanish/>
          <w:color w:val="auto"/>
          <w:kern w:val="2"/>
          <w:sz w:val="28"/>
          <w:szCs w:val="28"/>
          <w:highlight w:val="none"/>
          <w:lang w:eastAsia="zh-CN"/>
        </w:rPr>
      </w:pPr>
    </w:p>
    <w:p w14:paraId="7FD48154">
      <w:pPr>
        <w:pStyle w:val="10"/>
        <w:keepNext/>
        <w:keepLines/>
        <w:numPr>
          <w:ilvl w:val="1"/>
          <w:numId w:val="1"/>
        </w:numPr>
        <w:spacing w:before="0" w:line="360" w:lineRule="auto"/>
        <w:outlineLvl w:val="3"/>
        <w:rPr>
          <w:rFonts w:hint="eastAsia" w:ascii="宋体" w:hAnsi="宋体" w:eastAsia="宋体" w:cs="Times New Roman"/>
          <w:b/>
          <w:bCs/>
          <w:vanish/>
          <w:color w:val="auto"/>
          <w:kern w:val="2"/>
          <w:sz w:val="28"/>
          <w:szCs w:val="28"/>
          <w:highlight w:val="none"/>
          <w:lang w:eastAsia="zh-CN"/>
        </w:rPr>
      </w:pPr>
    </w:p>
    <w:p w14:paraId="41F03056">
      <w:pPr>
        <w:pStyle w:val="10"/>
        <w:keepNext/>
        <w:keepLines/>
        <w:numPr>
          <w:ilvl w:val="2"/>
          <w:numId w:val="1"/>
        </w:numPr>
        <w:spacing w:before="0" w:line="360" w:lineRule="auto"/>
        <w:outlineLvl w:val="3"/>
        <w:rPr>
          <w:rFonts w:hint="eastAsia" w:ascii="宋体" w:hAnsi="宋体" w:eastAsia="宋体" w:cs="Times New Roman"/>
          <w:b/>
          <w:bCs/>
          <w:vanish/>
          <w:color w:val="auto"/>
          <w:kern w:val="2"/>
          <w:sz w:val="28"/>
          <w:szCs w:val="28"/>
          <w:highlight w:val="none"/>
          <w:lang w:eastAsia="zh-CN"/>
        </w:rPr>
      </w:pPr>
    </w:p>
    <w:p w14:paraId="0255BB04">
      <w:pPr>
        <w:pStyle w:val="10"/>
        <w:keepNext/>
        <w:keepLines/>
        <w:numPr>
          <w:ilvl w:val="2"/>
          <w:numId w:val="1"/>
        </w:numPr>
        <w:spacing w:before="0" w:line="360" w:lineRule="auto"/>
        <w:outlineLvl w:val="3"/>
        <w:rPr>
          <w:rFonts w:hint="eastAsia" w:ascii="宋体" w:hAnsi="宋体" w:eastAsia="宋体" w:cs="Times New Roman"/>
          <w:b/>
          <w:bCs/>
          <w:vanish/>
          <w:color w:val="auto"/>
          <w:kern w:val="2"/>
          <w:sz w:val="28"/>
          <w:szCs w:val="28"/>
          <w:highlight w:val="none"/>
          <w:lang w:eastAsia="zh-CN"/>
        </w:rPr>
      </w:pPr>
    </w:p>
    <w:p w14:paraId="30347007">
      <w:pPr>
        <w:pStyle w:val="3"/>
        <w:numPr>
          <w:ilvl w:val="0"/>
          <w:numId w:val="0"/>
        </w:numPr>
        <w:ind w:left="864"/>
        <w:rPr>
          <w:color w:val="auto"/>
          <w:highlight w:val="none"/>
          <w:lang w:eastAsia="zh-CN"/>
        </w:rPr>
      </w:pPr>
      <w:r>
        <w:rPr>
          <w:rFonts w:hint="eastAsia"/>
          <w:color w:val="auto"/>
          <w:highlight w:val="none"/>
          <w:lang w:eastAsia="zh-CN"/>
        </w:rPr>
        <w:t xml:space="preserve">3.6.1 </w:t>
      </w:r>
      <w:r>
        <w:rPr>
          <w:color w:val="auto"/>
          <w:highlight w:val="none"/>
          <w:lang w:eastAsia="zh-CN"/>
        </w:rPr>
        <w:t>AI</w:t>
      </w:r>
      <w:r>
        <w:rPr>
          <w:rFonts w:hint="eastAsia"/>
          <w:color w:val="auto"/>
          <w:highlight w:val="none"/>
          <w:lang w:eastAsia="zh-CN"/>
        </w:rPr>
        <w:t>视频采集服务</w:t>
      </w:r>
    </w:p>
    <w:tbl>
      <w:tblPr>
        <w:tblStyle w:val="7"/>
        <w:tblW w:w="4997" w:type="pct"/>
        <w:tblInd w:w="0" w:type="dxa"/>
        <w:tblLayout w:type="autofit"/>
        <w:tblCellMar>
          <w:top w:w="0" w:type="dxa"/>
          <w:left w:w="108" w:type="dxa"/>
          <w:bottom w:w="0" w:type="dxa"/>
          <w:right w:w="108" w:type="dxa"/>
        </w:tblCellMar>
      </w:tblPr>
      <w:tblGrid>
        <w:gridCol w:w="853"/>
        <w:gridCol w:w="1595"/>
        <w:gridCol w:w="6069"/>
      </w:tblGrid>
      <w:tr w14:paraId="0BFFA77F">
        <w:tblPrEx>
          <w:tblCellMar>
            <w:top w:w="0" w:type="dxa"/>
            <w:left w:w="108" w:type="dxa"/>
            <w:bottom w:w="0" w:type="dxa"/>
            <w:right w:w="108" w:type="dxa"/>
          </w:tblCellMar>
        </w:tblPrEx>
        <w:trPr>
          <w:trHeight w:val="280" w:hRule="atLeast"/>
        </w:trPr>
        <w:tc>
          <w:tcPr>
            <w:tcW w:w="501" w:type="pct"/>
            <w:tcBorders>
              <w:top w:val="single" w:color="auto" w:sz="4" w:space="0"/>
              <w:left w:val="single" w:color="auto" w:sz="4" w:space="0"/>
              <w:bottom w:val="single" w:color="auto" w:sz="4" w:space="0"/>
              <w:right w:val="single" w:color="auto" w:sz="4" w:space="0"/>
            </w:tcBorders>
            <w:noWrap/>
            <w:vAlign w:val="center"/>
          </w:tcPr>
          <w:p w14:paraId="6E6ABE57">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bookmarkStart w:id="13" w:name="OLE_LINK8"/>
            <w:r>
              <w:rPr>
                <w:rFonts w:hint="eastAsia"/>
                <w:color w:val="auto"/>
                <w:sz w:val="24"/>
                <w:szCs w:val="24"/>
                <w:highlight w:val="none"/>
                <w:lang w:eastAsia="zh-CN" w:bidi="zh-CN"/>
              </w:rPr>
              <w:t>序号</w:t>
            </w:r>
          </w:p>
        </w:tc>
        <w:tc>
          <w:tcPr>
            <w:tcW w:w="936" w:type="pct"/>
            <w:tcBorders>
              <w:top w:val="single" w:color="auto" w:sz="4" w:space="0"/>
              <w:left w:val="single" w:color="auto" w:sz="4" w:space="0"/>
              <w:bottom w:val="single" w:color="auto" w:sz="4" w:space="0"/>
              <w:right w:val="single" w:color="auto" w:sz="4" w:space="0"/>
            </w:tcBorders>
            <w:noWrap/>
            <w:vAlign w:val="center"/>
          </w:tcPr>
          <w:p w14:paraId="1DE46AE8">
            <w:pPr>
              <w:keepNext w:val="0"/>
              <w:keepLines w:val="0"/>
              <w:suppressLineNumbers w:val="0"/>
              <w:spacing w:before="100" w:beforeAutospacing="1" w:after="100" w:afterAutospacing="1" w:line="360" w:lineRule="auto"/>
              <w:ind w:left="0" w:right="0" w:firstLine="480" w:firstLineChars="200"/>
              <w:jc w:val="center"/>
              <w:rPr>
                <w:rFonts w:hint="eastAsia"/>
                <w:color w:val="auto"/>
                <w:sz w:val="24"/>
                <w:szCs w:val="24"/>
                <w:highlight w:val="none"/>
                <w:lang w:eastAsia="zh-CN" w:bidi="zh-CN"/>
              </w:rPr>
            </w:pPr>
            <w:r>
              <w:rPr>
                <w:rFonts w:hint="eastAsia"/>
                <w:color w:val="auto"/>
                <w:sz w:val="24"/>
                <w:szCs w:val="24"/>
                <w:highlight w:val="none"/>
                <w:lang w:eastAsia="zh-CN" w:bidi="zh-CN"/>
              </w:rPr>
              <w:t>名称</w:t>
            </w:r>
          </w:p>
        </w:tc>
        <w:tc>
          <w:tcPr>
            <w:tcW w:w="3562" w:type="pct"/>
            <w:tcBorders>
              <w:top w:val="single" w:color="auto" w:sz="4" w:space="0"/>
              <w:left w:val="single" w:color="auto" w:sz="4" w:space="0"/>
              <w:bottom w:val="single" w:color="auto" w:sz="4" w:space="0"/>
              <w:right w:val="single" w:color="auto" w:sz="4" w:space="0"/>
            </w:tcBorders>
            <w:noWrap/>
            <w:vAlign w:val="center"/>
          </w:tcPr>
          <w:p w14:paraId="1A6732C8">
            <w:pPr>
              <w:keepNext w:val="0"/>
              <w:keepLines w:val="0"/>
              <w:suppressLineNumbers w:val="0"/>
              <w:spacing w:before="100" w:beforeAutospacing="1" w:after="100" w:afterAutospacing="1" w:line="360" w:lineRule="auto"/>
              <w:ind w:left="0" w:right="0" w:firstLine="480" w:firstLineChars="200"/>
              <w:jc w:val="center"/>
              <w:rPr>
                <w:rFonts w:hint="eastAsia"/>
                <w:color w:val="auto"/>
                <w:sz w:val="24"/>
                <w:szCs w:val="24"/>
                <w:highlight w:val="none"/>
                <w:lang w:eastAsia="zh-CN" w:bidi="zh-CN"/>
              </w:rPr>
            </w:pPr>
            <w:r>
              <w:rPr>
                <w:rFonts w:hint="eastAsia"/>
                <w:color w:val="auto"/>
                <w:sz w:val="24"/>
                <w:szCs w:val="24"/>
                <w:highlight w:val="none"/>
                <w:lang w:eastAsia="zh-CN" w:bidi="zh-CN"/>
              </w:rPr>
              <w:t>技术参数</w:t>
            </w:r>
          </w:p>
        </w:tc>
      </w:tr>
      <w:tr w14:paraId="13162D85">
        <w:tblPrEx>
          <w:tblCellMar>
            <w:top w:w="0" w:type="dxa"/>
            <w:left w:w="108" w:type="dxa"/>
            <w:bottom w:w="0" w:type="dxa"/>
            <w:right w:w="108" w:type="dxa"/>
          </w:tblCellMar>
        </w:tblPrEx>
        <w:trPr>
          <w:trHeight w:val="560" w:hRule="atLeast"/>
        </w:trPr>
        <w:tc>
          <w:tcPr>
            <w:tcW w:w="501" w:type="pct"/>
            <w:tcBorders>
              <w:top w:val="single" w:color="auto" w:sz="4" w:space="0"/>
              <w:left w:val="single" w:color="auto" w:sz="4" w:space="0"/>
              <w:bottom w:val="single" w:color="auto" w:sz="4" w:space="0"/>
              <w:right w:val="single" w:color="auto" w:sz="4" w:space="0"/>
            </w:tcBorders>
            <w:noWrap/>
            <w:vAlign w:val="center"/>
          </w:tcPr>
          <w:p w14:paraId="274BE61C">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1</w:t>
            </w:r>
          </w:p>
        </w:tc>
        <w:tc>
          <w:tcPr>
            <w:tcW w:w="936" w:type="pct"/>
            <w:tcBorders>
              <w:top w:val="single" w:color="auto" w:sz="4" w:space="0"/>
              <w:left w:val="single" w:color="auto" w:sz="4" w:space="0"/>
              <w:bottom w:val="single" w:color="auto" w:sz="4" w:space="0"/>
              <w:right w:val="single" w:color="auto" w:sz="4" w:space="0"/>
            </w:tcBorders>
            <w:noWrap/>
            <w:vAlign w:val="center"/>
          </w:tcPr>
          <w:p w14:paraId="5267BC9C">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图像传感器</w:t>
            </w:r>
          </w:p>
        </w:tc>
        <w:tc>
          <w:tcPr>
            <w:tcW w:w="3562" w:type="pct"/>
            <w:tcBorders>
              <w:top w:val="single" w:color="auto" w:sz="4" w:space="0"/>
              <w:left w:val="single" w:color="auto" w:sz="4" w:space="0"/>
              <w:bottom w:val="single" w:color="auto" w:sz="4" w:space="0"/>
              <w:right w:val="single" w:color="auto" w:sz="4" w:space="0"/>
            </w:tcBorders>
            <w:noWrap w:val="0"/>
            <w:vAlign w:val="top"/>
          </w:tcPr>
          <w:p w14:paraId="13DA68DF">
            <w:pPr>
              <w:keepNext w:val="0"/>
              <w:keepLines w:val="0"/>
              <w:suppressLineNumbers w:val="0"/>
              <w:spacing w:before="100" w:beforeAutospacing="1" w:after="100" w:afterAutospacing="1" w:line="360" w:lineRule="auto"/>
              <w:ind w:left="0" w:right="0"/>
              <w:rPr>
                <w:rFonts w:hint="eastAsia"/>
                <w:color w:val="auto"/>
                <w:sz w:val="24"/>
                <w:szCs w:val="24"/>
                <w:highlight w:val="none"/>
                <w:lang w:eastAsia="zh-CN" w:bidi="zh-CN"/>
              </w:rPr>
            </w:pPr>
            <w:r>
              <w:rPr>
                <w:rFonts w:hint="eastAsia"/>
                <w:color w:val="auto"/>
                <w:sz w:val="24"/>
                <w:szCs w:val="24"/>
                <w:highlight w:val="none"/>
                <w:lang w:eastAsia="zh-CN"/>
              </w:rPr>
              <w:t>△</w:t>
            </w:r>
            <w:r>
              <w:rPr>
                <w:rFonts w:hint="default"/>
                <w:color w:val="auto"/>
                <w:sz w:val="24"/>
                <w:szCs w:val="24"/>
                <w:highlight w:val="none"/>
                <w:lang w:eastAsia="zh-CN" w:bidi="zh-CN"/>
              </w:rPr>
              <w:t>1.</w:t>
            </w:r>
            <w:r>
              <w:rPr>
                <w:rFonts w:hint="eastAsia"/>
                <w:color w:val="auto"/>
                <w:sz w:val="24"/>
                <w:szCs w:val="24"/>
                <w:highlight w:val="none"/>
                <w:lang w:eastAsia="zh-CN" w:bidi="zh-CN"/>
              </w:rPr>
              <w:t>传感器分辨率≥</w:t>
            </w:r>
            <w:r>
              <w:rPr>
                <w:rFonts w:hint="default"/>
                <w:color w:val="auto"/>
                <w:sz w:val="24"/>
                <w:szCs w:val="24"/>
                <w:highlight w:val="none"/>
                <w:lang w:eastAsia="zh-CN" w:bidi="zh-CN"/>
              </w:rPr>
              <w:t>2560*1440</w:t>
            </w:r>
            <w:r>
              <w:rPr>
                <w:rFonts w:hint="eastAsia"/>
                <w:color w:val="auto"/>
                <w:sz w:val="24"/>
                <w:szCs w:val="24"/>
                <w:highlight w:val="none"/>
                <w:lang w:eastAsia="zh-CN" w:bidi="zh-CN"/>
              </w:rPr>
              <w:t>，传感器靶面≥</w:t>
            </w:r>
            <w:r>
              <w:rPr>
                <w:rFonts w:hint="default"/>
                <w:color w:val="auto"/>
                <w:sz w:val="24"/>
                <w:szCs w:val="24"/>
                <w:highlight w:val="none"/>
                <w:lang w:eastAsia="zh-CN" w:bidi="zh-CN"/>
              </w:rPr>
              <w:t>1/1.8"</w:t>
            </w:r>
            <w:r>
              <w:rPr>
                <w:rFonts w:hint="eastAsia"/>
                <w:color w:val="auto"/>
                <w:sz w:val="24"/>
                <w:szCs w:val="24"/>
                <w:highlight w:val="none"/>
                <w:lang w:eastAsia="zh-CN" w:bidi="zh-CN"/>
              </w:rPr>
              <w:t>英寸，支持电动变焦，焦距</w:t>
            </w:r>
            <w:r>
              <w:rPr>
                <w:rFonts w:hint="default"/>
                <w:color w:val="auto"/>
                <w:sz w:val="24"/>
                <w:szCs w:val="24"/>
                <w:highlight w:val="none"/>
                <w:lang w:eastAsia="zh-CN" w:bidi="zh-CN"/>
              </w:rPr>
              <w:t>2.8-12mm</w:t>
            </w:r>
            <w:r>
              <w:rPr>
                <w:rFonts w:hint="eastAsia"/>
                <w:color w:val="auto"/>
                <w:sz w:val="24"/>
                <w:szCs w:val="24"/>
                <w:highlight w:val="none"/>
                <w:lang w:eastAsia="zh-CN" w:bidi="zh-CN"/>
              </w:rPr>
              <w:t>；</w:t>
            </w:r>
          </w:p>
        </w:tc>
      </w:tr>
      <w:tr w14:paraId="348589C8">
        <w:tblPrEx>
          <w:tblCellMar>
            <w:top w:w="0" w:type="dxa"/>
            <w:left w:w="108" w:type="dxa"/>
            <w:bottom w:w="0" w:type="dxa"/>
            <w:right w:w="108" w:type="dxa"/>
          </w:tblCellMar>
        </w:tblPrEx>
        <w:trPr>
          <w:trHeight w:val="280" w:hRule="atLeast"/>
        </w:trPr>
        <w:tc>
          <w:tcPr>
            <w:tcW w:w="501" w:type="pct"/>
            <w:tcBorders>
              <w:top w:val="single" w:color="auto" w:sz="4" w:space="0"/>
              <w:left w:val="single" w:color="auto" w:sz="4" w:space="0"/>
              <w:bottom w:val="single" w:color="auto" w:sz="4" w:space="0"/>
              <w:right w:val="single" w:color="auto" w:sz="4" w:space="0"/>
            </w:tcBorders>
            <w:noWrap/>
            <w:vAlign w:val="center"/>
          </w:tcPr>
          <w:p w14:paraId="75619618">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2</w:t>
            </w:r>
          </w:p>
        </w:tc>
        <w:tc>
          <w:tcPr>
            <w:tcW w:w="936" w:type="pct"/>
            <w:tcBorders>
              <w:top w:val="single" w:color="auto" w:sz="4" w:space="0"/>
              <w:left w:val="single" w:color="auto" w:sz="4" w:space="0"/>
              <w:bottom w:val="single" w:color="auto" w:sz="4" w:space="0"/>
              <w:right w:val="single" w:color="auto" w:sz="4" w:space="0"/>
            </w:tcBorders>
            <w:noWrap/>
            <w:vAlign w:val="center"/>
          </w:tcPr>
          <w:p w14:paraId="305B5FEB">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CPU</w:t>
            </w:r>
          </w:p>
        </w:tc>
        <w:tc>
          <w:tcPr>
            <w:tcW w:w="3562" w:type="pct"/>
            <w:tcBorders>
              <w:top w:val="single" w:color="auto" w:sz="4" w:space="0"/>
              <w:left w:val="single" w:color="auto" w:sz="4" w:space="0"/>
              <w:bottom w:val="single" w:color="auto" w:sz="4" w:space="0"/>
              <w:right w:val="single" w:color="auto" w:sz="4" w:space="0"/>
            </w:tcBorders>
            <w:noWrap w:val="0"/>
            <w:vAlign w:val="top"/>
          </w:tcPr>
          <w:p w14:paraId="52DFC4A1">
            <w:pPr>
              <w:keepNext w:val="0"/>
              <w:keepLines w:val="0"/>
              <w:suppressLineNumbers w:val="0"/>
              <w:spacing w:before="100" w:beforeAutospacing="1" w:after="100" w:afterAutospacing="1" w:line="360" w:lineRule="auto"/>
              <w:ind w:left="0" w:right="0"/>
              <w:rPr>
                <w:rFonts w:hint="eastAsia"/>
                <w:color w:val="auto"/>
                <w:sz w:val="24"/>
                <w:szCs w:val="24"/>
                <w:highlight w:val="none"/>
                <w:lang w:eastAsia="zh-CN" w:bidi="zh-CN"/>
              </w:rPr>
            </w:pPr>
            <w:r>
              <w:rPr>
                <w:rFonts w:hint="eastAsia"/>
                <w:color w:val="auto"/>
                <w:sz w:val="24"/>
                <w:szCs w:val="24"/>
                <w:highlight w:val="none"/>
                <w:lang w:eastAsia="zh-CN"/>
              </w:rPr>
              <w:t>△</w:t>
            </w:r>
            <w:r>
              <w:rPr>
                <w:rFonts w:hint="default"/>
                <w:color w:val="auto"/>
                <w:sz w:val="24"/>
                <w:szCs w:val="24"/>
                <w:highlight w:val="none"/>
                <w:lang w:eastAsia="zh-CN" w:bidi="zh-CN"/>
              </w:rPr>
              <w:t>2.</w:t>
            </w:r>
            <w:r>
              <w:rPr>
                <w:rFonts w:hint="eastAsia"/>
                <w:color w:val="auto"/>
                <w:sz w:val="24"/>
                <w:szCs w:val="24"/>
                <w:highlight w:val="none"/>
                <w:lang w:eastAsia="zh-CN" w:bidi="zh-CN"/>
              </w:rPr>
              <w:t>内置</w:t>
            </w:r>
            <w:r>
              <w:rPr>
                <w:rFonts w:hint="default"/>
                <w:color w:val="auto"/>
                <w:sz w:val="24"/>
                <w:szCs w:val="24"/>
                <w:highlight w:val="none"/>
                <w:lang w:eastAsia="zh-CN" w:bidi="zh-CN"/>
              </w:rPr>
              <w:t>≥1</w:t>
            </w:r>
            <w:r>
              <w:rPr>
                <w:rFonts w:hint="eastAsia"/>
                <w:color w:val="auto"/>
                <w:sz w:val="24"/>
                <w:szCs w:val="24"/>
                <w:highlight w:val="none"/>
                <w:lang w:eastAsia="zh-CN" w:bidi="zh-CN"/>
              </w:rPr>
              <w:t>个</w:t>
            </w:r>
            <w:r>
              <w:rPr>
                <w:rFonts w:hint="default"/>
                <w:color w:val="auto"/>
                <w:sz w:val="24"/>
                <w:szCs w:val="24"/>
                <w:highlight w:val="none"/>
                <w:lang w:eastAsia="zh-CN" w:bidi="zh-CN"/>
              </w:rPr>
              <w:t>CPU</w:t>
            </w:r>
            <w:r>
              <w:rPr>
                <w:rFonts w:hint="eastAsia"/>
                <w:color w:val="auto"/>
                <w:sz w:val="24"/>
                <w:szCs w:val="24"/>
                <w:highlight w:val="none"/>
                <w:lang w:eastAsia="zh-CN" w:bidi="zh-CN"/>
              </w:rPr>
              <w:t>、</w:t>
            </w:r>
            <w:r>
              <w:rPr>
                <w:rFonts w:hint="default"/>
                <w:color w:val="auto"/>
                <w:sz w:val="24"/>
                <w:szCs w:val="24"/>
                <w:highlight w:val="none"/>
                <w:lang w:eastAsia="zh-CN" w:bidi="zh-CN"/>
              </w:rPr>
              <w:t>GPU</w:t>
            </w:r>
            <w:r>
              <w:rPr>
                <w:rFonts w:hint="eastAsia"/>
                <w:color w:val="auto"/>
                <w:sz w:val="24"/>
                <w:szCs w:val="24"/>
                <w:highlight w:val="none"/>
                <w:lang w:eastAsia="zh-CN" w:bidi="zh-CN"/>
              </w:rPr>
              <w:t>、</w:t>
            </w:r>
            <w:r>
              <w:rPr>
                <w:rFonts w:hint="default"/>
                <w:color w:val="auto"/>
                <w:sz w:val="24"/>
                <w:szCs w:val="24"/>
                <w:highlight w:val="none"/>
                <w:lang w:eastAsia="zh-CN" w:bidi="zh-CN"/>
              </w:rPr>
              <w:t>NPU—</w:t>
            </w:r>
            <w:r>
              <w:rPr>
                <w:rFonts w:hint="eastAsia"/>
                <w:color w:val="auto"/>
                <w:sz w:val="24"/>
                <w:szCs w:val="24"/>
                <w:highlight w:val="none"/>
                <w:lang w:eastAsia="zh-CN" w:bidi="zh-CN"/>
              </w:rPr>
              <w:t>体化芯片；</w:t>
            </w:r>
          </w:p>
        </w:tc>
      </w:tr>
      <w:tr w14:paraId="6578792B">
        <w:tblPrEx>
          <w:tblCellMar>
            <w:top w:w="0" w:type="dxa"/>
            <w:left w:w="108" w:type="dxa"/>
            <w:bottom w:w="0" w:type="dxa"/>
            <w:right w:w="108" w:type="dxa"/>
          </w:tblCellMar>
        </w:tblPrEx>
        <w:trPr>
          <w:trHeight w:val="280" w:hRule="atLeast"/>
        </w:trPr>
        <w:tc>
          <w:tcPr>
            <w:tcW w:w="501" w:type="pct"/>
            <w:tcBorders>
              <w:top w:val="single" w:color="auto" w:sz="4" w:space="0"/>
              <w:left w:val="single" w:color="auto" w:sz="4" w:space="0"/>
              <w:bottom w:val="single" w:color="auto" w:sz="4" w:space="0"/>
              <w:right w:val="single" w:color="auto" w:sz="4" w:space="0"/>
            </w:tcBorders>
            <w:noWrap/>
            <w:vAlign w:val="center"/>
          </w:tcPr>
          <w:p w14:paraId="1AD5E60D">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3</w:t>
            </w:r>
          </w:p>
        </w:tc>
        <w:tc>
          <w:tcPr>
            <w:tcW w:w="936" w:type="pct"/>
            <w:tcBorders>
              <w:top w:val="single" w:color="auto" w:sz="4" w:space="0"/>
              <w:left w:val="single" w:color="auto" w:sz="4" w:space="0"/>
              <w:bottom w:val="single" w:color="auto" w:sz="4" w:space="0"/>
              <w:right w:val="single" w:color="auto" w:sz="4" w:space="0"/>
            </w:tcBorders>
            <w:noWrap/>
            <w:vAlign w:val="center"/>
          </w:tcPr>
          <w:p w14:paraId="42F47182">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最低照度</w:t>
            </w:r>
          </w:p>
        </w:tc>
        <w:tc>
          <w:tcPr>
            <w:tcW w:w="3562" w:type="pct"/>
            <w:tcBorders>
              <w:top w:val="single" w:color="auto" w:sz="4" w:space="0"/>
              <w:left w:val="single" w:color="auto" w:sz="4" w:space="0"/>
              <w:bottom w:val="single" w:color="auto" w:sz="4" w:space="0"/>
              <w:right w:val="single" w:color="auto" w:sz="4" w:space="0"/>
            </w:tcBorders>
            <w:noWrap w:val="0"/>
            <w:vAlign w:val="top"/>
          </w:tcPr>
          <w:p w14:paraId="0C3F30A1">
            <w:pPr>
              <w:keepNext w:val="0"/>
              <w:keepLines w:val="0"/>
              <w:suppressLineNumbers w:val="0"/>
              <w:spacing w:before="100" w:beforeAutospacing="1" w:after="100" w:afterAutospacing="1" w:line="360" w:lineRule="auto"/>
              <w:ind w:left="0" w:right="0"/>
              <w:rPr>
                <w:rFonts w:hint="eastAsia"/>
                <w:color w:val="auto"/>
                <w:sz w:val="24"/>
                <w:szCs w:val="24"/>
                <w:highlight w:val="none"/>
                <w:lang w:eastAsia="zh-CN" w:bidi="zh-CN"/>
              </w:rPr>
            </w:pPr>
            <w:r>
              <w:rPr>
                <w:rFonts w:hint="eastAsia"/>
                <w:color w:val="auto"/>
                <w:sz w:val="24"/>
                <w:szCs w:val="24"/>
                <w:highlight w:val="none"/>
                <w:lang w:eastAsia="zh-CN"/>
              </w:rPr>
              <w:t>△</w:t>
            </w:r>
            <w:r>
              <w:rPr>
                <w:rFonts w:hint="default"/>
                <w:color w:val="auto"/>
                <w:sz w:val="24"/>
                <w:szCs w:val="24"/>
                <w:highlight w:val="none"/>
                <w:lang w:eastAsia="zh-CN" w:bidi="zh-CN"/>
              </w:rPr>
              <w:t>3.</w:t>
            </w:r>
            <w:r>
              <w:rPr>
                <w:rFonts w:hint="eastAsia"/>
                <w:color w:val="auto"/>
                <w:sz w:val="24"/>
                <w:szCs w:val="24"/>
                <w:highlight w:val="none"/>
                <w:lang w:eastAsia="zh-CN" w:bidi="zh-CN"/>
              </w:rPr>
              <w:t xml:space="preserve"> 最低照度，彩色：≤</w:t>
            </w:r>
            <w:r>
              <w:rPr>
                <w:rFonts w:hint="default"/>
                <w:color w:val="auto"/>
                <w:sz w:val="24"/>
                <w:szCs w:val="24"/>
                <w:highlight w:val="none"/>
                <w:lang w:eastAsia="zh-CN" w:bidi="zh-CN"/>
              </w:rPr>
              <w:t>0.005Lux</w:t>
            </w:r>
            <w:r>
              <w:rPr>
                <w:rFonts w:hint="eastAsia"/>
                <w:color w:val="auto"/>
                <w:sz w:val="24"/>
                <w:szCs w:val="24"/>
                <w:highlight w:val="none"/>
                <w:lang w:eastAsia="zh-CN" w:bidi="zh-CN"/>
              </w:rPr>
              <w:t>，黑白：≤</w:t>
            </w:r>
            <w:r>
              <w:rPr>
                <w:rFonts w:hint="default"/>
                <w:color w:val="auto"/>
                <w:sz w:val="24"/>
                <w:szCs w:val="24"/>
                <w:highlight w:val="none"/>
                <w:lang w:eastAsia="zh-CN" w:bidi="zh-CN"/>
              </w:rPr>
              <w:t>0.0025Lux</w:t>
            </w:r>
            <w:r>
              <w:rPr>
                <w:rFonts w:hint="eastAsia"/>
                <w:color w:val="auto"/>
                <w:sz w:val="24"/>
                <w:szCs w:val="24"/>
                <w:highlight w:val="none"/>
                <w:lang w:eastAsia="zh-CN" w:bidi="zh-CN"/>
              </w:rPr>
              <w:t>；</w:t>
            </w:r>
          </w:p>
        </w:tc>
      </w:tr>
      <w:tr w14:paraId="7FF0C259">
        <w:tblPrEx>
          <w:tblCellMar>
            <w:top w:w="0" w:type="dxa"/>
            <w:left w:w="108" w:type="dxa"/>
            <w:bottom w:w="0" w:type="dxa"/>
            <w:right w:w="108" w:type="dxa"/>
          </w:tblCellMar>
        </w:tblPrEx>
        <w:trPr>
          <w:trHeight w:val="280" w:hRule="atLeast"/>
        </w:trPr>
        <w:tc>
          <w:tcPr>
            <w:tcW w:w="501" w:type="pct"/>
            <w:tcBorders>
              <w:top w:val="single" w:color="auto" w:sz="4" w:space="0"/>
              <w:left w:val="single" w:color="auto" w:sz="4" w:space="0"/>
              <w:bottom w:val="single" w:color="auto" w:sz="4" w:space="0"/>
              <w:right w:val="single" w:color="auto" w:sz="4" w:space="0"/>
            </w:tcBorders>
            <w:noWrap/>
            <w:vAlign w:val="center"/>
          </w:tcPr>
          <w:p w14:paraId="0492D2D3">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4</w:t>
            </w:r>
          </w:p>
        </w:tc>
        <w:tc>
          <w:tcPr>
            <w:tcW w:w="936" w:type="pct"/>
            <w:tcBorders>
              <w:top w:val="single" w:color="auto" w:sz="4" w:space="0"/>
              <w:left w:val="single" w:color="auto" w:sz="4" w:space="0"/>
              <w:bottom w:val="single" w:color="auto" w:sz="4" w:space="0"/>
              <w:right w:val="single" w:color="auto" w:sz="4" w:space="0"/>
            </w:tcBorders>
            <w:noWrap/>
            <w:vAlign w:val="center"/>
          </w:tcPr>
          <w:p w14:paraId="5266FDB9">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红外距离</w:t>
            </w:r>
          </w:p>
        </w:tc>
        <w:tc>
          <w:tcPr>
            <w:tcW w:w="3562" w:type="pct"/>
            <w:tcBorders>
              <w:top w:val="single" w:color="auto" w:sz="4" w:space="0"/>
              <w:left w:val="single" w:color="auto" w:sz="4" w:space="0"/>
              <w:bottom w:val="single" w:color="auto" w:sz="4" w:space="0"/>
              <w:right w:val="single" w:color="auto" w:sz="4" w:space="0"/>
            </w:tcBorders>
            <w:noWrap w:val="0"/>
            <w:vAlign w:val="top"/>
          </w:tcPr>
          <w:p w14:paraId="3A26E4D6">
            <w:pPr>
              <w:keepNext w:val="0"/>
              <w:keepLines w:val="0"/>
              <w:suppressLineNumbers w:val="0"/>
              <w:spacing w:before="100" w:beforeAutospacing="1" w:after="100" w:afterAutospacing="1" w:line="360" w:lineRule="auto"/>
              <w:ind w:left="0" w:right="0"/>
              <w:rPr>
                <w:rFonts w:hint="eastAsia"/>
                <w:color w:val="auto"/>
                <w:sz w:val="24"/>
                <w:szCs w:val="24"/>
                <w:highlight w:val="none"/>
                <w:lang w:eastAsia="zh-CN" w:bidi="zh-CN"/>
              </w:rPr>
            </w:pPr>
            <w:r>
              <w:rPr>
                <w:rFonts w:hint="eastAsia"/>
                <w:color w:val="auto"/>
                <w:sz w:val="24"/>
                <w:szCs w:val="24"/>
                <w:highlight w:val="none"/>
                <w:lang w:eastAsia="zh-CN"/>
              </w:rPr>
              <w:t>△</w:t>
            </w:r>
            <w:r>
              <w:rPr>
                <w:rFonts w:hint="eastAsia"/>
                <w:color w:val="auto"/>
                <w:sz w:val="24"/>
                <w:szCs w:val="24"/>
                <w:highlight w:val="none"/>
                <w:lang w:eastAsia="zh-CN" w:bidi="zh-CN"/>
              </w:rPr>
              <w:t>4.内置补光灯，红外补光距离≥</w:t>
            </w:r>
            <w:r>
              <w:rPr>
                <w:rFonts w:hint="default"/>
                <w:color w:val="auto"/>
                <w:sz w:val="24"/>
                <w:szCs w:val="24"/>
                <w:highlight w:val="none"/>
                <w:lang w:eastAsia="zh-CN" w:bidi="zh-CN"/>
              </w:rPr>
              <w:t>50m</w:t>
            </w:r>
            <w:r>
              <w:rPr>
                <w:rFonts w:hint="eastAsia"/>
                <w:color w:val="auto"/>
                <w:sz w:val="24"/>
                <w:szCs w:val="24"/>
                <w:highlight w:val="none"/>
                <w:lang w:eastAsia="zh-CN" w:bidi="zh-CN"/>
              </w:rPr>
              <w:t>；</w:t>
            </w:r>
          </w:p>
        </w:tc>
      </w:tr>
      <w:tr w14:paraId="6016587E">
        <w:tblPrEx>
          <w:tblCellMar>
            <w:top w:w="0" w:type="dxa"/>
            <w:left w:w="108" w:type="dxa"/>
            <w:bottom w:w="0" w:type="dxa"/>
            <w:right w:w="108" w:type="dxa"/>
          </w:tblCellMar>
        </w:tblPrEx>
        <w:trPr>
          <w:trHeight w:val="560" w:hRule="atLeast"/>
        </w:trPr>
        <w:tc>
          <w:tcPr>
            <w:tcW w:w="501" w:type="pct"/>
            <w:vMerge w:val="restart"/>
            <w:tcBorders>
              <w:top w:val="single" w:color="auto" w:sz="4" w:space="0"/>
              <w:left w:val="single" w:color="auto" w:sz="4" w:space="0"/>
              <w:right w:val="single" w:color="auto" w:sz="4" w:space="0"/>
            </w:tcBorders>
            <w:noWrap/>
            <w:vAlign w:val="center"/>
          </w:tcPr>
          <w:p w14:paraId="4AA8D338">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5</w:t>
            </w:r>
          </w:p>
        </w:tc>
        <w:tc>
          <w:tcPr>
            <w:tcW w:w="936" w:type="pct"/>
            <w:vMerge w:val="restart"/>
            <w:tcBorders>
              <w:top w:val="single" w:color="auto" w:sz="4" w:space="0"/>
              <w:left w:val="single" w:color="auto" w:sz="4" w:space="0"/>
              <w:right w:val="single" w:color="auto" w:sz="4" w:space="0"/>
            </w:tcBorders>
            <w:noWrap/>
            <w:vAlign w:val="center"/>
          </w:tcPr>
          <w:p w14:paraId="13BA1683">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智能识别</w:t>
            </w:r>
          </w:p>
        </w:tc>
        <w:tc>
          <w:tcPr>
            <w:tcW w:w="3562" w:type="pct"/>
            <w:tcBorders>
              <w:top w:val="single" w:color="auto" w:sz="4" w:space="0"/>
              <w:left w:val="single" w:color="auto" w:sz="4" w:space="0"/>
              <w:bottom w:val="single" w:color="auto" w:sz="4" w:space="0"/>
              <w:right w:val="single" w:color="auto" w:sz="4" w:space="0"/>
            </w:tcBorders>
            <w:noWrap w:val="0"/>
            <w:vAlign w:val="top"/>
          </w:tcPr>
          <w:p w14:paraId="11383F78">
            <w:pPr>
              <w:keepNext w:val="0"/>
              <w:keepLines w:val="0"/>
              <w:suppressLineNumbers w:val="0"/>
              <w:spacing w:before="100" w:beforeAutospacing="1" w:after="100" w:afterAutospacing="1" w:line="360" w:lineRule="auto"/>
              <w:ind w:left="0" w:right="0"/>
              <w:rPr>
                <w:rFonts w:hint="eastAsia"/>
                <w:color w:val="auto"/>
                <w:sz w:val="24"/>
                <w:szCs w:val="24"/>
                <w:highlight w:val="none"/>
                <w:lang w:eastAsia="zh-CN" w:bidi="zh-CN"/>
              </w:rPr>
            </w:pPr>
            <w:r>
              <w:rPr>
                <w:rFonts w:hint="eastAsia"/>
                <w:color w:val="auto"/>
                <w:sz w:val="24"/>
                <w:szCs w:val="24"/>
                <w:highlight w:val="none"/>
                <w:lang w:eastAsia="zh-CN" w:bidi="zh-CN"/>
              </w:rPr>
              <w:t>▲5</w:t>
            </w:r>
            <w:r>
              <w:rPr>
                <w:rFonts w:hint="default"/>
                <w:color w:val="auto"/>
                <w:sz w:val="24"/>
                <w:szCs w:val="24"/>
                <w:highlight w:val="none"/>
                <w:lang w:eastAsia="zh-CN" w:bidi="zh-CN"/>
              </w:rPr>
              <w:t>.</w:t>
            </w:r>
            <w:r>
              <w:rPr>
                <w:rFonts w:hint="eastAsia"/>
                <w:color w:val="auto"/>
                <w:sz w:val="24"/>
                <w:szCs w:val="24"/>
                <w:highlight w:val="none"/>
                <w:lang w:eastAsia="zh-CN" w:bidi="zh-CN"/>
              </w:rPr>
              <w:t>在同一个视频画面中，最多可同时检测≥</w:t>
            </w:r>
            <w:r>
              <w:rPr>
                <w:rFonts w:hint="default"/>
                <w:color w:val="auto"/>
                <w:sz w:val="24"/>
                <w:szCs w:val="24"/>
                <w:highlight w:val="none"/>
                <w:lang w:eastAsia="zh-CN" w:bidi="zh-CN"/>
              </w:rPr>
              <w:t>30</w:t>
            </w:r>
            <w:r>
              <w:rPr>
                <w:rFonts w:hint="eastAsia"/>
                <w:color w:val="auto"/>
                <w:sz w:val="24"/>
                <w:szCs w:val="24"/>
                <w:highlight w:val="none"/>
                <w:lang w:eastAsia="zh-CN" w:bidi="zh-CN"/>
              </w:rPr>
              <w:t>个运动人脸目标，可同时检测、跟踪、抓拍≥</w:t>
            </w:r>
            <w:r>
              <w:rPr>
                <w:rFonts w:hint="default"/>
                <w:color w:val="auto"/>
                <w:sz w:val="24"/>
                <w:szCs w:val="24"/>
                <w:highlight w:val="none"/>
                <w:lang w:eastAsia="zh-CN" w:bidi="zh-CN"/>
              </w:rPr>
              <w:t>20</w:t>
            </w:r>
            <w:r>
              <w:rPr>
                <w:rFonts w:hint="eastAsia"/>
                <w:color w:val="auto"/>
                <w:sz w:val="24"/>
                <w:szCs w:val="24"/>
                <w:highlight w:val="none"/>
                <w:lang w:eastAsia="zh-CN" w:bidi="zh-CN"/>
              </w:rPr>
              <w:t>个运动人脸目标，支持对运动人脸进行检测、跟踪、抓拍、评分、筛选，输出最优的人脸抓拍图，最佳人脸抓拍模式支持单张或多张目标快照输出，人脸抓拍率≥</w:t>
            </w:r>
            <w:r>
              <w:rPr>
                <w:rFonts w:hint="default"/>
                <w:color w:val="auto"/>
                <w:sz w:val="24"/>
                <w:szCs w:val="24"/>
                <w:highlight w:val="none"/>
                <w:lang w:eastAsia="zh-CN" w:bidi="zh-CN"/>
              </w:rPr>
              <w:t>99%</w:t>
            </w:r>
            <w:r>
              <w:rPr>
                <w:rFonts w:hint="eastAsia"/>
                <w:color w:val="auto"/>
                <w:sz w:val="24"/>
                <w:szCs w:val="24"/>
                <w:highlight w:val="none"/>
                <w:lang w:eastAsia="zh-CN" w:bidi="zh-CN"/>
              </w:rPr>
              <w:t>，支持对最佳人脸抓拍图片筛选去重，重复率≤</w:t>
            </w:r>
            <w:r>
              <w:rPr>
                <w:rFonts w:hint="default"/>
                <w:color w:val="auto"/>
                <w:sz w:val="24"/>
                <w:szCs w:val="24"/>
                <w:highlight w:val="none"/>
                <w:lang w:eastAsia="zh-CN" w:bidi="zh-CN"/>
              </w:rPr>
              <w:t>1%</w:t>
            </w:r>
            <w:r>
              <w:rPr>
                <w:rFonts w:hint="eastAsia"/>
                <w:color w:val="auto"/>
                <w:sz w:val="24"/>
                <w:szCs w:val="24"/>
                <w:highlight w:val="none"/>
                <w:lang w:eastAsia="zh-CN" w:bidi="zh-CN"/>
              </w:rPr>
              <w:t>；</w:t>
            </w:r>
          </w:p>
        </w:tc>
      </w:tr>
      <w:tr w14:paraId="0F50B266">
        <w:tblPrEx>
          <w:tblCellMar>
            <w:top w:w="0" w:type="dxa"/>
            <w:left w:w="108" w:type="dxa"/>
            <w:bottom w:w="0" w:type="dxa"/>
            <w:right w:w="108" w:type="dxa"/>
          </w:tblCellMar>
        </w:tblPrEx>
        <w:trPr>
          <w:trHeight w:val="560" w:hRule="atLeast"/>
        </w:trPr>
        <w:tc>
          <w:tcPr>
            <w:tcW w:w="501" w:type="pct"/>
            <w:vMerge w:val="continue"/>
            <w:tcBorders>
              <w:left w:val="single" w:color="auto" w:sz="4" w:space="0"/>
              <w:bottom w:val="single" w:color="auto" w:sz="4" w:space="0"/>
              <w:right w:val="single" w:color="auto" w:sz="4" w:space="0"/>
            </w:tcBorders>
            <w:noWrap/>
            <w:vAlign w:val="center"/>
          </w:tcPr>
          <w:p w14:paraId="0485837F">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p>
        </w:tc>
        <w:tc>
          <w:tcPr>
            <w:tcW w:w="936" w:type="pct"/>
            <w:vMerge w:val="continue"/>
            <w:tcBorders>
              <w:left w:val="single" w:color="auto" w:sz="4" w:space="0"/>
              <w:bottom w:val="single" w:color="auto" w:sz="4" w:space="0"/>
              <w:right w:val="single" w:color="auto" w:sz="4" w:space="0"/>
            </w:tcBorders>
            <w:noWrap/>
            <w:vAlign w:val="center"/>
          </w:tcPr>
          <w:p w14:paraId="4F3089C4">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p>
        </w:tc>
        <w:tc>
          <w:tcPr>
            <w:tcW w:w="3562" w:type="pct"/>
            <w:tcBorders>
              <w:top w:val="single" w:color="auto" w:sz="4" w:space="0"/>
              <w:left w:val="single" w:color="auto" w:sz="4" w:space="0"/>
              <w:bottom w:val="single" w:color="auto" w:sz="4" w:space="0"/>
              <w:right w:val="single" w:color="auto" w:sz="4" w:space="0"/>
            </w:tcBorders>
            <w:noWrap w:val="0"/>
            <w:vAlign w:val="top"/>
          </w:tcPr>
          <w:p w14:paraId="0983C580">
            <w:pPr>
              <w:keepNext w:val="0"/>
              <w:keepLines w:val="0"/>
              <w:suppressLineNumbers w:val="0"/>
              <w:spacing w:before="100" w:beforeAutospacing="1" w:after="100" w:afterAutospacing="1" w:line="360" w:lineRule="auto"/>
              <w:ind w:left="0" w:right="0"/>
              <w:rPr>
                <w:rFonts w:hint="eastAsia"/>
                <w:color w:val="auto"/>
                <w:sz w:val="24"/>
                <w:szCs w:val="24"/>
                <w:highlight w:val="none"/>
                <w:lang w:eastAsia="zh-CN" w:bidi="zh-CN"/>
              </w:rPr>
            </w:pPr>
            <w:r>
              <w:rPr>
                <w:rFonts w:hint="eastAsia"/>
                <w:color w:val="auto"/>
                <w:sz w:val="24"/>
                <w:szCs w:val="24"/>
                <w:highlight w:val="none"/>
                <w:lang w:eastAsia="zh-CN" w:bidi="zh-CN"/>
              </w:rPr>
              <w:t>▲6</w:t>
            </w:r>
            <w:r>
              <w:rPr>
                <w:rFonts w:hint="default"/>
                <w:color w:val="auto"/>
                <w:sz w:val="24"/>
                <w:szCs w:val="24"/>
                <w:highlight w:val="none"/>
                <w:lang w:eastAsia="zh-CN" w:bidi="zh-CN"/>
              </w:rPr>
              <w:t>.</w:t>
            </w:r>
            <w:r>
              <w:rPr>
                <w:rFonts w:hint="eastAsia"/>
                <w:color w:val="auto"/>
                <w:sz w:val="24"/>
                <w:szCs w:val="24"/>
                <w:highlight w:val="none"/>
                <w:lang w:eastAsia="zh-CN" w:bidi="zh-CN"/>
              </w:rPr>
              <w:t xml:space="preserve"> 支持至少以下</w:t>
            </w:r>
            <w:r>
              <w:rPr>
                <w:rFonts w:hint="default"/>
                <w:color w:val="auto"/>
                <w:sz w:val="24"/>
                <w:szCs w:val="24"/>
                <w:highlight w:val="none"/>
                <w:lang w:eastAsia="zh-CN" w:bidi="zh-CN"/>
              </w:rPr>
              <w:t>3</w:t>
            </w:r>
            <w:r>
              <w:rPr>
                <w:rFonts w:hint="eastAsia"/>
                <w:color w:val="auto"/>
                <w:sz w:val="24"/>
                <w:szCs w:val="24"/>
                <w:highlight w:val="none"/>
                <w:lang w:eastAsia="zh-CN" w:bidi="zh-CN"/>
              </w:rPr>
              <w:t>种多算法切换运行：</w:t>
            </w:r>
            <w:r>
              <w:rPr>
                <w:rFonts w:hint="default"/>
                <w:color w:val="auto"/>
                <w:sz w:val="24"/>
                <w:szCs w:val="24"/>
                <w:highlight w:val="none"/>
                <w:lang w:eastAsia="zh-CN" w:bidi="zh-CN"/>
              </w:rPr>
              <w:t>1</w:t>
            </w:r>
            <w:r>
              <w:rPr>
                <w:rFonts w:hint="eastAsia"/>
                <w:color w:val="auto"/>
                <w:sz w:val="24"/>
                <w:szCs w:val="24"/>
                <w:highlight w:val="none"/>
                <w:lang w:eastAsia="zh-CN" w:bidi="zh-CN"/>
              </w:rPr>
              <w:t>）</w:t>
            </w:r>
            <w:r>
              <w:rPr>
                <w:rFonts w:hint="default"/>
                <w:color w:val="auto"/>
                <w:sz w:val="24"/>
                <w:szCs w:val="24"/>
                <w:highlight w:val="none"/>
                <w:lang w:eastAsia="zh-CN" w:bidi="zh-CN"/>
              </w:rPr>
              <w:t xml:space="preserve"> </w:t>
            </w:r>
            <w:r>
              <w:rPr>
                <w:rFonts w:hint="eastAsia"/>
                <w:color w:val="auto"/>
                <w:sz w:val="24"/>
                <w:szCs w:val="24"/>
                <w:highlight w:val="none"/>
                <w:lang w:eastAsia="zh-CN" w:bidi="zh-CN"/>
              </w:rPr>
              <w:t>人脸人体抓拍模式；</w:t>
            </w:r>
            <w:r>
              <w:rPr>
                <w:rFonts w:hint="default"/>
                <w:color w:val="auto"/>
                <w:sz w:val="24"/>
                <w:szCs w:val="24"/>
                <w:highlight w:val="none"/>
                <w:lang w:eastAsia="zh-CN" w:bidi="zh-CN"/>
              </w:rPr>
              <w:t>2</w:t>
            </w:r>
            <w:r>
              <w:rPr>
                <w:rFonts w:hint="eastAsia"/>
                <w:color w:val="auto"/>
                <w:sz w:val="24"/>
                <w:szCs w:val="24"/>
                <w:highlight w:val="none"/>
                <w:lang w:eastAsia="zh-CN" w:bidi="zh-CN"/>
              </w:rPr>
              <w:t>）</w:t>
            </w:r>
            <w:r>
              <w:rPr>
                <w:rFonts w:hint="default"/>
                <w:color w:val="auto"/>
                <w:sz w:val="24"/>
                <w:szCs w:val="24"/>
                <w:highlight w:val="none"/>
                <w:lang w:eastAsia="zh-CN" w:bidi="zh-CN"/>
              </w:rPr>
              <w:t xml:space="preserve"> </w:t>
            </w:r>
            <w:r>
              <w:rPr>
                <w:rFonts w:hint="eastAsia"/>
                <w:color w:val="auto"/>
                <w:sz w:val="24"/>
                <w:szCs w:val="24"/>
                <w:highlight w:val="none"/>
                <w:lang w:eastAsia="zh-CN" w:bidi="zh-CN"/>
              </w:rPr>
              <w:t>车辆抓拍模式；</w:t>
            </w:r>
            <w:r>
              <w:rPr>
                <w:rFonts w:hint="default"/>
                <w:color w:val="auto"/>
                <w:sz w:val="24"/>
                <w:szCs w:val="24"/>
                <w:highlight w:val="none"/>
                <w:lang w:eastAsia="zh-CN" w:bidi="zh-CN"/>
              </w:rPr>
              <w:t>3</w:t>
            </w:r>
            <w:r>
              <w:rPr>
                <w:rFonts w:hint="eastAsia"/>
                <w:color w:val="auto"/>
                <w:sz w:val="24"/>
                <w:szCs w:val="24"/>
                <w:highlight w:val="none"/>
                <w:lang w:eastAsia="zh-CN" w:bidi="zh-CN"/>
              </w:rPr>
              <w:t>）行为分析模式；</w:t>
            </w:r>
          </w:p>
        </w:tc>
      </w:tr>
      <w:tr w14:paraId="2191CBAB">
        <w:tblPrEx>
          <w:tblCellMar>
            <w:top w:w="0" w:type="dxa"/>
            <w:left w:w="108" w:type="dxa"/>
            <w:bottom w:w="0" w:type="dxa"/>
            <w:right w:w="108" w:type="dxa"/>
          </w:tblCellMar>
        </w:tblPrEx>
        <w:trPr>
          <w:trHeight w:val="280" w:hRule="atLeast"/>
        </w:trPr>
        <w:tc>
          <w:tcPr>
            <w:tcW w:w="501" w:type="pct"/>
            <w:tcBorders>
              <w:top w:val="nil"/>
              <w:left w:val="single" w:color="auto" w:sz="4" w:space="0"/>
              <w:bottom w:val="single" w:color="auto" w:sz="4" w:space="0"/>
              <w:right w:val="single" w:color="auto" w:sz="4" w:space="0"/>
            </w:tcBorders>
            <w:noWrap/>
            <w:vAlign w:val="center"/>
          </w:tcPr>
          <w:p w14:paraId="10A29262">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6</w:t>
            </w:r>
          </w:p>
        </w:tc>
        <w:tc>
          <w:tcPr>
            <w:tcW w:w="936" w:type="pct"/>
            <w:tcBorders>
              <w:top w:val="nil"/>
              <w:left w:val="nil"/>
              <w:bottom w:val="single" w:color="auto" w:sz="4" w:space="0"/>
              <w:right w:val="single" w:color="auto" w:sz="4" w:space="0"/>
            </w:tcBorders>
            <w:noWrap/>
            <w:vAlign w:val="center"/>
          </w:tcPr>
          <w:p w14:paraId="72EC1538">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算法应用</w:t>
            </w:r>
          </w:p>
        </w:tc>
        <w:tc>
          <w:tcPr>
            <w:tcW w:w="3562" w:type="pct"/>
            <w:tcBorders>
              <w:top w:val="nil"/>
              <w:left w:val="nil"/>
              <w:bottom w:val="single" w:color="auto" w:sz="4" w:space="0"/>
              <w:right w:val="single" w:color="auto" w:sz="4" w:space="0"/>
            </w:tcBorders>
            <w:noWrap w:val="0"/>
            <w:vAlign w:val="top"/>
          </w:tcPr>
          <w:p w14:paraId="062F2D49">
            <w:pPr>
              <w:keepNext w:val="0"/>
              <w:keepLines w:val="0"/>
              <w:suppressLineNumbers w:val="0"/>
              <w:spacing w:before="100" w:beforeAutospacing="1" w:after="100" w:afterAutospacing="1" w:line="360" w:lineRule="auto"/>
              <w:ind w:left="0" w:right="0"/>
              <w:rPr>
                <w:rFonts w:hint="eastAsia"/>
                <w:color w:val="auto"/>
                <w:sz w:val="24"/>
                <w:szCs w:val="24"/>
                <w:highlight w:val="none"/>
                <w:lang w:eastAsia="zh-CN" w:bidi="zh-CN"/>
              </w:rPr>
            </w:pPr>
            <w:r>
              <w:rPr>
                <w:rFonts w:hint="eastAsia"/>
                <w:color w:val="auto"/>
                <w:sz w:val="24"/>
                <w:szCs w:val="24"/>
                <w:highlight w:val="none"/>
                <w:lang w:eastAsia="zh-CN" w:bidi="zh-CN"/>
              </w:rPr>
              <w:t>▲7</w:t>
            </w:r>
            <w:r>
              <w:rPr>
                <w:rFonts w:hint="default"/>
                <w:color w:val="auto"/>
                <w:sz w:val="24"/>
                <w:szCs w:val="24"/>
                <w:highlight w:val="none"/>
                <w:lang w:eastAsia="zh-CN" w:bidi="zh-CN"/>
              </w:rPr>
              <w:t>.</w:t>
            </w:r>
            <w:r>
              <w:rPr>
                <w:rFonts w:hint="eastAsia"/>
                <w:color w:val="auto"/>
                <w:sz w:val="24"/>
                <w:szCs w:val="24"/>
                <w:highlight w:val="none"/>
                <w:lang w:eastAsia="zh-CN" w:bidi="zh-CN"/>
              </w:rPr>
              <w:t>智能算法或</w:t>
            </w:r>
            <w:r>
              <w:rPr>
                <w:rFonts w:hint="default"/>
                <w:color w:val="auto"/>
                <w:sz w:val="24"/>
                <w:szCs w:val="24"/>
                <w:highlight w:val="none"/>
                <w:lang w:eastAsia="zh-CN" w:bidi="zh-CN"/>
              </w:rPr>
              <w:t>APP</w:t>
            </w:r>
            <w:r>
              <w:rPr>
                <w:rFonts w:hint="eastAsia"/>
                <w:color w:val="auto"/>
                <w:sz w:val="24"/>
                <w:szCs w:val="24"/>
                <w:highlight w:val="none"/>
                <w:lang w:eastAsia="zh-CN" w:bidi="zh-CN"/>
              </w:rPr>
              <w:t>可以独立升级；支持智能算法模块动态加载，加载过程中，视频业务不中断；；</w:t>
            </w:r>
          </w:p>
        </w:tc>
      </w:tr>
      <w:tr w14:paraId="4AC84EAD">
        <w:tblPrEx>
          <w:tblCellMar>
            <w:top w:w="0" w:type="dxa"/>
            <w:left w:w="108" w:type="dxa"/>
            <w:bottom w:w="0" w:type="dxa"/>
            <w:right w:w="108" w:type="dxa"/>
          </w:tblCellMar>
        </w:tblPrEx>
        <w:trPr>
          <w:trHeight w:val="280" w:hRule="atLeast"/>
        </w:trPr>
        <w:tc>
          <w:tcPr>
            <w:tcW w:w="501" w:type="pct"/>
            <w:tcBorders>
              <w:top w:val="nil"/>
              <w:left w:val="single" w:color="auto" w:sz="4" w:space="0"/>
              <w:bottom w:val="single" w:color="auto" w:sz="4" w:space="0"/>
              <w:right w:val="single" w:color="auto" w:sz="4" w:space="0"/>
            </w:tcBorders>
            <w:noWrap/>
            <w:vAlign w:val="center"/>
          </w:tcPr>
          <w:p w14:paraId="33B347EE">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7</w:t>
            </w:r>
          </w:p>
        </w:tc>
        <w:tc>
          <w:tcPr>
            <w:tcW w:w="936" w:type="pct"/>
            <w:tcBorders>
              <w:top w:val="nil"/>
              <w:left w:val="nil"/>
              <w:bottom w:val="single" w:color="auto" w:sz="4" w:space="0"/>
              <w:right w:val="single" w:color="auto" w:sz="4" w:space="0"/>
            </w:tcBorders>
            <w:noWrap/>
            <w:vAlign w:val="center"/>
          </w:tcPr>
          <w:p w14:paraId="6172F220">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提供接口</w:t>
            </w:r>
          </w:p>
        </w:tc>
        <w:tc>
          <w:tcPr>
            <w:tcW w:w="3562" w:type="pct"/>
            <w:tcBorders>
              <w:top w:val="nil"/>
              <w:left w:val="nil"/>
              <w:bottom w:val="single" w:color="auto" w:sz="4" w:space="0"/>
              <w:right w:val="single" w:color="auto" w:sz="4" w:space="0"/>
            </w:tcBorders>
            <w:noWrap w:val="0"/>
            <w:vAlign w:val="top"/>
          </w:tcPr>
          <w:p w14:paraId="57D3382B">
            <w:pPr>
              <w:keepNext w:val="0"/>
              <w:keepLines w:val="0"/>
              <w:suppressLineNumbers w:val="0"/>
              <w:spacing w:before="100" w:beforeAutospacing="1" w:after="100" w:afterAutospacing="1" w:line="360" w:lineRule="auto"/>
              <w:ind w:left="0" w:right="0"/>
              <w:rPr>
                <w:rFonts w:hint="eastAsia"/>
                <w:color w:val="auto"/>
                <w:sz w:val="24"/>
                <w:szCs w:val="24"/>
                <w:highlight w:val="none"/>
                <w:lang w:eastAsia="zh-CN" w:bidi="zh-CN"/>
              </w:rPr>
            </w:pPr>
            <w:r>
              <w:rPr>
                <w:rFonts w:hint="eastAsia"/>
                <w:color w:val="auto"/>
                <w:sz w:val="24"/>
                <w:szCs w:val="24"/>
                <w:highlight w:val="none"/>
                <w:lang w:eastAsia="zh-CN"/>
              </w:rPr>
              <w:t>△</w:t>
            </w:r>
            <w:r>
              <w:rPr>
                <w:rFonts w:hint="eastAsia"/>
                <w:color w:val="auto"/>
                <w:sz w:val="24"/>
                <w:szCs w:val="24"/>
                <w:highlight w:val="none"/>
                <w:lang w:eastAsia="zh-CN" w:bidi="zh-CN"/>
              </w:rPr>
              <w:t>8.具有不少于以下接口：具有</w:t>
            </w:r>
            <w:r>
              <w:rPr>
                <w:rFonts w:hint="default"/>
                <w:color w:val="auto"/>
                <w:sz w:val="24"/>
                <w:szCs w:val="24"/>
                <w:highlight w:val="none"/>
                <w:lang w:eastAsia="zh-CN" w:bidi="zh-CN"/>
              </w:rPr>
              <w:t>1</w:t>
            </w:r>
            <w:r>
              <w:rPr>
                <w:rFonts w:hint="eastAsia"/>
                <w:color w:val="auto"/>
                <w:sz w:val="24"/>
                <w:szCs w:val="24"/>
                <w:highlight w:val="none"/>
                <w:lang w:eastAsia="zh-CN" w:bidi="zh-CN"/>
              </w:rPr>
              <w:t>个</w:t>
            </w:r>
            <w:r>
              <w:rPr>
                <w:rFonts w:hint="default"/>
                <w:color w:val="auto"/>
                <w:sz w:val="24"/>
                <w:szCs w:val="24"/>
                <w:highlight w:val="none"/>
                <w:lang w:eastAsia="zh-CN" w:bidi="zh-CN"/>
              </w:rPr>
              <w:t>RJ45 10M/100M/1000M</w:t>
            </w:r>
            <w:r>
              <w:rPr>
                <w:rFonts w:hint="eastAsia"/>
                <w:color w:val="auto"/>
                <w:sz w:val="24"/>
                <w:szCs w:val="24"/>
                <w:highlight w:val="none"/>
                <w:lang w:eastAsia="zh-CN" w:bidi="zh-CN"/>
              </w:rPr>
              <w:t>自适应以太网口、</w:t>
            </w:r>
            <w:r>
              <w:rPr>
                <w:rFonts w:hint="default"/>
                <w:color w:val="auto"/>
                <w:sz w:val="24"/>
                <w:szCs w:val="24"/>
                <w:highlight w:val="none"/>
                <w:lang w:eastAsia="zh-CN" w:bidi="zh-CN"/>
              </w:rPr>
              <w:t>1</w:t>
            </w:r>
            <w:r>
              <w:rPr>
                <w:rFonts w:hint="eastAsia"/>
                <w:color w:val="auto"/>
                <w:sz w:val="24"/>
                <w:szCs w:val="24"/>
                <w:highlight w:val="none"/>
                <w:lang w:eastAsia="zh-CN" w:bidi="zh-CN"/>
              </w:rPr>
              <w:t>个半双工</w:t>
            </w:r>
            <w:r>
              <w:rPr>
                <w:rFonts w:hint="default"/>
                <w:color w:val="auto"/>
                <w:sz w:val="24"/>
                <w:szCs w:val="24"/>
                <w:highlight w:val="none"/>
                <w:lang w:eastAsia="zh-CN" w:bidi="zh-CN"/>
              </w:rPr>
              <w:t>RS485</w:t>
            </w:r>
            <w:r>
              <w:rPr>
                <w:rFonts w:hint="eastAsia"/>
                <w:color w:val="auto"/>
                <w:sz w:val="24"/>
                <w:szCs w:val="24"/>
                <w:highlight w:val="none"/>
                <w:lang w:eastAsia="zh-CN" w:bidi="zh-CN"/>
              </w:rPr>
              <w:t>接口，</w:t>
            </w:r>
            <w:r>
              <w:rPr>
                <w:rFonts w:hint="default"/>
                <w:color w:val="auto"/>
                <w:sz w:val="24"/>
                <w:szCs w:val="24"/>
                <w:highlight w:val="none"/>
                <w:lang w:eastAsia="zh-CN" w:bidi="zh-CN"/>
              </w:rPr>
              <w:t>2</w:t>
            </w:r>
            <w:r>
              <w:rPr>
                <w:rFonts w:hint="eastAsia"/>
                <w:color w:val="auto"/>
                <w:sz w:val="24"/>
                <w:szCs w:val="24"/>
                <w:highlight w:val="none"/>
                <w:lang w:eastAsia="zh-CN" w:bidi="zh-CN"/>
              </w:rPr>
              <w:t>路告警输入</w:t>
            </w:r>
            <w:r>
              <w:rPr>
                <w:rFonts w:hint="default"/>
                <w:color w:val="auto"/>
                <w:sz w:val="24"/>
                <w:szCs w:val="24"/>
                <w:highlight w:val="none"/>
                <w:lang w:eastAsia="zh-CN" w:bidi="zh-CN"/>
              </w:rPr>
              <w:t>1</w:t>
            </w:r>
            <w:r>
              <w:rPr>
                <w:rFonts w:hint="eastAsia"/>
                <w:color w:val="auto"/>
                <w:sz w:val="24"/>
                <w:szCs w:val="24"/>
                <w:highlight w:val="none"/>
                <w:lang w:eastAsia="zh-CN" w:bidi="zh-CN"/>
              </w:rPr>
              <w:t>路开关量输出、</w:t>
            </w:r>
            <w:r>
              <w:rPr>
                <w:rFonts w:hint="default"/>
                <w:color w:val="auto"/>
                <w:sz w:val="24"/>
                <w:szCs w:val="24"/>
                <w:highlight w:val="none"/>
                <w:lang w:eastAsia="zh-CN" w:bidi="zh-CN"/>
              </w:rPr>
              <w:t>1</w:t>
            </w:r>
            <w:r>
              <w:rPr>
                <w:rFonts w:hint="eastAsia"/>
                <w:color w:val="auto"/>
                <w:sz w:val="24"/>
                <w:szCs w:val="24"/>
                <w:highlight w:val="none"/>
                <w:lang w:eastAsia="zh-CN" w:bidi="zh-CN"/>
              </w:rPr>
              <w:t>路音频输入、</w:t>
            </w:r>
            <w:r>
              <w:rPr>
                <w:rFonts w:hint="default"/>
                <w:color w:val="auto"/>
                <w:sz w:val="24"/>
                <w:szCs w:val="24"/>
                <w:highlight w:val="none"/>
                <w:lang w:eastAsia="zh-CN" w:bidi="zh-CN"/>
              </w:rPr>
              <w:t>1</w:t>
            </w:r>
            <w:r>
              <w:rPr>
                <w:rFonts w:hint="eastAsia"/>
                <w:color w:val="auto"/>
                <w:sz w:val="24"/>
                <w:szCs w:val="24"/>
                <w:highlight w:val="none"/>
                <w:lang w:eastAsia="zh-CN" w:bidi="zh-CN"/>
              </w:rPr>
              <w:t>路音频输出、</w:t>
            </w:r>
            <w:r>
              <w:rPr>
                <w:rFonts w:hint="default"/>
                <w:color w:val="auto"/>
                <w:sz w:val="24"/>
                <w:szCs w:val="24"/>
                <w:highlight w:val="none"/>
                <w:lang w:eastAsia="zh-CN" w:bidi="zh-CN"/>
              </w:rPr>
              <w:t>1</w:t>
            </w:r>
            <w:r>
              <w:rPr>
                <w:rFonts w:hint="eastAsia"/>
                <w:color w:val="auto"/>
                <w:sz w:val="24"/>
                <w:szCs w:val="24"/>
                <w:highlight w:val="none"/>
                <w:lang w:eastAsia="zh-CN" w:bidi="zh-CN"/>
              </w:rPr>
              <w:t>个</w:t>
            </w:r>
            <w:r>
              <w:rPr>
                <w:rFonts w:hint="default"/>
                <w:color w:val="auto"/>
                <w:sz w:val="24"/>
                <w:szCs w:val="24"/>
                <w:highlight w:val="none"/>
                <w:lang w:eastAsia="zh-CN" w:bidi="zh-CN"/>
              </w:rPr>
              <w:t>Micro SD</w:t>
            </w:r>
            <w:r>
              <w:rPr>
                <w:rFonts w:hint="eastAsia"/>
                <w:color w:val="auto"/>
                <w:sz w:val="24"/>
                <w:szCs w:val="24"/>
                <w:highlight w:val="none"/>
                <w:lang w:eastAsia="zh-CN" w:bidi="zh-CN"/>
              </w:rPr>
              <w:t>卡槽、</w:t>
            </w:r>
            <w:r>
              <w:rPr>
                <w:rFonts w:hint="default"/>
                <w:color w:val="auto"/>
                <w:sz w:val="24"/>
                <w:szCs w:val="24"/>
                <w:highlight w:val="none"/>
                <w:lang w:eastAsia="zh-CN" w:bidi="zh-CN"/>
              </w:rPr>
              <w:t>1</w:t>
            </w:r>
            <w:r>
              <w:rPr>
                <w:rFonts w:hint="eastAsia"/>
                <w:color w:val="auto"/>
                <w:sz w:val="24"/>
                <w:szCs w:val="24"/>
                <w:highlight w:val="none"/>
                <w:lang w:eastAsia="zh-CN" w:bidi="zh-CN"/>
              </w:rPr>
              <w:t>个复位按键；</w:t>
            </w:r>
          </w:p>
        </w:tc>
      </w:tr>
      <w:bookmarkEnd w:id="13"/>
    </w:tbl>
    <w:p w14:paraId="7CFA83CD">
      <w:pPr>
        <w:pStyle w:val="3"/>
        <w:numPr>
          <w:ilvl w:val="0"/>
          <w:numId w:val="0"/>
        </w:numPr>
        <w:ind w:left="864"/>
        <w:rPr>
          <w:color w:val="auto"/>
          <w:highlight w:val="none"/>
          <w:lang w:eastAsia="zh-CN"/>
        </w:rPr>
      </w:pPr>
      <w:r>
        <w:rPr>
          <w:rFonts w:hint="eastAsia"/>
          <w:color w:val="auto"/>
          <w:highlight w:val="none"/>
          <w:lang w:eastAsia="zh-CN"/>
        </w:rPr>
        <w:t>3.6.2 POE视频交换服务</w:t>
      </w:r>
    </w:p>
    <w:tbl>
      <w:tblPr>
        <w:tblStyle w:val="7"/>
        <w:tblW w:w="4998" w:type="pct"/>
        <w:tblInd w:w="0" w:type="dxa"/>
        <w:tblLayout w:type="autofit"/>
        <w:tblCellMar>
          <w:top w:w="0" w:type="dxa"/>
          <w:left w:w="108" w:type="dxa"/>
          <w:bottom w:w="0" w:type="dxa"/>
          <w:right w:w="108" w:type="dxa"/>
        </w:tblCellMar>
      </w:tblPr>
      <w:tblGrid>
        <w:gridCol w:w="744"/>
        <w:gridCol w:w="1536"/>
        <w:gridCol w:w="6239"/>
      </w:tblGrid>
      <w:tr w14:paraId="74EE75D1">
        <w:tblPrEx>
          <w:tblCellMar>
            <w:top w:w="0" w:type="dxa"/>
            <w:left w:w="108" w:type="dxa"/>
            <w:bottom w:w="0" w:type="dxa"/>
            <w:right w:w="108" w:type="dxa"/>
          </w:tblCellMar>
        </w:tblPrEx>
        <w:trPr>
          <w:trHeight w:val="280" w:hRule="atLeast"/>
        </w:trPr>
        <w:tc>
          <w:tcPr>
            <w:tcW w:w="502" w:type="pct"/>
            <w:tcBorders>
              <w:top w:val="single" w:color="auto" w:sz="4" w:space="0"/>
              <w:left w:val="single" w:color="auto" w:sz="4" w:space="0"/>
              <w:bottom w:val="single" w:color="auto" w:sz="4" w:space="0"/>
              <w:right w:val="single" w:color="auto" w:sz="4" w:space="0"/>
            </w:tcBorders>
            <w:noWrap/>
            <w:vAlign w:val="center"/>
          </w:tcPr>
          <w:p w14:paraId="72E4F535">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bookmarkStart w:id="14" w:name="OLE_LINK10"/>
            <w:r>
              <w:rPr>
                <w:rFonts w:hint="eastAsia"/>
                <w:color w:val="auto"/>
                <w:sz w:val="24"/>
                <w:szCs w:val="24"/>
                <w:highlight w:val="none"/>
                <w:lang w:eastAsia="zh-CN" w:bidi="zh-CN"/>
              </w:rPr>
              <w:t>序号</w:t>
            </w:r>
          </w:p>
        </w:tc>
        <w:tc>
          <w:tcPr>
            <w:tcW w:w="771" w:type="pct"/>
            <w:tcBorders>
              <w:top w:val="single" w:color="auto" w:sz="4" w:space="0"/>
              <w:left w:val="single" w:color="auto" w:sz="4" w:space="0"/>
              <w:bottom w:val="single" w:color="auto" w:sz="4" w:space="0"/>
              <w:right w:val="single" w:color="auto" w:sz="4" w:space="0"/>
            </w:tcBorders>
            <w:noWrap/>
            <w:vAlign w:val="center"/>
          </w:tcPr>
          <w:p w14:paraId="5584F105">
            <w:pPr>
              <w:keepNext w:val="0"/>
              <w:keepLines w:val="0"/>
              <w:suppressLineNumbers w:val="0"/>
              <w:spacing w:before="100" w:beforeAutospacing="1" w:after="100" w:afterAutospacing="1" w:line="360" w:lineRule="auto"/>
              <w:ind w:left="0" w:right="0" w:firstLine="480" w:firstLineChars="200"/>
              <w:jc w:val="center"/>
              <w:rPr>
                <w:rFonts w:hint="eastAsia"/>
                <w:color w:val="auto"/>
                <w:sz w:val="24"/>
                <w:szCs w:val="24"/>
                <w:highlight w:val="none"/>
                <w:lang w:eastAsia="zh-CN" w:bidi="zh-CN"/>
              </w:rPr>
            </w:pPr>
            <w:r>
              <w:rPr>
                <w:rFonts w:hint="eastAsia"/>
                <w:color w:val="auto"/>
                <w:sz w:val="24"/>
                <w:szCs w:val="24"/>
                <w:highlight w:val="none"/>
                <w:lang w:eastAsia="zh-CN" w:bidi="zh-CN"/>
              </w:rPr>
              <w:t>名称</w:t>
            </w:r>
          </w:p>
        </w:tc>
        <w:tc>
          <w:tcPr>
            <w:tcW w:w="3727" w:type="pct"/>
            <w:tcBorders>
              <w:top w:val="single" w:color="auto" w:sz="4" w:space="0"/>
              <w:left w:val="single" w:color="auto" w:sz="4" w:space="0"/>
              <w:bottom w:val="single" w:color="auto" w:sz="4" w:space="0"/>
              <w:right w:val="single" w:color="auto" w:sz="4" w:space="0"/>
            </w:tcBorders>
            <w:noWrap/>
            <w:vAlign w:val="center"/>
          </w:tcPr>
          <w:p w14:paraId="0DDBC88B">
            <w:pPr>
              <w:keepNext w:val="0"/>
              <w:keepLines w:val="0"/>
              <w:suppressLineNumbers w:val="0"/>
              <w:spacing w:before="100" w:beforeAutospacing="1" w:after="100" w:afterAutospacing="1" w:line="360" w:lineRule="auto"/>
              <w:ind w:left="0" w:right="0" w:firstLine="480" w:firstLineChars="200"/>
              <w:jc w:val="center"/>
              <w:rPr>
                <w:rFonts w:hint="eastAsia"/>
                <w:color w:val="auto"/>
                <w:sz w:val="24"/>
                <w:szCs w:val="24"/>
                <w:highlight w:val="none"/>
                <w:lang w:eastAsia="zh-CN" w:bidi="zh-CN"/>
              </w:rPr>
            </w:pPr>
            <w:r>
              <w:rPr>
                <w:rFonts w:hint="eastAsia"/>
                <w:color w:val="auto"/>
                <w:sz w:val="24"/>
                <w:szCs w:val="24"/>
                <w:highlight w:val="none"/>
                <w:lang w:eastAsia="zh-CN" w:bidi="zh-CN"/>
              </w:rPr>
              <w:t>技术参数</w:t>
            </w:r>
          </w:p>
        </w:tc>
      </w:tr>
      <w:tr w14:paraId="74531F95">
        <w:tblPrEx>
          <w:tblCellMar>
            <w:top w:w="0" w:type="dxa"/>
            <w:left w:w="108" w:type="dxa"/>
            <w:bottom w:w="0" w:type="dxa"/>
            <w:right w:w="108" w:type="dxa"/>
          </w:tblCellMar>
        </w:tblPrEx>
        <w:trPr>
          <w:trHeight w:val="560" w:hRule="atLeast"/>
        </w:trPr>
        <w:tc>
          <w:tcPr>
            <w:tcW w:w="502" w:type="pct"/>
            <w:tcBorders>
              <w:top w:val="single" w:color="auto" w:sz="4" w:space="0"/>
              <w:left w:val="single" w:color="auto" w:sz="4" w:space="0"/>
              <w:bottom w:val="single" w:color="auto" w:sz="4" w:space="0"/>
              <w:right w:val="single" w:color="auto" w:sz="4" w:space="0"/>
            </w:tcBorders>
            <w:noWrap/>
            <w:vAlign w:val="center"/>
          </w:tcPr>
          <w:p w14:paraId="133B27B4">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1</w:t>
            </w:r>
          </w:p>
        </w:tc>
        <w:tc>
          <w:tcPr>
            <w:tcW w:w="771" w:type="pct"/>
            <w:tcBorders>
              <w:top w:val="single" w:color="auto" w:sz="4" w:space="0"/>
              <w:left w:val="single" w:color="auto" w:sz="4" w:space="0"/>
              <w:bottom w:val="single" w:color="auto" w:sz="4" w:space="0"/>
              <w:right w:val="single" w:color="auto" w:sz="4" w:space="0"/>
            </w:tcBorders>
            <w:noWrap/>
            <w:vAlign w:val="center"/>
          </w:tcPr>
          <w:p w14:paraId="484F3FBF">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交换容量</w:t>
            </w:r>
          </w:p>
        </w:tc>
        <w:tc>
          <w:tcPr>
            <w:tcW w:w="3727" w:type="pct"/>
            <w:tcBorders>
              <w:top w:val="single" w:color="auto" w:sz="4" w:space="0"/>
              <w:left w:val="single" w:color="auto" w:sz="4" w:space="0"/>
              <w:bottom w:val="single" w:color="auto" w:sz="4" w:space="0"/>
              <w:right w:val="single" w:color="auto" w:sz="4" w:space="0"/>
            </w:tcBorders>
            <w:noWrap w:val="0"/>
            <w:vAlign w:val="top"/>
          </w:tcPr>
          <w:p w14:paraId="036DE31F">
            <w:pPr>
              <w:keepNext w:val="0"/>
              <w:keepLines w:val="0"/>
              <w:suppressLineNumbers w:val="0"/>
              <w:spacing w:before="100" w:beforeAutospacing="1" w:after="100" w:afterAutospacing="1" w:line="360" w:lineRule="auto"/>
              <w:ind w:left="0" w:right="0"/>
              <w:rPr>
                <w:rFonts w:hint="eastAsia"/>
                <w:color w:val="auto"/>
                <w:sz w:val="24"/>
                <w:szCs w:val="24"/>
                <w:highlight w:val="none"/>
                <w:lang w:eastAsia="zh-CN" w:bidi="zh-CN"/>
              </w:rPr>
            </w:pPr>
            <w:r>
              <w:rPr>
                <w:rFonts w:hint="eastAsia"/>
                <w:color w:val="auto"/>
                <w:sz w:val="24"/>
                <w:szCs w:val="24"/>
                <w:highlight w:val="none"/>
                <w:lang w:eastAsia="zh-CN" w:bidi="zh-CN"/>
              </w:rPr>
              <w:t>★交换容量≥</w:t>
            </w:r>
            <w:r>
              <w:rPr>
                <w:rFonts w:hint="default"/>
                <w:color w:val="auto"/>
                <w:sz w:val="24"/>
                <w:szCs w:val="24"/>
                <w:highlight w:val="none"/>
                <w:lang w:eastAsia="zh-CN" w:bidi="zh-CN"/>
              </w:rPr>
              <w:t>330Gbps</w:t>
            </w:r>
            <w:r>
              <w:rPr>
                <w:rFonts w:hint="eastAsia"/>
                <w:color w:val="auto"/>
                <w:sz w:val="24"/>
                <w:szCs w:val="24"/>
                <w:highlight w:val="none"/>
                <w:lang w:eastAsia="zh-CN" w:bidi="zh-CN"/>
              </w:rPr>
              <w:t>，包转发率≥</w:t>
            </w:r>
            <w:r>
              <w:rPr>
                <w:rFonts w:hint="default"/>
                <w:color w:val="auto"/>
                <w:sz w:val="24"/>
                <w:szCs w:val="24"/>
                <w:highlight w:val="none"/>
                <w:lang w:eastAsia="zh-CN" w:bidi="zh-CN"/>
              </w:rPr>
              <w:t>100Mpps</w:t>
            </w:r>
            <w:r>
              <w:rPr>
                <w:rFonts w:hint="eastAsia"/>
                <w:color w:val="auto"/>
                <w:sz w:val="24"/>
                <w:szCs w:val="24"/>
                <w:highlight w:val="none"/>
                <w:lang w:eastAsia="zh-CN" w:bidi="zh-CN"/>
              </w:rPr>
              <w:t>；</w:t>
            </w:r>
          </w:p>
        </w:tc>
      </w:tr>
      <w:tr w14:paraId="6DDA8758">
        <w:tblPrEx>
          <w:tblCellMar>
            <w:top w:w="0" w:type="dxa"/>
            <w:left w:w="108" w:type="dxa"/>
            <w:bottom w:w="0" w:type="dxa"/>
            <w:right w:w="108" w:type="dxa"/>
          </w:tblCellMar>
        </w:tblPrEx>
        <w:trPr>
          <w:trHeight w:val="280" w:hRule="atLeast"/>
        </w:trPr>
        <w:tc>
          <w:tcPr>
            <w:tcW w:w="502" w:type="pct"/>
            <w:tcBorders>
              <w:top w:val="single" w:color="auto" w:sz="4" w:space="0"/>
              <w:left w:val="single" w:color="auto" w:sz="4" w:space="0"/>
              <w:bottom w:val="single" w:color="auto" w:sz="4" w:space="0"/>
              <w:right w:val="single" w:color="auto" w:sz="4" w:space="0"/>
            </w:tcBorders>
            <w:noWrap/>
            <w:vAlign w:val="center"/>
          </w:tcPr>
          <w:p w14:paraId="5F09D249">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2</w:t>
            </w:r>
          </w:p>
        </w:tc>
        <w:tc>
          <w:tcPr>
            <w:tcW w:w="771" w:type="pct"/>
            <w:tcBorders>
              <w:top w:val="single" w:color="auto" w:sz="4" w:space="0"/>
              <w:left w:val="single" w:color="auto" w:sz="4" w:space="0"/>
              <w:bottom w:val="single" w:color="auto" w:sz="4" w:space="0"/>
              <w:right w:val="single" w:color="auto" w:sz="4" w:space="0"/>
            </w:tcBorders>
            <w:noWrap/>
            <w:vAlign w:val="center"/>
          </w:tcPr>
          <w:p w14:paraId="38010AA8">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接口配置</w:t>
            </w:r>
          </w:p>
        </w:tc>
        <w:tc>
          <w:tcPr>
            <w:tcW w:w="3727" w:type="pct"/>
            <w:tcBorders>
              <w:top w:val="single" w:color="auto" w:sz="4" w:space="0"/>
              <w:left w:val="single" w:color="auto" w:sz="4" w:space="0"/>
              <w:bottom w:val="single" w:color="auto" w:sz="4" w:space="0"/>
              <w:right w:val="single" w:color="auto" w:sz="4" w:space="0"/>
            </w:tcBorders>
            <w:noWrap w:val="0"/>
            <w:vAlign w:val="top"/>
          </w:tcPr>
          <w:p w14:paraId="11B01BF3">
            <w:pPr>
              <w:keepNext w:val="0"/>
              <w:keepLines w:val="0"/>
              <w:suppressLineNumbers w:val="0"/>
              <w:spacing w:before="100" w:beforeAutospacing="1" w:after="100" w:afterAutospacing="1" w:line="360" w:lineRule="auto"/>
              <w:ind w:left="0" w:right="0"/>
              <w:rPr>
                <w:rFonts w:hint="eastAsia"/>
                <w:color w:val="auto"/>
                <w:sz w:val="24"/>
                <w:szCs w:val="24"/>
                <w:highlight w:val="none"/>
                <w:lang w:eastAsia="zh-CN" w:bidi="zh-CN"/>
              </w:rPr>
            </w:pPr>
            <w:r>
              <w:rPr>
                <w:rFonts w:hint="eastAsia"/>
                <w:color w:val="auto"/>
                <w:sz w:val="24"/>
                <w:szCs w:val="24"/>
                <w:highlight w:val="none"/>
                <w:lang w:eastAsia="zh-CN" w:bidi="zh-CN"/>
              </w:rPr>
              <w:t>★≥</w:t>
            </w:r>
            <w:r>
              <w:rPr>
                <w:rFonts w:hint="default"/>
                <w:color w:val="auto"/>
                <w:sz w:val="24"/>
                <w:szCs w:val="24"/>
                <w:highlight w:val="none"/>
                <w:lang w:eastAsia="zh-CN" w:bidi="zh-CN"/>
              </w:rPr>
              <w:t>8</w:t>
            </w:r>
            <w:r>
              <w:rPr>
                <w:rFonts w:hint="eastAsia"/>
                <w:color w:val="auto"/>
                <w:sz w:val="24"/>
                <w:szCs w:val="24"/>
                <w:highlight w:val="none"/>
                <w:lang w:eastAsia="zh-CN" w:bidi="zh-CN"/>
              </w:rPr>
              <w:t>个千兆电口，≥</w:t>
            </w:r>
            <w:r>
              <w:rPr>
                <w:rFonts w:hint="default"/>
                <w:color w:val="auto"/>
                <w:sz w:val="24"/>
                <w:szCs w:val="24"/>
                <w:highlight w:val="none"/>
                <w:lang w:eastAsia="zh-CN" w:bidi="zh-CN"/>
              </w:rPr>
              <w:t>4</w:t>
            </w:r>
            <w:r>
              <w:rPr>
                <w:rFonts w:hint="eastAsia"/>
                <w:color w:val="auto"/>
                <w:sz w:val="24"/>
                <w:szCs w:val="24"/>
                <w:highlight w:val="none"/>
                <w:lang w:eastAsia="zh-CN" w:bidi="zh-CN"/>
              </w:rPr>
              <w:t>个千兆光口，支持</w:t>
            </w:r>
            <w:r>
              <w:rPr>
                <w:rFonts w:hint="default"/>
                <w:color w:val="auto"/>
                <w:sz w:val="24"/>
                <w:szCs w:val="24"/>
                <w:highlight w:val="none"/>
                <w:lang w:eastAsia="zh-CN" w:bidi="zh-CN"/>
              </w:rPr>
              <w:t>POE+</w:t>
            </w:r>
            <w:r>
              <w:rPr>
                <w:rFonts w:hint="eastAsia"/>
                <w:color w:val="auto"/>
                <w:sz w:val="24"/>
                <w:szCs w:val="24"/>
                <w:highlight w:val="none"/>
                <w:lang w:eastAsia="zh-CN" w:bidi="zh-CN"/>
              </w:rPr>
              <w:t>供电，</w:t>
            </w:r>
            <w:r>
              <w:rPr>
                <w:rFonts w:hint="default"/>
                <w:color w:val="auto"/>
                <w:sz w:val="24"/>
                <w:szCs w:val="24"/>
                <w:highlight w:val="none"/>
                <w:lang w:eastAsia="zh-CN" w:bidi="zh-CN"/>
              </w:rPr>
              <w:t>POE</w:t>
            </w:r>
            <w:r>
              <w:rPr>
                <w:rFonts w:hint="eastAsia"/>
                <w:color w:val="auto"/>
                <w:sz w:val="24"/>
                <w:szCs w:val="24"/>
                <w:highlight w:val="none"/>
                <w:lang w:eastAsia="zh-CN" w:bidi="zh-CN"/>
              </w:rPr>
              <w:t>供电功率≥</w:t>
            </w:r>
            <w:r>
              <w:rPr>
                <w:rFonts w:hint="default"/>
                <w:color w:val="auto"/>
                <w:sz w:val="24"/>
                <w:szCs w:val="24"/>
                <w:highlight w:val="none"/>
                <w:lang w:eastAsia="zh-CN" w:bidi="zh-CN"/>
              </w:rPr>
              <w:t>120W</w:t>
            </w:r>
            <w:r>
              <w:rPr>
                <w:rFonts w:hint="eastAsia"/>
                <w:color w:val="auto"/>
                <w:sz w:val="24"/>
                <w:szCs w:val="24"/>
                <w:highlight w:val="none"/>
                <w:lang w:eastAsia="zh-CN" w:bidi="zh-CN"/>
              </w:rPr>
              <w:t>；</w:t>
            </w:r>
          </w:p>
        </w:tc>
      </w:tr>
      <w:tr w14:paraId="49447B83">
        <w:tblPrEx>
          <w:tblCellMar>
            <w:top w:w="0" w:type="dxa"/>
            <w:left w:w="108" w:type="dxa"/>
            <w:bottom w:w="0" w:type="dxa"/>
            <w:right w:w="108" w:type="dxa"/>
          </w:tblCellMar>
        </w:tblPrEx>
        <w:trPr>
          <w:trHeight w:val="280" w:hRule="atLeast"/>
        </w:trPr>
        <w:tc>
          <w:tcPr>
            <w:tcW w:w="502" w:type="pct"/>
            <w:tcBorders>
              <w:top w:val="single" w:color="auto" w:sz="4" w:space="0"/>
              <w:left w:val="single" w:color="auto" w:sz="4" w:space="0"/>
              <w:bottom w:val="single" w:color="auto" w:sz="4" w:space="0"/>
              <w:right w:val="single" w:color="auto" w:sz="4" w:space="0"/>
            </w:tcBorders>
            <w:noWrap/>
            <w:vAlign w:val="center"/>
          </w:tcPr>
          <w:p w14:paraId="3EBCC5AC">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3</w:t>
            </w:r>
          </w:p>
        </w:tc>
        <w:tc>
          <w:tcPr>
            <w:tcW w:w="771" w:type="pct"/>
            <w:tcBorders>
              <w:top w:val="single" w:color="auto" w:sz="4" w:space="0"/>
              <w:left w:val="single" w:color="auto" w:sz="4" w:space="0"/>
              <w:bottom w:val="single" w:color="auto" w:sz="4" w:space="0"/>
              <w:right w:val="single" w:color="auto" w:sz="4" w:space="0"/>
            </w:tcBorders>
            <w:noWrap/>
            <w:vAlign w:val="center"/>
          </w:tcPr>
          <w:p w14:paraId="0008AAA7">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 xml:space="preserve">二/三层表项 </w:t>
            </w:r>
          </w:p>
        </w:tc>
        <w:tc>
          <w:tcPr>
            <w:tcW w:w="3727" w:type="pct"/>
            <w:tcBorders>
              <w:top w:val="single" w:color="auto" w:sz="4" w:space="0"/>
              <w:left w:val="single" w:color="auto" w:sz="4" w:space="0"/>
              <w:bottom w:val="single" w:color="auto" w:sz="4" w:space="0"/>
              <w:right w:val="single" w:color="auto" w:sz="4" w:space="0"/>
            </w:tcBorders>
            <w:noWrap w:val="0"/>
            <w:vAlign w:val="top"/>
          </w:tcPr>
          <w:p w14:paraId="7265CB65">
            <w:pPr>
              <w:keepNext w:val="0"/>
              <w:keepLines w:val="0"/>
              <w:suppressLineNumbers w:val="0"/>
              <w:spacing w:before="100" w:beforeAutospacing="1" w:after="100" w:afterAutospacing="1" w:line="360" w:lineRule="auto"/>
              <w:ind w:left="0" w:right="0"/>
              <w:rPr>
                <w:rFonts w:hint="eastAsia"/>
                <w:color w:val="auto"/>
                <w:sz w:val="24"/>
                <w:szCs w:val="24"/>
                <w:highlight w:val="none"/>
                <w:lang w:eastAsia="zh-CN" w:bidi="zh-CN"/>
              </w:rPr>
            </w:pPr>
            <w:r>
              <w:rPr>
                <w:rFonts w:hint="eastAsia"/>
                <w:color w:val="auto"/>
                <w:sz w:val="24"/>
                <w:szCs w:val="24"/>
                <w:highlight w:val="none"/>
                <w:lang w:eastAsia="zh-CN"/>
              </w:rPr>
              <w:t>△</w:t>
            </w:r>
            <w:r>
              <w:rPr>
                <w:rFonts w:hint="eastAsia"/>
                <w:color w:val="auto"/>
                <w:sz w:val="24"/>
                <w:szCs w:val="24"/>
                <w:highlight w:val="none"/>
                <w:lang w:eastAsia="zh-CN" w:bidi="zh-CN"/>
              </w:rPr>
              <w:t>支持</w:t>
            </w:r>
            <w:r>
              <w:rPr>
                <w:rFonts w:hint="default"/>
                <w:color w:val="auto"/>
                <w:sz w:val="24"/>
                <w:szCs w:val="24"/>
                <w:highlight w:val="none"/>
                <w:lang w:eastAsia="zh-CN" w:bidi="zh-CN"/>
              </w:rPr>
              <w:t>MAC</w:t>
            </w:r>
            <w:r>
              <w:rPr>
                <w:rFonts w:hint="eastAsia"/>
                <w:color w:val="auto"/>
                <w:sz w:val="24"/>
                <w:szCs w:val="24"/>
                <w:highlight w:val="none"/>
                <w:lang w:eastAsia="zh-CN" w:bidi="zh-CN"/>
              </w:rPr>
              <w:t>表项≥</w:t>
            </w:r>
            <w:r>
              <w:rPr>
                <w:rFonts w:hint="default"/>
                <w:color w:val="auto"/>
                <w:sz w:val="24"/>
                <w:szCs w:val="24"/>
                <w:highlight w:val="none"/>
                <w:lang w:eastAsia="zh-CN" w:bidi="zh-CN"/>
              </w:rPr>
              <w:t>16K</w:t>
            </w:r>
            <w:r>
              <w:rPr>
                <w:rFonts w:hint="eastAsia"/>
                <w:color w:val="auto"/>
                <w:sz w:val="24"/>
                <w:szCs w:val="24"/>
                <w:highlight w:val="none"/>
                <w:lang w:eastAsia="zh-CN" w:bidi="zh-CN"/>
              </w:rPr>
              <w:t>，支持</w:t>
            </w:r>
            <w:r>
              <w:rPr>
                <w:rFonts w:hint="default"/>
                <w:color w:val="auto"/>
                <w:sz w:val="24"/>
                <w:szCs w:val="24"/>
                <w:highlight w:val="none"/>
                <w:lang w:eastAsia="zh-CN" w:bidi="zh-CN"/>
              </w:rPr>
              <w:t>ARP</w:t>
            </w:r>
            <w:r>
              <w:rPr>
                <w:rFonts w:hint="eastAsia"/>
                <w:color w:val="auto"/>
                <w:sz w:val="24"/>
                <w:szCs w:val="24"/>
                <w:highlight w:val="none"/>
                <w:lang w:eastAsia="zh-CN" w:bidi="zh-CN"/>
              </w:rPr>
              <w:t>表项≥</w:t>
            </w:r>
            <w:r>
              <w:rPr>
                <w:rFonts w:hint="default"/>
                <w:color w:val="auto"/>
                <w:sz w:val="24"/>
                <w:szCs w:val="24"/>
                <w:highlight w:val="none"/>
                <w:lang w:eastAsia="zh-CN" w:bidi="zh-CN"/>
              </w:rPr>
              <w:t>2K</w:t>
            </w:r>
            <w:r>
              <w:rPr>
                <w:rFonts w:hint="eastAsia"/>
                <w:color w:val="auto"/>
                <w:sz w:val="24"/>
                <w:szCs w:val="24"/>
                <w:highlight w:val="none"/>
                <w:lang w:eastAsia="zh-CN" w:bidi="zh-CN"/>
              </w:rPr>
              <w:t>，支持</w:t>
            </w:r>
            <w:r>
              <w:rPr>
                <w:rFonts w:hint="default"/>
                <w:color w:val="auto"/>
                <w:sz w:val="24"/>
                <w:szCs w:val="24"/>
                <w:highlight w:val="none"/>
                <w:lang w:eastAsia="zh-CN" w:bidi="zh-CN"/>
              </w:rPr>
              <w:t>IPV4 FIB</w:t>
            </w:r>
            <w:r>
              <w:rPr>
                <w:rFonts w:hint="eastAsia"/>
                <w:color w:val="auto"/>
                <w:sz w:val="24"/>
                <w:szCs w:val="24"/>
                <w:highlight w:val="none"/>
                <w:lang w:eastAsia="zh-CN" w:bidi="zh-CN"/>
              </w:rPr>
              <w:t>表容量≥</w:t>
            </w:r>
            <w:r>
              <w:rPr>
                <w:rFonts w:hint="default"/>
                <w:color w:val="auto"/>
                <w:sz w:val="24"/>
                <w:szCs w:val="24"/>
                <w:highlight w:val="none"/>
                <w:lang w:eastAsia="zh-CN" w:bidi="zh-CN"/>
              </w:rPr>
              <w:t>4K</w:t>
            </w:r>
            <w:r>
              <w:rPr>
                <w:rFonts w:hint="eastAsia"/>
                <w:color w:val="auto"/>
                <w:sz w:val="24"/>
                <w:szCs w:val="24"/>
                <w:highlight w:val="none"/>
                <w:lang w:eastAsia="zh-CN" w:bidi="zh-CN"/>
              </w:rPr>
              <w:t>；</w:t>
            </w:r>
          </w:p>
        </w:tc>
      </w:tr>
      <w:tr w14:paraId="7C350B3E">
        <w:tblPrEx>
          <w:tblCellMar>
            <w:top w:w="0" w:type="dxa"/>
            <w:left w:w="108" w:type="dxa"/>
            <w:bottom w:w="0" w:type="dxa"/>
            <w:right w:w="108" w:type="dxa"/>
          </w:tblCellMar>
        </w:tblPrEx>
        <w:trPr>
          <w:trHeight w:val="560" w:hRule="atLeast"/>
        </w:trPr>
        <w:tc>
          <w:tcPr>
            <w:tcW w:w="502" w:type="pct"/>
            <w:tcBorders>
              <w:top w:val="single" w:color="auto" w:sz="4" w:space="0"/>
              <w:left w:val="single" w:color="auto" w:sz="4" w:space="0"/>
              <w:bottom w:val="single" w:color="auto" w:sz="4" w:space="0"/>
              <w:right w:val="single" w:color="auto" w:sz="4" w:space="0"/>
            </w:tcBorders>
            <w:noWrap/>
            <w:vAlign w:val="center"/>
          </w:tcPr>
          <w:p w14:paraId="0B60AA9D">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4</w:t>
            </w:r>
          </w:p>
        </w:tc>
        <w:tc>
          <w:tcPr>
            <w:tcW w:w="771" w:type="pct"/>
            <w:tcBorders>
              <w:top w:val="single" w:color="auto" w:sz="4" w:space="0"/>
              <w:left w:val="single" w:color="auto" w:sz="4" w:space="0"/>
              <w:bottom w:val="single" w:color="auto" w:sz="4" w:space="0"/>
              <w:right w:val="single" w:color="auto" w:sz="4" w:space="0"/>
            </w:tcBorders>
            <w:noWrap/>
            <w:vAlign w:val="center"/>
          </w:tcPr>
          <w:p w14:paraId="056516DF">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故障倒换</w:t>
            </w:r>
          </w:p>
        </w:tc>
        <w:tc>
          <w:tcPr>
            <w:tcW w:w="3727" w:type="pct"/>
            <w:tcBorders>
              <w:top w:val="single" w:color="auto" w:sz="4" w:space="0"/>
              <w:left w:val="single" w:color="auto" w:sz="4" w:space="0"/>
              <w:bottom w:val="single" w:color="auto" w:sz="4" w:space="0"/>
              <w:right w:val="single" w:color="auto" w:sz="4" w:space="0"/>
            </w:tcBorders>
            <w:noWrap w:val="0"/>
            <w:vAlign w:val="top"/>
          </w:tcPr>
          <w:p w14:paraId="2C18B3E9">
            <w:pPr>
              <w:keepNext w:val="0"/>
              <w:keepLines w:val="0"/>
              <w:suppressLineNumbers w:val="0"/>
              <w:spacing w:before="100" w:beforeAutospacing="1" w:after="100" w:afterAutospacing="1" w:line="360" w:lineRule="auto"/>
              <w:ind w:left="0" w:right="0"/>
              <w:rPr>
                <w:rFonts w:hint="eastAsia"/>
                <w:color w:val="auto"/>
                <w:sz w:val="24"/>
                <w:szCs w:val="24"/>
                <w:highlight w:val="none"/>
                <w:lang w:eastAsia="zh-CN" w:bidi="zh-CN"/>
              </w:rPr>
            </w:pPr>
            <w:r>
              <w:rPr>
                <w:rFonts w:hint="eastAsia"/>
                <w:color w:val="auto"/>
                <w:sz w:val="24"/>
                <w:szCs w:val="24"/>
                <w:highlight w:val="none"/>
                <w:lang w:eastAsia="zh-CN"/>
              </w:rPr>
              <w:t>△</w:t>
            </w:r>
            <w:r>
              <w:rPr>
                <w:rFonts w:hint="eastAsia"/>
                <w:color w:val="auto"/>
                <w:sz w:val="24"/>
                <w:szCs w:val="24"/>
                <w:highlight w:val="none"/>
                <w:lang w:eastAsia="zh-CN" w:bidi="zh-CN"/>
              </w:rPr>
              <w:t>支持</w:t>
            </w:r>
            <w:r>
              <w:rPr>
                <w:rFonts w:hint="default"/>
                <w:color w:val="auto"/>
                <w:sz w:val="24"/>
                <w:szCs w:val="24"/>
                <w:highlight w:val="none"/>
                <w:lang w:eastAsia="zh-CN" w:bidi="zh-CN"/>
              </w:rPr>
              <w:t>G.8032</w:t>
            </w:r>
            <w:r>
              <w:rPr>
                <w:rFonts w:hint="eastAsia"/>
                <w:color w:val="auto"/>
                <w:sz w:val="24"/>
                <w:szCs w:val="24"/>
                <w:highlight w:val="none"/>
                <w:lang w:eastAsia="zh-CN" w:bidi="zh-CN"/>
              </w:rPr>
              <w:t>（</w:t>
            </w:r>
            <w:r>
              <w:rPr>
                <w:rFonts w:hint="default"/>
                <w:color w:val="auto"/>
                <w:sz w:val="24"/>
                <w:szCs w:val="24"/>
                <w:highlight w:val="none"/>
                <w:lang w:eastAsia="zh-CN" w:bidi="zh-CN"/>
              </w:rPr>
              <w:t>ERPS</w:t>
            </w:r>
            <w:r>
              <w:rPr>
                <w:rFonts w:hint="eastAsia"/>
                <w:color w:val="auto"/>
                <w:sz w:val="24"/>
                <w:szCs w:val="24"/>
                <w:highlight w:val="none"/>
                <w:lang w:eastAsia="zh-CN" w:bidi="zh-CN"/>
              </w:rPr>
              <w:t>）标准环网协议，故障倒换收敛时间小于</w:t>
            </w:r>
            <w:r>
              <w:rPr>
                <w:rFonts w:hint="default"/>
                <w:color w:val="auto"/>
                <w:sz w:val="24"/>
                <w:szCs w:val="24"/>
                <w:highlight w:val="none"/>
                <w:lang w:eastAsia="zh-CN" w:bidi="zh-CN"/>
              </w:rPr>
              <w:t>50</w:t>
            </w:r>
            <w:r>
              <w:rPr>
                <w:rFonts w:hint="eastAsia"/>
                <w:color w:val="auto"/>
                <w:sz w:val="24"/>
                <w:szCs w:val="24"/>
                <w:highlight w:val="none"/>
                <w:lang w:eastAsia="zh-CN" w:bidi="zh-CN"/>
              </w:rPr>
              <w:t>毫秒；</w:t>
            </w:r>
          </w:p>
        </w:tc>
      </w:tr>
      <w:tr w14:paraId="730F7ACB">
        <w:tblPrEx>
          <w:tblCellMar>
            <w:top w:w="0" w:type="dxa"/>
            <w:left w:w="108" w:type="dxa"/>
            <w:bottom w:w="0" w:type="dxa"/>
            <w:right w:w="108" w:type="dxa"/>
          </w:tblCellMar>
        </w:tblPrEx>
        <w:trPr>
          <w:trHeight w:val="560" w:hRule="atLeast"/>
        </w:trPr>
        <w:tc>
          <w:tcPr>
            <w:tcW w:w="502" w:type="pct"/>
            <w:tcBorders>
              <w:top w:val="single" w:color="auto" w:sz="4" w:space="0"/>
              <w:left w:val="single" w:color="auto" w:sz="4" w:space="0"/>
              <w:bottom w:val="single" w:color="auto" w:sz="4" w:space="0"/>
              <w:right w:val="single" w:color="auto" w:sz="4" w:space="0"/>
            </w:tcBorders>
            <w:noWrap/>
            <w:vAlign w:val="center"/>
          </w:tcPr>
          <w:p w14:paraId="7257F9DA">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5</w:t>
            </w:r>
          </w:p>
        </w:tc>
        <w:tc>
          <w:tcPr>
            <w:tcW w:w="771" w:type="pct"/>
            <w:tcBorders>
              <w:top w:val="single" w:color="auto" w:sz="4" w:space="0"/>
              <w:left w:val="single" w:color="auto" w:sz="4" w:space="0"/>
              <w:bottom w:val="single" w:color="auto" w:sz="4" w:space="0"/>
              <w:right w:val="single" w:color="auto" w:sz="4" w:space="0"/>
            </w:tcBorders>
            <w:noWrap/>
            <w:vAlign w:val="center"/>
          </w:tcPr>
          <w:p w14:paraId="3E09351D">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智能运维</w:t>
            </w:r>
          </w:p>
        </w:tc>
        <w:tc>
          <w:tcPr>
            <w:tcW w:w="3727" w:type="pct"/>
            <w:tcBorders>
              <w:top w:val="single" w:color="auto" w:sz="4" w:space="0"/>
              <w:left w:val="single" w:color="auto" w:sz="4" w:space="0"/>
              <w:bottom w:val="single" w:color="auto" w:sz="4" w:space="0"/>
              <w:right w:val="single" w:color="auto" w:sz="4" w:space="0"/>
            </w:tcBorders>
            <w:noWrap w:val="0"/>
            <w:vAlign w:val="top"/>
          </w:tcPr>
          <w:p w14:paraId="190A95F6">
            <w:pPr>
              <w:keepNext w:val="0"/>
              <w:keepLines w:val="0"/>
              <w:suppressLineNumbers w:val="0"/>
              <w:spacing w:before="100" w:beforeAutospacing="1" w:after="100" w:afterAutospacing="1" w:line="360" w:lineRule="auto"/>
              <w:ind w:left="0" w:right="0"/>
              <w:rPr>
                <w:rFonts w:hint="eastAsia"/>
                <w:color w:val="auto"/>
                <w:sz w:val="24"/>
                <w:szCs w:val="24"/>
                <w:highlight w:val="none"/>
                <w:lang w:eastAsia="zh-CN" w:bidi="zh-CN"/>
              </w:rPr>
            </w:pPr>
            <w:r>
              <w:rPr>
                <w:rFonts w:hint="eastAsia"/>
                <w:color w:val="auto"/>
                <w:sz w:val="24"/>
                <w:szCs w:val="24"/>
                <w:highlight w:val="none"/>
                <w:lang w:eastAsia="zh-CN" w:bidi="zh-CN"/>
              </w:rPr>
              <w:t>▲支持</w:t>
            </w:r>
            <w:r>
              <w:rPr>
                <w:rFonts w:hint="default"/>
                <w:color w:val="auto"/>
                <w:sz w:val="24"/>
                <w:szCs w:val="24"/>
                <w:highlight w:val="none"/>
                <w:lang w:eastAsia="zh-CN" w:bidi="zh-CN"/>
              </w:rPr>
              <w:t>Telemetry</w:t>
            </w:r>
            <w:r>
              <w:rPr>
                <w:rFonts w:hint="eastAsia"/>
                <w:color w:val="auto"/>
                <w:sz w:val="24"/>
                <w:szCs w:val="24"/>
                <w:highlight w:val="none"/>
                <w:lang w:eastAsia="zh-CN" w:bidi="zh-CN"/>
              </w:rPr>
              <w:t>技术，配合网络分析组件通过智能故障识别算法对网络数据进行分析，精准展现网络实时状态，并能及时有效地定界故障以及定位故障发生原因，发现影响用户体验的网络问题，精准保障用户体验（提供官网链接和截图证明，并加盖投标人公章）；</w:t>
            </w:r>
          </w:p>
        </w:tc>
      </w:tr>
      <w:tr w14:paraId="74475387">
        <w:tblPrEx>
          <w:tblCellMar>
            <w:top w:w="0" w:type="dxa"/>
            <w:left w:w="108" w:type="dxa"/>
            <w:bottom w:w="0" w:type="dxa"/>
            <w:right w:w="108" w:type="dxa"/>
          </w:tblCellMar>
        </w:tblPrEx>
        <w:trPr>
          <w:trHeight w:val="560" w:hRule="atLeast"/>
        </w:trPr>
        <w:tc>
          <w:tcPr>
            <w:tcW w:w="502" w:type="pct"/>
            <w:tcBorders>
              <w:top w:val="single" w:color="auto" w:sz="4" w:space="0"/>
              <w:left w:val="single" w:color="auto" w:sz="4" w:space="0"/>
              <w:bottom w:val="single" w:color="auto" w:sz="4" w:space="0"/>
              <w:right w:val="single" w:color="auto" w:sz="4" w:space="0"/>
            </w:tcBorders>
            <w:noWrap/>
            <w:vAlign w:val="center"/>
          </w:tcPr>
          <w:p w14:paraId="080C1CE4">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6</w:t>
            </w:r>
          </w:p>
        </w:tc>
        <w:tc>
          <w:tcPr>
            <w:tcW w:w="771" w:type="pct"/>
            <w:tcBorders>
              <w:top w:val="single" w:color="auto" w:sz="4" w:space="0"/>
              <w:left w:val="single" w:color="auto" w:sz="4" w:space="0"/>
              <w:bottom w:val="single" w:color="auto" w:sz="4" w:space="0"/>
              <w:right w:val="single" w:color="auto" w:sz="4" w:space="0"/>
            </w:tcBorders>
            <w:noWrap/>
            <w:vAlign w:val="center"/>
          </w:tcPr>
          <w:p w14:paraId="295FB4AC">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认证管理</w:t>
            </w:r>
          </w:p>
        </w:tc>
        <w:tc>
          <w:tcPr>
            <w:tcW w:w="3727" w:type="pct"/>
            <w:tcBorders>
              <w:top w:val="single" w:color="auto" w:sz="4" w:space="0"/>
              <w:left w:val="nil"/>
              <w:bottom w:val="single" w:color="auto" w:sz="4" w:space="0"/>
              <w:right w:val="single" w:color="auto" w:sz="4" w:space="0"/>
            </w:tcBorders>
            <w:noWrap w:val="0"/>
            <w:vAlign w:val="top"/>
          </w:tcPr>
          <w:p w14:paraId="53C57F80">
            <w:pPr>
              <w:keepNext w:val="0"/>
              <w:keepLines w:val="0"/>
              <w:suppressLineNumbers w:val="0"/>
              <w:spacing w:before="100" w:beforeAutospacing="1" w:after="100" w:afterAutospacing="1" w:line="360" w:lineRule="auto"/>
              <w:ind w:left="0" w:right="0"/>
              <w:rPr>
                <w:rFonts w:hint="eastAsia"/>
                <w:color w:val="auto"/>
                <w:sz w:val="24"/>
                <w:szCs w:val="24"/>
                <w:highlight w:val="none"/>
                <w:lang w:eastAsia="zh-CN" w:bidi="zh-CN"/>
              </w:rPr>
            </w:pPr>
            <w:r>
              <w:rPr>
                <w:rFonts w:hint="eastAsia"/>
                <w:color w:val="auto"/>
                <w:sz w:val="24"/>
                <w:szCs w:val="24"/>
                <w:highlight w:val="none"/>
                <w:lang w:eastAsia="zh-CN"/>
              </w:rPr>
              <w:t>△</w:t>
            </w:r>
            <w:r>
              <w:rPr>
                <w:rFonts w:hint="eastAsia"/>
                <w:color w:val="auto"/>
                <w:sz w:val="24"/>
                <w:szCs w:val="24"/>
                <w:highlight w:val="none"/>
                <w:lang w:eastAsia="zh-CN" w:bidi="zh-CN"/>
              </w:rPr>
              <w:t>支持</w:t>
            </w:r>
            <w:r>
              <w:rPr>
                <w:rFonts w:hint="default"/>
                <w:color w:val="auto"/>
                <w:sz w:val="24"/>
                <w:szCs w:val="24"/>
                <w:highlight w:val="none"/>
                <w:lang w:eastAsia="zh-CN" w:bidi="zh-CN"/>
              </w:rPr>
              <w:t>802.1x</w:t>
            </w:r>
            <w:r>
              <w:rPr>
                <w:rFonts w:hint="eastAsia"/>
                <w:color w:val="auto"/>
                <w:sz w:val="24"/>
                <w:szCs w:val="24"/>
                <w:highlight w:val="none"/>
                <w:lang w:eastAsia="zh-CN" w:bidi="zh-CN"/>
              </w:rPr>
              <w:t>、</w:t>
            </w:r>
            <w:r>
              <w:rPr>
                <w:rFonts w:hint="default"/>
                <w:color w:val="auto"/>
                <w:sz w:val="24"/>
                <w:szCs w:val="24"/>
                <w:highlight w:val="none"/>
                <w:lang w:eastAsia="zh-CN" w:bidi="zh-CN"/>
              </w:rPr>
              <w:t>MAC</w:t>
            </w:r>
            <w:r>
              <w:rPr>
                <w:rFonts w:hint="eastAsia"/>
                <w:color w:val="auto"/>
                <w:sz w:val="24"/>
                <w:szCs w:val="24"/>
                <w:highlight w:val="none"/>
                <w:lang w:eastAsia="zh-CN" w:bidi="zh-CN"/>
              </w:rPr>
              <w:t>认证和</w:t>
            </w:r>
            <w:r>
              <w:rPr>
                <w:rFonts w:hint="default"/>
                <w:color w:val="auto"/>
                <w:sz w:val="24"/>
                <w:szCs w:val="24"/>
                <w:highlight w:val="none"/>
                <w:lang w:eastAsia="zh-CN" w:bidi="zh-CN"/>
              </w:rPr>
              <w:t>Portal</w:t>
            </w:r>
            <w:r>
              <w:rPr>
                <w:rFonts w:hint="eastAsia"/>
                <w:color w:val="auto"/>
                <w:sz w:val="24"/>
                <w:szCs w:val="24"/>
                <w:highlight w:val="none"/>
                <w:lang w:eastAsia="zh-CN" w:bidi="zh-CN"/>
              </w:rPr>
              <w:t>认证；</w:t>
            </w:r>
          </w:p>
        </w:tc>
      </w:tr>
      <w:tr w14:paraId="472F6A52">
        <w:tblPrEx>
          <w:tblCellMar>
            <w:top w:w="0" w:type="dxa"/>
            <w:left w:w="108" w:type="dxa"/>
            <w:bottom w:w="0" w:type="dxa"/>
            <w:right w:w="108" w:type="dxa"/>
          </w:tblCellMar>
        </w:tblPrEx>
        <w:trPr>
          <w:trHeight w:val="280" w:hRule="atLeast"/>
        </w:trPr>
        <w:tc>
          <w:tcPr>
            <w:tcW w:w="502" w:type="pct"/>
            <w:tcBorders>
              <w:top w:val="nil"/>
              <w:left w:val="single" w:color="auto" w:sz="4" w:space="0"/>
              <w:bottom w:val="single" w:color="auto" w:sz="4" w:space="0"/>
              <w:right w:val="single" w:color="auto" w:sz="4" w:space="0"/>
            </w:tcBorders>
            <w:noWrap/>
            <w:vAlign w:val="center"/>
          </w:tcPr>
          <w:p w14:paraId="2FCD1F6D">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7</w:t>
            </w:r>
          </w:p>
        </w:tc>
        <w:tc>
          <w:tcPr>
            <w:tcW w:w="771" w:type="pct"/>
            <w:tcBorders>
              <w:top w:val="nil"/>
              <w:left w:val="nil"/>
              <w:bottom w:val="single" w:color="auto" w:sz="4" w:space="0"/>
              <w:right w:val="single" w:color="auto" w:sz="4" w:space="0"/>
            </w:tcBorders>
            <w:noWrap/>
            <w:vAlign w:val="center"/>
          </w:tcPr>
          <w:p w14:paraId="4E9D4EC5">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安全防护</w:t>
            </w:r>
          </w:p>
        </w:tc>
        <w:tc>
          <w:tcPr>
            <w:tcW w:w="3727" w:type="pct"/>
            <w:tcBorders>
              <w:top w:val="nil"/>
              <w:left w:val="nil"/>
              <w:bottom w:val="single" w:color="auto" w:sz="4" w:space="0"/>
              <w:right w:val="single" w:color="auto" w:sz="4" w:space="0"/>
            </w:tcBorders>
            <w:noWrap w:val="0"/>
            <w:vAlign w:val="top"/>
          </w:tcPr>
          <w:p w14:paraId="75AF02DE">
            <w:pPr>
              <w:keepNext w:val="0"/>
              <w:keepLines w:val="0"/>
              <w:suppressLineNumbers w:val="0"/>
              <w:spacing w:before="100" w:beforeAutospacing="1" w:after="100" w:afterAutospacing="1" w:line="360" w:lineRule="auto"/>
              <w:ind w:left="0" w:right="0"/>
              <w:rPr>
                <w:rFonts w:hint="eastAsia"/>
                <w:color w:val="auto"/>
                <w:sz w:val="24"/>
                <w:szCs w:val="24"/>
                <w:highlight w:val="none"/>
                <w:lang w:eastAsia="zh-CN" w:bidi="zh-CN"/>
              </w:rPr>
            </w:pPr>
            <w:r>
              <w:rPr>
                <w:rFonts w:hint="eastAsia"/>
                <w:color w:val="auto"/>
                <w:sz w:val="24"/>
                <w:szCs w:val="24"/>
                <w:highlight w:val="none"/>
                <w:lang w:eastAsia="zh-CN"/>
              </w:rPr>
              <w:t>△</w:t>
            </w:r>
            <w:r>
              <w:rPr>
                <w:rFonts w:hint="eastAsia"/>
                <w:color w:val="auto"/>
                <w:sz w:val="24"/>
                <w:szCs w:val="24"/>
                <w:highlight w:val="none"/>
                <w:lang w:eastAsia="zh-CN" w:bidi="zh-CN"/>
              </w:rPr>
              <w:t>支持</w:t>
            </w:r>
            <w:r>
              <w:rPr>
                <w:rFonts w:hint="default"/>
                <w:color w:val="auto"/>
                <w:sz w:val="24"/>
                <w:szCs w:val="24"/>
                <w:highlight w:val="none"/>
                <w:lang w:eastAsia="zh-CN" w:bidi="zh-CN"/>
              </w:rPr>
              <w:t>DoS</w:t>
            </w:r>
            <w:r>
              <w:rPr>
                <w:rFonts w:hint="eastAsia"/>
                <w:color w:val="auto"/>
                <w:sz w:val="24"/>
                <w:szCs w:val="24"/>
                <w:highlight w:val="none"/>
                <w:lang w:eastAsia="zh-CN" w:bidi="zh-CN"/>
              </w:rPr>
              <w:t>攻击防护、</w:t>
            </w:r>
            <w:r>
              <w:rPr>
                <w:rFonts w:hint="default"/>
                <w:color w:val="auto"/>
                <w:sz w:val="24"/>
                <w:szCs w:val="24"/>
                <w:highlight w:val="none"/>
                <w:lang w:eastAsia="zh-CN" w:bidi="zh-CN"/>
              </w:rPr>
              <w:t>ARP</w:t>
            </w:r>
            <w:r>
              <w:rPr>
                <w:rFonts w:hint="eastAsia"/>
                <w:color w:val="auto"/>
                <w:sz w:val="24"/>
                <w:szCs w:val="24"/>
                <w:highlight w:val="none"/>
                <w:lang w:eastAsia="zh-CN" w:bidi="zh-CN"/>
              </w:rPr>
              <w:t>攻击防护、</w:t>
            </w:r>
            <w:r>
              <w:rPr>
                <w:rFonts w:hint="default"/>
                <w:color w:val="auto"/>
                <w:sz w:val="24"/>
                <w:szCs w:val="24"/>
                <w:highlight w:val="none"/>
                <w:lang w:eastAsia="zh-CN" w:bidi="zh-CN"/>
              </w:rPr>
              <w:t>ICMP</w:t>
            </w:r>
            <w:r>
              <w:rPr>
                <w:rFonts w:hint="eastAsia"/>
                <w:color w:val="auto"/>
                <w:sz w:val="24"/>
                <w:szCs w:val="24"/>
                <w:highlight w:val="none"/>
                <w:lang w:eastAsia="zh-CN" w:bidi="zh-CN"/>
              </w:rPr>
              <w:t>攻击防护，支持端口隔离、端口安全；</w:t>
            </w:r>
          </w:p>
        </w:tc>
      </w:tr>
      <w:tr w14:paraId="08D15EC4">
        <w:tblPrEx>
          <w:tblCellMar>
            <w:top w:w="0" w:type="dxa"/>
            <w:left w:w="108" w:type="dxa"/>
            <w:bottom w:w="0" w:type="dxa"/>
            <w:right w:w="108" w:type="dxa"/>
          </w:tblCellMar>
        </w:tblPrEx>
        <w:trPr>
          <w:trHeight w:val="280" w:hRule="atLeast"/>
        </w:trPr>
        <w:tc>
          <w:tcPr>
            <w:tcW w:w="502" w:type="pct"/>
            <w:tcBorders>
              <w:top w:val="single" w:color="auto" w:sz="4" w:space="0"/>
              <w:left w:val="single" w:color="auto" w:sz="4" w:space="0"/>
              <w:bottom w:val="single" w:color="auto" w:sz="4" w:space="0"/>
              <w:right w:val="single" w:color="auto" w:sz="4" w:space="0"/>
            </w:tcBorders>
            <w:noWrap/>
            <w:vAlign w:val="center"/>
          </w:tcPr>
          <w:p w14:paraId="3B709D41">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8</w:t>
            </w:r>
          </w:p>
        </w:tc>
        <w:tc>
          <w:tcPr>
            <w:tcW w:w="771" w:type="pct"/>
            <w:tcBorders>
              <w:top w:val="single" w:color="auto" w:sz="4" w:space="0"/>
              <w:left w:val="nil"/>
              <w:bottom w:val="single" w:color="auto" w:sz="4" w:space="0"/>
              <w:right w:val="single" w:color="auto" w:sz="4" w:space="0"/>
            </w:tcBorders>
            <w:noWrap/>
            <w:vAlign w:val="center"/>
          </w:tcPr>
          <w:p w14:paraId="2EF92F64">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光模块</w:t>
            </w:r>
          </w:p>
        </w:tc>
        <w:tc>
          <w:tcPr>
            <w:tcW w:w="3727" w:type="pct"/>
            <w:tcBorders>
              <w:top w:val="single" w:color="auto" w:sz="4" w:space="0"/>
              <w:left w:val="nil"/>
              <w:bottom w:val="single" w:color="auto" w:sz="4" w:space="0"/>
              <w:right w:val="single" w:color="auto" w:sz="4" w:space="0"/>
            </w:tcBorders>
            <w:noWrap w:val="0"/>
            <w:vAlign w:val="top"/>
          </w:tcPr>
          <w:p w14:paraId="644C4F36">
            <w:pPr>
              <w:keepNext w:val="0"/>
              <w:keepLines w:val="0"/>
              <w:suppressLineNumbers w:val="0"/>
              <w:spacing w:before="100" w:beforeAutospacing="1" w:after="100" w:afterAutospacing="1" w:line="360" w:lineRule="auto"/>
              <w:ind w:left="0" w:right="0"/>
              <w:rPr>
                <w:rFonts w:hint="eastAsia"/>
                <w:color w:val="auto"/>
                <w:sz w:val="24"/>
                <w:szCs w:val="24"/>
                <w:highlight w:val="none"/>
                <w:lang w:eastAsia="zh-CN" w:bidi="zh-CN"/>
              </w:rPr>
            </w:pPr>
            <w:r>
              <w:rPr>
                <w:rFonts w:hint="eastAsia"/>
                <w:color w:val="auto"/>
                <w:sz w:val="24"/>
                <w:szCs w:val="24"/>
                <w:highlight w:val="none"/>
                <w:lang w:eastAsia="zh-CN" w:bidi="zh-CN"/>
              </w:rPr>
              <w:t>★千兆单模光模块</w:t>
            </w:r>
            <w:r>
              <w:rPr>
                <w:rFonts w:hint="default"/>
                <w:color w:val="auto"/>
                <w:sz w:val="24"/>
                <w:szCs w:val="24"/>
                <w:highlight w:val="none"/>
                <w:lang w:eastAsia="zh-CN" w:bidi="zh-CN"/>
              </w:rPr>
              <w:t>≥2</w:t>
            </w:r>
            <w:r>
              <w:rPr>
                <w:rFonts w:hint="eastAsia"/>
                <w:color w:val="auto"/>
                <w:sz w:val="24"/>
                <w:szCs w:val="24"/>
                <w:highlight w:val="none"/>
                <w:lang w:eastAsia="zh-CN" w:bidi="zh-CN"/>
              </w:rPr>
              <w:t>个，三年原厂维保服务。</w:t>
            </w:r>
          </w:p>
        </w:tc>
      </w:tr>
      <w:bookmarkEnd w:id="14"/>
    </w:tbl>
    <w:p w14:paraId="5ED22ADF">
      <w:pPr>
        <w:rPr>
          <w:rFonts w:hint="eastAsia"/>
          <w:color w:val="auto"/>
          <w:highlight w:val="none"/>
          <w:lang w:eastAsia="zh-CN"/>
        </w:rPr>
      </w:pPr>
    </w:p>
    <w:p w14:paraId="3DCCC022">
      <w:pPr>
        <w:pStyle w:val="3"/>
        <w:numPr>
          <w:ilvl w:val="0"/>
          <w:numId w:val="0"/>
        </w:numPr>
        <w:ind w:left="864"/>
        <w:rPr>
          <w:color w:val="auto"/>
          <w:highlight w:val="none"/>
          <w:lang w:eastAsia="zh-CN"/>
        </w:rPr>
      </w:pPr>
      <w:r>
        <w:rPr>
          <w:rFonts w:hint="eastAsia"/>
          <w:color w:val="auto"/>
          <w:highlight w:val="none"/>
          <w:lang w:eastAsia="zh-CN"/>
        </w:rPr>
        <w:t>3.6.3 AI视频推理计算服务</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8"/>
        <w:gridCol w:w="1200"/>
        <w:gridCol w:w="6464"/>
      </w:tblGrid>
      <w:tr w14:paraId="7DD0F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967" w:type="dxa"/>
            <w:noWrap/>
            <w:vAlign w:val="top"/>
          </w:tcPr>
          <w:p w14:paraId="07B9A097">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bookmarkStart w:id="15" w:name="RANGE!E2"/>
            <w:r>
              <w:rPr>
                <w:rFonts w:hint="eastAsia"/>
                <w:color w:val="auto"/>
                <w:sz w:val="24"/>
                <w:szCs w:val="24"/>
                <w:highlight w:val="none"/>
                <w:lang w:eastAsia="zh-CN" w:bidi="zh-CN"/>
              </w:rPr>
              <w:t>序号</w:t>
            </w:r>
            <w:bookmarkEnd w:id="15"/>
          </w:p>
        </w:tc>
        <w:tc>
          <w:tcPr>
            <w:tcW w:w="1367" w:type="dxa"/>
            <w:noWrap/>
            <w:vAlign w:val="top"/>
          </w:tcPr>
          <w:p w14:paraId="337F399A">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名称</w:t>
            </w:r>
          </w:p>
        </w:tc>
        <w:tc>
          <w:tcPr>
            <w:tcW w:w="7524" w:type="dxa"/>
            <w:noWrap/>
            <w:vAlign w:val="top"/>
          </w:tcPr>
          <w:p w14:paraId="0FB46F47">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技术参数</w:t>
            </w:r>
          </w:p>
        </w:tc>
      </w:tr>
      <w:tr w14:paraId="558EB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967" w:type="dxa"/>
            <w:noWrap/>
            <w:vAlign w:val="top"/>
          </w:tcPr>
          <w:p w14:paraId="325D25BD">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1</w:t>
            </w:r>
          </w:p>
        </w:tc>
        <w:tc>
          <w:tcPr>
            <w:tcW w:w="1367" w:type="dxa"/>
            <w:noWrap/>
            <w:vAlign w:val="top"/>
          </w:tcPr>
          <w:p w14:paraId="29F2B715">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CPU</w:t>
            </w:r>
          </w:p>
        </w:tc>
        <w:tc>
          <w:tcPr>
            <w:tcW w:w="7524" w:type="dxa"/>
            <w:noWrap w:val="0"/>
            <w:vAlign w:val="top"/>
          </w:tcPr>
          <w:p w14:paraId="60B2A312">
            <w:pPr>
              <w:keepNext w:val="0"/>
              <w:keepLines w:val="0"/>
              <w:suppressLineNumbers w:val="0"/>
              <w:spacing w:before="100" w:beforeAutospacing="1" w:after="100" w:afterAutospacing="1" w:line="360" w:lineRule="auto"/>
              <w:ind w:left="0" w:right="0"/>
              <w:rPr>
                <w:rFonts w:hint="eastAsia"/>
                <w:color w:val="auto"/>
                <w:sz w:val="24"/>
                <w:szCs w:val="24"/>
                <w:highlight w:val="none"/>
                <w:lang w:eastAsia="zh-CN" w:bidi="zh-CN"/>
              </w:rPr>
            </w:pPr>
            <w:r>
              <w:rPr>
                <w:rFonts w:hint="eastAsia"/>
                <w:color w:val="auto"/>
                <w:sz w:val="24"/>
                <w:szCs w:val="24"/>
                <w:highlight w:val="none"/>
                <w:lang w:eastAsia="zh-CN" w:bidi="zh-CN"/>
              </w:rPr>
              <w:t>★CPU：配置≥2颗国产ARM架构处理器，单颗≥48个物理核心，主频≥2.6GHz；</w:t>
            </w:r>
          </w:p>
        </w:tc>
      </w:tr>
      <w:tr w14:paraId="0B7BC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967" w:type="dxa"/>
            <w:noWrap/>
            <w:vAlign w:val="top"/>
          </w:tcPr>
          <w:p w14:paraId="40DC14ED">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2</w:t>
            </w:r>
          </w:p>
        </w:tc>
        <w:tc>
          <w:tcPr>
            <w:tcW w:w="1367" w:type="dxa"/>
            <w:noWrap/>
            <w:vAlign w:val="top"/>
          </w:tcPr>
          <w:p w14:paraId="1B4B52A2">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内存</w:t>
            </w:r>
          </w:p>
        </w:tc>
        <w:tc>
          <w:tcPr>
            <w:tcW w:w="7524" w:type="dxa"/>
            <w:noWrap w:val="0"/>
            <w:vAlign w:val="top"/>
          </w:tcPr>
          <w:p w14:paraId="054B25C2">
            <w:pPr>
              <w:keepNext w:val="0"/>
              <w:keepLines w:val="0"/>
              <w:suppressLineNumbers w:val="0"/>
              <w:spacing w:before="100" w:beforeAutospacing="1" w:after="100" w:afterAutospacing="1" w:line="360" w:lineRule="auto"/>
              <w:ind w:left="0" w:right="0"/>
              <w:rPr>
                <w:rFonts w:hint="eastAsia"/>
                <w:color w:val="auto"/>
                <w:sz w:val="24"/>
                <w:szCs w:val="24"/>
                <w:highlight w:val="none"/>
                <w:lang w:eastAsia="zh-CN" w:bidi="zh-CN"/>
              </w:rPr>
            </w:pPr>
            <w:r>
              <w:rPr>
                <w:rFonts w:hint="eastAsia"/>
                <w:color w:val="auto"/>
                <w:sz w:val="24"/>
                <w:szCs w:val="24"/>
                <w:highlight w:val="none"/>
                <w:lang w:eastAsia="zh-CN" w:bidi="zh-CN"/>
              </w:rPr>
              <w:t>★内存：配置≥512GB RDIMM DDR4 内存，工作频率≥3200MHz，支持≥32个内存插槽；</w:t>
            </w:r>
          </w:p>
        </w:tc>
      </w:tr>
      <w:tr w14:paraId="6FC9E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967" w:type="dxa"/>
            <w:noWrap/>
            <w:vAlign w:val="top"/>
          </w:tcPr>
          <w:p w14:paraId="0D12E2E6">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3</w:t>
            </w:r>
          </w:p>
        </w:tc>
        <w:tc>
          <w:tcPr>
            <w:tcW w:w="1367" w:type="dxa"/>
            <w:noWrap/>
            <w:vAlign w:val="top"/>
          </w:tcPr>
          <w:p w14:paraId="46E94A31">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AI加速卡</w:t>
            </w:r>
          </w:p>
        </w:tc>
        <w:tc>
          <w:tcPr>
            <w:tcW w:w="7524" w:type="dxa"/>
            <w:noWrap w:val="0"/>
            <w:vAlign w:val="top"/>
          </w:tcPr>
          <w:p w14:paraId="30D2957E">
            <w:pPr>
              <w:keepNext w:val="0"/>
              <w:keepLines w:val="0"/>
              <w:suppressLineNumbers w:val="0"/>
              <w:spacing w:before="100" w:beforeAutospacing="1" w:after="100" w:afterAutospacing="1" w:line="360" w:lineRule="auto"/>
              <w:ind w:left="0" w:right="0"/>
              <w:rPr>
                <w:rFonts w:hint="eastAsia"/>
                <w:color w:val="auto"/>
                <w:sz w:val="24"/>
                <w:szCs w:val="24"/>
                <w:highlight w:val="none"/>
                <w:lang w:eastAsia="zh-CN" w:bidi="zh-CN"/>
              </w:rPr>
            </w:pPr>
            <w:bookmarkStart w:id="16" w:name="RANGE!G5"/>
            <w:r>
              <w:rPr>
                <w:rFonts w:hint="eastAsia"/>
                <w:color w:val="auto"/>
                <w:sz w:val="24"/>
                <w:szCs w:val="24"/>
                <w:highlight w:val="none"/>
                <w:lang w:eastAsia="zh-CN" w:bidi="zh-CN"/>
              </w:rPr>
              <w:t>★AI加速卡：配置≥7张AI推理卡，单卡算力（INT8）≥140 TOPS ，单卡算力（FP16）≥70 TFLOPS，单卡显存≥24 GB，带宽显存≥200GB/s，支持ECC；</w:t>
            </w:r>
            <w:bookmarkEnd w:id="16"/>
          </w:p>
        </w:tc>
      </w:tr>
      <w:tr w14:paraId="4C782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967" w:type="dxa"/>
            <w:noWrap/>
            <w:vAlign w:val="top"/>
          </w:tcPr>
          <w:p w14:paraId="0AC0D0D7">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4</w:t>
            </w:r>
          </w:p>
        </w:tc>
        <w:tc>
          <w:tcPr>
            <w:tcW w:w="1367" w:type="dxa"/>
            <w:noWrap/>
            <w:vAlign w:val="top"/>
          </w:tcPr>
          <w:p w14:paraId="1D80CF8D">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本地存储</w:t>
            </w:r>
          </w:p>
        </w:tc>
        <w:tc>
          <w:tcPr>
            <w:tcW w:w="7524" w:type="dxa"/>
            <w:noWrap w:val="0"/>
            <w:vAlign w:val="top"/>
          </w:tcPr>
          <w:p w14:paraId="3E75F4D0">
            <w:pPr>
              <w:keepNext w:val="0"/>
              <w:keepLines w:val="0"/>
              <w:suppressLineNumbers w:val="0"/>
              <w:spacing w:before="100" w:beforeAutospacing="1" w:after="100" w:afterAutospacing="1" w:line="360" w:lineRule="auto"/>
              <w:ind w:left="0" w:right="0"/>
              <w:rPr>
                <w:rFonts w:hint="eastAsia"/>
                <w:color w:val="auto"/>
                <w:sz w:val="24"/>
                <w:szCs w:val="24"/>
                <w:highlight w:val="none"/>
                <w:lang w:eastAsia="zh-CN" w:bidi="zh-CN"/>
              </w:rPr>
            </w:pPr>
            <w:r>
              <w:rPr>
                <w:rFonts w:hint="eastAsia"/>
                <w:color w:val="auto"/>
                <w:sz w:val="24"/>
                <w:szCs w:val="24"/>
                <w:highlight w:val="none"/>
                <w:lang w:eastAsia="zh-CN" w:bidi="zh-CN"/>
              </w:rPr>
              <w:t>★本地存储：配置≥2个960GB SATA SSD硬盘，配置≥3个8TB SATA HDD硬盘；</w:t>
            </w:r>
          </w:p>
        </w:tc>
      </w:tr>
      <w:tr w14:paraId="59460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967" w:type="dxa"/>
            <w:noWrap/>
            <w:vAlign w:val="top"/>
          </w:tcPr>
          <w:p w14:paraId="21F6862A">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5</w:t>
            </w:r>
          </w:p>
        </w:tc>
        <w:tc>
          <w:tcPr>
            <w:tcW w:w="1367" w:type="dxa"/>
            <w:noWrap/>
            <w:vAlign w:val="top"/>
          </w:tcPr>
          <w:p w14:paraId="5D7EE791">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RAID卡</w:t>
            </w:r>
          </w:p>
        </w:tc>
        <w:tc>
          <w:tcPr>
            <w:tcW w:w="7524" w:type="dxa"/>
            <w:noWrap w:val="0"/>
            <w:vAlign w:val="top"/>
          </w:tcPr>
          <w:p w14:paraId="25286F7C">
            <w:pPr>
              <w:keepNext w:val="0"/>
              <w:keepLines w:val="0"/>
              <w:suppressLineNumbers w:val="0"/>
              <w:spacing w:before="100" w:beforeAutospacing="1" w:after="100" w:afterAutospacing="1" w:line="360" w:lineRule="auto"/>
              <w:ind w:left="0" w:right="0"/>
              <w:rPr>
                <w:rFonts w:hint="eastAsia"/>
                <w:color w:val="auto"/>
                <w:sz w:val="24"/>
                <w:szCs w:val="24"/>
                <w:highlight w:val="none"/>
                <w:lang w:eastAsia="zh-CN" w:bidi="zh-CN"/>
              </w:rPr>
            </w:pPr>
            <w:r>
              <w:rPr>
                <w:rFonts w:hint="eastAsia"/>
                <w:color w:val="auto"/>
                <w:sz w:val="24"/>
                <w:szCs w:val="24"/>
                <w:highlight w:val="none"/>
                <w:lang w:eastAsia="zh-CN"/>
              </w:rPr>
              <w:t>△</w:t>
            </w:r>
            <w:r>
              <w:rPr>
                <w:rFonts w:hint="eastAsia"/>
                <w:color w:val="auto"/>
                <w:sz w:val="24"/>
                <w:szCs w:val="24"/>
                <w:highlight w:val="none"/>
                <w:lang w:eastAsia="zh-CN" w:bidi="zh-CN"/>
              </w:rPr>
              <w:t xml:space="preserve">RAID卡：配置1块独立磁盘阵列卡，缓存≥4G，支持RAID 0/1/10/6/5/50/60，配置超级电容保护； </w:t>
            </w:r>
          </w:p>
        </w:tc>
      </w:tr>
      <w:tr w14:paraId="22718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967" w:type="dxa"/>
            <w:noWrap/>
            <w:vAlign w:val="top"/>
          </w:tcPr>
          <w:p w14:paraId="45D7C06A">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6</w:t>
            </w:r>
          </w:p>
        </w:tc>
        <w:tc>
          <w:tcPr>
            <w:tcW w:w="1367" w:type="dxa"/>
            <w:noWrap/>
            <w:vAlign w:val="top"/>
          </w:tcPr>
          <w:p w14:paraId="2AC931EC">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网卡</w:t>
            </w:r>
          </w:p>
        </w:tc>
        <w:tc>
          <w:tcPr>
            <w:tcW w:w="7524" w:type="dxa"/>
            <w:noWrap w:val="0"/>
            <w:vAlign w:val="top"/>
          </w:tcPr>
          <w:p w14:paraId="26F311B3">
            <w:pPr>
              <w:keepNext w:val="0"/>
              <w:keepLines w:val="0"/>
              <w:suppressLineNumbers w:val="0"/>
              <w:spacing w:before="100" w:beforeAutospacing="1" w:after="100" w:afterAutospacing="1" w:line="360" w:lineRule="auto"/>
              <w:ind w:left="0" w:right="0"/>
              <w:rPr>
                <w:rFonts w:hint="eastAsia"/>
                <w:color w:val="auto"/>
                <w:sz w:val="24"/>
                <w:szCs w:val="24"/>
                <w:highlight w:val="none"/>
                <w:lang w:eastAsia="zh-CN" w:bidi="zh-CN"/>
              </w:rPr>
            </w:pPr>
            <w:r>
              <w:rPr>
                <w:rFonts w:hint="eastAsia"/>
                <w:color w:val="auto"/>
                <w:sz w:val="24"/>
                <w:szCs w:val="24"/>
                <w:highlight w:val="none"/>
                <w:lang w:eastAsia="zh-CN"/>
              </w:rPr>
              <w:t>△</w:t>
            </w:r>
            <w:r>
              <w:rPr>
                <w:rFonts w:hint="eastAsia"/>
                <w:color w:val="auto"/>
                <w:sz w:val="24"/>
                <w:szCs w:val="24"/>
                <w:highlight w:val="none"/>
                <w:lang w:eastAsia="zh-CN" w:bidi="zh-CN"/>
              </w:rPr>
              <w:t>网卡：配置≥4个GE千兆网口，配置≥4个10GE万兆光口（含光模块）；</w:t>
            </w:r>
          </w:p>
        </w:tc>
      </w:tr>
      <w:tr w14:paraId="0E995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967" w:type="dxa"/>
            <w:noWrap/>
            <w:vAlign w:val="top"/>
          </w:tcPr>
          <w:p w14:paraId="4969ED82">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7</w:t>
            </w:r>
          </w:p>
        </w:tc>
        <w:tc>
          <w:tcPr>
            <w:tcW w:w="1367" w:type="dxa"/>
            <w:noWrap/>
            <w:vAlign w:val="top"/>
          </w:tcPr>
          <w:p w14:paraId="7983D27B">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电源</w:t>
            </w:r>
          </w:p>
        </w:tc>
        <w:tc>
          <w:tcPr>
            <w:tcW w:w="7524" w:type="dxa"/>
            <w:noWrap w:val="0"/>
            <w:vAlign w:val="top"/>
          </w:tcPr>
          <w:p w14:paraId="31BA7730">
            <w:pPr>
              <w:keepNext w:val="0"/>
              <w:keepLines w:val="0"/>
              <w:suppressLineNumbers w:val="0"/>
              <w:spacing w:before="100" w:beforeAutospacing="1" w:after="100" w:afterAutospacing="1" w:line="360" w:lineRule="auto"/>
              <w:ind w:left="0" w:right="0"/>
              <w:rPr>
                <w:rFonts w:hint="eastAsia"/>
                <w:color w:val="auto"/>
                <w:sz w:val="24"/>
                <w:szCs w:val="24"/>
                <w:highlight w:val="none"/>
                <w:lang w:eastAsia="zh-CN" w:bidi="zh-CN"/>
              </w:rPr>
            </w:pPr>
            <w:r>
              <w:rPr>
                <w:rFonts w:hint="eastAsia"/>
                <w:color w:val="auto"/>
                <w:sz w:val="24"/>
                <w:szCs w:val="24"/>
                <w:highlight w:val="none"/>
                <w:lang w:eastAsia="zh-CN"/>
              </w:rPr>
              <w:t>△</w:t>
            </w:r>
            <w:r>
              <w:rPr>
                <w:rFonts w:hint="eastAsia"/>
                <w:color w:val="auto"/>
                <w:sz w:val="24"/>
                <w:szCs w:val="24"/>
                <w:highlight w:val="none"/>
                <w:lang w:eastAsia="zh-CN" w:bidi="zh-CN"/>
              </w:rPr>
              <w:t>电源：配置≥2个2000W 交流电源，支持热插拔，支持1+1冗余；</w:t>
            </w:r>
          </w:p>
        </w:tc>
      </w:tr>
      <w:tr w14:paraId="2FD2A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967" w:type="dxa"/>
            <w:noWrap/>
            <w:vAlign w:val="top"/>
          </w:tcPr>
          <w:p w14:paraId="1522254B">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8</w:t>
            </w:r>
          </w:p>
        </w:tc>
        <w:tc>
          <w:tcPr>
            <w:tcW w:w="1367" w:type="dxa"/>
            <w:noWrap/>
            <w:vAlign w:val="top"/>
          </w:tcPr>
          <w:p w14:paraId="0950439E">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维保</w:t>
            </w:r>
          </w:p>
        </w:tc>
        <w:tc>
          <w:tcPr>
            <w:tcW w:w="7524" w:type="dxa"/>
            <w:noWrap w:val="0"/>
            <w:vAlign w:val="top"/>
          </w:tcPr>
          <w:p w14:paraId="4E5187D1">
            <w:pPr>
              <w:keepNext w:val="0"/>
              <w:keepLines w:val="0"/>
              <w:suppressLineNumbers w:val="0"/>
              <w:spacing w:before="100" w:beforeAutospacing="1" w:after="100" w:afterAutospacing="1" w:line="360" w:lineRule="auto"/>
              <w:ind w:left="0" w:right="0"/>
              <w:rPr>
                <w:rFonts w:hint="eastAsia"/>
                <w:color w:val="auto"/>
                <w:sz w:val="24"/>
                <w:szCs w:val="24"/>
                <w:highlight w:val="none"/>
                <w:lang w:eastAsia="zh-CN" w:bidi="zh-CN"/>
              </w:rPr>
            </w:pPr>
            <w:r>
              <w:rPr>
                <w:rFonts w:hint="eastAsia"/>
                <w:color w:val="auto"/>
                <w:sz w:val="24"/>
                <w:szCs w:val="24"/>
                <w:highlight w:val="none"/>
                <w:lang w:eastAsia="zh-CN" w:bidi="zh-CN"/>
              </w:rPr>
              <w:t>服务：提供三年原厂维保服务；</w:t>
            </w:r>
          </w:p>
        </w:tc>
      </w:tr>
    </w:tbl>
    <w:p w14:paraId="74CF69E6">
      <w:pPr>
        <w:rPr>
          <w:rFonts w:hint="eastAsia" w:eastAsia="宋体"/>
          <w:color w:val="auto"/>
          <w:highlight w:val="none"/>
          <w:lang w:eastAsia="zh-CN"/>
        </w:rPr>
      </w:pPr>
    </w:p>
    <w:p w14:paraId="407934D2">
      <w:pPr>
        <w:pStyle w:val="3"/>
        <w:numPr>
          <w:ilvl w:val="0"/>
          <w:numId w:val="0"/>
        </w:numPr>
        <w:ind w:left="864"/>
        <w:rPr>
          <w:color w:val="auto"/>
          <w:highlight w:val="none"/>
          <w:lang w:eastAsia="zh-CN"/>
        </w:rPr>
      </w:pPr>
      <w:r>
        <w:rPr>
          <w:rFonts w:hint="eastAsia"/>
          <w:color w:val="auto"/>
          <w:highlight w:val="none"/>
          <w:lang w:eastAsia="zh-CN"/>
        </w:rPr>
        <w:t>3.6.4 AI智能视频管理服务</w:t>
      </w:r>
    </w:p>
    <w:tbl>
      <w:tblPr>
        <w:tblStyle w:val="7"/>
        <w:tblW w:w="4997" w:type="pct"/>
        <w:tblInd w:w="0" w:type="dxa"/>
        <w:tblLayout w:type="autofit"/>
        <w:tblCellMar>
          <w:top w:w="0" w:type="dxa"/>
          <w:left w:w="108" w:type="dxa"/>
          <w:bottom w:w="0" w:type="dxa"/>
          <w:right w:w="108" w:type="dxa"/>
        </w:tblCellMar>
      </w:tblPr>
      <w:tblGrid>
        <w:gridCol w:w="853"/>
        <w:gridCol w:w="1595"/>
        <w:gridCol w:w="6069"/>
      </w:tblGrid>
      <w:tr w14:paraId="649B3D9B">
        <w:tblPrEx>
          <w:tblCellMar>
            <w:top w:w="0" w:type="dxa"/>
            <w:left w:w="108" w:type="dxa"/>
            <w:bottom w:w="0" w:type="dxa"/>
            <w:right w:w="108" w:type="dxa"/>
          </w:tblCellMar>
        </w:tblPrEx>
        <w:trPr>
          <w:trHeight w:val="280" w:hRule="atLeast"/>
        </w:trPr>
        <w:tc>
          <w:tcPr>
            <w:tcW w:w="501" w:type="pct"/>
            <w:tcBorders>
              <w:top w:val="single" w:color="auto" w:sz="4" w:space="0"/>
              <w:left w:val="single" w:color="auto" w:sz="4" w:space="0"/>
              <w:bottom w:val="single" w:color="auto" w:sz="4" w:space="0"/>
              <w:right w:val="single" w:color="auto" w:sz="4" w:space="0"/>
            </w:tcBorders>
            <w:noWrap/>
            <w:vAlign w:val="center"/>
          </w:tcPr>
          <w:p w14:paraId="4F01FB39">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序号</w:t>
            </w:r>
          </w:p>
        </w:tc>
        <w:tc>
          <w:tcPr>
            <w:tcW w:w="936" w:type="pct"/>
            <w:tcBorders>
              <w:top w:val="single" w:color="auto" w:sz="4" w:space="0"/>
              <w:left w:val="single" w:color="auto" w:sz="4" w:space="0"/>
              <w:bottom w:val="single" w:color="auto" w:sz="4" w:space="0"/>
              <w:right w:val="single" w:color="auto" w:sz="4" w:space="0"/>
            </w:tcBorders>
            <w:noWrap/>
            <w:vAlign w:val="center"/>
          </w:tcPr>
          <w:p w14:paraId="3BFBB8CE">
            <w:pPr>
              <w:keepNext w:val="0"/>
              <w:keepLines w:val="0"/>
              <w:suppressLineNumbers w:val="0"/>
              <w:spacing w:before="100" w:beforeAutospacing="1" w:after="100" w:afterAutospacing="1" w:line="360" w:lineRule="auto"/>
              <w:ind w:left="0" w:right="0" w:firstLine="480" w:firstLineChars="200"/>
              <w:jc w:val="center"/>
              <w:rPr>
                <w:rFonts w:hint="eastAsia"/>
                <w:color w:val="auto"/>
                <w:sz w:val="24"/>
                <w:szCs w:val="24"/>
                <w:highlight w:val="none"/>
                <w:lang w:eastAsia="zh-CN" w:bidi="zh-CN"/>
              </w:rPr>
            </w:pPr>
            <w:r>
              <w:rPr>
                <w:rFonts w:hint="eastAsia"/>
                <w:color w:val="auto"/>
                <w:sz w:val="24"/>
                <w:szCs w:val="24"/>
                <w:highlight w:val="none"/>
                <w:lang w:eastAsia="zh-CN" w:bidi="zh-CN"/>
              </w:rPr>
              <w:t>名称</w:t>
            </w:r>
          </w:p>
        </w:tc>
        <w:tc>
          <w:tcPr>
            <w:tcW w:w="3562" w:type="pct"/>
            <w:tcBorders>
              <w:top w:val="single" w:color="auto" w:sz="4" w:space="0"/>
              <w:left w:val="single" w:color="auto" w:sz="4" w:space="0"/>
              <w:bottom w:val="single" w:color="auto" w:sz="4" w:space="0"/>
              <w:right w:val="single" w:color="auto" w:sz="4" w:space="0"/>
            </w:tcBorders>
            <w:noWrap/>
            <w:vAlign w:val="center"/>
          </w:tcPr>
          <w:p w14:paraId="61EAA953">
            <w:pPr>
              <w:keepNext w:val="0"/>
              <w:keepLines w:val="0"/>
              <w:suppressLineNumbers w:val="0"/>
              <w:spacing w:before="100" w:beforeAutospacing="1" w:after="100" w:afterAutospacing="1" w:line="360" w:lineRule="auto"/>
              <w:ind w:left="0" w:right="0" w:firstLine="480" w:firstLineChars="200"/>
              <w:jc w:val="center"/>
              <w:rPr>
                <w:rFonts w:hint="eastAsia"/>
                <w:color w:val="auto"/>
                <w:sz w:val="24"/>
                <w:szCs w:val="24"/>
                <w:highlight w:val="none"/>
                <w:lang w:eastAsia="zh-CN" w:bidi="zh-CN"/>
              </w:rPr>
            </w:pPr>
            <w:r>
              <w:rPr>
                <w:rFonts w:hint="eastAsia"/>
                <w:color w:val="auto"/>
                <w:sz w:val="24"/>
                <w:szCs w:val="24"/>
                <w:highlight w:val="none"/>
                <w:lang w:eastAsia="zh-CN" w:bidi="zh-CN"/>
              </w:rPr>
              <w:t>技术参数</w:t>
            </w:r>
          </w:p>
        </w:tc>
      </w:tr>
      <w:tr w14:paraId="0504EEB1">
        <w:tblPrEx>
          <w:tblCellMar>
            <w:top w:w="0" w:type="dxa"/>
            <w:left w:w="108" w:type="dxa"/>
            <w:bottom w:w="0" w:type="dxa"/>
            <w:right w:w="108" w:type="dxa"/>
          </w:tblCellMar>
        </w:tblPrEx>
        <w:trPr>
          <w:trHeight w:val="560" w:hRule="atLeast"/>
        </w:trPr>
        <w:tc>
          <w:tcPr>
            <w:tcW w:w="501" w:type="pct"/>
            <w:tcBorders>
              <w:top w:val="single" w:color="auto" w:sz="4" w:space="0"/>
              <w:left w:val="single" w:color="auto" w:sz="4" w:space="0"/>
              <w:bottom w:val="single" w:color="auto" w:sz="4" w:space="0"/>
              <w:right w:val="single" w:color="auto" w:sz="4" w:space="0"/>
            </w:tcBorders>
            <w:noWrap/>
            <w:vAlign w:val="center"/>
          </w:tcPr>
          <w:p w14:paraId="5D691269">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1</w:t>
            </w:r>
          </w:p>
        </w:tc>
        <w:tc>
          <w:tcPr>
            <w:tcW w:w="936" w:type="pct"/>
            <w:tcBorders>
              <w:top w:val="single" w:color="auto" w:sz="4" w:space="0"/>
              <w:left w:val="single" w:color="auto" w:sz="4" w:space="0"/>
              <w:bottom w:val="single" w:color="auto" w:sz="4" w:space="0"/>
              <w:right w:val="single" w:color="auto" w:sz="4" w:space="0"/>
            </w:tcBorders>
            <w:noWrap/>
            <w:vAlign w:val="center"/>
          </w:tcPr>
          <w:p w14:paraId="74F1DD78">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处理器</w:t>
            </w:r>
          </w:p>
        </w:tc>
        <w:tc>
          <w:tcPr>
            <w:tcW w:w="3562" w:type="pct"/>
            <w:tcBorders>
              <w:top w:val="single" w:color="auto" w:sz="4" w:space="0"/>
              <w:left w:val="single" w:color="auto" w:sz="4" w:space="0"/>
              <w:bottom w:val="single" w:color="auto" w:sz="4" w:space="0"/>
              <w:right w:val="single" w:color="auto" w:sz="4" w:space="0"/>
            </w:tcBorders>
            <w:noWrap w:val="0"/>
            <w:vAlign w:val="top"/>
          </w:tcPr>
          <w:p w14:paraId="3D409185">
            <w:pPr>
              <w:keepNext w:val="0"/>
              <w:keepLines w:val="0"/>
              <w:suppressLineNumbers w:val="0"/>
              <w:spacing w:before="100" w:beforeAutospacing="1" w:after="100" w:afterAutospacing="1" w:line="360" w:lineRule="auto"/>
              <w:ind w:left="0" w:right="0"/>
              <w:rPr>
                <w:rFonts w:hint="eastAsia"/>
                <w:color w:val="auto"/>
                <w:sz w:val="24"/>
                <w:szCs w:val="24"/>
                <w:highlight w:val="none"/>
                <w:lang w:eastAsia="zh-CN" w:bidi="zh-CN"/>
              </w:rPr>
            </w:pPr>
            <w:r>
              <w:rPr>
                <w:rFonts w:hint="eastAsia"/>
                <w:color w:val="auto"/>
                <w:sz w:val="24"/>
                <w:szCs w:val="24"/>
                <w:highlight w:val="none"/>
                <w:lang w:eastAsia="zh-CN"/>
              </w:rPr>
              <w:t>△</w:t>
            </w:r>
            <w:r>
              <w:rPr>
                <w:rFonts w:hint="eastAsia"/>
                <w:color w:val="auto"/>
                <w:sz w:val="24"/>
                <w:szCs w:val="24"/>
                <w:highlight w:val="none"/>
                <w:lang w:eastAsia="zh-CN" w:bidi="zh-CN"/>
              </w:rPr>
              <w:t>内置</w:t>
            </w:r>
            <w:r>
              <w:rPr>
                <w:rFonts w:hint="default"/>
                <w:color w:val="auto"/>
                <w:sz w:val="24"/>
                <w:szCs w:val="24"/>
                <w:highlight w:val="none"/>
                <w:lang w:eastAsia="zh-CN" w:bidi="zh-CN"/>
              </w:rPr>
              <w:t>≥64</w:t>
            </w:r>
            <w:r>
              <w:rPr>
                <w:rFonts w:hint="eastAsia"/>
                <w:color w:val="auto"/>
                <w:sz w:val="24"/>
                <w:szCs w:val="24"/>
                <w:highlight w:val="none"/>
                <w:lang w:eastAsia="zh-CN" w:bidi="zh-CN"/>
              </w:rPr>
              <w:t>位多核处理器，</w:t>
            </w:r>
          </w:p>
        </w:tc>
      </w:tr>
      <w:tr w14:paraId="20C96C69">
        <w:tblPrEx>
          <w:tblCellMar>
            <w:top w:w="0" w:type="dxa"/>
            <w:left w:w="108" w:type="dxa"/>
            <w:bottom w:w="0" w:type="dxa"/>
            <w:right w:w="108" w:type="dxa"/>
          </w:tblCellMar>
        </w:tblPrEx>
        <w:trPr>
          <w:trHeight w:val="560" w:hRule="atLeast"/>
        </w:trPr>
        <w:tc>
          <w:tcPr>
            <w:tcW w:w="501" w:type="pct"/>
            <w:tcBorders>
              <w:top w:val="single" w:color="auto" w:sz="4" w:space="0"/>
              <w:left w:val="single" w:color="auto" w:sz="4" w:space="0"/>
              <w:bottom w:val="single" w:color="auto" w:sz="4" w:space="0"/>
              <w:right w:val="single" w:color="auto" w:sz="4" w:space="0"/>
            </w:tcBorders>
            <w:noWrap/>
            <w:vAlign w:val="center"/>
          </w:tcPr>
          <w:p w14:paraId="1B630F21">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2</w:t>
            </w:r>
          </w:p>
        </w:tc>
        <w:tc>
          <w:tcPr>
            <w:tcW w:w="936" w:type="pct"/>
            <w:tcBorders>
              <w:top w:val="single" w:color="auto" w:sz="4" w:space="0"/>
              <w:left w:val="single" w:color="auto" w:sz="4" w:space="0"/>
              <w:bottom w:val="single" w:color="auto" w:sz="4" w:space="0"/>
              <w:right w:val="single" w:color="auto" w:sz="4" w:space="0"/>
            </w:tcBorders>
            <w:noWrap/>
            <w:vAlign w:val="center"/>
          </w:tcPr>
          <w:p w14:paraId="181CC58C">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内存</w:t>
            </w:r>
          </w:p>
        </w:tc>
        <w:tc>
          <w:tcPr>
            <w:tcW w:w="3562" w:type="pct"/>
            <w:tcBorders>
              <w:top w:val="single" w:color="auto" w:sz="4" w:space="0"/>
              <w:left w:val="single" w:color="auto" w:sz="4" w:space="0"/>
              <w:bottom w:val="single" w:color="auto" w:sz="4" w:space="0"/>
              <w:right w:val="single" w:color="auto" w:sz="4" w:space="0"/>
            </w:tcBorders>
            <w:noWrap w:val="0"/>
            <w:vAlign w:val="top"/>
          </w:tcPr>
          <w:p w14:paraId="6822980D">
            <w:pPr>
              <w:keepNext w:val="0"/>
              <w:keepLines w:val="0"/>
              <w:suppressLineNumbers w:val="0"/>
              <w:spacing w:before="100" w:beforeAutospacing="1" w:after="100" w:afterAutospacing="1" w:line="360" w:lineRule="auto"/>
              <w:ind w:left="0" w:right="0"/>
              <w:rPr>
                <w:rFonts w:hint="eastAsia"/>
                <w:color w:val="auto"/>
                <w:sz w:val="24"/>
                <w:szCs w:val="24"/>
                <w:highlight w:val="none"/>
                <w:lang w:eastAsia="zh-CN" w:bidi="zh-CN"/>
              </w:rPr>
            </w:pPr>
            <w:r>
              <w:rPr>
                <w:rFonts w:hint="eastAsia"/>
                <w:color w:val="auto"/>
                <w:sz w:val="24"/>
                <w:szCs w:val="24"/>
                <w:highlight w:val="none"/>
                <w:lang w:eastAsia="zh-CN"/>
              </w:rPr>
              <w:t>△</w:t>
            </w:r>
            <w:r>
              <w:rPr>
                <w:rFonts w:hint="eastAsia"/>
                <w:color w:val="auto"/>
                <w:sz w:val="24"/>
                <w:szCs w:val="24"/>
                <w:highlight w:val="none"/>
                <w:lang w:eastAsia="zh-CN" w:bidi="zh-CN"/>
              </w:rPr>
              <w:t>内存</w:t>
            </w:r>
            <w:r>
              <w:rPr>
                <w:rFonts w:hint="default"/>
                <w:color w:val="auto"/>
                <w:sz w:val="24"/>
                <w:szCs w:val="24"/>
                <w:highlight w:val="none"/>
                <w:lang w:eastAsia="zh-CN" w:bidi="zh-CN"/>
              </w:rPr>
              <w:t>≥8GB</w:t>
            </w:r>
            <w:r>
              <w:rPr>
                <w:rFonts w:hint="eastAsia"/>
                <w:color w:val="auto"/>
                <w:sz w:val="24"/>
                <w:szCs w:val="24"/>
                <w:highlight w:val="none"/>
                <w:lang w:eastAsia="zh-CN" w:bidi="zh-CN"/>
              </w:rPr>
              <w:t>，内置</w:t>
            </w:r>
            <w:r>
              <w:rPr>
                <w:rFonts w:hint="default"/>
                <w:color w:val="auto"/>
                <w:sz w:val="24"/>
                <w:szCs w:val="24"/>
                <w:highlight w:val="none"/>
                <w:lang w:eastAsia="zh-CN" w:bidi="zh-CN"/>
              </w:rPr>
              <w:t>≥32GB eMMC</w:t>
            </w:r>
          </w:p>
        </w:tc>
      </w:tr>
      <w:tr w14:paraId="583F3CC0">
        <w:tblPrEx>
          <w:tblCellMar>
            <w:top w:w="0" w:type="dxa"/>
            <w:left w:w="108" w:type="dxa"/>
            <w:bottom w:w="0" w:type="dxa"/>
            <w:right w:w="108" w:type="dxa"/>
          </w:tblCellMar>
        </w:tblPrEx>
        <w:trPr>
          <w:trHeight w:val="280" w:hRule="atLeast"/>
        </w:trPr>
        <w:tc>
          <w:tcPr>
            <w:tcW w:w="501" w:type="pct"/>
            <w:tcBorders>
              <w:top w:val="single" w:color="auto" w:sz="4" w:space="0"/>
              <w:left w:val="single" w:color="auto" w:sz="4" w:space="0"/>
              <w:bottom w:val="single" w:color="auto" w:sz="4" w:space="0"/>
              <w:right w:val="single" w:color="auto" w:sz="4" w:space="0"/>
            </w:tcBorders>
            <w:noWrap/>
            <w:vAlign w:val="center"/>
          </w:tcPr>
          <w:p w14:paraId="6A02D40E">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3</w:t>
            </w:r>
          </w:p>
        </w:tc>
        <w:tc>
          <w:tcPr>
            <w:tcW w:w="936" w:type="pct"/>
            <w:tcBorders>
              <w:top w:val="single" w:color="auto" w:sz="4" w:space="0"/>
              <w:left w:val="single" w:color="auto" w:sz="4" w:space="0"/>
              <w:bottom w:val="single" w:color="auto" w:sz="4" w:space="0"/>
              <w:right w:val="single" w:color="auto" w:sz="4" w:space="0"/>
            </w:tcBorders>
            <w:noWrap/>
            <w:vAlign w:val="center"/>
          </w:tcPr>
          <w:p w14:paraId="539FEDBC">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接入支持</w:t>
            </w:r>
          </w:p>
        </w:tc>
        <w:tc>
          <w:tcPr>
            <w:tcW w:w="3562" w:type="pct"/>
            <w:tcBorders>
              <w:top w:val="single" w:color="auto" w:sz="4" w:space="0"/>
              <w:left w:val="single" w:color="auto" w:sz="4" w:space="0"/>
              <w:bottom w:val="single" w:color="auto" w:sz="4" w:space="0"/>
              <w:right w:val="single" w:color="auto" w:sz="4" w:space="0"/>
            </w:tcBorders>
            <w:noWrap w:val="0"/>
            <w:vAlign w:val="top"/>
          </w:tcPr>
          <w:p w14:paraId="66D07291">
            <w:pPr>
              <w:keepNext w:val="0"/>
              <w:keepLines w:val="0"/>
              <w:suppressLineNumbers w:val="0"/>
              <w:spacing w:before="100" w:beforeAutospacing="1" w:after="100" w:afterAutospacing="1" w:line="360" w:lineRule="auto"/>
              <w:ind w:left="0" w:right="0"/>
              <w:rPr>
                <w:rFonts w:hint="eastAsia"/>
                <w:color w:val="auto"/>
                <w:sz w:val="24"/>
                <w:szCs w:val="24"/>
                <w:highlight w:val="none"/>
                <w:lang w:eastAsia="zh-CN" w:bidi="zh-CN"/>
              </w:rPr>
            </w:pPr>
            <w:r>
              <w:rPr>
                <w:rFonts w:hint="eastAsia"/>
                <w:color w:val="auto"/>
                <w:sz w:val="24"/>
                <w:szCs w:val="24"/>
                <w:highlight w:val="none"/>
                <w:lang w:eastAsia="zh-CN"/>
              </w:rPr>
              <w:t>△</w:t>
            </w:r>
            <w:r>
              <w:rPr>
                <w:rFonts w:hint="eastAsia"/>
                <w:color w:val="auto"/>
                <w:sz w:val="24"/>
                <w:szCs w:val="24"/>
                <w:highlight w:val="none"/>
                <w:lang w:eastAsia="zh-CN" w:bidi="zh-CN"/>
              </w:rPr>
              <w:t>支持</w:t>
            </w:r>
            <w:r>
              <w:rPr>
                <w:rFonts w:hint="default"/>
                <w:color w:val="auto"/>
                <w:sz w:val="24"/>
                <w:szCs w:val="24"/>
                <w:highlight w:val="none"/>
                <w:lang w:eastAsia="zh-CN" w:bidi="zh-CN"/>
              </w:rPr>
              <w:t>128</w:t>
            </w:r>
            <w:r>
              <w:rPr>
                <w:rFonts w:hint="eastAsia"/>
                <w:color w:val="auto"/>
                <w:sz w:val="24"/>
                <w:szCs w:val="24"/>
                <w:highlight w:val="none"/>
                <w:lang w:eastAsia="zh-CN" w:bidi="zh-CN"/>
              </w:rPr>
              <w:t>路摄像机，数据盘支持</w:t>
            </w:r>
            <w:r>
              <w:rPr>
                <w:rFonts w:hint="default"/>
                <w:color w:val="auto"/>
                <w:sz w:val="24"/>
                <w:szCs w:val="24"/>
                <w:highlight w:val="none"/>
                <w:lang w:eastAsia="zh-CN" w:bidi="zh-CN"/>
              </w:rPr>
              <w:t>16x3.0" SATA</w:t>
            </w:r>
            <w:r>
              <w:rPr>
                <w:rFonts w:hint="eastAsia"/>
                <w:color w:val="auto"/>
                <w:sz w:val="24"/>
                <w:szCs w:val="24"/>
                <w:highlight w:val="none"/>
                <w:lang w:eastAsia="zh-CN" w:bidi="zh-CN"/>
              </w:rPr>
              <w:t>，单盘容量支持</w:t>
            </w:r>
            <w:r>
              <w:rPr>
                <w:rFonts w:hint="default"/>
                <w:color w:val="auto"/>
                <w:sz w:val="24"/>
                <w:szCs w:val="24"/>
                <w:highlight w:val="none"/>
                <w:lang w:eastAsia="zh-CN" w:bidi="zh-CN"/>
              </w:rPr>
              <w:t>4TB/6TB/8TB/10TB/16TB</w:t>
            </w:r>
            <w:r>
              <w:rPr>
                <w:rFonts w:hint="eastAsia"/>
                <w:color w:val="auto"/>
                <w:sz w:val="24"/>
                <w:szCs w:val="24"/>
                <w:highlight w:val="none"/>
                <w:lang w:eastAsia="zh-CN" w:bidi="zh-CN"/>
              </w:rPr>
              <w:t>硬盘</w:t>
            </w:r>
          </w:p>
        </w:tc>
      </w:tr>
      <w:tr w14:paraId="42FC90BE">
        <w:tblPrEx>
          <w:tblCellMar>
            <w:top w:w="0" w:type="dxa"/>
            <w:left w:w="108" w:type="dxa"/>
            <w:bottom w:w="0" w:type="dxa"/>
            <w:right w:w="108" w:type="dxa"/>
          </w:tblCellMar>
        </w:tblPrEx>
        <w:trPr>
          <w:trHeight w:val="280" w:hRule="atLeast"/>
        </w:trPr>
        <w:tc>
          <w:tcPr>
            <w:tcW w:w="501" w:type="pct"/>
            <w:tcBorders>
              <w:top w:val="single" w:color="auto" w:sz="4" w:space="0"/>
              <w:left w:val="single" w:color="auto" w:sz="4" w:space="0"/>
              <w:bottom w:val="single" w:color="auto" w:sz="4" w:space="0"/>
              <w:right w:val="single" w:color="auto" w:sz="4" w:space="0"/>
            </w:tcBorders>
            <w:noWrap/>
            <w:vAlign w:val="center"/>
          </w:tcPr>
          <w:p w14:paraId="1896E661">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4</w:t>
            </w:r>
          </w:p>
        </w:tc>
        <w:tc>
          <w:tcPr>
            <w:tcW w:w="936" w:type="pct"/>
            <w:tcBorders>
              <w:top w:val="single" w:color="auto" w:sz="4" w:space="0"/>
              <w:left w:val="single" w:color="auto" w:sz="4" w:space="0"/>
              <w:bottom w:val="single" w:color="auto" w:sz="4" w:space="0"/>
              <w:right w:val="single" w:color="auto" w:sz="4" w:space="0"/>
            </w:tcBorders>
            <w:noWrap/>
            <w:vAlign w:val="center"/>
          </w:tcPr>
          <w:p w14:paraId="21E1B443">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端口</w:t>
            </w:r>
          </w:p>
        </w:tc>
        <w:tc>
          <w:tcPr>
            <w:tcW w:w="3562" w:type="pct"/>
            <w:tcBorders>
              <w:top w:val="single" w:color="auto" w:sz="4" w:space="0"/>
              <w:left w:val="single" w:color="auto" w:sz="4" w:space="0"/>
              <w:bottom w:val="single" w:color="auto" w:sz="4" w:space="0"/>
              <w:right w:val="single" w:color="auto" w:sz="4" w:space="0"/>
            </w:tcBorders>
            <w:noWrap w:val="0"/>
            <w:vAlign w:val="top"/>
          </w:tcPr>
          <w:p w14:paraId="0F1376AD">
            <w:pPr>
              <w:keepNext w:val="0"/>
              <w:keepLines w:val="0"/>
              <w:suppressLineNumbers w:val="0"/>
              <w:spacing w:before="100" w:beforeAutospacing="1" w:after="100" w:afterAutospacing="1" w:line="360" w:lineRule="auto"/>
              <w:ind w:left="0" w:right="0"/>
              <w:rPr>
                <w:rFonts w:hint="eastAsia"/>
                <w:color w:val="auto"/>
                <w:sz w:val="24"/>
                <w:szCs w:val="24"/>
                <w:highlight w:val="none"/>
                <w:lang w:eastAsia="zh-CN" w:bidi="zh-CN"/>
              </w:rPr>
            </w:pPr>
            <w:r>
              <w:rPr>
                <w:rFonts w:hint="eastAsia"/>
                <w:color w:val="auto"/>
                <w:sz w:val="24"/>
                <w:szCs w:val="24"/>
                <w:highlight w:val="none"/>
                <w:lang w:eastAsia="zh-CN"/>
              </w:rPr>
              <w:t>△</w:t>
            </w:r>
            <w:r>
              <w:rPr>
                <w:rFonts w:hint="eastAsia"/>
                <w:color w:val="auto"/>
                <w:sz w:val="24"/>
                <w:szCs w:val="24"/>
                <w:highlight w:val="none"/>
                <w:lang w:eastAsia="zh-CN" w:bidi="zh-CN"/>
              </w:rPr>
              <w:t>支持双网口，</w:t>
            </w:r>
            <w:r>
              <w:rPr>
                <w:rFonts w:hint="default"/>
                <w:color w:val="auto"/>
                <w:sz w:val="24"/>
                <w:szCs w:val="24"/>
                <w:highlight w:val="none"/>
                <w:lang w:eastAsia="zh-CN" w:bidi="zh-CN"/>
              </w:rPr>
              <w:t>RCA</w:t>
            </w:r>
            <w:r>
              <w:rPr>
                <w:rFonts w:hint="eastAsia"/>
                <w:color w:val="auto"/>
                <w:sz w:val="24"/>
                <w:szCs w:val="24"/>
                <w:highlight w:val="none"/>
                <w:lang w:eastAsia="zh-CN" w:bidi="zh-CN"/>
              </w:rPr>
              <w:t>，</w:t>
            </w:r>
            <w:r>
              <w:rPr>
                <w:rFonts w:hint="default"/>
                <w:color w:val="auto"/>
                <w:sz w:val="24"/>
                <w:szCs w:val="24"/>
                <w:highlight w:val="none"/>
                <w:lang w:eastAsia="zh-CN" w:bidi="zh-CN"/>
              </w:rPr>
              <w:t>3</w:t>
            </w:r>
            <w:r>
              <w:rPr>
                <w:rFonts w:hint="eastAsia"/>
                <w:color w:val="auto"/>
                <w:sz w:val="24"/>
                <w:szCs w:val="24"/>
                <w:highlight w:val="none"/>
                <w:lang w:eastAsia="zh-CN" w:bidi="zh-CN"/>
              </w:rPr>
              <w:t>个</w:t>
            </w:r>
            <w:r>
              <w:rPr>
                <w:rFonts w:hint="default"/>
                <w:color w:val="auto"/>
                <w:sz w:val="24"/>
                <w:szCs w:val="24"/>
                <w:highlight w:val="none"/>
                <w:lang w:eastAsia="zh-CN" w:bidi="zh-CN"/>
              </w:rPr>
              <w:t>USB</w:t>
            </w:r>
            <w:r>
              <w:rPr>
                <w:rFonts w:hint="eastAsia"/>
                <w:color w:val="auto"/>
                <w:sz w:val="24"/>
                <w:szCs w:val="24"/>
                <w:highlight w:val="none"/>
                <w:lang w:eastAsia="zh-CN" w:bidi="zh-CN"/>
              </w:rPr>
              <w:t>接口，</w:t>
            </w:r>
            <w:r>
              <w:rPr>
                <w:rFonts w:hint="default"/>
                <w:color w:val="auto"/>
                <w:sz w:val="24"/>
                <w:szCs w:val="24"/>
                <w:highlight w:val="none"/>
                <w:lang w:eastAsia="zh-CN" w:bidi="zh-CN"/>
              </w:rPr>
              <w:t>2</w:t>
            </w:r>
            <w:r>
              <w:rPr>
                <w:rFonts w:hint="eastAsia"/>
                <w:color w:val="auto"/>
                <w:sz w:val="24"/>
                <w:szCs w:val="24"/>
                <w:highlight w:val="none"/>
                <w:lang w:eastAsia="zh-CN" w:bidi="zh-CN"/>
              </w:rPr>
              <w:t>个</w:t>
            </w:r>
            <w:r>
              <w:rPr>
                <w:rFonts w:hint="default"/>
                <w:color w:val="auto"/>
                <w:sz w:val="24"/>
                <w:szCs w:val="24"/>
                <w:highlight w:val="none"/>
                <w:lang w:eastAsia="zh-CN" w:bidi="zh-CN"/>
              </w:rPr>
              <w:t>HDMI</w:t>
            </w:r>
            <w:r>
              <w:rPr>
                <w:rFonts w:hint="eastAsia"/>
                <w:color w:val="auto"/>
                <w:sz w:val="24"/>
                <w:szCs w:val="24"/>
                <w:highlight w:val="none"/>
                <w:lang w:eastAsia="zh-CN" w:bidi="zh-CN"/>
              </w:rPr>
              <w:t>接口</w:t>
            </w:r>
          </w:p>
        </w:tc>
      </w:tr>
      <w:tr w14:paraId="6F31C4E0">
        <w:tblPrEx>
          <w:tblCellMar>
            <w:top w:w="0" w:type="dxa"/>
            <w:left w:w="108" w:type="dxa"/>
            <w:bottom w:w="0" w:type="dxa"/>
            <w:right w:w="108" w:type="dxa"/>
          </w:tblCellMar>
        </w:tblPrEx>
        <w:trPr>
          <w:trHeight w:val="560" w:hRule="atLeast"/>
        </w:trPr>
        <w:tc>
          <w:tcPr>
            <w:tcW w:w="501" w:type="pct"/>
            <w:tcBorders>
              <w:top w:val="single" w:color="auto" w:sz="4" w:space="0"/>
              <w:left w:val="single" w:color="auto" w:sz="4" w:space="0"/>
              <w:bottom w:val="single" w:color="auto" w:sz="4" w:space="0"/>
              <w:right w:val="single" w:color="auto" w:sz="4" w:space="0"/>
            </w:tcBorders>
            <w:noWrap/>
            <w:vAlign w:val="center"/>
          </w:tcPr>
          <w:p w14:paraId="15887CBA">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5</w:t>
            </w:r>
          </w:p>
        </w:tc>
        <w:tc>
          <w:tcPr>
            <w:tcW w:w="936" w:type="pct"/>
            <w:tcBorders>
              <w:top w:val="single" w:color="auto" w:sz="4" w:space="0"/>
              <w:left w:val="single" w:color="auto" w:sz="4" w:space="0"/>
              <w:bottom w:val="single" w:color="auto" w:sz="4" w:space="0"/>
              <w:right w:val="single" w:color="auto" w:sz="4" w:space="0"/>
            </w:tcBorders>
            <w:noWrap/>
            <w:vAlign w:val="center"/>
          </w:tcPr>
          <w:p w14:paraId="390DC0CC">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摄像机接入</w:t>
            </w:r>
          </w:p>
        </w:tc>
        <w:tc>
          <w:tcPr>
            <w:tcW w:w="3562" w:type="pct"/>
            <w:tcBorders>
              <w:top w:val="single" w:color="auto" w:sz="4" w:space="0"/>
              <w:left w:val="single" w:color="auto" w:sz="4" w:space="0"/>
              <w:bottom w:val="single" w:color="auto" w:sz="4" w:space="0"/>
              <w:right w:val="single" w:color="auto" w:sz="4" w:space="0"/>
            </w:tcBorders>
            <w:noWrap w:val="0"/>
            <w:vAlign w:val="top"/>
          </w:tcPr>
          <w:p w14:paraId="69487D43">
            <w:pPr>
              <w:keepNext w:val="0"/>
              <w:keepLines w:val="0"/>
              <w:suppressLineNumbers w:val="0"/>
              <w:spacing w:before="100" w:beforeAutospacing="1" w:after="100" w:afterAutospacing="1" w:line="360" w:lineRule="auto"/>
              <w:ind w:left="0" w:right="0"/>
              <w:rPr>
                <w:rFonts w:hint="eastAsia"/>
                <w:color w:val="auto"/>
                <w:sz w:val="24"/>
                <w:szCs w:val="24"/>
                <w:highlight w:val="none"/>
                <w:lang w:eastAsia="zh-CN" w:bidi="zh-CN"/>
              </w:rPr>
            </w:pPr>
            <w:r>
              <w:rPr>
                <w:rFonts w:hint="eastAsia"/>
                <w:color w:val="auto"/>
                <w:sz w:val="24"/>
                <w:szCs w:val="24"/>
                <w:highlight w:val="none"/>
                <w:lang w:eastAsia="zh-CN"/>
              </w:rPr>
              <w:t>△</w:t>
            </w:r>
            <w:r>
              <w:rPr>
                <w:rFonts w:hint="eastAsia"/>
                <w:color w:val="auto"/>
                <w:sz w:val="24"/>
                <w:szCs w:val="24"/>
                <w:highlight w:val="none"/>
                <w:lang w:eastAsia="zh-CN" w:bidi="zh-CN"/>
              </w:rPr>
              <w:t>摄像机接入、转发，接入能力</w:t>
            </w:r>
            <w:r>
              <w:rPr>
                <w:rFonts w:hint="default"/>
                <w:color w:val="auto"/>
                <w:sz w:val="24"/>
                <w:szCs w:val="24"/>
                <w:highlight w:val="none"/>
                <w:lang w:eastAsia="zh-CN" w:bidi="zh-CN"/>
              </w:rPr>
              <w:t>512M</w:t>
            </w:r>
            <w:r>
              <w:rPr>
                <w:rFonts w:hint="eastAsia"/>
                <w:color w:val="auto"/>
                <w:sz w:val="24"/>
                <w:szCs w:val="24"/>
                <w:highlight w:val="none"/>
                <w:lang w:eastAsia="zh-CN" w:bidi="zh-CN"/>
              </w:rPr>
              <w:t>，以及</w:t>
            </w:r>
            <w:r>
              <w:rPr>
                <w:rFonts w:hint="default"/>
                <w:color w:val="auto"/>
                <w:sz w:val="24"/>
                <w:szCs w:val="24"/>
                <w:highlight w:val="none"/>
                <w:lang w:eastAsia="zh-CN" w:bidi="zh-CN"/>
              </w:rPr>
              <w:t>32</w:t>
            </w:r>
            <w:r>
              <w:rPr>
                <w:rFonts w:hint="eastAsia"/>
                <w:color w:val="auto"/>
                <w:sz w:val="24"/>
                <w:szCs w:val="24"/>
                <w:highlight w:val="none"/>
                <w:lang w:eastAsia="zh-CN" w:bidi="zh-CN"/>
              </w:rPr>
              <w:t>路回放下载；支持人机界面的主辅屏同时显示，主屏支持</w:t>
            </w:r>
            <w:r>
              <w:rPr>
                <w:rFonts w:hint="default"/>
                <w:color w:val="auto"/>
                <w:sz w:val="24"/>
                <w:szCs w:val="24"/>
                <w:highlight w:val="none"/>
                <w:lang w:eastAsia="zh-CN" w:bidi="zh-CN"/>
              </w:rPr>
              <w:t>1/4/8/9/16/32/64</w:t>
            </w:r>
            <w:r>
              <w:rPr>
                <w:rFonts w:hint="eastAsia"/>
                <w:color w:val="auto"/>
                <w:sz w:val="24"/>
                <w:szCs w:val="24"/>
                <w:highlight w:val="none"/>
                <w:lang w:eastAsia="zh-CN" w:bidi="zh-CN"/>
              </w:rPr>
              <w:t>分割，辅屏支持</w:t>
            </w:r>
            <w:r>
              <w:rPr>
                <w:rFonts w:hint="default"/>
                <w:color w:val="auto"/>
                <w:sz w:val="24"/>
                <w:szCs w:val="24"/>
                <w:highlight w:val="none"/>
                <w:lang w:eastAsia="zh-CN" w:bidi="zh-CN"/>
              </w:rPr>
              <w:t>1/4/8/9/16</w:t>
            </w:r>
            <w:r>
              <w:rPr>
                <w:rFonts w:hint="eastAsia"/>
                <w:color w:val="auto"/>
                <w:sz w:val="24"/>
                <w:szCs w:val="24"/>
                <w:highlight w:val="none"/>
                <w:lang w:eastAsia="zh-CN" w:bidi="zh-CN"/>
              </w:rPr>
              <w:t>分割；</w:t>
            </w:r>
          </w:p>
        </w:tc>
      </w:tr>
      <w:tr w14:paraId="1B5442FA">
        <w:tblPrEx>
          <w:tblCellMar>
            <w:top w:w="0" w:type="dxa"/>
            <w:left w:w="108" w:type="dxa"/>
            <w:bottom w:w="0" w:type="dxa"/>
            <w:right w:w="108" w:type="dxa"/>
          </w:tblCellMar>
        </w:tblPrEx>
        <w:trPr>
          <w:trHeight w:val="560" w:hRule="atLeast"/>
        </w:trPr>
        <w:tc>
          <w:tcPr>
            <w:tcW w:w="501" w:type="pct"/>
            <w:tcBorders>
              <w:top w:val="single" w:color="auto" w:sz="4" w:space="0"/>
              <w:left w:val="single" w:color="auto" w:sz="4" w:space="0"/>
              <w:bottom w:val="single" w:color="auto" w:sz="4" w:space="0"/>
              <w:right w:val="single" w:color="auto" w:sz="4" w:space="0"/>
            </w:tcBorders>
            <w:noWrap/>
            <w:vAlign w:val="center"/>
          </w:tcPr>
          <w:p w14:paraId="1C4E945C">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6</w:t>
            </w:r>
          </w:p>
        </w:tc>
        <w:tc>
          <w:tcPr>
            <w:tcW w:w="936" w:type="pct"/>
            <w:tcBorders>
              <w:top w:val="single" w:color="auto" w:sz="4" w:space="0"/>
              <w:left w:val="single" w:color="auto" w:sz="4" w:space="0"/>
              <w:bottom w:val="single" w:color="auto" w:sz="4" w:space="0"/>
              <w:right w:val="single" w:color="auto" w:sz="4" w:space="0"/>
            </w:tcBorders>
            <w:noWrap/>
            <w:vAlign w:val="center"/>
          </w:tcPr>
          <w:p w14:paraId="3BC0A4F3">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数据恢复</w:t>
            </w:r>
          </w:p>
        </w:tc>
        <w:tc>
          <w:tcPr>
            <w:tcW w:w="3562" w:type="pct"/>
            <w:tcBorders>
              <w:top w:val="single" w:color="auto" w:sz="4" w:space="0"/>
              <w:left w:val="single" w:color="auto" w:sz="4" w:space="0"/>
              <w:bottom w:val="single" w:color="auto" w:sz="4" w:space="0"/>
              <w:right w:val="single" w:color="auto" w:sz="4" w:space="0"/>
            </w:tcBorders>
            <w:noWrap w:val="0"/>
            <w:vAlign w:val="top"/>
          </w:tcPr>
          <w:p w14:paraId="4436697B">
            <w:pPr>
              <w:keepNext w:val="0"/>
              <w:keepLines w:val="0"/>
              <w:suppressLineNumbers w:val="0"/>
              <w:spacing w:before="100" w:beforeAutospacing="1" w:after="100" w:afterAutospacing="1" w:line="360" w:lineRule="auto"/>
              <w:ind w:left="0" w:right="0"/>
              <w:rPr>
                <w:rFonts w:hint="eastAsia"/>
                <w:color w:val="auto"/>
                <w:sz w:val="24"/>
                <w:szCs w:val="24"/>
                <w:highlight w:val="none"/>
                <w:lang w:eastAsia="zh-CN" w:bidi="zh-CN"/>
              </w:rPr>
            </w:pPr>
            <w:r>
              <w:rPr>
                <w:rFonts w:hint="eastAsia"/>
                <w:color w:val="auto"/>
                <w:sz w:val="24"/>
                <w:szCs w:val="24"/>
                <w:highlight w:val="none"/>
                <w:lang w:eastAsia="zh-CN" w:bidi="zh-CN"/>
              </w:rPr>
              <w:t>▲支持在系统盘损坏时通过插入新的系统盘实现系统盘数据的恢复</w:t>
            </w:r>
            <w:r>
              <w:rPr>
                <w:rFonts w:hint="default"/>
                <w:color w:val="auto"/>
                <w:sz w:val="24"/>
                <w:szCs w:val="24"/>
                <w:highlight w:val="none"/>
                <w:lang w:eastAsia="zh-CN" w:bidi="zh-CN"/>
              </w:rPr>
              <w:t>;</w:t>
            </w:r>
            <w:r>
              <w:rPr>
                <w:rFonts w:hint="eastAsia"/>
                <w:color w:val="auto"/>
                <w:sz w:val="24"/>
                <w:szCs w:val="24"/>
                <w:highlight w:val="none"/>
                <w:lang w:eastAsia="zh-CN" w:bidi="zh-CN"/>
              </w:rPr>
              <w:t>支持存算检一体，一台设备实现接入存储，智能分析，检索布控综合业务功能；</w:t>
            </w:r>
          </w:p>
        </w:tc>
      </w:tr>
      <w:tr w14:paraId="1C9350B0">
        <w:tblPrEx>
          <w:tblCellMar>
            <w:top w:w="0" w:type="dxa"/>
            <w:left w:w="108" w:type="dxa"/>
            <w:bottom w:w="0" w:type="dxa"/>
            <w:right w:w="108" w:type="dxa"/>
          </w:tblCellMar>
        </w:tblPrEx>
        <w:trPr>
          <w:trHeight w:val="560" w:hRule="atLeast"/>
        </w:trPr>
        <w:tc>
          <w:tcPr>
            <w:tcW w:w="501" w:type="pct"/>
            <w:tcBorders>
              <w:top w:val="single" w:color="auto" w:sz="4" w:space="0"/>
              <w:left w:val="single" w:color="auto" w:sz="4" w:space="0"/>
              <w:bottom w:val="single" w:color="auto" w:sz="4" w:space="0"/>
              <w:right w:val="single" w:color="auto" w:sz="4" w:space="0"/>
            </w:tcBorders>
            <w:noWrap/>
            <w:vAlign w:val="center"/>
          </w:tcPr>
          <w:p w14:paraId="3340FF94">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7</w:t>
            </w:r>
          </w:p>
        </w:tc>
        <w:tc>
          <w:tcPr>
            <w:tcW w:w="936" w:type="pct"/>
            <w:tcBorders>
              <w:top w:val="single" w:color="auto" w:sz="4" w:space="0"/>
              <w:left w:val="single" w:color="auto" w:sz="4" w:space="0"/>
              <w:bottom w:val="single" w:color="auto" w:sz="4" w:space="0"/>
              <w:right w:val="single" w:color="auto" w:sz="4" w:space="0"/>
            </w:tcBorders>
            <w:noWrap/>
            <w:vAlign w:val="center"/>
          </w:tcPr>
          <w:p w14:paraId="28E28CF3">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可靠性</w:t>
            </w:r>
          </w:p>
        </w:tc>
        <w:tc>
          <w:tcPr>
            <w:tcW w:w="3562" w:type="pct"/>
            <w:tcBorders>
              <w:top w:val="single" w:color="auto" w:sz="4" w:space="0"/>
              <w:left w:val="nil"/>
              <w:bottom w:val="single" w:color="auto" w:sz="4" w:space="0"/>
              <w:right w:val="single" w:color="auto" w:sz="4" w:space="0"/>
            </w:tcBorders>
            <w:noWrap w:val="0"/>
            <w:vAlign w:val="top"/>
          </w:tcPr>
          <w:p w14:paraId="721B1CDF">
            <w:pPr>
              <w:keepNext w:val="0"/>
              <w:keepLines w:val="0"/>
              <w:suppressLineNumbers w:val="0"/>
              <w:spacing w:before="100" w:beforeAutospacing="1" w:after="100" w:afterAutospacing="1" w:line="360" w:lineRule="auto"/>
              <w:ind w:left="0" w:right="0"/>
              <w:rPr>
                <w:rFonts w:hint="eastAsia"/>
                <w:color w:val="auto"/>
                <w:sz w:val="24"/>
                <w:szCs w:val="24"/>
                <w:highlight w:val="none"/>
                <w:lang w:eastAsia="zh-CN" w:bidi="zh-CN"/>
              </w:rPr>
            </w:pPr>
            <w:r>
              <w:rPr>
                <w:rFonts w:hint="eastAsia"/>
                <w:color w:val="auto"/>
                <w:sz w:val="24"/>
                <w:szCs w:val="24"/>
                <w:highlight w:val="none"/>
                <w:lang w:eastAsia="zh-CN" w:bidi="zh-CN"/>
              </w:rPr>
              <w:t>▲</w:t>
            </w:r>
            <w:r>
              <w:rPr>
                <w:rFonts w:hint="default"/>
                <w:color w:val="auto"/>
                <w:sz w:val="24"/>
                <w:szCs w:val="24"/>
                <w:highlight w:val="none"/>
                <w:lang w:eastAsia="zh-CN" w:bidi="zh-CN"/>
              </w:rPr>
              <w:t>7.</w:t>
            </w:r>
            <w:r>
              <w:rPr>
                <w:rFonts w:hint="eastAsia"/>
                <w:color w:val="auto"/>
                <w:sz w:val="24"/>
                <w:szCs w:val="24"/>
                <w:highlight w:val="none"/>
                <w:lang w:eastAsia="zh-CN" w:bidi="zh-CN"/>
              </w:rPr>
              <w:t>支持</w:t>
            </w:r>
            <w:r>
              <w:rPr>
                <w:rFonts w:hint="default"/>
                <w:color w:val="auto"/>
                <w:sz w:val="24"/>
                <w:szCs w:val="24"/>
                <w:highlight w:val="none"/>
                <w:lang w:eastAsia="zh-CN" w:bidi="zh-CN"/>
              </w:rPr>
              <w:t>N+1</w:t>
            </w:r>
            <w:r>
              <w:rPr>
                <w:rFonts w:hint="eastAsia"/>
                <w:color w:val="auto"/>
                <w:sz w:val="24"/>
                <w:szCs w:val="24"/>
                <w:highlight w:val="none"/>
                <w:lang w:eastAsia="zh-CN" w:bidi="zh-CN"/>
              </w:rPr>
              <w:t>可靠性业务备份，当业务节点故障时，备节点可以接管故障节点的业务，使得录像、实时视频等业务不受影响；</w:t>
            </w:r>
          </w:p>
        </w:tc>
      </w:tr>
      <w:tr w14:paraId="764345E0">
        <w:tblPrEx>
          <w:tblCellMar>
            <w:top w:w="0" w:type="dxa"/>
            <w:left w:w="108" w:type="dxa"/>
            <w:bottom w:w="0" w:type="dxa"/>
            <w:right w:w="108" w:type="dxa"/>
          </w:tblCellMar>
        </w:tblPrEx>
        <w:trPr>
          <w:trHeight w:val="280" w:hRule="atLeast"/>
        </w:trPr>
        <w:tc>
          <w:tcPr>
            <w:tcW w:w="501" w:type="pct"/>
            <w:tcBorders>
              <w:top w:val="single" w:color="auto" w:sz="4" w:space="0"/>
              <w:left w:val="single" w:color="auto" w:sz="4" w:space="0"/>
              <w:bottom w:val="single" w:color="auto" w:sz="4" w:space="0"/>
              <w:right w:val="single" w:color="auto" w:sz="4" w:space="0"/>
            </w:tcBorders>
            <w:noWrap/>
            <w:vAlign w:val="center"/>
          </w:tcPr>
          <w:p w14:paraId="1F4CEE76">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8</w:t>
            </w:r>
          </w:p>
        </w:tc>
        <w:tc>
          <w:tcPr>
            <w:tcW w:w="936" w:type="pct"/>
            <w:tcBorders>
              <w:top w:val="single" w:color="auto" w:sz="4" w:space="0"/>
              <w:left w:val="single" w:color="auto" w:sz="4" w:space="0"/>
              <w:bottom w:val="single" w:color="auto" w:sz="4" w:space="0"/>
              <w:right w:val="single" w:color="auto" w:sz="4" w:space="0"/>
            </w:tcBorders>
            <w:noWrap/>
            <w:vAlign w:val="center"/>
          </w:tcPr>
          <w:p w14:paraId="365A700A">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AI算法</w:t>
            </w:r>
          </w:p>
        </w:tc>
        <w:tc>
          <w:tcPr>
            <w:tcW w:w="3562" w:type="pct"/>
            <w:tcBorders>
              <w:top w:val="single" w:color="auto" w:sz="4" w:space="0"/>
              <w:left w:val="nil"/>
              <w:bottom w:val="single" w:color="auto" w:sz="4" w:space="0"/>
              <w:right w:val="single" w:color="auto" w:sz="4" w:space="0"/>
            </w:tcBorders>
            <w:noWrap w:val="0"/>
            <w:vAlign w:val="top"/>
          </w:tcPr>
          <w:p w14:paraId="753B9630">
            <w:pPr>
              <w:keepNext w:val="0"/>
              <w:keepLines w:val="0"/>
              <w:suppressLineNumbers w:val="0"/>
              <w:spacing w:before="100" w:beforeAutospacing="1" w:after="100" w:afterAutospacing="1" w:line="360" w:lineRule="auto"/>
              <w:ind w:left="0" w:right="0"/>
              <w:rPr>
                <w:rFonts w:hint="eastAsia"/>
                <w:color w:val="auto"/>
                <w:sz w:val="24"/>
                <w:szCs w:val="24"/>
                <w:highlight w:val="none"/>
                <w:lang w:eastAsia="zh-CN" w:bidi="zh-CN"/>
              </w:rPr>
            </w:pPr>
            <w:r>
              <w:rPr>
                <w:rFonts w:hint="eastAsia"/>
                <w:color w:val="auto"/>
                <w:sz w:val="24"/>
                <w:szCs w:val="24"/>
                <w:highlight w:val="none"/>
                <w:lang w:eastAsia="zh-CN" w:bidi="zh-CN"/>
              </w:rPr>
              <w:t>▲</w:t>
            </w:r>
            <w:r>
              <w:rPr>
                <w:rFonts w:hint="default"/>
                <w:color w:val="auto"/>
                <w:sz w:val="24"/>
                <w:szCs w:val="24"/>
                <w:highlight w:val="none"/>
                <w:lang w:eastAsia="zh-CN" w:bidi="zh-CN"/>
              </w:rPr>
              <w:t>8.</w:t>
            </w:r>
            <w:r>
              <w:rPr>
                <w:rFonts w:hint="eastAsia"/>
                <w:color w:val="auto"/>
                <w:sz w:val="24"/>
                <w:szCs w:val="24"/>
                <w:highlight w:val="none"/>
                <w:lang w:eastAsia="zh-CN" w:bidi="zh-CN"/>
              </w:rPr>
              <w:t>支持人脸视频、人脸图片、机非人视频、行为分析视频算法；多算法支持按通道配置，支持算法按需切换；最大支持</w:t>
            </w:r>
            <w:r>
              <w:rPr>
                <w:rFonts w:hint="default"/>
                <w:color w:val="auto"/>
                <w:sz w:val="24"/>
                <w:szCs w:val="24"/>
                <w:highlight w:val="none"/>
                <w:lang w:eastAsia="zh-CN" w:bidi="zh-CN"/>
              </w:rPr>
              <w:t>3</w:t>
            </w:r>
            <w:r>
              <w:rPr>
                <w:rFonts w:hint="eastAsia"/>
                <w:color w:val="auto"/>
                <w:sz w:val="24"/>
                <w:szCs w:val="24"/>
                <w:highlight w:val="none"/>
                <w:lang w:eastAsia="zh-CN" w:bidi="zh-CN"/>
              </w:rPr>
              <w:t>种算法并行使用；</w:t>
            </w:r>
          </w:p>
        </w:tc>
      </w:tr>
      <w:tr w14:paraId="2B079662">
        <w:tblPrEx>
          <w:tblCellMar>
            <w:top w:w="0" w:type="dxa"/>
            <w:left w:w="108" w:type="dxa"/>
            <w:bottom w:w="0" w:type="dxa"/>
            <w:right w:w="108" w:type="dxa"/>
          </w:tblCellMar>
        </w:tblPrEx>
        <w:trPr>
          <w:trHeight w:val="280" w:hRule="atLeast"/>
        </w:trPr>
        <w:tc>
          <w:tcPr>
            <w:tcW w:w="501" w:type="pct"/>
            <w:tcBorders>
              <w:top w:val="single" w:color="auto" w:sz="4" w:space="0"/>
              <w:left w:val="single" w:color="auto" w:sz="4" w:space="0"/>
              <w:bottom w:val="single" w:color="auto" w:sz="4" w:space="0"/>
              <w:right w:val="single" w:color="auto" w:sz="4" w:space="0"/>
            </w:tcBorders>
            <w:noWrap/>
            <w:vAlign w:val="center"/>
          </w:tcPr>
          <w:p w14:paraId="1B05F1F8">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val="en-US" w:eastAsia="zh-CN" w:bidi="zh-CN"/>
              </w:rPr>
              <w:t>9</w:t>
            </w:r>
          </w:p>
        </w:tc>
        <w:tc>
          <w:tcPr>
            <w:tcW w:w="936" w:type="pct"/>
            <w:tcBorders>
              <w:top w:val="single" w:color="auto" w:sz="4" w:space="0"/>
              <w:left w:val="nil"/>
              <w:bottom w:val="single" w:color="auto" w:sz="4" w:space="0"/>
              <w:right w:val="single" w:color="auto" w:sz="4" w:space="0"/>
            </w:tcBorders>
            <w:noWrap/>
            <w:vAlign w:val="center"/>
          </w:tcPr>
          <w:p w14:paraId="7FB7E39A">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硬盘</w:t>
            </w:r>
          </w:p>
        </w:tc>
        <w:tc>
          <w:tcPr>
            <w:tcW w:w="3562" w:type="pct"/>
            <w:tcBorders>
              <w:top w:val="single" w:color="auto" w:sz="4" w:space="0"/>
              <w:left w:val="nil"/>
              <w:bottom w:val="single" w:color="auto" w:sz="4" w:space="0"/>
              <w:right w:val="single" w:color="auto" w:sz="4" w:space="0"/>
            </w:tcBorders>
            <w:noWrap w:val="0"/>
            <w:vAlign w:val="top"/>
          </w:tcPr>
          <w:p w14:paraId="19BD67F4">
            <w:pPr>
              <w:keepNext w:val="0"/>
              <w:keepLines w:val="0"/>
              <w:suppressLineNumbers w:val="0"/>
              <w:spacing w:before="100" w:beforeAutospacing="1" w:after="100" w:afterAutospacing="1" w:line="360" w:lineRule="auto"/>
              <w:ind w:left="0" w:right="0"/>
              <w:rPr>
                <w:rFonts w:hint="eastAsia"/>
                <w:color w:val="auto"/>
                <w:sz w:val="24"/>
                <w:szCs w:val="24"/>
                <w:highlight w:val="none"/>
                <w:lang w:eastAsia="zh-CN" w:bidi="zh-CN"/>
              </w:rPr>
            </w:pPr>
            <w:r>
              <w:rPr>
                <w:rFonts w:hint="eastAsia"/>
                <w:color w:val="auto"/>
                <w:sz w:val="24"/>
                <w:szCs w:val="24"/>
                <w:highlight w:val="none"/>
                <w:lang w:eastAsia="zh-CN"/>
              </w:rPr>
              <w:t>△</w:t>
            </w:r>
            <w:r>
              <w:rPr>
                <w:rFonts w:hint="eastAsia"/>
                <w:color w:val="auto"/>
                <w:sz w:val="24"/>
                <w:szCs w:val="24"/>
                <w:highlight w:val="none"/>
                <w:lang w:eastAsia="zh-CN" w:bidi="zh-CN"/>
              </w:rPr>
              <w:t>配置≥5</w:t>
            </w:r>
            <w:r>
              <w:rPr>
                <w:rFonts w:hint="eastAsia"/>
                <w:color w:val="auto"/>
                <w:sz w:val="24"/>
                <w:szCs w:val="24"/>
                <w:highlight w:val="none"/>
                <w:lang w:val="en-US" w:eastAsia="zh-CN" w:bidi="zh-CN"/>
              </w:rPr>
              <w:t>块</w:t>
            </w:r>
            <w:r>
              <w:rPr>
                <w:rFonts w:hint="default"/>
                <w:color w:val="auto"/>
                <w:sz w:val="24"/>
                <w:szCs w:val="24"/>
                <w:highlight w:val="none"/>
                <w:lang w:eastAsia="zh-CN" w:bidi="zh-CN"/>
              </w:rPr>
              <w:t>16TB</w:t>
            </w:r>
            <w:r>
              <w:rPr>
                <w:rFonts w:hint="eastAsia"/>
                <w:color w:val="auto"/>
                <w:sz w:val="24"/>
                <w:szCs w:val="24"/>
                <w:highlight w:val="none"/>
                <w:lang w:eastAsia="zh-CN" w:bidi="zh-CN"/>
              </w:rPr>
              <w:t>视频专用硬盘</w:t>
            </w:r>
            <w:r>
              <w:rPr>
                <w:rFonts w:hint="default"/>
                <w:color w:val="auto"/>
                <w:sz w:val="24"/>
                <w:szCs w:val="24"/>
                <w:highlight w:val="none"/>
                <w:lang w:eastAsia="zh-CN" w:bidi="zh-CN"/>
              </w:rPr>
              <w:t>,SATA,6Gb/s,7200rpm,3.5inch</w:t>
            </w:r>
          </w:p>
        </w:tc>
      </w:tr>
    </w:tbl>
    <w:p w14:paraId="653E2315">
      <w:pPr>
        <w:rPr>
          <w:rFonts w:hint="eastAsia" w:eastAsia="宋体"/>
          <w:color w:val="auto"/>
          <w:highlight w:val="none"/>
          <w:lang w:eastAsia="zh-CN"/>
        </w:rPr>
      </w:pPr>
    </w:p>
    <w:p w14:paraId="6C88565A">
      <w:pPr>
        <w:keepNext/>
        <w:keepLines/>
        <w:autoSpaceDE/>
        <w:autoSpaceDN/>
        <w:spacing w:line="360" w:lineRule="auto"/>
        <w:ind w:left="200"/>
        <w:jc w:val="both"/>
        <w:outlineLvl w:val="2"/>
        <w:rPr>
          <w:rFonts w:hint="eastAsia" w:cs="Times New Roman"/>
          <w:b w:val="0"/>
          <w:bCs w:val="0"/>
          <w:color w:val="auto"/>
          <w:kern w:val="2"/>
          <w:sz w:val="32"/>
          <w:szCs w:val="32"/>
          <w:highlight w:val="none"/>
          <w:lang w:eastAsia="zh-CN"/>
        </w:rPr>
      </w:pPr>
      <w:bookmarkStart w:id="17" w:name="_Toc10151"/>
      <w:r>
        <w:rPr>
          <w:rFonts w:hint="eastAsia" w:cs="Times New Roman"/>
          <w:b/>
          <w:bCs/>
          <w:color w:val="auto"/>
          <w:kern w:val="2"/>
          <w:sz w:val="32"/>
          <w:szCs w:val="32"/>
          <w:highlight w:val="none"/>
          <w:lang w:eastAsia="zh-CN"/>
        </w:rPr>
        <w:t>3.7 管理软件平台服务</w:t>
      </w:r>
      <w:bookmarkEnd w:id="17"/>
      <w:r>
        <w:rPr>
          <w:rFonts w:hint="eastAsia" w:cs="Times New Roman"/>
          <w:b/>
          <w:bCs/>
          <w:color w:val="auto"/>
          <w:kern w:val="2"/>
          <w:sz w:val="32"/>
          <w:szCs w:val="32"/>
          <w:highlight w:val="none"/>
          <w:lang w:val="en-US" w:eastAsia="zh-CN"/>
        </w:rPr>
        <w:t>所需软硬件的基本要求</w:t>
      </w:r>
    </w:p>
    <w:p w14:paraId="09DBE2FD">
      <w:pPr>
        <w:pStyle w:val="10"/>
        <w:keepNext/>
        <w:keepLines/>
        <w:numPr>
          <w:ilvl w:val="1"/>
          <w:numId w:val="4"/>
        </w:numPr>
        <w:spacing w:before="0" w:line="360" w:lineRule="auto"/>
        <w:outlineLvl w:val="3"/>
        <w:rPr>
          <w:rFonts w:ascii="Arial" w:hAnsi="Arial" w:eastAsia="宋体" w:cs="宋体"/>
          <w:b/>
          <w:vanish/>
          <w:color w:val="auto"/>
          <w:sz w:val="24"/>
          <w:highlight w:val="none"/>
          <w:lang w:eastAsia="zh-CN"/>
        </w:rPr>
      </w:pPr>
    </w:p>
    <w:p w14:paraId="7058A124">
      <w:pPr>
        <w:pStyle w:val="10"/>
        <w:keepNext/>
        <w:keepLines/>
        <w:numPr>
          <w:ilvl w:val="2"/>
          <w:numId w:val="4"/>
        </w:numPr>
        <w:spacing w:before="0" w:line="360" w:lineRule="auto"/>
        <w:outlineLvl w:val="3"/>
        <w:rPr>
          <w:rFonts w:ascii="Arial" w:hAnsi="Arial" w:eastAsia="宋体" w:cs="宋体"/>
          <w:b/>
          <w:vanish/>
          <w:color w:val="auto"/>
          <w:sz w:val="24"/>
          <w:highlight w:val="none"/>
          <w:lang w:eastAsia="zh-CN"/>
        </w:rPr>
      </w:pPr>
    </w:p>
    <w:p w14:paraId="7403C61D">
      <w:pPr>
        <w:pStyle w:val="3"/>
        <w:numPr>
          <w:ilvl w:val="0"/>
          <w:numId w:val="0"/>
        </w:numPr>
        <w:ind w:left="864" w:hanging="864"/>
        <w:rPr>
          <w:rFonts w:hint="default"/>
          <w:color w:val="auto"/>
          <w:highlight w:val="none"/>
          <w:lang w:val="en-US" w:eastAsia="zh-CN"/>
        </w:rPr>
      </w:pPr>
      <w:r>
        <w:rPr>
          <w:rFonts w:hint="eastAsia"/>
          <w:color w:val="auto"/>
          <w:highlight w:val="none"/>
          <w:lang w:eastAsia="zh-CN"/>
        </w:rPr>
        <w:t>3.7.1 平台应用软件</w:t>
      </w:r>
      <w:r>
        <w:rPr>
          <w:rFonts w:hint="eastAsia"/>
          <w:color w:val="auto"/>
          <w:highlight w:val="none"/>
          <w:lang w:val="en-US" w:eastAsia="zh-CN"/>
        </w:rPr>
        <w:t>总体要求</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5"/>
        <w:gridCol w:w="1386"/>
        <w:gridCol w:w="6471"/>
      </w:tblGrid>
      <w:tr w14:paraId="24697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704" w:type="dxa"/>
            <w:noWrap w:val="0"/>
            <w:vAlign w:val="top"/>
          </w:tcPr>
          <w:p w14:paraId="4E72BBF9">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序号</w:t>
            </w:r>
          </w:p>
        </w:tc>
        <w:tc>
          <w:tcPr>
            <w:tcW w:w="1559" w:type="dxa"/>
            <w:noWrap w:val="0"/>
            <w:vAlign w:val="top"/>
          </w:tcPr>
          <w:p w14:paraId="60D911F7">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名称</w:t>
            </w:r>
          </w:p>
        </w:tc>
        <w:tc>
          <w:tcPr>
            <w:tcW w:w="7178" w:type="dxa"/>
            <w:noWrap w:val="0"/>
            <w:vAlign w:val="top"/>
          </w:tcPr>
          <w:p w14:paraId="35AD07F8">
            <w:pPr>
              <w:keepNext w:val="0"/>
              <w:keepLines w:val="0"/>
              <w:suppressLineNumbers w:val="0"/>
              <w:spacing w:before="100" w:beforeAutospacing="1" w:after="100" w:afterAutospacing="1" w:line="360" w:lineRule="auto"/>
              <w:ind w:left="0" w:right="0" w:firstLine="2400" w:firstLineChars="1000"/>
              <w:rPr>
                <w:rFonts w:hint="eastAsia"/>
                <w:color w:val="auto"/>
                <w:sz w:val="24"/>
                <w:szCs w:val="24"/>
                <w:highlight w:val="none"/>
                <w:lang w:eastAsia="zh-CN" w:bidi="zh-CN"/>
              </w:rPr>
            </w:pPr>
            <w:r>
              <w:rPr>
                <w:rFonts w:hint="eastAsia"/>
                <w:color w:val="auto"/>
                <w:sz w:val="24"/>
                <w:szCs w:val="24"/>
                <w:highlight w:val="none"/>
                <w:lang w:eastAsia="zh-CN" w:bidi="zh-CN"/>
              </w:rPr>
              <w:t>技术参数</w:t>
            </w:r>
          </w:p>
        </w:tc>
      </w:tr>
      <w:tr w14:paraId="69F5D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704" w:type="dxa"/>
            <w:noWrap w:val="0"/>
            <w:vAlign w:val="center"/>
          </w:tcPr>
          <w:p w14:paraId="4AE02D30">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1</w:t>
            </w:r>
          </w:p>
        </w:tc>
        <w:tc>
          <w:tcPr>
            <w:tcW w:w="1559" w:type="dxa"/>
            <w:noWrap w:val="0"/>
            <w:vAlign w:val="center"/>
          </w:tcPr>
          <w:p w14:paraId="53523A78">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平台采集的关键数据</w:t>
            </w:r>
          </w:p>
        </w:tc>
        <w:tc>
          <w:tcPr>
            <w:tcW w:w="7178" w:type="dxa"/>
            <w:noWrap w:val="0"/>
            <w:vAlign w:val="center"/>
          </w:tcPr>
          <w:p w14:paraId="0A8646A0">
            <w:pPr>
              <w:keepNext w:val="0"/>
              <w:keepLines w:val="0"/>
              <w:suppressLineNumbers w:val="0"/>
              <w:spacing w:before="100" w:beforeAutospacing="1" w:after="100" w:afterAutospacing="1" w:line="276" w:lineRule="auto"/>
              <w:ind w:left="0" w:right="0"/>
              <w:rPr>
                <w:rFonts w:hint="eastAsia"/>
                <w:color w:val="auto"/>
                <w:sz w:val="24"/>
                <w:szCs w:val="24"/>
                <w:highlight w:val="none"/>
                <w:lang w:eastAsia="zh-CN" w:bidi="zh-CN"/>
              </w:rPr>
            </w:pPr>
            <w:r>
              <w:rPr>
                <w:rFonts w:hint="eastAsia"/>
                <w:color w:val="auto"/>
                <w:sz w:val="24"/>
                <w:szCs w:val="24"/>
                <w:highlight w:val="none"/>
                <w:lang w:eastAsia="zh-CN" w:bidi="zh-CN"/>
              </w:rPr>
              <w:t>★1、加油机明细数据采集服务：主要采集加油机编号、加油枪编号、加油量、加油金额、加油单价、油品种类、加油时间、上报时间等数据。</w:t>
            </w:r>
          </w:p>
          <w:p w14:paraId="57781549">
            <w:pPr>
              <w:keepNext w:val="0"/>
              <w:keepLines w:val="0"/>
              <w:suppressLineNumbers w:val="0"/>
              <w:spacing w:before="100" w:beforeAutospacing="1" w:after="100" w:afterAutospacing="1" w:line="276" w:lineRule="auto"/>
              <w:ind w:left="0" w:right="0"/>
              <w:rPr>
                <w:rFonts w:hint="eastAsia"/>
                <w:color w:val="auto"/>
                <w:sz w:val="24"/>
                <w:szCs w:val="24"/>
                <w:highlight w:val="none"/>
                <w:lang w:eastAsia="zh-CN" w:bidi="zh-CN"/>
              </w:rPr>
            </w:pPr>
            <w:r>
              <w:rPr>
                <w:rFonts w:hint="eastAsia"/>
                <w:color w:val="auto"/>
                <w:sz w:val="24"/>
                <w:szCs w:val="24"/>
                <w:highlight w:val="none"/>
                <w:lang w:eastAsia="zh-CN" w:bidi="zh-CN"/>
              </w:rPr>
              <w:t>★2、液位仪数据采集服务：监采集罐油高、水高、油温、油水体积、进油量等数据。</w:t>
            </w:r>
          </w:p>
          <w:p w14:paraId="79ED7461">
            <w:pPr>
              <w:keepNext w:val="0"/>
              <w:keepLines w:val="0"/>
              <w:suppressLineNumbers w:val="0"/>
              <w:spacing w:before="100" w:beforeAutospacing="1" w:after="100" w:afterAutospacing="1" w:line="276" w:lineRule="auto"/>
              <w:ind w:left="0" w:right="0"/>
              <w:rPr>
                <w:rFonts w:hint="eastAsia"/>
                <w:color w:val="auto"/>
                <w:sz w:val="24"/>
                <w:szCs w:val="24"/>
                <w:highlight w:val="none"/>
                <w:lang w:eastAsia="zh-CN" w:bidi="zh-CN"/>
              </w:rPr>
            </w:pPr>
            <w:r>
              <w:rPr>
                <w:rFonts w:hint="eastAsia"/>
                <w:color w:val="auto"/>
                <w:sz w:val="24"/>
                <w:szCs w:val="24"/>
                <w:highlight w:val="none"/>
                <w:lang w:eastAsia="zh-CN" w:bidi="zh-CN"/>
              </w:rPr>
              <w:t>★3、出入口AI视频采集：车牌识别、车型识别、进站时间、出站时间等数据。</w:t>
            </w:r>
          </w:p>
          <w:p w14:paraId="024D62E5">
            <w:pPr>
              <w:keepNext w:val="0"/>
              <w:keepLines w:val="0"/>
              <w:suppressLineNumbers w:val="0"/>
              <w:spacing w:before="100" w:beforeAutospacing="1" w:after="100" w:afterAutospacing="1" w:line="276" w:lineRule="auto"/>
              <w:ind w:left="0" w:right="0"/>
              <w:rPr>
                <w:rFonts w:hint="eastAsia"/>
                <w:color w:val="auto"/>
                <w:sz w:val="24"/>
                <w:szCs w:val="24"/>
                <w:highlight w:val="none"/>
                <w:lang w:eastAsia="zh-CN" w:bidi="zh-CN"/>
              </w:rPr>
            </w:pPr>
            <w:r>
              <w:rPr>
                <w:rFonts w:hint="eastAsia"/>
                <w:color w:val="auto"/>
                <w:sz w:val="24"/>
                <w:szCs w:val="24"/>
                <w:highlight w:val="none"/>
                <w:lang w:eastAsia="zh-CN" w:bidi="zh-CN"/>
              </w:rPr>
              <w:t>★4、卸油口AI视频采集：油罐车车牌识别、罐车进站时间、罐车出站时间等数据。</w:t>
            </w:r>
          </w:p>
          <w:p w14:paraId="26D57899">
            <w:pPr>
              <w:keepNext w:val="0"/>
              <w:keepLines w:val="0"/>
              <w:suppressLineNumbers w:val="0"/>
              <w:spacing w:before="100" w:beforeAutospacing="1" w:after="100" w:afterAutospacing="1" w:line="276" w:lineRule="auto"/>
              <w:ind w:left="0" w:right="0"/>
              <w:rPr>
                <w:rFonts w:hint="eastAsia"/>
                <w:color w:val="auto"/>
                <w:sz w:val="24"/>
                <w:szCs w:val="24"/>
                <w:highlight w:val="none"/>
                <w:lang w:eastAsia="zh-CN" w:bidi="zh-CN"/>
              </w:rPr>
            </w:pPr>
            <w:r>
              <w:rPr>
                <w:rFonts w:hint="eastAsia"/>
                <w:color w:val="auto"/>
                <w:sz w:val="24"/>
                <w:szCs w:val="24"/>
                <w:highlight w:val="none"/>
                <w:lang w:eastAsia="zh-CN" w:bidi="zh-CN"/>
              </w:rPr>
              <w:t>★5、加油区AI视频分析：监测加油机工作状态、加油过程（提供图像或视频）、车辆行为、加油员行为等数据。</w:t>
            </w:r>
          </w:p>
          <w:p w14:paraId="6FB194DE">
            <w:pPr>
              <w:keepNext w:val="0"/>
              <w:keepLines w:val="0"/>
              <w:suppressLineNumbers w:val="0"/>
              <w:spacing w:before="100" w:beforeAutospacing="1" w:after="100" w:afterAutospacing="1" w:line="276" w:lineRule="auto"/>
              <w:ind w:left="0" w:right="0"/>
              <w:rPr>
                <w:rFonts w:hint="eastAsia"/>
                <w:color w:val="auto"/>
                <w:sz w:val="24"/>
                <w:szCs w:val="24"/>
                <w:highlight w:val="none"/>
                <w:lang w:eastAsia="zh-CN" w:bidi="zh-CN"/>
              </w:rPr>
            </w:pPr>
            <w:r>
              <w:rPr>
                <w:rFonts w:hint="eastAsia"/>
                <w:color w:val="auto"/>
                <w:sz w:val="24"/>
                <w:szCs w:val="24"/>
                <w:highlight w:val="none"/>
                <w:lang w:eastAsia="zh-CN" w:bidi="zh-CN"/>
              </w:rPr>
              <w:t>6、</w:t>
            </w:r>
            <w:r>
              <w:rPr>
                <w:rFonts w:hint="eastAsia"/>
                <w:color w:val="auto"/>
                <w:sz w:val="24"/>
                <w:szCs w:val="24"/>
                <w:highlight w:val="none"/>
                <w:lang w:eastAsia="zh-CN"/>
              </w:rPr>
              <w:t>△</w:t>
            </w:r>
            <w:r>
              <w:rPr>
                <w:rFonts w:hint="eastAsia"/>
                <w:color w:val="auto"/>
                <w:sz w:val="24"/>
                <w:szCs w:val="24"/>
                <w:highlight w:val="none"/>
                <w:lang w:eastAsia="zh-CN" w:bidi="zh-CN"/>
              </w:rPr>
              <w:t>运维数据监测：物联网信号强度、供电电压、设备工作温度等数据。</w:t>
            </w:r>
          </w:p>
        </w:tc>
      </w:tr>
      <w:tr w14:paraId="3987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89" w:hRule="atLeast"/>
          <w:jc w:val="center"/>
        </w:trPr>
        <w:tc>
          <w:tcPr>
            <w:tcW w:w="704" w:type="dxa"/>
            <w:noWrap w:val="0"/>
            <w:vAlign w:val="center"/>
          </w:tcPr>
          <w:p w14:paraId="60BFA666">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2</w:t>
            </w:r>
          </w:p>
        </w:tc>
        <w:tc>
          <w:tcPr>
            <w:tcW w:w="1559" w:type="dxa"/>
            <w:noWrap w:val="0"/>
            <w:vAlign w:val="center"/>
          </w:tcPr>
          <w:p w14:paraId="5ADF2FBA">
            <w:pPr>
              <w:keepNext w:val="0"/>
              <w:keepLines w:val="0"/>
              <w:suppressLineNumbers w:val="0"/>
              <w:spacing w:before="100" w:beforeAutospacing="1" w:after="100" w:afterAutospacing="1" w:line="360" w:lineRule="auto"/>
              <w:ind w:left="0" w:right="0"/>
              <w:rPr>
                <w:rFonts w:hint="eastAsia"/>
                <w:color w:val="auto"/>
                <w:sz w:val="24"/>
                <w:szCs w:val="24"/>
                <w:highlight w:val="none"/>
                <w:lang w:eastAsia="zh-CN" w:bidi="zh-CN"/>
              </w:rPr>
            </w:pPr>
            <w:r>
              <w:rPr>
                <w:rFonts w:hint="eastAsia"/>
                <w:color w:val="auto"/>
                <w:sz w:val="24"/>
                <w:szCs w:val="24"/>
                <w:highlight w:val="none"/>
                <w:lang w:eastAsia="zh-CN" w:bidi="zh-CN"/>
              </w:rPr>
              <w:t>平台主要应用功能</w:t>
            </w:r>
          </w:p>
        </w:tc>
        <w:tc>
          <w:tcPr>
            <w:tcW w:w="7178" w:type="dxa"/>
            <w:noWrap w:val="0"/>
            <w:vAlign w:val="center"/>
          </w:tcPr>
          <w:p w14:paraId="212DA9B9">
            <w:pPr>
              <w:keepNext w:val="0"/>
              <w:keepLines w:val="0"/>
              <w:suppressLineNumbers w:val="0"/>
              <w:spacing w:before="100" w:beforeAutospacing="1" w:after="100" w:afterAutospacing="1" w:line="360" w:lineRule="auto"/>
              <w:ind w:left="0" w:right="0"/>
              <w:rPr>
                <w:rFonts w:hint="eastAsia"/>
                <w:color w:val="auto"/>
                <w:sz w:val="24"/>
                <w:szCs w:val="24"/>
                <w:highlight w:val="none"/>
                <w:lang w:eastAsia="zh-CN" w:bidi="zh-CN"/>
              </w:rPr>
            </w:pPr>
            <w:r>
              <w:rPr>
                <w:rFonts w:hint="eastAsia"/>
                <w:color w:val="auto"/>
                <w:sz w:val="24"/>
                <w:szCs w:val="24"/>
                <w:highlight w:val="none"/>
                <w:lang w:eastAsia="zh-CN" w:bidi="zh-CN"/>
              </w:rPr>
              <w:t>★1、经营分析：实时采集加油站购油量、油品；加油机销售量、销售金额、车辆、加油行为、加油区状态、油罐车辆等关键数据，并形成采购和销售日报表，月报表，年报表；多种数据比对报表，为税务部门提供征税数据。建立油品购销台账，建立油品来源和销售去向数据，供市场监督部门进行计量监管，维护消费者合法权益。加油站进油、存储、销售报表，实现实时动态监管，提供市商务局应用成品油批发、零售、城区、农村销售数据，指导达到限额以上的加油站经营主体升规纳统。配合统计部门做好入库加油站统计基础资料。</w:t>
            </w:r>
            <w:bookmarkStart w:id="41" w:name="_GoBack"/>
            <w:bookmarkEnd w:id="41"/>
          </w:p>
          <w:p w14:paraId="5FABF1B0">
            <w:pPr>
              <w:keepNext w:val="0"/>
              <w:keepLines w:val="0"/>
              <w:suppressLineNumbers w:val="0"/>
              <w:spacing w:before="100" w:beforeAutospacing="1" w:after="100" w:afterAutospacing="1" w:line="360" w:lineRule="auto"/>
              <w:ind w:left="0" w:right="0"/>
              <w:rPr>
                <w:rFonts w:hint="eastAsia"/>
                <w:color w:val="auto"/>
                <w:sz w:val="24"/>
                <w:szCs w:val="24"/>
                <w:highlight w:val="none"/>
                <w:lang w:eastAsia="zh-CN" w:bidi="zh-CN"/>
              </w:rPr>
            </w:pPr>
            <w:r>
              <w:rPr>
                <w:rFonts w:hint="eastAsia"/>
                <w:color w:val="auto"/>
                <w:sz w:val="24"/>
                <w:szCs w:val="24"/>
                <w:highlight w:val="none"/>
                <w:lang w:eastAsia="zh-CN" w:bidi="zh-CN"/>
              </w:rPr>
              <w:t>2、AI数据分析：</w:t>
            </w:r>
          </w:p>
          <w:p w14:paraId="1E30BDDC">
            <w:pPr>
              <w:keepNext w:val="0"/>
              <w:keepLines w:val="0"/>
              <w:suppressLineNumbers w:val="0"/>
              <w:spacing w:before="100" w:beforeAutospacing="1" w:after="100" w:afterAutospacing="1" w:line="360" w:lineRule="auto"/>
              <w:ind w:left="0" w:right="0"/>
              <w:rPr>
                <w:rFonts w:hint="eastAsia"/>
                <w:color w:val="auto"/>
                <w:sz w:val="24"/>
                <w:szCs w:val="24"/>
                <w:highlight w:val="none"/>
                <w:lang w:eastAsia="zh-CN" w:bidi="zh-CN"/>
              </w:rPr>
            </w:pPr>
            <w:r>
              <w:rPr>
                <w:rFonts w:hint="eastAsia"/>
                <w:color w:val="auto"/>
                <w:sz w:val="24"/>
                <w:szCs w:val="24"/>
                <w:highlight w:val="none"/>
                <w:lang w:eastAsia="zh-CN" w:bidi="zh-CN"/>
              </w:rPr>
              <w:t>★通过安装AI摄像机，实时监测加油站进出车辆情况，精准计算加油站日均车流量。</w:t>
            </w:r>
          </w:p>
          <w:p w14:paraId="2C174DC1">
            <w:pPr>
              <w:keepNext w:val="0"/>
              <w:keepLines w:val="0"/>
              <w:suppressLineNumbers w:val="0"/>
              <w:spacing w:before="100" w:beforeAutospacing="1" w:after="100" w:afterAutospacing="1" w:line="360" w:lineRule="auto"/>
              <w:ind w:left="0" w:right="0"/>
              <w:rPr>
                <w:rFonts w:hint="eastAsia"/>
                <w:color w:val="auto"/>
                <w:sz w:val="24"/>
                <w:szCs w:val="24"/>
                <w:highlight w:val="none"/>
                <w:lang w:eastAsia="zh-CN" w:bidi="zh-CN"/>
              </w:rPr>
            </w:pPr>
            <w:bookmarkStart w:id="18" w:name="OLE_LINK16"/>
            <w:r>
              <w:rPr>
                <w:rFonts w:hint="eastAsia"/>
                <w:color w:val="auto"/>
                <w:sz w:val="24"/>
                <w:szCs w:val="24"/>
                <w:highlight w:val="none"/>
                <w:lang w:eastAsia="zh-CN" w:bidi="zh-CN"/>
              </w:rPr>
              <w:t>▲</w:t>
            </w:r>
            <w:bookmarkEnd w:id="18"/>
            <w:r>
              <w:rPr>
                <w:rFonts w:hint="eastAsia"/>
                <w:color w:val="auto"/>
                <w:sz w:val="24"/>
                <w:szCs w:val="24"/>
                <w:highlight w:val="none"/>
                <w:lang w:eastAsia="zh-CN" w:bidi="zh-CN"/>
              </w:rPr>
              <w:t>利用平台的物联网、</w:t>
            </w:r>
            <w:r>
              <w:rPr>
                <w:rFonts w:hint="default"/>
                <w:color w:val="auto"/>
                <w:sz w:val="24"/>
                <w:szCs w:val="24"/>
                <w:highlight w:val="none"/>
                <w:lang w:eastAsia="zh-CN" w:bidi="zh-CN"/>
              </w:rPr>
              <w:t>AI</w:t>
            </w:r>
            <w:r>
              <w:rPr>
                <w:rFonts w:hint="eastAsia"/>
                <w:color w:val="auto"/>
                <w:sz w:val="24"/>
                <w:szCs w:val="24"/>
                <w:highlight w:val="none"/>
                <w:lang w:eastAsia="zh-CN" w:bidi="zh-CN"/>
              </w:rPr>
              <w:t>图像视频等数据，进行AI大数据建模，实现对加油车辆实现进出站加油的全流程监管，包括但不限于</w:t>
            </w:r>
            <w:r>
              <w:rPr>
                <w:rFonts w:hint="default"/>
                <w:color w:val="auto"/>
                <w:sz w:val="24"/>
                <w:szCs w:val="24"/>
                <w:highlight w:val="none"/>
                <w:lang w:eastAsia="zh-CN" w:bidi="zh-CN"/>
              </w:rPr>
              <w:t>:</w:t>
            </w:r>
            <w:r>
              <w:rPr>
                <w:rFonts w:hint="eastAsia"/>
                <w:color w:val="auto"/>
                <w:sz w:val="24"/>
                <w:szCs w:val="24"/>
                <w:highlight w:val="none"/>
                <w:lang w:eastAsia="zh-CN" w:bidi="zh-CN"/>
              </w:rPr>
              <w:t>进站时间、出站时间、停留加油机、使用加油枪、加油油品、加油数量、加油金额等信息。</w:t>
            </w:r>
          </w:p>
          <w:p w14:paraId="4895C6DA">
            <w:pPr>
              <w:pStyle w:val="5"/>
              <w:keepNext w:val="0"/>
              <w:keepLines w:val="0"/>
              <w:suppressLineNumbers w:val="0"/>
              <w:spacing w:before="0" w:beforeAutospacing="0" w:after="0" w:afterAutospacing="0" w:line="360" w:lineRule="auto"/>
              <w:ind w:left="0" w:right="0"/>
              <w:rPr>
                <w:rFonts w:hint="eastAsia" w:hAnsi="宋体" w:cs="宋体"/>
                <w:color w:val="auto"/>
                <w:sz w:val="24"/>
                <w:szCs w:val="24"/>
                <w:highlight w:val="none"/>
                <w:lang w:eastAsia="zh-CN" w:bidi="zh-CN"/>
              </w:rPr>
            </w:pPr>
            <w:r>
              <w:rPr>
                <w:rFonts w:hint="eastAsia"/>
                <w:color w:val="auto"/>
                <w:sz w:val="24"/>
                <w:szCs w:val="24"/>
                <w:highlight w:val="none"/>
                <w:lang w:eastAsia="zh-CN" w:bidi="zh-CN"/>
              </w:rPr>
              <w:t>▲</w:t>
            </w:r>
            <w:r>
              <w:rPr>
                <w:rFonts w:hint="eastAsia" w:hAnsi="宋体" w:cs="宋体"/>
                <w:color w:val="auto"/>
                <w:sz w:val="24"/>
                <w:szCs w:val="24"/>
                <w:highlight w:val="none"/>
                <w:lang w:eastAsia="zh-CN" w:bidi="zh-CN"/>
              </w:rPr>
              <w:t>油罐车车辆信息抓取，油罐车卸油状态分析；实时记录油罐车辆途径加油站，出现油品问题时，可一键追溯；将有违规历史记录运输车辆记录在案，当车辆再次进入我市后，系统自动设定最高监控级别。</w:t>
            </w:r>
          </w:p>
          <w:p w14:paraId="2F7B6F1F">
            <w:pPr>
              <w:pStyle w:val="5"/>
              <w:keepNext w:val="0"/>
              <w:keepLines w:val="0"/>
              <w:suppressLineNumbers w:val="0"/>
              <w:spacing w:before="0" w:beforeAutospacing="0" w:after="0" w:afterAutospacing="0" w:line="360" w:lineRule="auto"/>
              <w:ind w:left="0" w:right="0"/>
              <w:rPr>
                <w:rFonts w:hint="eastAsia" w:hAnsi="宋体" w:cs="宋体"/>
                <w:color w:val="auto"/>
                <w:sz w:val="24"/>
                <w:szCs w:val="24"/>
                <w:highlight w:val="none"/>
                <w:lang w:eastAsia="zh-CN" w:bidi="zh-CN"/>
              </w:rPr>
            </w:pPr>
            <w:r>
              <w:rPr>
                <w:rFonts w:hint="eastAsia" w:hAnsi="宋体" w:cs="宋体"/>
                <w:color w:val="auto"/>
                <w:sz w:val="24"/>
                <w:szCs w:val="24"/>
                <w:highlight w:val="none"/>
                <w:lang w:eastAsia="zh-CN" w:bidi="zh-CN"/>
              </w:rPr>
              <w:t>▲通过安装</w:t>
            </w:r>
            <w:r>
              <w:rPr>
                <w:rFonts w:hint="default" w:hAnsi="宋体" w:cs="宋体"/>
                <w:color w:val="auto"/>
                <w:sz w:val="24"/>
                <w:szCs w:val="24"/>
                <w:highlight w:val="none"/>
                <w:lang w:eastAsia="zh-CN" w:bidi="zh-CN"/>
              </w:rPr>
              <w:t>AI</w:t>
            </w:r>
            <w:r>
              <w:rPr>
                <w:rFonts w:hint="eastAsia" w:hAnsi="宋体" w:cs="宋体"/>
                <w:color w:val="auto"/>
                <w:sz w:val="24"/>
                <w:szCs w:val="24"/>
                <w:highlight w:val="none"/>
                <w:lang w:eastAsia="zh-CN" w:bidi="zh-CN"/>
              </w:rPr>
              <w:t>摄像机，实时监测加油站进出车辆情况，精准计算加油站日均车流量。</w:t>
            </w:r>
          </w:p>
          <w:p w14:paraId="3E947001">
            <w:pPr>
              <w:keepNext w:val="0"/>
              <w:keepLines w:val="0"/>
              <w:suppressLineNumbers w:val="0"/>
              <w:spacing w:before="100" w:beforeAutospacing="1" w:after="100" w:afterAutospacing="1" w:line="360" w:lineRule="auto"/>
              <w:ind w:left="0" w:right="0"/>
              <w:rPr>
                <w:rFonts w:hint="eastAsia"/>
                <w:color w:val="auto"/>
                <w:sz w:val="24"/>
                <w:szCs w:val="24"/>
                <w:highlight w:val="none"/>
                <w:lang w:eastAsia="zh-CN" w:bidi="zh-CN"/>
              </w:rPr>
            </w:pPr>
            <w:r>
              <w:rPr>
                <w:rFonts w:hint="eastAsia"/>
                <w:color w:val="auto"/>
                <w:sz w:val="24"/>
                <w:szCs w:val="24"/>
                <w:highlight w:val="none"/>
                <w:lang w:eastAsia="zh-CN" w:bidi="zh-CN"/>
              </w:rPr>
              <w:t>▲AI人工智能算法对油区状态分析、人员行为分析、车辆行为分析；</w:t>
            </w:r>
          </w:p>
          <w:p w14:paraId="6AE1FAE7">
            <w:pPr>
              <w:keepNext w:val="0"/>
              <w:keepLines w:val="0"/>
              <w:suppressLineNumbers w:val="0"/>
              <w:spacing w:before="100" w:beforeAutospacing="1" w:after="100" w:afterAutospacing="1" w:line="360" w:lineRule="auto"/>
              <w:ind w:left="0" w:right="0"/>
              <w:rPr>
                <w:rFonts w:hint="eastAsia"/>
                <w:color w:val="auto"/>
                <w:sz w:val="24"/>
                <w:szCs w:val="24"/>
                <w:highlight w:val="none"/>
                <w:lang w:eastAsia="zh-CN" w:bidi="zh-CN"/>
              </w:rPr>
            </w:pPr>
            <w:r>
              <w:rPr>
                <w:rFonts w:hint="eastAsia"/>
                <w:color w:val="auto"/>
                <w:sz w:val="24"/>
                <w:szCs w:val="24"/>
                <w:highlight w:val="none"/>
                <w:lang w:eastAsia="zh-CN" w:bidi="zh-CN"/>
              </w:rPr>
              <w:t>▲实时解析并记录加油车辆加油起始、加油结束等过程图像数据。</w:t>
            </w:r>
          </w:p>
          <w:p w14:paraId="16C27ECA">
            <w:pPr>
              <w:keepNext w:val="0"/>
              <w:keepLines w:val="0"/>
              <w:suppressLineNumbers w:val="0"/>
              <w:spacing w:before="100" w:beforeAutospacing="1" w:after="100" w:afterAutospacing="1" w:line="360" w:lineRule="auto"/>
              <w:ind w:left="0" w:right="0"/>
              <w:rPr>
                <w:rFonts w:hint="eastAsia"/>
                <w:color w:val="auto"/>
                <w:sz w:val="24"/>
                <w:szCs w:val="24"/>
                <w:highlight w:val="none"/>
                <w:lang w:eastAsia="zh-CN" w:bidi="zh-CN"/>
              </w:rPr>
            </w:pPr>
            <w:r>
              <w:rPr>
                <w:rFonts w:hint="eastAsia"/>
                <w:color w:val="auto"/>
                <w:sz w:val="24"/>
                <w:szCs w:val="24"/>
                <w:highlight w:val="none"/>
                <w:lang w:eastAsia="zh-CN"/>
              </w:rPr>
              <w:t>△</w:t>
            </w:r>
            <w:r>
              <w:rPr>
                <w:rFonts w:hint="eastAsia"/>
                <w:color w:val="auto"/>
                <w:sz w:val="24"/>
                <w:szCs w:val="24"/>
                <w:highlight w:val="none"/>
                <w:lang w:eastAsia="zh-CN" w:bidi="zh-CN"/>
              </w:rPr>
              <w:t>可向公安、应急管理、环境保护等部门提供相关数据和分析，用于安全管理，安全隐患排查。</w:t>
            </w:r>
          </w:p>
          <w:p w14:paraId="48A0CAAB">
            <w:pPr>
              <w:keepNext w:val="0"/>
              <w:keepLines w:val="0"/>
              <w:suppressLineNumbers w:val="0"/>
              <w:spacing w:before="100" w:beforeAutospacing="1" w:after="100" w:afterAutospacing="1" w:line="360" w:lineRule="auto"/>
              <w:ind w:left="0" w:right="0"/>
              <w:rPr>
                <w:rFonts w:hint="eastAsia"/>
                <w:color w:val="auto"/>
                <w:sz w:val="24"/>
                <w:szCs w:val="24"/>
                <w:highlight w:val="none"/>
                <w:lang w:eastAsia="zh-CN" w:bidi="zh-CN"/>
              </w:rPr>
            </w:pPr>
            <w:r>
              <w:rPr>
                <w:rFonts w:hint="eastAsia"/>
                <w:color w:val="auto"/>
                <w:sz w:val="24"/>
                <w:szCs w:val="24"/>
                <w:highlight w:val="none"/>
                <w:lang w:eastAsia="zh-CN" w:bidi="zh-CN"/>
              </w:rPr>
              <w:t>▲3、系统诊断实时告警：当出现设备离线、设备断线、加油量异常、设备开盖、设备位置移动、视频遮挡等问题时，系统自动报警。所有报警，监管平台实时展示，对报警位置精确定位告警位置。同时将报警信息以短信或电话通知的形式通知售后服务人员和监管人员，及时到现场进行处置。系统对历史报警信息进行综合分析分类统计， 报警信息可历史追溯。（</w:t>
            </w:r>
            <w:r>
              <w:rPr>
                <w:rFonts w:hint="eastAsia"/>
                <w:color w:val="auto"/>
                <w:sz w:val="24"/>
                <w:szCs w:val="24"/>
                <w:highlight w:val="none"/>
                <w:lang w:val="en-US" w:eastAsia="zh-CN" w:bidi="zh-CN"/>
              </w:rPr>
              <w:t>提供系统软件界面截图证明</w:t>
            </w:r>
            <w:r>
              <w:rPr>
                <w:rFonts w:hint="eastAsia"/>
                <w:color w:val="auto"/>
                <w:sz w:val="24"/>
                <w:szCs w:val="24"/>
                <w:highlight w:val="none"/>
                <w:lang w:eastAsia="zh-CN" w:bidi="zh-CN"/>
              </w:rPr>
              <w:t>）</w:t>
            </w:r>
          </w:p>
          <w:p w14:paraId="7DDFD787">
            <w:pPr>
              <w:keepNext w:val="0"/>
              <w:keepLines w:val="0"/>
              <w:suppressLineNumbers w:val="0"/>
              <w:spacing w:before="100" w:beforeAutospacing="1" w:after="100" w:afterAutospacing="1" w:line="360" w:lineRule="auto"/>
              <w:ind w:left="0" w:right="0"/>
              <w:rPr>
                <w:rFonts w:hint="eastAsia" w:hAnsi="宋体" w:cs="宋体"/>
                <w:color w:val="auto"/>
                <w:sz w:val="24"/>
                <w:szCs w:val="24"/>
                <w:highlight w:val="none"/>
                <w:lang w:eastAsia="zh-CN" w:bidi="zh-CN"/>
              </w:rPr>
            </w:pPr>
            <w:r>
              <w:rPr>
                <w:rFonts w:hint="eastAsia" w:hAnsi="宋体" w:cs="宋体"/>
                <w:color w:val="auto"/>
                <w:sz w:val="24"/>
                <w:szCs w:val="24"/>
                <w:highlight w:val="none"/>
                <w:lang w:eastAsia="zh-CN" w:bidi="zh-CN"/>
              </w:rPr>
              <w:t>▲4、数据对比告警：AI加油行为数据和物联网加油数据比对异常，实现每两个小时预警一次，通过管理平台查看加油站实时监控画面，告警情况利用柱状图或折线图在大屏幕进行实时展示，利用短信发送给需求部门管理人员及时进行处理，提供有效的证明材料。</w:t>
            </w:r>
            <w:r>
              <w:rPr>
                <w:rFonts w:hint="eastAsia"/>
                <w:color w:val="auto"/>
                <w:sz w:val="24"/>
                <w:szCs w:val="24"/>
                <w:highlight w:val="none"/>
                <w:lang w:eastAsia="zh-CN" w:bidi="zh-CN"/>
              </w:rPr>
              <w:t>（</w:t>
            </w:r>
            <w:r>
              <w:rPr>
                <w:rFonts w:hint="eastAsia"/>
                <w:color w:val="auto"/>
                <w:sz w:val="24"/>
                <w:szCs w:val="24"/>
                <w:highlight w:val="none"/>
                <w:lang w:val="en-US" w:eastAsia="zh-CN" w:bidi="zh-CN"/>
              </w:rPr>
              <w:t>提供系统软件界面截图证明</w:t>
            </w:r>
            <w:r>
              <w:rPr>
                <w:rFonts w:hint="eastAsia"/>
                <w:color w:val="auto"/>
                <w:sz w:val="24"/>
                <w:szCs w:val="24"/>
                <w:highlight w:val="none"/>
                <w:lang w:eastAsia="zh-CN" w:bidi="zh-CN"/>
              </w:rPr>
              <w:t>）</w:t>
            </w:r>
          </w:p>
          <w:p w14:paraId="75A1E835">
            <w:pPr>
              <w:keepNext w:val="0"/>
              <w:keepLines w:val="0"/>
              <w:suppressLineNumbers w:val="0"/>
              <w:spacing w:before="100" w:beforeAutospacing="1" w:after="100" w:afterAutospacing="1" w:line="360" w:lineRule="auto"/>
              <w:ind w:left="0" w:right="0"/>
              <w:rPr>
                <w:rFonts w:hint="eastAsia"/>
                <w:color w:val="auto"/>
                <w:sz w:val="24"/>
                <w:szCs w:val="24"/>
                <w:highlight w:val="none"/>
                <w:lang w:eastAsia="zh-CN" w:bidi="zh-CN"/>
              </w:rPr>
            </w:pPr>
            <w:r>
              <w:rPr>
                <w:rFonts w:hint="eastAsia"/>
                <w:color w:val="auto"/>
                <w:sz w:val="24"/>
                <w:szCs w:val="24"/>
                <w:highlight w:val="none"/>
                <w:lang w:eastAsia="zh-CN"/>
              </w:rPr>
              <w:t>△</w:t>
            </w:r>
            <w:r>
              <w:rPr>
                <w:rFonts w:hint="eastAsia"/>
                <w:color w:val="auto"/>
                <w:sz w:val="24"/>
                <w:szCs w:val="24"/>
                <w:highlight w:val="none"/>
                <w:lang w:eastAsia="zh-CN" w:bidi="zh-CN"/>
              </w:rPr>
              <w:t>5、数据自动续传：在网络故障排除后，物联网系统数据传输支持网络恢复后自动续传功能，自动续传的加油数据与实际记录数据一致，确保数据不丢失。服务设备存储能力能够自动保存2个月以上数据。</w:t>
            </w:r>
          </w:p>
          <w:p w14:paraId="261FB351">
            <w:pPr>
              <w:keepNext w:val="0"/>
              <w:keepLines w:val="0"/>
              <w:suppressLineNumbers w:val="0"/>
              <w:spacing w:before="100" w:beforeAutospacing="1" w:after="100" w:afterAutospacing="1" w:line="360" w:lineRule="auto"/>
              <w:ind w:left="0" w:right="0"/>
              <w:rPr>
                <w:rFonts w:hint="eastAsia"/>
                <w:color w:val="auto"/>
                <w:sz w:val="24"/>
                <w:szCs w:val="24"/>
                <w:highlight w:val="none"/>
                <w:lang w:eastAsia="zh-CN" w:bidi="zh-CN"/>
              </w:rPr>
            </w:pPr>
            <w:r>
              <w:rPr>
                <w:rFonts w:hint="eastAsia"/>
                <w:color w:val="auto"/>
                <w:sz w:val="24"/>
                <w:szCs w:val="24"/>
                <w:highlight w:val="none"/>
                <w:lang w:eastAsia="zh-CN"/>
              </w:rPr>
              <w:t>△</w:t>
            </w:r>
            <w:r>
              <w:rPr>
                <w:rFonts w:hint="eastAsia"/>
                <w:color w:val="auto"/>
                <w:sz w:val="24"/>
                <w:szCs w:val="24"/>
                <w:highlight w:val="none"/>
                <w:lang w:eastAsia="zh-CN" w:bidi="zh-CN"/>
              </w:rPr>
              <w:t>6、远程监管：本系统可以通过手机APP，向</w:t>
            </w:r>
            <w:r>
              <w:rPr>
                <w:rFonts w:hint="eastAsia"/>
                <w:color w:val="auto"/>
                <w:sz w:val="24"/>
                <w:szCs w:val="24"/>
                <w:highlight w:val="none"/>
                <w:lang w:eastAsia="zh" w:bidi="zh-CN"/>
              </w:rPr>
              <w:t>监管单位</w:t>
            </w:r>
            <w:r>
              <w:rPr>
                <w:rFonts w:hint="eastAsia"/>
                <w:color w:val="auto"/>
                <w:sz w:val="24"/>
                <w:szCs w:val="24"/>
                <w:highlight w:val="none"/>
                <w:lang w:eastAsia="zh-CN" w:bidi="zh-CN"/>
              </w:rPr>
              <w:t>发送站区影像数据，便于快速了解现场信息。</w:t>
            </w:r>
          </w:p>
          <w:p w14:paraId="698EB87A">
            <w:pPr>
              <w:keepNext w:val="0"/>
              <w:keepLines w:val="0"/>
              <w:suppressLineNumbers w:val="0"/>
              <w:spacing w:before="100" w:beforeAutospacing="1" w:after="100" w:afterAutospacing="1" w:line="360" w:lineRule="auto"/>
              <w:ind w:left="0" w:right="0"/>
              <w:rPr>
                <w:rFonts w:hint="eastAsia"/>
                <w:color w:val="auto"/>
                <w:sz w:val="24"/>
                <w:szCs w:val="24"/>
                <w:highlight w:val="none"/>
                <w:lang w:eastAsia="zh-CN" w:bidi="zh-CN"/>
              </w:rPr>
            </w:pPr>
            <w:r>
              <w:rPr>
                <w:rFonts w:hint="eastAsia"/>
                <w:color w:val="auto"/>
                <w:sz w:val="24"/>
                <w:szCs w:val="24"/>
                <w:highlight w:val="none"/>
                <w:lang w:eastAsia="zh-CN" w:bidi="zh-CN"/>
              </w:rPr>
              <w:t>★7、多权限管理：根据不同部门、辖区、人员，分别设定不同的权限，并且记录各个账号的操作记录，确保账号与数据安全。</w:t>
            </w:r>
          </w:p>
          <w:p w14:paraId="17940DF7">
            <w:pPr>
              <w:keepNext w:val="0"/>
              <w:keepLines w:val="0"/>
              <w:suppressLineNumbers w:val="0"/>
              <w:spacing w:before="100" w:beforeAutospacing="1" w:after="100" w:afterAutospacing="1" w:line="360" w:lineRule="auto"/>
              <w:ind w:left="0" w:right="0"/>
              <w:rPr>
                <w:rFonts w:hint="eastAsia"/>
                <w:color w:val="auto"/>
                <w:sz w:val="24"/>
                <w:szCs w:val="24"/>
                <w:highlight w:val="none"/>
                <w:lang w:eastAsia="zh-CN" w:bidi="zh-CN"/>
              </w:rPr>
            </w:pPr>
            <w:r>
              <w:rPr>
                <w:rFonts w:hint="eastAsia"/>
                <w:color w:val="auto"/>
                <w:sz w:val="24"/>
                <w:szCs w:val="24"/>
                <w:highlight w:val="none"/>
                <w:lang w:eastAsia="zh-CN"/>
              </w:rPr>
              <w:t>△</w:t>
            </w:r>
            <w:r>
              <w:rPr>
                <w:rFonts w:hint="eastAsia"/>
                <w:color w:val="auto"/>
                <w:sz w:val="24"/>
                <w:szCs w:val="24"/>
                <w:highlight w:val="none"/>
                <w:lang w:eastAsia="zh-CN" w:bidi="zh-CN"/>
              </w:rPr>
              <w:t>8、远程升级：所有服务支持远程升级，降低维护成本，提升维护效率。</w:t>
            </w:r>
          </w:p>
        </w:tc>
      </w:tr>
      <w:tr w14:paraId="78086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noWrap w:val="0"/>
            <w:vAlign w:val="center"/>
          </w:tcPr>
          <w:p w14:paraId="70F6EB73">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3</w:t>
            </w:r>
          </w:p>
        </w:tc>
        <w:tc>
          <w:tcPr>
            <w:tcW w:w="1559" w:type="dxa"/>
            <w:noWrap w:val="0"/>
            <w:vAlign w:val="center"/>
          </w:tcPr>
          <w:p w14:paraId="3353ABCD">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平台性能要求</w:t>
            </w:r>
          </w:p>
        </w:tc>
        <w:tc>
          <w:tcPr>
            <w:tcW w:w="7178" w:type="dxa"/>
            <w:noWrap w:val="0"/>
            <w:vAlign w:val="center"/>
          </w:tcPr>
          <w:p w14:paraId="27BD79B9">
            <w:pPr>
              <w:keepNext w:val="0"/>
              <w:keepLines w:val="0"/>
              <w:suppressLineNumbers w:val="0"/>
              <w:spacing w:before="100" w:beforeAutospacing="1" w:after="100" w:afterAutospacing="1" w:line="360" w:lineRule="auto"/>
              <w:ind w:left="0" w:right="0"/>
              <w:rPr>
                <w:rFonts w:hint="eastAsia"/>
                <w:color w:val="auto"/>
                <w:sz w:val="24"/>
                <w:szCs w:val="24"/>
                <w:highlight w:val="none"/>
                <w:lang w:eastAsia="zh-CN" w:bidi="zh-CN"/>
              </w:rPr>
            </w:pPr>
            <w:r>
              <w:rPr>
                <w:rFonts w:hint="eastAsia"/>
                <w:color w:val="auto"/>
                <w:sz w:val="24"/>
                <w:szCs w:val="24"/>
                <w:highlight w:val="none"/>
                <w:lang w:eastAsia="zh-CN"/>
              </w:rPr>
              <w:t>△</w:t>
            </w:r>
            <w:r>
              <w:rPr>
                <w:rFonts w:hint="eastAsia"/>
                <w:color w:val="auto"/>
                <w:sz w:val="24"/>
                <w:szCs w:val="24"/>
                <w:highlight w:val="none"/>
                <w:lang w:eastAsia="zh-CN" w:bidi="zh-CN"/>
              </w:rPr>
              <w:t>1、并发用户指标。并发用户数≥1000个。</w:t>
            </w:r>
          </w:p>
          <w:p w14:paraId="6B652287">
            <w:pPr>
              <w:keepNext w:val="0"/>
              <w:keepLines w:val="0"/>
              <w:suppressLineNumbers w:val="0"/>
              <w:spacing w:before="100" w:beforeAutospacing="1" w:after="100" w:afterAutospacing="1" w:line="360" w:lineRule="auto"/>
              <w:ind w:left="0" w:right="0"/>
              <w:rPr>
                <w:rFonts w:hint="eastAsia"/>
                <w:color w:val="auto"/>
                <w:sz w:val="24"/>
                <w:szCs w:val="24"/>
                <w:highlight w:val="none"/>
                <w:lang w:eastAsia="zh-CN" w:bidi="zh-CN"/>
              </w:rPr>
            </w:pPr>
            <w:r>
              <w:rPr>
                <w:rFonts w:hint="eastAsia"/>
                <w:color w:val="auto"/>
                <w:sz w:val="24"/>
                <w:szCs w:val="24"/>
                <w:highlight w:val="none"/>
                <w:lang w:eastAsia="zh-CN"/>
              </w:rPr>
              <w:t>△</w:t>
            </w:r>
            <w:r>
              <w:rPr>
                <w:rFonts w:hint="eastAsia"/>
                <w:color w:val="auto"/>
                <w:sz w:val="24"/>
                <w:szCs w:val="24"/>
                <w:highlight w:val="none"/>
                <w:lang w:eastAsia="zh-CN" w:bidi="zh-CN"/>
              </w:rPr>
              <w:t>2、平台稳定性指标。系统有效工作时间要求≥99.5%；Web服务持续稳定工作时间24×7小时。</w:t>
            </w:r>
          </w:p>
          <w:p w14:paraId="0B464DCE">
            <w:pPr>
              <w:keepNext w:val="0"/>
              <w:keepLines w:val="0"/>
              <w:suppressLineNumbers w:val="0"/>
              <w:spacing w:before="100" w:beforeAutospacing="1" w:after="100" w:afterAutospacing="1" w:line="360" w:lineRule="auto"/>
              <w:ind w:left="0" w:right="0"/>
              <w:rPr>
                <w:rFonts w:hint="eastAsia"/>
                <w:color w:val="auto"/>
                <w:sz w:val="24"/>
                <w:szCs w:val="24"/>
                <w:highlight w:val="none"/>
                <w:lang w:eastAsia="zh-CN" w:bidi="zh-CN"/>
              </w:rPr>
            </w:pPr>
            <w:r>
              <w:rPr>
                <w:rFonts w:hint="eastAsia"/>
                <w:color w:val="auto"/>
                <w:sz w:val="24"/>
                <w:szCs w:val="24"/>
                <w:highlight w:val="none"/>
                <w:lang w:eastAsia="zh-CN"/>
              </w:rPr>
              <w:t>△</w:t>
            </w:r>
            <w:r>
              <w:rPr>
                <w:rFonts w:hint="eastAsia"/>
                <w:color w:val="auto"/>
                <w:sz w:val="24"/>
                <w:szCs w:val="24"/>
                <w:highlight w:val="none"/>
                <w:lang w:eastAsia="zh-CN" w:bidi="zh-CN"/>
              </w:rPr>
              <w:t>3、业务处理能力性能指标。在业务高峰时，每分钟能够同时处理1000笔数据维护更新操作；1000笔的数据查询操作。在500个并发用户访问时，确定条件的信息查询响应时间小于2秒钟；每笔业务的响应时间在2秒以内；登录要求响应时间在2秒以内。</w:t>
            </w:r>
          </w:p>
        </w:tc>
      </w:tr>
      <w:tr w14:paraId="0A329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noWrap w:val="0"/>
            <w:vAlign w:val="center"/>
          </w:tcPr>
          <w:p w14:paraId="21316D7E">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 xml:space="preserve">   4</w:t>
            </w:r>
          </w:p>
        </w:tc>
        <w:tc>
          <w:tcPr>
            <w:tcW w:w="1559" w:type="dxa"/>
            <w:noWrap w:val="0"/>
            <w:vAlign w:val="center"/>
          </w:tcPr>
          <w:p w14:paraId="0D201704">
            <w:pPr>
              <w:keepNext w:val="0"/>
              <w:keepLines w:val="0"/>
              <w:suppressLineNumbers w:val="0"/>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平台安全要求</w:t>
            </w:r>
          </w:p>
        </w:tc>
        <w:tc>
          <w:tcPr>
            <w:tcW w:w="7178" w:type="dxa"/>
            <w:noWrap w:val="0"/>
            <w:vAlign w:val="center"/>
          </w:tcPr>
          <w:p w14:paraId="39228132">
            <w:pPr>
              <w:keepNext w:val="0"/>
              <w:keepLines w:val="0"/>
              <w:suppressLineNumbers w:val="0"/>
              <w:spacing w:before="100" w:beforeAutospacing="1" w:after="100" w:afterAutospacing="1" w:line="360" w:lineRule="auto"/>
              <w:ind w:left="0" w:right="0"/>
              <w:rPr>
                <w:rFonts w:hint="eastAsia"/>
                <w:color w:val="auto"/>
                <w:sz w:val="24"/>
                <w:szCs w:val="24"/>
                <w:highlight w:val="none"/>
                <w:lang w:eastAsia="zh-CN" w:bidi="zh-CN"/>
              </w:rPr>
            </w:pPr>
            <w:r>
              <w:rPr>
                <w:rFonts w:hint="eastAsia"/>
                <w:color w:val="auto"/>
                <w:sz w:val="24"/>
                <w:szCs w:val="24"/>
                <w:highlight w:val="none"/>
                <w:lang w:eastAsia="zh-CN"/>
              </w:rPr>
              <w:t>△</w:t>
            </w:r>
            <w:r>
              <w:rPr>
                <w:rFonts w:hint="eastAsia"/>
                <w:color w:val="auto"/>
                <w:sz w:val="24"/>
                <w:szCs w:val="24"/>
                <w:highlight w:val="none"/>
                <w:lang w:eastAsia="zh-CN" w:bidi="zh-CN"/>
              </w:rPr>
              <w:t>1、登录控制：应用软件系统提供专用的或采用统一的登录控制模块对用户身份标识和鉴别。</w:t>
            </w:r>
          </w:p>
          <w:p w14:paraId="70ED431A">
            <w:pPr>
              <w:keepNext w:val="0"/>
              <w:keepLines w:val="0"/>
              <w:suppressLineNumbers w:val="0"/>
              <w:spacing w:before="100" w:beforeAutospacing="1" w:after="100" w:afterAutospacing="1" w:line="360" w:lineRule="auto"/>
              <w:ind w:left="0" w:right="0"/>
              <w:rPr>
                <w:rFonts w:hint="eastAsia"/>
                <w:color w:val="auto"/>
                <w:sz w:val="24"/>
                <w:szCs w:val="24"/>
                <w:highlight w:val="none"/>
                <w:lang w:eastAsia="zh-CN" w:bidi="zh-CN"/>
              </w:rPr>
            </w:pPr>
            <w:r>
              <w:rPr>
                <w:rFonts w:hint="eastAsia"/>
                <w:color w:val="auto"/>
                <w:sz w:val="24"/>
                <w:szCs w:val="24"/>
                <w:highlight w:val="none"/>
                <w:lang w:eastAsia="zh-CN"/>
              </w:rPr>
              <w:t>△</w:t>
            </w:r>
            <w:r>
              <w:rPr>
                <w:rFonts w:hint="eastAsia"/>
                <w:color w:val="auto"/>
                <w:sz w:val="24"/>
                <w:szCs w:val="24"/>
                <w:highlight w:val="none"/>
                <w:lang w:eastAsia="zh-CN" w:bidi="zh-CN"/>
              </w:rPr>
              <w:t>2、用户口令：用户口令长度≥6个字符，口令为大写字母、小写字母、数字、特殊字符中三种或三种以上组合。</w:t>
            </w:r>
          </w:p>
          <w:p w14:paraId="601548A5">
            <w:pPr>
              <w:pStyle w:val="5"/>
              <w:keepNext w:val="0"/>
              <w:keepLines w:val="0"/>
              <w:suppressLineNumbers w:val="0"/>
              <w:spacing w:before="100" w:beforeAutospacing="1" w:after="100" w:afterAutospacing="1" w:line="360" w:lineRule="auto"/>
              <w:ind w:left="0" w:right="0"/>
              <w:rPr>
                <w:rFonts w:hint="eastAsia" w:hAnsi="宋体" w:cs="宋体"/>
                <w:color w:val="auto"/>
                <w:sz w:val="24"/>
                <w:szCs w:val="24"/>
                <w:highlight w:val="none"/>
                <w:lang w:eastAsia="zh-CN" w:bidi="zh-CN"/>
              </w:rPr>
            </w:pPr>
            <w:r>
              <w:rPr>
                <w:rFonts w:hint="eastAsia"/>
                <w:color w:val="auto"/>
                <w:sz w:val="24"/>
                <w:szCs w:val="24"/>
                <w:highlight w:val="none"/>
                <w:lang w:eastAsia="zh-CN"/>
              </w:rPr>
              <w:t>△</w:t>
            </w:r>
            <w:r>
              <w:rPr>
                <w:rFonts w:hint="eastAsia" w:hAnsi="宋体" w:cs="宋体"/>
                <w:color w:val="auto"/>
                <w:sz w:val="24"/>
                <w:szCs w:val="24"/>
                <w:highlight w:val="none"/>
                <w:lang w:eastAsia="zh-CN" w:bidi="zh-CN"/>
              </w:rPr>
              <w:t>3、权限管理策略：应用软件系统仅允许授权的管理员配置访问控制策略，并根据访问控制策略限制用户对客体的访问权限。</w:t>
            </w:r>
          </w:p>
          <w:p w14:paraId="519BBC03">
            <w:pPr>
              <w:keepNext w:val="0"/>
              <w:keepLines w:val="0"/>
              <w:suppressLineNumbers w:val="0"/>
              <w:spacing w:before="100" w:beforeAutospacing="1" w:after="100" w:afterAutospacing="1" w:line="360" w:lineRule="auto"/>
              <w:ind w:left="0" w:right="0"/>
              <w:rPr>
                <w:rFonts w:hint="eastAsia"/>
                <w:color w:val="auto"/>
                <w:sz w:val="24"/>
                <w:szCs w:val="24"/>
                <w:highlight w:val="none"/>
                <w:lang w:eastAsia="zh-CN" w:bidi="zh-CN"/>
              </w:rPr>
            </w:pPr>
            <w:r>
              <w:rPr>
                <w:rFonts w:hint="eastAsia"/>
                <w:color w:val="auto"/>
                <w:sz w:val="24"/>
                <w:szCs w:val="24"/>
                <w:highlight w:val="none"/>
                <w:lang w:eastAsia="zh-CN"/>
              </w:rPr>
              <w:t>△</w:t>
            </w:r>
            <w:r>
              <w:rPr>
                <w:rFonts w:hint="eastAsia"/>
                <w:color w:val="auto"/>
                <w:sz w:val="24"/>
                <w:szCs w:val="24"/>
                <w:highlight w:val="none"/>
                <w:lang w:eastAsia="zh-CN" w:bidi="zh-CN"/>
              </w:rPr>
              <w:t>4、会话终止机制：30分钟内用户未做任何响应时，服务器自动结束会话。</w:t>
            </w:r>
          </w:p>
          <w:p w14:paraId="3B3C4AC5">
            <w:pPr>
              <w:keepNext w:val="0"/>
              <w:keepLines w:val="0"/>
              <w:suppressLineNumbers w:val="0"/>
              <w:spacing w:before="100" w:beforeAutospacing="1" w:after="100" w:afterAutospacing="1" w:line="360" w:lineRule="auto"/>
              <w:ind w:left="0" w:right="0"/>
              <w:rPr>
                <w:rFonts w:hint="eastAsia"/>
                <w:color w:val="auto"/>
                <w:sz w:val="24"/>
                <w:szCs w:val="24"/>
                <w:highlight w:val="none"/>
                <w:lang w:eastAsia="zh-CN" w:bidi="zh-CN"/>
              </w:rPr>
            </w:pPr>
            <w:r>
              <w:rPr>
                <w:rFonts w:hint="eastAsia"/>
                <w:color w:val="auto"/>
                <w:sz w:val="24"/>
                <w:szCs w:val="24"/>
                <w:highlight w:val="none"/>
                <w:lang w:eastAsia="zh-CN" w:bidi="zh-CN"/>
              </w:rPr>
              <w:t>▲5、渗透安全：系统无明显可利用的安全漏洞。</w:t>
            </w:r>
          </w:p>
          <w:p w14:paraId="23611A81">
            <w:pPr>
              <w:keepNext w:val="0"/>
              <w:keepLines w:val="0"/>
              <w:suppressLineNumbers w:val="0"/>
              <w:spacing w:before="100" w:beforeAutospacing="1" w:after="100" w:afterAutospacing="1" w:line="360" w:lineRule="auto"/>
              <w:ind w:left="0" w:right="0"/>
              <w:rPr>
                <w:rFonts w:hint="eastAsia"/>
                <w:color w:val="auto"/>
                <w:sz w:val="24"/>
                <w:szCs w:val="24"/>
                <w:highlight w:val="none"/>
                <w:lang w:eastAsia="zh-CN" w:bidi="zh-CN"/>
              </w:rPr>
            </w:pPr>
            <w:r>
              <w:rPr>
                <w:rFonts w:hint="eastAsia"/>
                <w:color w:val="auto"/>
                <w:sz w:val="24"/>
                <w:szCs w:val="24"/>
                <w:highlight w:val="none"/>
                <w:lang w:eastAsia="zh-CN" w:bidi="zh-CN"/>
              </w:rPr>
              <w:t>▲6、端口安全：系统未开放高危端口和无关端口。</w:t>
            </w:r>
          </w:p>
        </w:tc>
      </w:tr>
    </w:tbl>
    <w:p w14:paraId="4EA3CCB8">
      <w:pPr>
        <w:rPr>
          <w:rFonts w:hint="eastAsia"/>
          <w:color w:val="auto"/>
          <w:highlight w:val="none"/>
          <w:lang w:eastAsia="zh-CN"/>
        </w:rPr>
      </w:pPr>
    </w:p>
    <w:p w14:paraId="0D49AD76">
      <w:pPr>
        <w:pStyle w:val="3"/>
        <w:numPr>
          <w:ilvl w:val="0"/>
          <w:numId w:val="0"/>
        </w:numPr>
        <w:ind w:left="864" w:hanging="864"/>
        <w:rPr>
          <w:color w:val="auto"/>
          <w:highlight w:val="none"/>
          <w:lang w:eastAsia="zh-CN"/>
        </w:rPr>
      </w:pPr>
      <w:r>
        <w:rPr>
          <w:rFonts w:hint="eastAsia"/>
          <w:color w:val="auto"/>
          <w:highlight w:val="none"/>
          <w:lang w:eastAsia="zh-CN"/>
        </w:rPr>
        <w:t>3.7.2 AI推理大模型服务</w:t>
      </w:r>
    </w:p>
    <w:tbl>
      <w:tblPr>
        <w:tblStyle w:val="8"/>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0"/>
        <w:gridCol w:w="1448"/>
        <w:gridCol w:w="6815"/>
      </w:tblGrid>
      <w:tr w14:paraId="1FD12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481" w:type="pct"/>
            <w:noWrap/>
            <w:vAlign w:val="center"/>
          </w:tcPr>
          <w:p w14:paraId="4B17F094">
            <w:pPr>
              <w:keepNext w:val="0"/>
              <w:keepLines w:val="0"/>
              <w:suppressLineNumbers w:val="0"/>
              <w:autoSpaceDE/>
              <w:autoSpaceDN/>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序号</w:t>
            </w:r>
          </w:p>
        </w:tc>
        <w:tc>
          <w:tcPr>
            <w:tcW w:w="792" w:type="pct"/>
            <w:noWrap/>
            <w:vAlign w:val="center"/>
          </w:tcPr>
          <w:p w14:paraId="41D3D1F8">
            <w:pPr>
              <w:keepNext w:val="0"/>
              <w:keepLines w:val="0"/>
              <w:suppressLineNumbers w:val="0"/>
              <w:autoSpaceDE/>
              <w:autoSpaceDN/>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名称</w:t>
            </w:r>
          </w:p>
        </w:tc>
        <w:tc>
          <w:tcPr>
            <w:tcW w:w="3727" w:type="pct"/>
            <w:noWrap/>
            <w:vAlign w:val="center"/>
          </w:tcPr>
          <w:p w14:paraId="5A7E1B38">
            <w:pPr>
              <w:keepNext w:val="0"/>
              <w:keepLines w:val="0"/>
              <w:suppressLineNumbers w:val="0"/>
              <w:autoSpaceDE/>
              <w:autoSpaceDN/>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技术参数</w:t>
            </w:r>
          </w:p>
        </w:tc>
      </w:tr>
      <w:tr w14:paraId="592B4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481" w:type="pct"/>
            <w:noWrap/>
            <w:vAlign w:val="center"/>
          </w:tcPr>
          <w:p w14:paraId="6BF37439">
            <w:pPr>
              <w:keepNext w:val="0"/>
              <w:keepLines w:val="0"/>
              <w:suppressLineNumbers w:val="0"/>
              <w:autoSpaceDE/>
              <w:autoSpaceDN/>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1</w:t>
            </w:r>
          </w:p>
        </w:tc>
        <w:tc>
          <w:tcPr>
            <w:tcW w:w="1561" w:type="dxa"/>
            <w:noWrap/>
            <w:vAlign w:val="center"/>
          </w:tcPr>
          <w:p w14:paraId="09FB7064">
            <w:pPr>
              <w:keepNext w:val="0"/>
              <w:keepLines w:val="0"/>
              <w:suppressLineNumbers w:val="0"/>
              <w:autoSpaceDE/>
              <w:autoSpaceDN/>
              <w:spacing w:before="100" w:beforeAutospacing="1" w:after="100" w:afterAutospacing="1" w:line="360" w:lineRule="auto"/>
              <w:ind w:left="0" w:leftChars="0" w:right="0" w:rightChars="0"/>
              <w:jc w:val="center"/>
              <w:rPr>
                <w:rFonts w:hint="eastAsia"/>
                <w:color w:val="auto"/>
                <w:sz w:val="24"/>
                <w:szCs w:val="24"/>
                <w:highlight w:val="none"/>
                <w:lang w:eastAsia="zh-CN" w:bidi="zh-CN"/>
              </w:rPr>
            </w:pPr>
            <w:r>
              <w:rPr>
                <w:rFonts w:hint="eastAsia"/>
                <w:color w:val="auto"/>
                <w:sz w:val="24"/>
                <w:szCs w:val="24"/>
                <w:highlight w:val="none"/>
                <w:lang w:eastAsia="zh-CN" w:bidi="zh-CN"/>
              </w:rPr>
              <w:t>处理芯片</w:t>
            </w:r>
          </w:p>
        </w:tc>
        <w:tc>
          <w:tcPr>
            <w:tcW w:w="7346" w:type="dxa"/>
            <w:noWrap/>
            <w:vAlign w:val="center"/>
          </w:tcPr>
          <w:p w14:paraId="59B33B66">
            <w:pPr>
              <w:keepNext w:val="0"/>
              <w:keepLines w:val="0"/>
              <w:suppressLineNumbers w:val="0"/>
              <w:autoSpaceDE/>
              <w:autoSpaceDN/>
              <w:spacing w:before="100" w:beforeAutospacing="1" w:after="100" w:afterAutospacing="1" w:line="360" w:lineRule="auto"/>
              <w:ind w:left="0" w:leftChars="0" w:right="0" w:rightChars="0"/>
              <w:rPr>
                <w:rFonts w:hint="eastAsia"/>
                <w:color w:val="auto"/>
                <w:sz w:val="24"/>
                <w:szCs w:val="24"/>
                <w:highlight w:val="none"/>
                <w:lang w:eastAsia="zh-CN" w:bidi="zh-CN"/>
              </w:rPr>
            </w:pPr>
            <w:r>
              <w:rPr>
                <w:rFonts w:hint="eastAsia"/>
                <w:color w:val="auto"/>
                <w:sz w:val="24"/>
                <w:szCs w:val="24"/>
                <w:highlight w:val="none"/>
                <w:lang w:eastAsia="zh-CN"/>
              </w:rPr>
              <w:t>△</w:t>
            </w:r>
            <w:r>
              <w:rPr>
                <w:rFonts w:hint="eastAsia"/>
                <w:color w:val="auto"/>
                <w:sz w:val="24"/>
                <w:szCs w:val="24"/>
                <w:highlight w:val="none"/>
                <w:lang w:eastAsia="zh-CN" w:bidi="zh-CN"/>
              </w:rPr>
              <w:t>支持国产主流的计算芯片。</w:t>
            </w:r>
          </w:p>
        </w:tc>
      </w:tr>
      <w:tr w14:paraId="760E3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481" w:type="pct"/>
            <w:noWrap/>
            <w:vAlign w:val="center"/>
          </w:tcPr>
          <w:p w14:paraId="314F173E">
            <w:pPr>
              <w:keepNext w:val="0"/>
              <w:keepLines w:val="0"/>
              <w:suppressLineNumbers w:val="0"/>
              <w:autoSpaceDE/>
              <w:autoSpaceDN/>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2</w:t>
            </w:r>
          </w:p>
        </w:tc>
        <w:tc>
          <w:tcPr>
            <w:tcW w:w="1561" w:type="dxa"/>
            <w:noWrap/>
            <w:vAlign w:val="center"/>
          </w:tcPr>
          <w:p w14:paraId="26F9FCC9">
            <w:pPr>
              <w:keepNext w:val="0"/>
              <w:keepLines w:val="0"/>
              <w:suppressLineNumbers w:val="0"/>
              <w:autoSpaceDE/>
              <w:autoSpaceDN/>
              <w:spacing w:before="100" w:beforeAutospacing="1" w:after="100" w:afterAutospacing="1" w:line="360" w:lineRule="auto"/>
              <w:ind w:left="0" w:leftChars="0" w:right="0" w:rightChars="0"/>
              <w:jc w:val="center"/>
              <w:rPr>
                <w:rFonts w:hint="eastAsia"/>
                <w:color w:val="auto"/>
                <w:sz w:val="24"/>
                <w:szCs w:val="24"/>
                <w:highlight w:val="none"/>
                <w:lang w:eastAsia="zh-CN" w:bidi="zh-CN"/>
              </w:rPr>
            </w:pPr>
            <w:r>
              <w:rPr>
                <w:rFonts w:hint="eastAsia"/>
                <w:color w:val="auto"/>
                <w:sz w:val="24"/>
                <w:szCs w:val="24"/>
                <w:highlight w:val="none"/>
                <w:lang w:eastAsia="zh-CN" w:bidi="zh-CN"/>
              </w:rPr>
              <w:t>CV模型</w:t>
            </w:r>
          </w:p>
        </w:tc>
        <w:tc>
          <w:tcPr>
            <w:tcW w:w="7346" w:type="dxa"/>
            <w:noWrap/>
            <w:vAlign w:val="center"/>
          </w:tcPr>
          <w:p w14:paraId="6341F93E">
            <w:pPr>
              <w:keepNext w:val="0"/>
              <w:keepLines w:val="0"/>
              <w:widowControl/>
              <w:suppressLineNumbers w:val="0"/>
              <w:spacing w:before="0" w:beforeAutospacing="0" w:after="0" w:afterAutospacing="0"/>
              <w:ind w:left="0" w:leftChars="0" w:right="0" w:rightChars="0"/>
              <w:jc w:val="left"/>
              <w:rPr>
                <w:rFonts w:hint="eastAsia"/>
                <w:color w:val="auto"/>
                <w:sz w:val="24"/>
                <w:szCs w:val="24"/>
                <w:highlight w:val="none"/>
                <w:lang w:eastAsia="zh-CN" w:bidi="zh-CN"/>
              </w:rPr>
            </w:pPr>
            <w:r>
              <w:rPr>
                <w:rFonts w:hint="eastAsia" w:ascii="宋体" w:hAnsi="宋体" w:eastAsia="宋体" w:cs="宋体"/>
                <w:color w:val="auto"/>
                <w:kern w:val="0"/>
                <w:sz w:val="24"/>
                <w:szCs w:val="24"/>
                <w:highlight w:val="none"/>
                <w:lang w:val="en-US" w:eastAsia="zh-CN" w:bidi="ar"/>
              </w:rPr>
              <w:t>△</w:t>
            </w:r>
            <w:r>
              <w:rPr>
                <w:rFonts w:hint="eastAsia"/>
                <w:color w:val="auto"/>
                <w:sz w:val="24"/>
                <w:szCs w:val="24"/>
                <w:highlight w:val="none"/>
                <w:lang w:eastAsia="zh-CN" w:bidi="zh-CN"/>
              </w:rPr>
              <w:t>基于CV大模型，可实现检测加油事件的起始和结束。</w:t>
            </w:r>
          </w:p>
        </w:tc>
      </w:tr>
      <w:tr w14:paraId="13A53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481" w:type="pct"/>
            <w:noWrap/>
            <w:vAlign w:val="center"/>
          </w:tcPr>
          <w:p w14:paraId="4B54B4EC">
            <w:pPr>
              <w:keepNext w:val="0"/>
              <w:keepLines w:val="0"/>
              <w:suppressLineNumbers w:val="0"/>
              <w:autoSpaceDE/>
              <w:autoSpaceDN/>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3</w:t>
            </w:r>
          </w:p>
        </w:tc>
        <w:tc>
          <w:tcPr>
            <w:tcW w:w="1561" w:type="dxa"/>
            <w:noWrap/>
            <w:vAlign w:val="center"/>
          </w:tcPr>
          <w:p w14:paraId="6314FF44">
            <w:pPr>
              <w:keepNext w:val="0"/>
              <w:keepLines w:val="0"/>
              <w:suppressLineNumbers w:val="0"/>
              <w:autoSpaceDE/>
              <w:autoSpaceDN/>
              <w:spacing w:before="100" w:beforeAutospacing="1" w:after="100" w:afterAutospacing="1" w:line="360" w:lineRule="auto"/>
              <w:ind w:left="0" w:leftChars="0" w:right="0" w:rightChars="0"/>
              <w:jc w:val="center"/>
              <w:rPr>
                <w:rFonts w:hint="eastAsia"/>
                <w:color w:val="auto"/>
                <w:sz w:val="24"/>
                <w:szCs w:val="24"/>
                <w:highlight w:val="none"/>
                <w:lang w:eastAsia="zh-CN" w:bidi="zh-CN"/>
              </w:rPr>
            </w:pPr>
            <w:r>
              <w:rPr>
                <w:rFonts w:hint="eastAsia"/>
                <w:color w:val="auto"/>
                <w:sz w:val="24"/>
                <w:szCs w:val="24"/>
                <w:highlight w:val="none"/>
                <w:lang w:eastAsia="zh-CN" w:bidi="zh-CN"/>
              </w:rPr>
              <w:t>实时推理</w:t>
            </w:r>
          </w:p>
        </w:tc>
        <w:tc>
          <w:tcPr>
            <w:tcW w:w="7346" w:type="dxa"/>
            <w:noWrap/>
            <w:vAlign w:val="center"/>
          </w:tcPr>
          <w:p w14:paraId="15CCB723">
            <w:pPr>
              <w:keepNext w:val="0"/>
              <w:keepLines w:val="0"/>
              <w:suppressLineNumbers w:val="0"/>
              <w:autoSpaceDE/>
              <w:autoSpaceDN/>
              <w:spacing w:before="100" w:beforeAutospacing="1" w:after="100" w:afterAutospacing="1" w:line="360" w:lineRule="auto"/>
              <w:ind w:left="0" w:leftChars="0" w:right="0" w:rightChars="0"/>
              <w:rPr>
                <w:rFonts w:hint="eastAsia"/>
                <w:color w:val="auto"/>
                <w:sz w:val="24"/>
                <w:szCs w:val="24"/>
                <w:highlight w:val="none"/>
                <w:lang w:eastAsia="zh-CN" w:bidi="zh-CN"/>
              </w:rPr>
            </w:pPr>
            <w:r>
              <w:rPr>
                <w:rFonts w:hint="eastAsia"/>
                <w:color w:val="auto"/>
                <w:sz w:val="24"/>
                <w:szCs w:val="24"/>
                <w:highlight w:val="none"/>
                <w:lang w:eastAsia="zh-CN"/>
              </w:rPr>
              <w:t>△</w:t>
            </w:r>
            <w:r>
              <w:rPr>
                <w:rFonts w:hint="eastAsia"/>
                <w:color w:val="auto"/>
                <w:sz w:val="24"/>
                <w:szCs w:val="24"/>
                <w:highlight w:val="none"/>
                <w:lang w:eastAsia="zh-CN" w:bidi="zh-CN"/>
              </w:rPr>
              <w:t>支持摄像机直接接入，实时推理，模型算法支持二次开发。</w:t>
            </w:r>
          </w:p>
        </w:tc>
      </w:tr>
      <w:tr w14:paraId="1CF80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481" w:type="pct"/>
            <w:noWrap/>
            <w:vAlign w:val="center"/>
          </w:tcPr>
          <w:p w14:paraId="5D58DE2C">
            <w:pPr>
              <w:keepNext w:val="0"/>
              <w:keepLines w:val="0"/>
              <w:suppressLineNumbers w:val="0"/>
              <w:autoSpaceDE/>
              <w:autoSpaceDN/>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4</w:t>
            </w:r>
          </w:p>
        </w:tc>
        <w:tc>
          <w:tcPr>
            <w:tcW w:w="1561" w:type="dxa"/>
            <w:noWrap/>
            <w:vAlign w:val="center"/>
          </w:tcPr>
          <w:p w14:paraId="29DF35ED">
            <w:pPr>
              <w:keepNext w:val="0"/>
              <w:keepLines w:val="0"/>
              <w:suppressLineNumbers w:val="0"/>
              <w:autoSpaceDE/>
              <w:autoSpaceDN/>
              <w:spacing w:before="100" w:beforeAutospacing="1" w:after="100" w:afterAutospacing="1" w:line="360" w:lineRule="auto"/>
              <w:ind w:left="0" w:leftChars="0" w:right="0" w:rightChars="0"/>
              <w:jc w:val="center"/>
              <w:rPr>
                <w:rFonts w:hint="eastAsia"/>
                <w:color w:val="auto"/>
                <w:sz w:val="24"/>
                <w:szCs w:val="24"/>
                <w:highlight w:val="none"/>
                <w:lang w:eastAsia="zh-CN" w:bidi="zh-CN"/>
              </w:rPr>
            </w:pPr>
            <w:r>
              <w:rPr>
                <w:rFonts w:hint="eastAsia"/>
                <w:color w:val="auto"/>
                <w:sz w:val="24"/>
                <w:szCs w:val="24"/>
                <w:highlight w:val="none"/>
                <w:lang w:eastAsia="zh-CN" w:bidi="zh-CN"/>
              </w:rPr>
              <w:t>视频接入</w:t>
            </w:r>
          </w:p>
        </w:tc>
        <w:tc>
          <w:tcPr>
            <w:tcW w:w="7346" w:type="dxa"/>
            <w:noWrap/>
            <w:vAlign w:val="center"/>
          </w:tcPr>
          <w:p w14:paraId="5D909E5F">
            <w:pPr>
              <w:keepNext w:val="0"/>
              <w:keepLines w:val="0"/>
              <w:suppressLineNumbers w:val="0"/>
              <w:autoSpaceDE/>
              <w:autoSpaceDN/>
              <w:spacing w:before="100" w:beforeAutospacing="1" w:after="100" w:afterAutospacing="1" w:line="360" w:lineRule="auto"/>
              <w:ind w:left="0" w:leftChars="0" w:right="0" w:rightChars="0"/>
              <w:rPr>
                <w:rFonts w:hint="eastAsia"/>
                <w:color w:val="auto"/>
                <w:sz w:val="24"/>
                <w:szCs w:val="24"/>
                <w:highlight w:val="none"/>
                <w:lang w:eastAsia="zh-CN" w:bidi="zh-CN"/>
              </w:rPr>
            </w:pPr>
            <w:r>
              <w:rPr>
                <w:rFonts w:hint="eastAsia"/>
                <w:color w:val="auto"/>
                <w:sz w:val="24"/>
                <w:szCs w:val="24"/>
                <w:highlight w:val="none"/>
                <w:lang w:eastAsia="zh-CN"/>
              </w:rPr>
              <w:t>△</w:t>
            </w:r>
            <w:r>
              <w:rPr>
                <w:rFonts w:hint="eastAsia"/>
                <w:color w:val="auto"/>
                <w:sz w:val="24"/>
                <w:szCs w:val="24"/>
                <w:highlight w:val="none"/>
                <w:lang w:eastAsia="zh-CN" w:bidi="zh-CN"/>
              </w:rPr>
              <w:t>视频接入平台支持RTSPS、HTTPS和SRTP等加密传输。持国标GB/T 28181-2016协议的视频设备接入，支持Onvif协议接入，支持 HOLO SDK私有协议接入。</w:t>
            </w:r>
          </w:p>
        </w:tc>
      </w:tr>
      <w:tr w14:paraId="04FB4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481" w:type="pct"/>
            <w:noWrap/>
            <w:vAlign w:val="center"/>
          </w:tcPr>
          <w:p w14:paraId="31337577">
            <w:pPr>
              <w:keepNext w:val="0"/>
              <w:keepLines w:val="0"/>
              <w:suppressLineNumbers w:val="0"/>
              <w:autoSpaceDE/>
              <w:autoSpaceDN/>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5</w:t>
            </w:r>
          </w:p>
        </w:tc>
        <w:tc>
          <w:tcPr>
            <w:tcW w:w="1561" w:type="dxa"/>
            <w:noWrap/>
            <w:vAlign w:val="center"/>
          </w:tcPr>
          <w:p w14:paraId="1F69BCB7">
            <w:pPr>
              <w:keepNext w:val="0"/>
              <w:keepLines w:val="0"/>
              <w:suppressLineNumbers w:val="0"/>
              <w:autoSpaceDE/>
              <w:autoSpaceDN/>
              <w:spacing w:before="100" w:beforeAutospacing="1" w:after="100" w:afterAutospacing="1" w:line="360" w:lineRule="auto"/>
              <w:ind w:left="0" w:leftChars="0" w:right="0" w:rightChars="0"/>
              <w:jc w:val="center"/>
              <w:rPr>
                <w:rFonts w:hint="eastAsia"/>
                <w:color w:val="auto"/>
                <w:sz w:val="24"/>
                <w:szCs w:val="24"/>
                <w:highlight w:val="none"/>
                <w:lang w:eastAsia="zh-CN" w:bidi="zh-CN"/>
              </w:rPr>
            </w:pPr>
            <w:r>
              <w:rPr>
                <w:rFonts w:hint="eastAsia"/>
                <w:color w:val="auto"/>
                <w:sz w:val="24"/>
                <w:szCs w:val="24"/>
                <w:highlight w:val="none"/>
                <w:lang w:eastAsia="zh-CN" w:bidi="zh-CN"/>
              </w:rPr>
              <w:t>视频分析</w:t>
            </w:r>
          </w:p>
        </w:tc>
        <w:tc>
          <w:tcPr>
            <w:tcW w:w="7346" w:type="dxa"/>
            <w:noWrap/>
            <w:vAlign w:val="center"/>
          </w:tcPr>
          <w:p w14:paraId="081A3E72">
            <w:pPr>
              <w:keepNext w:val="0"/>
              <w:keepLines w:val="0"/>
              <w:suppressLineNumbers w:val="0"/>
              <w:autoSpaceDE/>
              <w:autoSpaceDN/>
              <w:spacing w:before="100" w:beforeAutospacing="1" w:after="100" w:afterAutospacing="1" w:line="360" w:lineRule="auto"/>
              <w:ind w:left="0" w:leftChars="0" w:right="0" w:rightChars="0"/>
              <w:rPr>
                <w:rFonts w:hint="eastAsia"/>
                <w:color w:val="auto"/>
                <w:sz w:val="24"/>
                <w:szCs w:val="24"/>
                <w:highlight w:val="none"/>
                <w:lang w:eastAsia="zh-CN" w:bidi="zh-CN"/>
              </w:rPr>
            </w:pPr>
            <w:r>
              <w:rPr>
                <w:rFonts w:hint="eastAsia"/>
                <w:color w:val="auto"/>
                <w:sz w:val="24"/>
                <w:szCs w:val="24"/>
                <w:highlight w:val="none"/>
                <w:lang w:eastAsia="zh-CN"/>
              </w:rPr>
              <w:t>△</w:t>
            </w:r>
            <w:r>
              <w:rPr>
                <w:rFonts w:hint="eastAsia"/>
                <w:color w:val="auto"/>
                <w:sz w:val="24"/>
                <w:szCs w:val="24"/>
                <w:highlight w:val="none"/>
                <w:lang w:eastAsia="zh-CN" w:bidi="zh-CN"/>
              </w:rPr>
              <w:t>视频分析平台支持异构资源池的池化兼容管理，支持不同的资源池之间资源异构，包括主流GPU、国产化NPU芯片，具有开放性，支持三方算法托管，提供图片和视频算法两种纳管模式。</w:t>
            </w:r>
          </w:p>
        </w:tc>
      </w:tr>
      <w:tr w14:paraId="066A2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481" w:type="pct"/>
            <w:noWrap/>
            <w:vAlign w:val="center"/>
          </w:tcPr>
          <w:p w14:paraId="314531FC">
            <w:pPr>
              <w:keepNext w:val="0"/>
              <w:keepLines w:val="0"/>
              <w:suppressLineNumbers w:val="0"/>
              <w:autoSpaceDE/>
              <w:autoSpaceDN/>
              <w:spacing w:before="100" w:beforeAutospacing="1" w:after="100" w:afterAutospacing="1" w:line="360" w:lineRule="auto"/>
              <w:ind w:left="0" w:right="0"/>
              <w:jc w:val="center"/>
              <w:rPr>
                <w:rFonts w:hint="eastAsia"/>
                <w:color w:val="auto"/>
                <w:sz w:val="24"/>
                <w:szCs w:val="24"/>
                <w:highlight w:val="none"/>
                <w:lang w:eastAsia="zh-CN" w:bidi="zh-CN"/>
              </w:rPr>
            </w:pPr>
            <w:r>
              <w:rPr>
                <w:rFonts w:hint="eastAsia"/>
                <w:color w:val="auto"/>
                <w:sz w:val="24"/>
                <w:szCs w:val="24"/>
                <w:highlight w:val="none"/>
                <w:lang w:eastAsia="zh-CN" w:bidi="zh-CN"/>
              </w:rPr>
              <w:t>6</w:t>
            </w:r>
          </w:p>
        </w:tc>
        <w:tc>
          <w:tcPr>
            <w:tcW w:w="1561" w:type="dxa"/>
            <w:noWrap/>
            <w:vAlign w:val="center"/>
          </w:tcPr>
          <w:p w14:paraId="65FC355B">
            <w:pPr>
              <w:keepNext w:val="0"/>
              <w:keepLines w:val="0"/>
              <w:suppressLineNumbers w:val="0"/>
              <w:autoSpaceDE/>
              <w:autoSpaceDN/>
              <w:spacing w:before="100" w:beforeAutospacing="1" w:after="100" w:afterAutospacing="1" w:line="360" w:lineRule="auto"/>
              <w:ind w:left="0" w:leftChars="0" w:right="0" w:rightChars="0"/>
              <w:jc w:val="center"/>
              <w:rPr>
                <w:rFonts w:hint="eastAsia"/>
                <w:color w:val="auto"/>
                <w:sz w:val="24"/>
                <w:szCs w:val="24"/>
                <w:highlight w:val="none"/>
                <w:lang w:eastAsia="zh-CN" w:bidi="zh-CN"/>
              </w:rPr>
            </w:pPr>
            <w:r>
              <w:rPr>
                <w:rFonts w:hint="eastAsia"/>
                <w:color w:val="auto"/>
                <w:sz w:val="24"/>
                <w:szCs w:val="24"/>
                <w:highlight w:val="none"/>
                <w:lang w:eastAsia="zh-CN" w:bidi="zh-CN"/>
              </w:rPr>
              <w:t>AI算法迭代</w:t>
            </w:r>
          </w:p>
        </w:tc>
        <w:tc>
          <w:tcPr>
            <w:tcW w:w="7346" w:type="dxa"/>
            <w:noWrap/>
            <w:vAlign w:val="center"/>
          </w:tcPr>
          <w:p w14:paraId="58DEBA85">
            <w:pPr>
              <w:keepNext w:val="0"/>
              <w:keepLines w:val="0"/>
              <w:suppressLineNumbers w:val="0"/>
              <w:autoSpaceDE/>
              <w:autoSpaceDN/>
              <w:spacing w:before="100" w:beforeAutospacing="1" w:after="100" w:afterAutospacing="1" w:line="360" w:lineRule="auto"/>
              <w:ind w:left="0" w:leftChars="0" w:right="0" w:rightChars="0"/>
              <w:rPr>
                <w:rFonts w:hint="eastAsia"/>
                <w:color w:val="auto"/>
                <w:sz w:val="24"/>
                <w:szCs w:val="24"/>
                <w:highlight w:val="none"/>
                <w:lang w:eastAsia="zh-CN" w:bidi="zh-CN"/>
              </w:rPr>
            </w:pPr>
            <w:r>
              <w:rPr>
                <w:rFonts w:hint="eastAsia"/>
                <w:color w:val="auto"/>
                <w:sz w:val="24"/>
                <w:szCs w:val="24"/>
                <w:highlight w:val="none"/>
                <w:lang w:eastAsia="zh-CN"/>
              </w:rPr>
              <w:t>△</w:t>
            </w:r>
            <w:r>
              <w:rPr>
                <w:rFonts w:hint="eastAsia"/>
                <w:color w:val="auto"/>
                <w:sz w:val="24"/>
                <w:szCs w:val="24"/>
                <w:highlight w:val="none"/>
                <w:lang w:eastAsia="zh-CN" w:bidi="zh-CN"/>
              </w:rPr>
              <w:t>云边协同，将算力下沉至边缘，降低视频数据传输的带宽和处理压力，满足算法服务的边缘业务低时延、高可靠、数据本地化等诉求。同时云上算法的更新可以同步到边缘节点，实现算法在线升级。</w:t>
            </w:r>
          </w:p>
        </w:tc>
      </w:tr>
    </w:tbl>
    <w:p w14:paraId="1715A188">
      <w:pPr>
        <w:rPr>
          <w:rFonts w:hint="eastAsia"/>
          <w:color w:val="auto"/>
          <w:highlight w:val="none"/>
          <w:lang w:eastAsia="zh-CN"/>
        </w:rPr>
      </w:pPr>
    </w:p>
    <w:p w14:paraId="60F31AE7">
      <w:pPr>
        <w:pStyle w:val="3"/>
        <w:numPr>
          <w:ilvl w:val="0"/>
          <w:numId w:val="0"/>
        </w:numPr>
        <w:ind w:left="864" w:hanging="864"/>
        <w:rPr>
          <w:rFonts w:hint="default"/>
          <w:color w:val="auto"/>
          <w:highlight w:val="none"/>
          <w:lang w:val="en-US" w:eastAsia="zh-CN"/>
        </w:rPr>
      </w:pPr>
      <w:r>
        <w:rPr>
          <w:rFonts w:hint="eastAsia"/>
          <w:color w:val="auto"/>
          <w:highlight w:val="none"/>
          <w:lang w:eastAsia="zh-CN"/>
        </w:rPr>
        <w:t>3.7.3 平台应用软件</w:t>
      </w:r>
      <w:r>
        <w:rPr>
          <w:rFonts w:hint="eastAsia"/>
          <w:color w:val="auto"/>
          <w:highlight w:val="none"/>
          <w:lang w:val="en-US" w:eastAsia="zh-CN"/>
        </w:rPr>
        <w:t>功能要求</w:t>
      </w:r>
    </w:p>
    <w:p w14:paraId="2CBEBE18">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加油站综合管理平台是集数据整合、设备管理、全场景监管、权限管理于一体的智能化管理中枢。在数据管理层面，平台汇聚加油站进油、销售、液位、AI 行为数据及全量监控视频等多源实时信息，依托 AI 算法进行深度挖掘与分析，将复杂数据转化为直观可视化报表，为精准监管决策提供有力支撑。</w:t>
      </w:r>
      <w:r>
        <w:rPr>
          <w:rFonts w:ascii="Times New Roman" w:hAnsi="Times New Roman" w:cs="Times New Roman"/>
          <w:color w:val="auto"/>
          <w:sz w:val="24"/>
          <w:szCs w:val="24"/>
          <w:highlight w:val="none"/>
          <w:lang w:eastAsia="zh-CN" w:bidi="zh-CN"/>
        </w:rPr>
        <w:t>​</w:t>
      </w:r>
    </w:p>
    <w:p w14:paraId="6A99EA98">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在设备与系统管理方面，平台构建起全方位、智能化的设备监测体系。对加油站内的加油机、加油枪、物联网数据采集装置、AI 智能摄像机等关键设备进行365</w:t>
      </w:r>
      <w:r>
        <w:rPr>
          <w:color w:val="auto"/>
          <w:sz w:val="24"/>
          <w:szCs w:val="24"/>
          <w:highlight w:val="none"/>
          <w:lang w:eastAsia="zh-CN" w:bidi="zh-CN"/>
        </w:rPr>
        <w:t>×</w:t>
      </w:r>
      <w:r>
        <w:rPr>
          <w:rFonts w:hint="eastAsia"/>
          <w:color w:val="auto"/>
          <w:sz w:val="24"/>
          <w:szCs w:val="24"/>
          <w:highlight w:val="none"/>
          <w:lang w:eastAsia="zh-CN" w:bidi="zh-CN"/>
        </w:rPr>
        <w:t>24小时全天候不间断的实时监测，使得监管人员可实时洞悉设备运行全貌，一旦出现异常，系统将迅速告警机制，监管人员得以即刻采取针对性处置措施，实现从异常发现到问题解决的快速闭环，显著提升了监管效率，降低了监管难度。</w:t>
      </w:r>
    </w:p>
    <w:p w14:paraId="028BC3ED">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 xml:space="preserve"> 360 度全场景实时精准监管是系统的核心功能。通过国产化自主可控的数据加密与核心设备，确保涉税数据真实不可篡改。基于 AI 大模型整合物联感知、视觉行为感知等多维数据，对加油站经营状况进行深度建模分析，不仅能精准识别诸如人为破坏、数据篡改、私自增设备等各类作弊违规行为，还可即时触发告警。监管人员依托系统提供的多维度数据信息，能够快速制定并执行处置方案，形成 “问题智能发现 — 实时告警推送 — 多维数据研判 — 高效处置反馈” 的全流程闭环响应机制，保障平台长期稳定运行与监管效能的持续提升 。</w:t>
      </w:r>
    </w:p>
    <w:p w14:paraId="51B7772A">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在用户与权限管理领域，平台不仅支持灵活增、删、改、查用户信息，且支持不同角色精准配置不同操作权限，严格管控数据访问范围，筑牢数据安全防线。</w:t>
      </w:r>
    </w:p>
    <w:p w14:paraId="1216F4D9">
      <w:pPr>
        <w:widowControl/>
        <w:spacing w:line="360" w:lineRule="auto"/>
        <w:ind w:firstLine="602" w:firstLineChars="250"/>
        <w:rPr>
          <w:rFonts w:hint="eastAsia"/>
          <w:b/>
          <w:bCs/>
          <w:color w:val="auto"/>
          <w:sz w:val="24"/>
          <w:szCs w:val="24"/>
          <w:highlight w:val="none"/>
          <w:lang w:eastAsia="zh-CN" w:bidi="zh-CN"/>
        </w:rPr>
      </w:pPr>
      <w:r>
        <w:rPr>
          <w:rFonts w:hint="eastAsia"/>
          <w:b/>
          <w:bCs/>
          <w:color w:val="auto"/>
          <w:sz w:val="24"/>
          <w:szCs w:val="24"/>
          <w:highlight w:val="none"/>
          <w:lang w:eastAsia="zh-CN" w:bidi="zh-CN"/>
        </w:rPr>
        <w:t>1)可视化数据看板：</w:t>
      </w:r>
    </w:p>
    <w:p w14:paraId="6FAB7E23">
      <w:pPr>
        <w:widowControl/>
        <w:spacing w:line="360" w:lineRule="auto"/>
        <w:ind w:firstLine="602" w:firstLineChars="250"/>
        <w:rPr>
          <w:rFonts w:hint="eastAsia"/>
          <w:color w:val="auto"/>
          <w:sz w:val="24"/>
          <w:szCs w:val="24"/>
          <w:highlight w:val="none"/>
          <w:lang w:eastAsia="zh-CN" w:bidi="zh-CN"/>
        </w:rPr>
      </w:pPr>
      <w:bookmarkStart w:id="19" w:name="OLE_LINK1"/>
      <w:r>
        <w:rPr>
          <w:rFonts w:hint="eastAsia"/>
          <w:b/>
          <w:bCs/>
          <w:color w:val="auto"/>
          <w:sz w:val="24"/>
          <w:szCs w:val="24"/>
          <w:highlight w:val="none"/>
          <w:lang w:eastAsia="zh-CN" w:bidi="zh-CN"/>
        </w:rPr>
        <w:t>◆</w:t>
      </w:r>
      <w:r>
        <w:rPr>
          <w:rFonts w:hint="eastAsia"/>
          <w:color w:val="auto"/>
          <w:sz w:val="24"/>
          <w:szCs w:val="24"/>
          <w:highlight w:val="none"/>
          <w:lang w:eastAsia="zh-CN" w:bidi="zh-CN"/>
        </w:rPr>
        <w:t>1.1)IOT物联网数据看板服务</w:t>
      </w:r>
    </w:p>
    <w:bookmarkEnd w:id="19"/>
    <w:p w14:paraId="1B4A827E">
      <w:pPr>
        <w:widowControl/>
        <w:spacing w:line="360" w:lineRule="auto"/>
        <w:ind w:firstLine="600" w:firstLineChars="250"/>
        <w:rPr>
          <w:rFonts w:hint="eastAsia"/>
          <w:color w:val="auto"/>
          <w:sz w:val="24"/>
          <w:szCs w:val="24"/>
          <w:highlight w:val="none"/>
          <w:lang w:eastAsia="zh-CN" w:bidi="zh-CN"/>
        </w:rPr>
      </w:pPr>
      <w:bookmarkStart w:id="20" w:name="OLE_LINK19"/>
      <w:r>
        <w:rPr>
          <w:rFonts w:hint="eastAsia"/>
          <w:color w:val="auto"/>
          <w:sz w:val="24"/>
          <w:szCs w:val="24"/>
          <w:highlight w:val="none"/>
          <w:lang w:eastAsia="zh-CN" w:bidi="zh-CN"/>
        </w:rPr>
        <w:t>展示物联网监测的关键数据，以可视化大屏方式进行展示，包括但不限于以下内容：</w:t>
      </w:r>
    </w:p>
    <w:bookmarkEnd w:id="20"/>
    <w:p w14:paraId="513D791D">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（1）销售汇总：展示辖区内所有加油站的累计销售额、累计销售量。</w:t>
      </w:r>
    </w:p>
    <w:p w14:paraId="06069CC9">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（3）实时数据：展示当日销售额、加油量、加油次数，统计数据实时更新。</w:t>
      </w:r>
    </w:p>
    <w:p w14:paraId="23FE96A3">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（4）告警状态：展示辖区内加油站总数量、在线数量、预警数量、报警数量等数据。</w:t>
      </w:r>
    </w:p>
    <w:p w14:paraId="2B70F551">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（6）设备在线率：展示加油机总数、加油枪总数、油罐总数，展示加油机在线率、液位仪在线率。</w:t>
      </w:r>
    </w:p>
    <w:p w14:paraId="21DA84E4">
      <w:pPr>
        <w:widowControl/>
        <w:spacing w:line="360" w:lineRule="auto"/>
        <w:ind w:firstLine="600" w:firstLineChars="250"/>
        <w:rPr>
          <w:rFonts w:hint="eastAsia"/>
          <w:color w:val="auto"/>
          <w:sz w:val="24"/>
          <w:szCs w:val="24"/>
          <w:highlight w:val="none"/>
          <w:lang w:eastAsia="zh-CN" w:bidi="zh-CN"/>
        </w:rPr>
      </w:pPr>
      <w:bookmarkStart w:id="21" w:name="OLE_LINK18"/>
      <w:r>
        <w:rPr>
          <w:rFonts w:hint="eastAsia"/>
          <w:color w:val="auto"/>
          <w:sz w:val="24"/>
          <w:szCs w:val="24"/>
          <w:highlight w:val="none"/>
          <w:lang w:eastAsia="zh-CN" w:bidi="zh-CN"/>
        </w:rPr>
        <w:t>（7）实时告警：实时并滚动播放加油站告警信息。</w:t>
      </w:r>
    </w:p>
    <w:bookmarkEnd w:id="21"/>
    <w:p w14:paraId="5EB95BD4">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（8）实时加油数据：展示不少于5条以上的实时加油数据。</w:t>
      </w:r>
    </w:p>
    <w:p w14:paraId="286436E9">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（9）加油趋势统计：按照油品统计并展示当日销售金额，以曲线图、柱状图、列表或其他形式展示。</w:t>
      </w:r>
    </w:p>
    <w:p w14:paraId="06619F9C">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（10）月销售额统计：按照油站类型（中石油、中石化、民营站等类型）滚动展示不少于6个月的月销售总额，并具备环比功能。</w:t>
      </w:r>
    </w:p>
    <w:p w14:paraId="3C13C38D">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（11）GIS地图：展示辖区内加油站分布情况，并用不同颜色区分加油站物联网设备的在线状态。</w:t>
      </w:r>
    </w:p>
    <w:p w14:paraId="1A539DDB">
      <w:pPr>
        <w:widowControl/>
        <w:spacing w:line="360" w:lineRule="auto"/>
        <w:ind w:firstLine="602" w:firstLineChars="250"/>
        <w:rPr>
          <w:rFonts w:hint="eastAsia"/>
          <w:color w:val="auto"/>
          <w:sz w:val="24"/>
          <w:szCs w:val="24"/>
          <w:highlight w:val="none"/>
          <w:lang w:eastAsia="zh-CN" w:bidi="zh-CN"/>
        </w:rPr>
      </w:pPr>
      <w:r>
        <w:rPr>
          <w:rFonts w:hint="eastAsia"/>
          <w:b/>
          <w:bCs/>
          <w:color w:val="auto"/>
          <w:sz w:val="24"/>
          <w:szCs w:val="24"/>
          <w:highlight w:val="none"/>
          <w:lang w:eastAsia="zh-CN" w:bidi="zh-CN"/>
        </w:rPr>
        <w:t>◆</w:t>
      </w:r>
      <w:r>
        <w:rPr>
          <w:rFonts w:hint="eastAsia"/>
          <w:color w:val="auto"/>
          <w:sz w:val="24"/>
          <w:szCs w:val="24"/>
          <w:highlight w:val="none"/>
          <w:lang w:eastAsia="zh-CN" w:bidi="zh-CN"/>
        </w:rPr>
        <w:t>1.2)AI数据看板服务</w:t>
      </w:r>
    </w:p>
    <w:p w14:paraId="367F2BB2">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展示AI</w:t>
      </w:r>
      <w:r>
        <w:rPr>
          <w:rFonts w:hint="eastAsia"/>
          <w:color w:val="auto"/>
          <w:sz w:val="24"/>
          <w:szCs w:val="24"/>
          <w:highlight w:val="none"/>
          <w:lang w:eastAsia="zh" w:bidi="zh-CN"/>
        </w:rPr>
        <w:t>行为分析系统</w:t>
      </w:r>
      <w:r>
        <w:rPr>
          <w:rFonts w:hint="eastAsia"/>
          <w:color w:val="auto"/>
          <w:sz w:val="24"/>
          <w:szCs w:val="24"/>
          <w:highlight w:val="none"/>
          <w:lang w:eastAsia="zh-CN" w:bidi="zh-CN"/>
        </w:rPr>
        <w:t>监测的关键数据，以可视化大屏方式进行展示，包括但不限于以下内容：</w:t>
      </w:r>
    </w:p>
    <w:p w14:paraId="7E993FCD">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（1）加油数据对比：统计AI加油金额、物联网加油金额与AI加油量、物联网加油量，并展示AI与物联网数据的百分比。</w:t>
      </w:r>
    </w:p>
    <w:p w14:paraId="76266A46">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（2）视频告警状态：加油站总数量、在线数量、预警数量、报警数量。</w:t>
      </w:r>
    </w:p>
    <w:p w14:paraId="1812CD33">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（3）视频在线率：展示辖区内摄像机总数量，在线数量，以及摄像机在线率等数据。</w:t>
      </w:r>
    </w:p>
    <w:p w14:paraId="5522F270">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（4）实时数据：展示当日AI销售额、AI加油量、AI加油次数，统计数据实时更新。</w:t>
      </w:r>
    </w:p>
    <w:p w14:paraId="090A50A0">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（5）实时告警：实时并滚动播放加油站告警信息。</w:t>
      </w:r>
    </w:p>
    <w:p w14:paraId="0465F3B7">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（6）实时监控：滚动播放加油站实时监控画面。</w:t>
      </w:r>
    </w:p>
    <w:p w14:paraId="7272BA85">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（7）实时加油：展示最新的AI加油行为图片。</w:t>
      </w:r>
    </w:p>
    <w:p w14:paraId="60C28FEB">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（8）实时车流量：展示最新的进站加油车辆图片。</w:t>
      </w:r>
    </w:p>
    <w:p w14:paraId="5C9BFD62">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（9）车流量统计：按时段统计并展示辖区内车流量数据。</w:t>
      </w:r>
    </w:p>
    <w:p w14:paraId="757A091F">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（10）GIS地图：展示辖区内加油站分布情况，并用不同颜色区分加油站视频监控的在线状态。</w:t>
      </w:r>
    </w:p>
    <w:p w14:paraId="29BB53B6">
      <w:pPr>
        <w:widowControl/>
        <w:spacing w:line="360" w:lineRule="auto"/>
        <w:ind w:firstLine="602" w:firstLineChars="250"/>
        <w:rPr>
          <w:rFonts w:hint="eastAsia"/>
          <w:b/>
          <w:bCs/>
          <w:color w:val="auto"/>
          <w:sz w:val="24"/>
          <w:szCs w:val="24"/>
          <w:highlight w:val="none"/>
          <w:lang w:eastAsia="zh-CN" w:bidi="zh-CN"/>
        </w:rPr>
      </w:pPr>
      <w:r>
        <w:rPr>
          <w:rFonts w:hint="eastAsia"/>
          <w:b/>
          <w:bCs/>
          <w:color w:val="auto"/>
          <w:sz w:val="24"/>
          <w:szCs w:val="24"/>
          <w:highlight w:val="none"/>
          <w:lang w:eastAsia="zh-CN" w:bidi="zh-CN"/>
        </w:rPr>
        <w:t>2)基础数据服务：</w:t>
      </w:r>
    </w:p>
    <w:p w14:paraId="7E1D2C75">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2.1)加油站基础信息服务</w:t>
      </w:r>
    </w:p>
    <w:p w14:paraId="0F8C1106">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展示加油站基础信息数据，括但不限于以下内容：</w:t>
      </w:r>
    </w:p>
    <w:p w14:paraId="0498D42A">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（1）基本信息：包括但不限于加油站名称、油站类型、油站地址、油站编码、油站照片等数据</w:t>
      </w:r>
    </w:p>
    <w:p w14:paraId="727B05A3">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（2）数据查询：根据辖区、油站类型、加油站名称进行数据筛选和查看。</w:t>
      </w:r>
    </w:p>
    <w:p w14:paraId="3D178780">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2.2)加油机基础信息服务</w:t>
      </w:r>
    </w:p>
    <w:p w14:paraId="65701FEF">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（1）查看该单位下加油站的油机信息，包括但不限于油机编号、生产厂家、厂家型号、出厂编号、油机序号、油枪数、出厂日期等数据。</w:t>
      </w:r>
    </w:p>
    <w:p w14:paraId="7BDEC99F">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（2）数据查询：根据辖区、油站类型、加油站名称进行数据筛选和查看。</w:t>
      </w:r>
    </w:p>
    <w:p w14:paraId="19263E20">
      <w:pPr>
        <w:widowControl/>
        <w:spacing w:line="360" w:lineRule="auto"/>
        <w:ind w:firstLine="602" w:firstLineChars="250"/>
        <w:rPr>
          <w:rFonts w:hint="eastAsia"/>
          <w:b/>
          <w:bCs/>
          <w:color w:val="auto"/>
          <w:sz w:val="24"/>
          <w:szCs w:val="24"/>
          <w:highlight w:val="none"/>
          <w:lang w:eastAsia="zh-CN" w:bidi="zh-CN"/>
        </w:rPr>
      </w:pPr>
      <w:r>
        <w:rPr>
          <w:rFonts w:hint="eastAsia"/>
          <w:b/>
          <w:bCs/>
          <w:color w:val="auto"/>
          <w:sz w:val="24"/>
          <w:szCs w:val="24"/>
          <w:highlight w:val="none"/>
          <w:lang w:eastAsia="zh-CN" w:bidi="zh-CN"/>
        </w:rPr>
        <w:t>3)实时数据服务：</w:t>
      </w:r>
    </w:p>
    <w:p w14:paraId="3FCAF9B8">
      <w:pPr>
        <w:widowControl/>
        <w:spacing w:line="360" w:lineRule="auto"/>
        <w:ind w:firstLine="602" w:firstLineChars="250"/>
        <w:rPr>
          <w:rFonts w:hint="eastAsia"/>
          <w:color w:val="auto"/>
          <w:sz w:val="24"/>
          <w:szCs w:val="24"/>
          <w:highlight w:val="none"/>
          <w:lang w:eastAsia="zh-CN" w:bidi="zh-CN"/>
        </w:rPr>
      </w:pPr>
      <w:r>
        <w:rPr>
          <w:rFonts w:hint="eastAsia"/>
          <w:b/>
          <w:bCs/>
          <w:color w:val="auto"/>
          <w:sz w:val="24"/>
          <w:szCs w:val="24"/>
          <w:highlight w:val="none"/>
          <w:lang w:eastAsia="zh-CN" w:bidi="zh-CN"/>
        </w:rPr>
        <w:t>◆</w:t>
      </w:r>
      <w:r>
        <w:rPr>
          <w:rFonts w:hint="eastAsia"/>
          <w:color w:val="auto"/>
          <w:sz w:val="24"/>
          <w:szCs w:val="24"/>
          <w:highlight w:val="none"/>
          <w:lang w:eastAsia="zh-CN" w:bidi="zh-CN"/>
        </w:rPr>
        <w:t>3.1)物联网实时数据服务</w:t>
      </w:r>
    </w:p>
    <w:p w14:paraId="3756FF64">
      <w:pPr>
        <w:widowControl/>
        <w:spacing w:line="360" w:lineRule="auto"/>
        <w:ind w:firstLine="600" w:firstLineChars="250"/>
        <w:rPr>
          <w:rFonts w:hint="eastAsia"/>
          <w:color w:val="auto"/>
          <w:sz w:val="24"/>
          <w:szCs w:val="24"/>
          <w:highlight w:val="none"/>
          <w:lang w:eastAsia="zh-CN" w:bidi="zh-CN"/>
        </w:rPr>
      </w:pPr>
      <w:bookmarkStart w:id="22" w:name="OLE_LINK22"/>
      <w:r>
        <w:rPr>
          <w:rFonts w:hint="eastAsia"/>
          <w:color w:val="auto"/>
          <w:sz w:val="24"/>
          <w:szCs w:val="24"/>
          <w:highlight w:val="none"/>
          <w:lang w:eastAsia="zh-CN" w:bidi="zh-CN"/>
        </w:rPr>
        <w:t>（1）物联网实时数据：实时展示辖区内加油站的物联网加油数据，包括但不限于加油站名称、油站类型、油机编号、油枪编号、油品、加油量、加油金额、实时单价、加油时间、上报时间等关键数据，加油完毕秒级上传至管理平台。</w:t>
      </w:r>
    </w:p>
    <w:p w14:paraId="794C5109">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（2）数据查询：可根据辖区、加油站名称、油站类型、油机、油枪、油品、指定时间，精准查询物联网加油数据，并能够实时计算查询时间范围内的加油次数、加油量和加油金额。</w:t>
      </w:r>
    </w:p>
    <w:bookmarkEnd w:id="22"/>
    <w:p w14:paraId="629C8A13">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（3）</w:t>
      </w:r>
      <w:bookmarkStart w:id="23" w:name="OLE_LINK20"/>
      <w:r>
        <w:rPr>
          <w:rFonts w:hint="eastAsia"/>
          <w:color w:val="auto"/>
          <w:sz w:val="24"/>
          <w:szCs w:val="24"/>
          <w:highlight w:val="none"/>
          <w:lang w:eastAsia="zh-CN" w:bidi="zh-CN"/>
        </w:rPr>
        <w:t>精准查询</w:t>
      </w:r>
      <w:bookmarkEnd w:id="23"/>
      <w:r>
        <w:rPr>
          <w:rFonts w:hint="eastAsia"/>
          <w:color w:val="auto"/>
          <w:sz w:val="24"/>
          <w:szCs w:val="24"/>
          <w:highlight w:val="none"/>
          <w:lang w:eastAsia="zh-CN" w:bidi="zh-CN"/>
        </w:rPr>
        <w:t>：根据常用加油金额或指定加油金额范围，查询指定时间内的物联网加油金额数据，根据常用加油量或指定加油量范围，查询指定时间内的物联网加油量数据，并能够实时计算查询指定时间范围内的加油次数、加油量和加油金额。</w:t>
      </w:r>
    </w:p>
    <w:p w14:paraId="16317AA2">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（4）数据分页：可手动调整单个页面展示加油次数，并能够指定跳转至物联网加油数据的首页和末页。</w:t>
      </w:r>
    </w:p>
    <w:p w14:paraId="4D5B9E13">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（5）数据导出：在指定时间范围内，可手动选择需要导出的数据或导出全部数据。</w:t>
      </w:r>
    </w:p>
    <w:p w14:paraId="47809A36">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（6）数据更新：实时加油数据能够自动或点击刷新按钮，展示和查看最新的实时加油数据。</w:t>
      </w:r>
    </w:p>
    <w:p w14:paraId="3406D0A3">
      <w:pPr>
        <w:widowControl/>
        <w:spacing w:line="360" w:lineRule="auto"/>
        <w:ind w:firstLine="602" w:firstLineChars="250"/>
        <w:rPr>
          <w:rFonts w:hint="eastAsia"/>
          <w:color w:val="auto"/>
          <w:sz w:val="24"/>
          <w:szCs w:val="24"/>
          <w:highlight w:val="none"/>
          <w:lang w:eastAsia="zh-CN" w:bidi="zh-CN"/>
        </w:rPr>
      </w:pPr>
      <w:r>
        <w:rPr>
          <w:rFonts w:hint="eastAsia"/>
          <w:b/>
          <w:bCs/>
          <w:color w:val="auto"/>
          <w:sz w:val="24"/>
          <w:szCs w:val="24"/>
          <w:highlight w:val="none"/>
          <w:lang w:eastAsia="zh-CN" w:bidi="zh-CN"/>
        </w:rPr>
        <w:t>◆</w:t>
      </w:r>
      <w:r>
        <w:rPr>
          <w:rFonts w:hint="eastAsia"/>
          <w:color w:val="auto"/>
          <w:sz w:val="24"/>
          <w:szCs w:val="24"/>
          <w:highlight w:val="none"/>
          <w:lang w:eastAsia="zh-CN" w:bidi="zh-CN"/>
        </w:rPr>
        <w:t>3.2)AI行为数据服务</w:t>
      </w:r>
    </w:p>
    <w:p w14:paraId="68A43D65">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1）AI实时加油行为数据：实时展示辖区内加油站的AI加油行为数据，包括但不限于加油站名称、油机编号、油枪编号、加油开始时间、加油开始图片、加油结束时间、加油结束图片等关键数据，加油完毕AI加油行为数据秒级上传至管理平台。</w:t>
      </w:r>
    </w:p>
    <w:p w14:paraId="6BEBA2AB">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（2）数据查询：可以按照辖区、油站类型、加油站名称、油机、油枪、时间范围去精确筛选和查询AI行为数据，并能够实时计算查询时间范围内的加油次数。</w:t>
      </w:r>
    </w:p>
    <w:p w14:paraId="7C5434B8">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（3）列表显示字段包括但不限于为油站名、油机名、油枪名称、起始时间、起始照片、结束时间、结束照片。</w:t>
      </w:r>
    </w:p>
    <w:p w14:paraId="4D73C7A4">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（4）数据更新：实时加油行为数据能够自动或点击刷新按钮，展示和查看最新的实时加油行为数据。</w:t>
      </w:r>
    </w:p>
    <w:p w14:paraId="4784C984">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（5）数据导出：在指定时间范围内，可手动选择需要导出的数据或导出全部数据。</w:t>
      </w:r>
    </w:p>
    <w:p w14:paraId="20B0409F">
      <w:pPr>
        <w:widowControl/>
        <w:spacing w:line="360" w:lineRule="auto"/>
        <w:ind w:firstLine="602" w:firstLineChars="250"/>
        <w:rPr>
          <w:rFonts w:hint="eastAsia"/>
          <w:color w:val="auto"/>
          <w:sz w:val="24"/>
          <w:szCs w:val="24"/>
          <w:highlight w:val="none"/>
          <w:lang w:eastAsia="zh-CN" w:bidi="zh-CN"/>
        </w:rPr>
      </w:pPr>
      <w:r>
        <w:rPr>
          <w:rFonts w:hint="eastAsia"/>
          <w:b/>
          <w:bCs/>
          <w:color w:val="auto"/>
          <w:sz w:val="24"/>
          <w:szCs w:val="24"/>
          <w:highlight w:val="none"/>
          <w:lang w:eastAsia="zh-CN" w:bidi="zh-CN"/>
        </w:rPr>
        <w:t>◆</w:t>
      </w:r>
      <w:r>
        <w:rPr>
          <w:rFonts w:hint="eastAsia"/>
          <w:color w:val="auto"/>
          <w:sz w:val="24"/>
          <w:szCs w:val="24"/>
          <w:highlight w:val="none"/>
          <w:lang w:eastAsia="zh-CN" w:bidi="zh-CN"/>
        </w:rPr>
        <w:t>3.3)AI综合数据服务（物联网+AI行为）</w:t>
      </w:r>
    </w:p>
    <w:p w14:paraId="65F8B099">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1）数据关联匹配：实现物联网加油数据与AI加油行为数据的关联匹配，包括但不限于加油站名称、油机编号、油枪编号、油品、加油量、加油金额、实时单价、加油时间、上报时间等关键数据，物联网加油数据能够关联加油起始照片、结束照片和加油过程短视频。</w:t>
      </w:r>
    </w:p>
    <w:p w14:paraId="0A2ABFB7">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（2）数据查询：可以按照辖区、油站类型、加油站名称、时间范围去精确筛选AI综合数据。</w:t>
      </w:r>
    </w:p>
    <w:p w14:paraId="26F930BE">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（3）一键筛选：平台可一键筛选物联网加油数据与加油行为数据未匹配数量，实时发现加油站少传、漏传等加油数据情况，并能够根据加油行为数据自动计算少传、漏传的加油量和加油金额。</w:t>
      </w:r>
    </w:p>
    <w:p w14:paraId="05C3231B">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（4）数据导出：在指定时间范围内，可手动选择需要导出的数据或导出全部数据。</w:t>
      </w:r>
    </w:p>
    <w:p w14:paraId="572960CC">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3.4)液位数据服务</w:t>
      </w:r>
    </w:p>
    <w:p w14:paraId="3A9C7A21">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（1）实时数据：每5-15分钟，自动采集加油站液位数据，包括但不限于油罐编号、油品、油高、水高、温度、油水体积、水体积等关键数据。</w:t>
      </w:r>
    </w:p>
    <w:p w14:paraId="1BACD585">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（2）数据查询：可以按照辖区、油站类型、加油站名称、油罐编号、油品、时间范围去精确筛选和查询加油站油罐的液位数据。</w:t>
      </w:r>
    </w:p>
    <w:p w14:paraId="7504E911">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（3）数据导出：在指定时间范围内，可手动选择需要导出的数据或导出全部数据。</w:t>
      </w:r>
    </w:p>
    <w:p w14:paraId="60DF919D">
      <w:pPr>
        <w:widowControl/>
        <w:spacing w:line="360" w:lineRule="auto"/>
        <w:ind w:firstLine="602" w:firstLineChars="250"/>
        <w:rPr>
          <w:rFonts w:hint="eastAsia"/>
          <w:color w:val="auto"/>
          <w:sz w:val="24"/>
          <w:szCs w:val="24"/>
          <w:highlight w:val="none"/>
          <w:lang w:eastAsia="zh-CN" w:bidi="zh-CN"/>
        </w:rPr>
      </w:pPr>
      <w:r>
        <w:rPr>
          <w:rFonts w:hint="eastAsia"/>
          <w:b/>
          <w:bCs/>
          <w:color w:val="auto"/>
          <w:sz w:val="24"/>
          <w:szCs w:val="24"/>
          <w:highlight w:val="none"/>
          <w:lang w:eastAsia="zh-CN" w:bidi="zh-CN"/>
        </w:rPr>
        <w:t>◆</w:t>
      </w:r>
      <w:r>
        <w:rPr>
          <w:rFonts w:hint="eastAsia"/>
          <w:color w:val="auto"/>
          <w:sz w:val="24"/>
          <w:szCs w:val="24"/>
          <w:highlight w:val="none"/>
          <w:lang w:eastAsia="zh-CN" w:bidi="zh-CN"/>
        </w:rPr>
        <w:t>3.5)进油数据服务</w:t>
      </w:r>
    </w:p>
    <w:p w14:paraId="530BDFAD">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（1）进油数据：实时计算加油站进油数据，包括但不限于油罐编号、油品、进油量、进油时间等关键数据。</w:t>
      </w:r>
    </w:p>
    <w:p w14:paraId="360DCB17">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（2）数据查询：可以按照辖区、油站类型、加油站名称、油罐编号、油品、时间范围精确筛选和查询加油站油罐的进油数据。</w:t>
      </w:r>
    </w:p>
    <w:p w14:paraId="70B9DEAB">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（3）数据导出：在指定时间范围内，可手动选择需要导出的数据或导出全部数据。</w:t>
      </w:r>
    </w:p>
    <w:p w14:paraId="4A110951">
      <w:pPr>
        <w:widowControl/>
        <w:spacing w:line="360" w:lineRule="auto"/>
        <w:ind w:firstLine="602" w:firstLineChars="250"/>
        <w:rPr>
          <w:rFonts w:hint="eastAsia"/>
          <w:color w:val="auto"/>
          <w:sz w:val="24"/>
          <w:szCs w:val="24"/>
          <w:highlight w:val="none"/>
          <w:lang w:eastAsia="zh-CN" w:bidi="zh-CN"/>
        </w:rPr>
      </w:pPr>
      <w:r>
        <w:rPr>
          <w:rFonts w:hint="eastAsia"/>
          <w:b/>
          <w:bCs/>
          <w:color w:val="auto"/>
          <w:sz w:val="24"/>
          <w:szCs w:val="24"/>
          <w:highlight w:val="none"/>
          <w:lang w:eastAsia="zh-CN" w:bidi="zh-CN"/>
        </w:rPr>
        <w:t>◆</w:t>
      </w:r>
      <w:r>
        <w:rPr>
          <w:rFonts w:hint="eastAsia"/>
          <w:color w:val="auto"/>
          <w:sz w:val="24"/>
          <w:szCs w:val="24"/>
          <w:highlight w:val="none"/>
          <w:lang w:eastAsia="zh-CN" w:bidi="zh-CN"/>
        </w:rPr>
        <w:t>3.6)车流量数据服务</w:t>
      </w:r>
    </w:p>
    <w:p w14:paraId="6A61E929">
      <w:pPr>
        <w:widowControl/>
        <w:spacing w:line="360" w:lineRule="auto"/>
        <w:ind w:firstLine="600" w:firstLineChars="250"/>
        <w:rPr>
          <w:rFonts w:hint="eastAsia"/>
          <w:color w:val="auto"/>
          <w:sz w:val="24"/>
          <w:szCs w:val="24"/>
          <w:highlight w:val="none"/>
          <w:lang w:eastAsia="zh-CN" w:bidi="zh-CN"/>
        </w:rPr>
      </w:pPr>
      <w:bookmarkStart w:id="24" w:name="OLE_LINK23"/>
      <w:r>
        <w:rPr>
          <w:rFonts w:hint="eastAsia"/>
          <w:color w:val="auto"/>
          <w:sz w:val="24"/>
          <w:szCs w:val="24"/>
          <w:highlight w:val="none"/>
          <w:lang w:eastAsia="zh-CN" w:bidi="zh-CN"/>
        </w:rPr>
        <w:t>（1）车辆数据：实时展示辖区内进出加油站的加油车辆数据，包括但不限于加油站名称、车牌号、车辆类型、车辆颜色、车辆品牌、进站时间、出站时间等关键数据，抓拍车辆图片秒级上传至管理平台。</w:t>
      </w:r>
    </w:p>
    <w:p w14:paraId="71D97A4D">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（2）数据查询：可根据辖区、加油站名称、车辆类型、车辆颜色、车牌号、指定时间，精准查询车辆数据，并能够实时计算查询时间范围内的进站加油车辆数据。</w:t>
      </w:r>
    </w:p>
    <w:p w14:paraId="0A86DF82">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（3）数据导出：在指定时间范围内，可手动选择需要导出的数据或导出全部数据。</w:t>
      </w:r>
    </w:p>
    <w:bookmarkEnd w:id="24"/>
    <w:p w14:paraId="390E38DC">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3.7)油罐车数据服务</w:t>
      </w:r>
    </w:p>
    <w:p w14:paraId="2304C06F">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（1）油罐车数据：实时展示辖区内加油站的进出油罐车数据，包括但不限于加油站名称、车牌号、车辆颜色、进站时间、出站时间、停留时长等关键数据，抓拍油罐车图片秒级上传至管理平台。</w:t>
      </w:r>
    </w:p>
    <w:p w14:paraId="2C2783BB">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（2）数据查询：可根据辖区、加油站名称、车牌号、指定时间，精准查询车辆数据，并能够实时计算查询时间范围内的进站油罐车数据。</w:t>
      </w:r>
    </w:p>
    <w:p w14:paraId="32D47832">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（3）数据导出：在指定时间范围内，可手动选择需要导出的数据或导出全部数据。</w:t>
      </w:r>
    </w:p>
    <w:p w14:paraId="5E6F7745">
      <w:pPr>
        <w:widowControl/>
        <w:spacing w:line="360" w:lineRule="auto"/>
        <w:ind w:firstLine="602" w:firstLineChars="250"/>
        <w:rPr>
          <w:rFonts w:hint="eastAsia"/>
          <w:color w:val="auto"/>
          <w:sz w:val="24"/>
          <w:szCs w:val="24"/>
          <w:highlight w:val="none"/>
          <w:lang w:eastAsia="zh-CN" w:bidi="zh-CN"/>
        </w:rPr>
      </w:pPr>
      <w:r>
        <w:rPr>
          <w:rFonts w:hint="eastAsia"/>
          <w:b/>
          <w:bCs/>
          <w:color w:val="auto"/>
          <w:sz w:val="24"/>
          <w:szCs w:val="24"/>
          <w:highlight w:val="none"/>
          <w:lang w:eastAsia="zh-CN" w:bidi="zh-CN"/>
        </w:rPr>
        <w:t>◆</w:t>
      </w:r>
      <w:r>
        <w:rPr>
          <w:rFonts w:hint="eastAsia"/>
          <w:color w:val="auto"/>
          <w:sz w:val="24"/>
          <w:szCs w:val="24"/>
          <w:highlight w:val="none"/>
          <w:lang w:eastAsia="zh-CN" w:bidi="zh-CN"/>
        </w:rPr>
        <w:t>3.8)实时视频监控数据服务</w:t>
      </w:r>
    </w:p>
    <w:p w14:paraId="6BC9886A">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（1）视频实时调阅：加油站视频监控实时播放，监控页面展示所选定加油站全部摄像机画面。视频画面可以进行播放、暂停、倍速、截图、画中画、全屏展示等操作。</w:t>
      </w:r>
    </w:p>
    <w:p w14:paraId="21D224CA">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（2）视频回放：可指定查看视频回放时间，查看视频回放时间，可以对画面进行暂停、倍速、截图、画中画、全屏展示等操作，并可手动拖动播放时间进度条。</w:t>
      </w:r>
    </w:p>
    <w:p w14:paraId="2CA79378">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（3）投标人所提供的平台应用软件需集成以上视频调阅、视频回放等功能。</w:t>
      </w:r>
    </w:p>
    <w:p w14:paraId="478F5440">
      <w:pPr>
        <w:widowControl/>
        <w:spacing w:line="360" w:lineRule="auto"/>
        <w:ind w:firstLine="602" w:firstLineChars="250"/>
        <w:rPr>
          <w:rFonts w:hint="eastAsia"/>
          <w:color w:val="auto"/>
          <w:sz w:val="24"/>
          <w:szCs w:val="24"/>
          <w:highlight w:val="none"/>
          <w:lang w:eastAsia="zh-CN" w:bidi="zh-CN"/>
        </w:rPr>
      </w:pPr>
      <w:r>
        <w:rPr>
          <w:rFonts w:hint="eastAsia"/>
          <w:b/>
          <w:bCs/>
          <w:color w:val="auto"/>
          <w:sz w:val="24"/>
          <w:szCs w:val="24"/>
          <w:highlight w:val="none"/>
          <w:lang w:eastAsia="zh-CN" w:bidi="zh-CN"/>
        </w:rPr>
        <w:t>◆</w:t>
      </w:r>
      <w:r>
        <w:rPr>
          <w:rFonts w:hint="eastAsia"/>
          <w:color w:val="auto"/>
          <w:sz w:val="24"/>
          <w:szCs w:val="24"/>
          <w:highlight w:val="none"/>
          <w:lang w:eastAsia="zh-CN" w:bidi="zh-CN"/>
        </w:rPr>
        <w:t>3.9)车牌（车辆）综合数据服务</w:t>
      </w:r>
    </w:p>
    <w:p w14:paraId="055C3CB8">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该功能模块主要实现加油车辆与加油数据的关联匹配。</w:t>
      </w:r>
    </w:p>
    <w:p w14:paraId="3976E63A">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（1）数据匹配：实时展示辖区内加油站的车辆综合加油数据，车辆出站后完成加油车辆与加油数据的管理匹配。</w:t>
      </w:r>
    </w:p>
    <w:p w14:paraId="5DD94824">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2）数据查询：可以按照辖区、加油站名称、车类型、车牌地区、车牌号、时间范围去精确筛选车辆加油数据，数据展示包括但不限于油品、油机编号、油枪编号、加油金额、加油量、车牌号、车牌地区、车类型、车牌照片、加油时间等关键数据。</w:t>
      </w:r>
    </w:p>
    <w:p w14:paraId="59138417">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（3）数据导出：在指定时间范围内，可手动选择需要导出的数据或导出全部数据。</w:t>
      </w:r>
    </w:p>
    <w:p w14:paraId="717E8627">
      <w:pPr>
        <w:widowControl/>
        <w:spacing w:line="360" w:lineRule="auto"/>
        <w:ind w:firstLine="602" w:firstLineChars="250"/>
        <w:rPr>
          <w:rFonts w:hint="eastAsia"/>
          <w:b/>
          <w:bCs/>
          <w:color w:val="auto"/>
          <w:sz w:val="24"/>
          <w:szCs w:val="24"/>
          <w:highlight w:val="none"/>
          <w:lang w:eastAsia="zh-CN" w:bidi="zh-CN"/>
        </w:rPr>
      </w:pPr>
      <w:r>
        <w:rPr>
          <w:rFonts w:hint="eastAsia"/>
          <w:b/>
          <w:bCs/>
          <w:color w:val="auto"/>
          <w:sz w:val="24"/>
          <w:szCs w:val="24"/>
          <w:highlight w:val="none"/>
          <w:lang w:eastAsia="zh-CN" w:bidi="zh-CN"/>
        </w:rPr>
        <w:t>4)统计与分析服务：</w:t>
      </w:r>
    </w:p>
    <w:p w14:paraId="423B06AA">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 xml:space="preserve">4.1)物联网统计服务-辖区维度： </w:t>
      </w:r>
    </w:p>
    <w:p w14:paraId="17AA649A">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（1）数据统计：实时展示辖区下所有加油站不同油品的加油量、加油金额以等数据。并能够以柱状图、折线图或其他形式展示指定时间的加油趋势，可根据加油量、加油金额进行升序和降序排名。</w:t>
      </w:r>
    </w:p>
    <w:p w14:paraId="497ABF7F">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（2）数据查询：按照辖区、油站类型、加油站名称、油品、时间范围（日、月、季度、年或指定时间）去精确筛选查询物联网加油数据。</w:t>
      </w:r>
    </w:p>
    <w:p w14:paraId="2CBC5692">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（3）数据导出：在指定时间范围内，可手动选择需要导出的数据或导出全部数据。</w:t>
      </w:r>
    </w:p>
    <w:p w14:paraId="47105B2C">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 xml:space="preserve">4.2)物联网统计服务-加油站维度： </w:t>
      </w:r>
    </w:p>
    <w:p w14:paraId="37EADD08">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（1）数据统计：实时展示辖区下单座加油站不同油品的加油量、加油金额以等数据。并能够以柱状图、折线图或其他形式展示指定时间的加油趋势，可根据加油量、加油金额进行升序和降序排名。</w:t>
      </w:r>
    </w:p>
    <w:p w14:paraId="4078C015">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（2）数据查询：按照辖区、油站类型、加油站名称、油品、时间范围（日、月、季度、年或指定时间）去精确筛选查询物联网加油数据。</w:t>
      </w:r>
    </w:p>
    <w:p w14:paraId="19119638">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（3）数据导出：在指定时间范围内，可手动选择需要导出的数据或导出全部数据。</w:t>
      </w:r>
    </w:p>
    <w:p w14:paraId="18A3FA56">
      <w:pPr>
        <w:widowControl/>
        <w:spacing w:line="360" w:lineRule="auto"/>
        <w:ind w:firstLine="602" w:firstLineChars="250"/>
        <w:rPr>
          <w:rFonts w:hint="eastAsia"/>
          <w:color w:val="auto"/>
          <w:sz w:val="24"/>
          <w:szCs w:val="24"/>
          <w:highlight w:val="none"/>
          <w:lang w:eastAsia="zh-CN" w:bidi="zh-CN"/>
        </w:rPr>
      </w:pPr>
      <w:r>
        <w:rPr>
          <w:rFonts w:hint="eastAsia"/>
          <w:b/>
          <w:bCs/>
          <w:color w:val="auto"/>
          <w:sz w:val="24"/>
          <w:szCs w:val="24"/>
          <w:highlight w:val="none"/>
          <w:lang w:eastAsia="zh-CN" w:bidi="zh-CN"/>
        </w:rPr>
        <w:t>◆</w:t>
      </w:r>
      <w:r>
        <w:rPr>
          <w:rFonts w:hint="eastAsia"/>
          <w:color w:val="auto"/>
          <w:sz w:val="24"/>
          <w:szCs w:val="24"/>
          <w:highlight w:val="none"/>
          <w:lang w:eastAsia="zh-CN" w:bidi="zh-CN"/>
        </w:rPr>
        <w:t xml:space="preserve">4.3)AI综合数据分析服务-辖区维度： </w:t>
      </w:r>
    </w:p>
    <w:p w14:paraId="6E5D1EC1">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（1）数据对比：对辖区内所有加油站的AI加油量、AI加油金额数据与物联网数据进行对比分析，对比结果以差额百分比形式展示。</w:t>
      </w:r>
    </w:p>
    <w:p w14:paraId="5BA697EF">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（2）数据查询：可以按照时间范围（日、月或指定时间或指定时间）进行数据查询和筛选。</w:t>
      </w:r>
    </w:p>
    <w:p w14:paraId="27A73AD6">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（3）数据导出：在指定时间范围内，可手动选择需要导出的数据或导出全部数据。</w:t>
      </w:r>
    </w:p>
    <w:p w14:paraId="48E49329">
      <w:pPr>
        <w:widowControl/>
        <w:spacing w:line="360" w:lineRule="auto"/>
        <w:ind w:firstLine="602" w:firstLineChars="250"/>
        <w:rPr>
          <w:rFonts w:hint="eastAsia"/>
          <w:color w:val="auto"/>
          <w:sz w:val="24"/>
          <w:szCs w:val="24"/>
          <w:highlight w:val="none"/>
          <w:lang w:eastAsia="zh-CN" w:bidi="zh-CN"/>
        </w:rPr>
      </w:pPr>
      <w:r>
        <w:rPr>
          <w:rFonts w:hint="eastAsia"/>
          <w:b/>
          <w:bCs/>
          <w:color w:val="auto"/>
          <w:sz w:val="24"/>
          <w:szCs w:val="24"/>
          <w:highlight w:val="none"/>
          <w:lang w:eastAsia="zh-CN" w:bidi="zh-CN"/>
        </w:rPr>
        <w:t>◆</w:t>
      </w:r>
      <w:r>
        <w:rPr>
          <w:rFonts w:hint="eastAsia"/>
          <w:color w:val="auto"/>
          <w:sz w:val="24"/>
          <w:szCs w:val="24"/>
          <w:highlight w:val="none"/>
          <w:lang w:eastAsia="zh-CN" w:bidi="zh-CN"/>
        </w:rPr>
        <w:t xml:space="preserve">4.4)AI综合数据分析服务-加油站维度： </w:t>
      </w:r>
    </w:p>
    <w:p w14:paraId="2365C6C7">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（1）数据对比：对辖区内单座加油站的AI加油量、AI加油金额数据与物联网数据进行对比分析，对比结果以差额百分比形式展示，管理人员可根据差额百分比来判定油站是否存在违规经营行为。</w:t>
      </w:r>
    </w:p>
    <w:p w14:paraId="60E649B2">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（2）数据查询：可以按照辖区名称、加油站名称单选、时间范围（日、月或指定时间）进行数据筛选。</w:t>
      </w:r>
    </w:p>
    <w:p w14:paraId="2B5F2365">
      <w:pPr>
        <w:widowControl/>
        <w:spacing w:line="360" w:lineRule="auto"/>
        <w:ind w:firstLine="600" w:firstLineChars="250"/>
        <w:rPr>
          <w:rFonts w:hint="eastAsia"/>
          <w:color w:val="auto"/>
          <w:sz w:val="24"/>
          <w:szCs w:val="24"/>
          <w:highlight w:val="none"/>
          <w:lang w:eastAsia="zh-CN" w:bidi="zh-CN"/>
        </w:rPr>
      </w:pPr>
      <w:bookmarkStart w:id="25" w:name="OLE_LINK24"/>
      <w:r>
        <w:rPr>
          <w:rFonts w:hint="eastAsia"/>
          <w:color w:val="auto"/>
          <w:sz w:val="24"/>
          <w:szCs w:val="24"/>
          <w:highlight w:val="none"/>
          <w:lang w:eastAsia="zh-CN" w:bidi="zh-CN"/>
        </w:rPr>
        <w:t>（3）数据导出：在指定时间范围内，可手动选择需要导出的数据或导出全部数据。</w:t>
      </w:r>
    </w:p>
    <w:bookmarkEnd w:id="25"/>
    <w:p w14:paraId="2D87BBA5">
      <w:pPr>
        <w:widowControl/>
        <w:spacing w:line="360" w:lineRule="auto"/>
        <w:ind w:firstLine="602" w:firstLineChars="250"/>
        <w:rPr>
          <w:rFonts w:hint="eastAsia"/>
          <w:color w:val="auto"/>
          <w:sz w:val="24"/>
          <w:szCs w:val="24"/>
          <w:highlight w:val="none"/>
          <w:lang w:eastAsia="zh-CN" w:bidi="zh-CN"/>
        </w:rPr>
      </w:pPr>
      <w:r>
        <w:rPr>
          <w:rFonts w:hint="eastAsia"/>
          <w:b/>
          <w:bCs/>
          <w:color w:val="auto"/>
          <w:sz w:val="24"/>
          <w:szCs w:val="24"/>
          <w:highlight w:val="none"/>
          <w:lang w:eastAsia="zh-CN" w:bidi="zh-CN"/>
        </w:rPr>
        <w:t>◆</w:t>
      </w:r>
      <w:r>
        <w:rPr>
          <w:rFonts w:hint="eastAsia"/>
          <w:color w:val="auto"/>
          <w:sz w:val="24"/>
          <w:szCs w:val="24"/>
          <w:highlight w:val="none"/>
          <w:lang w:eastAsia="zh-CN" w:bidi="zh-CN"/>
        </w:rPr>
        <w:t>4.5)车流量分析服务：</w:t>
      </w:r>
    </w:p>
    <w:p w14:paraId="41244498">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（1）数据查询：可根据加油站名称、时间范围（日、月或指定时间）进行数据筛选。</w:t>
      </w:r>
    </w:p>
    <w:p w14:paraId="6976AC12">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（2）数据统计：统计加油站的车流量，包括但不限于本地车数量、外地车数量、蓝色车牌数量、黄色车牌数量、渐变绿车牌数量等数据。</w:t>
      </w:r>
    </w:p>
    <w:p w14:paraId="3DBFFC4D">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（3）趋势分析：具备</w:t>
      </w:r>
      <w:bookmarkStart w:id="26" w:name="OLE_LINK17"/>
      <w:r>
        <w:rPr>
          <w:rFonts w:hint="eastAsia"/>
          <w:color w:val="auto"/>
          <w:sz w:val="24"/>
          <w:szCs w:val="24"/>
          <w:highlight w:val="none"/>
          <w:lang w:eastAsia="zh-CN" w:bidi="zh-CN"/>
        </w:rPr>
        <w:t>指定日期内</w:t>
      </w:r>
      <w:bookmarkEnd w:id="26"/>
      <w:r>
        <w:rPr>
          <w:rFonts w:hint="eastAsia"/>
          <w:color w:val="auto"/>
          <w:sz w:val="24"/>
          <w:szCs w:val="24"/>
          <w:highlight w:val="none"/>
          <w:lang w:eastAsia="zh-CN" w:bidi="zh-CN"/>
        </w:rPr>
        <w:t>车流量趋势分析功能，以柱状图、曲线图或列表等形式展示。</w:t>
      </w:r>
    </w:p>
    <w:p w14:paraId="1B579CBF">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（4）车内类型分析：具备指定日期内车牌类型分析功能，包括但不限于蓝色车牌、黄色车牌、渐变绿车牌等车牌类型。以柱状图、曲线图或列表等形式展示。</w:t>
      </w:r>
    </w:p>
    <w:p w14:paraId="22460000">
      <w:pPr>
        <w:widowControl/>
        <w:spacing w:line="360" w:lineRule="auto"/>
        <w:ind w:firstLine="602" w:firstLineChars="250"/>
        <w:rPr>
          <w:rFonts w:hint="eastAsia"/>
          <w:color w:val="auto"/>
          <w:sz w:val="24"/>
          <w:szCs w:val="24"/>
          <w:highlight w:val="none"/>
          <w:lang w:eastAsia="zh-CN" w:bidi="zh-CN"/>
        </w:rPr>
      </w:pPr>
      <w:r>
        <w:rPr>
          <w:rFonts w:hint="eastAsia"/>
          <w:b/>
          <w:bCs/>
          <w:color w:val="auto"/>
          <w:sz w:val="24"/>
          <w:szCs w:val="24"/>
          <w:highlight w:val="none"/>
          <w:lang w:eastAsia="zh-CN" w:bidi="zh-CN"/>
        </w:rPr>
        <w:t>◆</w:t>
      </w:r>
      <w:r>
        <w:rPr>
          <w:rFonts w:hint="eastAsia"/>
          <w:color w:val="auto"/>
          <w:sz w:val="24"/>
          <w:szCs w:val="24"/>
          <w:highlight w:val="none"/>
          <w:lang w:eastAsia="zh-CN" w:bidi="zh-CN"/>
        </w:rPr>
        <w:t>4.8)液位仪数据分析服务：</w:t>
      </w:r>
    </w:p>
    <w:p w14:paraId="0E9CADD4">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（1）以油站为维度，对加油站的采集进油数据进行统计，数据展示形式分为图表展示和列表展示两种方式。</w:t>
      </w:r>
    </w:p>
    <w:p w14:paraId="752D640D">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2）在图表展示中，按天查看和统计该站所有油罐的液位数据，统计数据包括油品的油罐编号、开始液位数据、进油量、结束液位数据、液位仪出油量，并与加油机出油量进行对比分析，自动计算差额油量及差额百分比，在图表页面用户可点击“查看列表按钮”快速切换到该油站的图表页面。</w:t>
      </w:r>
    </w:p>
    <w:p w14:paraId="67094691">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3）在列表页面，用户可查看日、月或指定时间范围内加油站每个油罐的开始液位、进油量、结束液位、油罐出油量、油机出油量、差额油量、差额百分比等，在列表页面用户可点击“查看图表按钮”快速切换到该油站的图表页面。</w:t>
      </w:r>
    </w:p>
    <w:p w14:paraId="05C973D2">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（4）趋势分析：可按照日、月或指定时间范围，统计每个油品在各个时间节点的液位出油量、油机出油量、差额油量及差额百分比，以柱状图、曲线图或列表等形式展示。</w:t>
      </w:r>
    </w:p>
    <w:p w14:paraId="214D73A8">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（5）数据导出：在指定时间范围内，可手动选择需要导出的数据或导出全部数据。</w:t>
      </w:r>
    </w:p>
    <w:p w14:paraId="65E406A4">
      <w:pPr>
        <w:widowControl/>
        <w:spacing w:line="360" w:lineRule="auto"/>
        <w:ind w:firstLine="602" w:firstLineChars="250"/>
        <w:rPr>
          <w:rFonts w:hint="eastAsia"/>
          <w:color w:val="auto"/>
          <w:sz w:val="24"/>
          <w:szCs w:val="24"/>
          <w:highlight w:val="none"/>
          <w:lang w:eastAsia="zh-CN" w:bidi="zh-CN"/>
        </w:rPr>
      </w:pPr>
      <w:r>
        <w:rPr>
          <w:rFonts w:hint="eastAsia"/>
          <w:b/>
          <w:bCs/>
          <w:color w:val="auto"/>
          <w:sz w:val="24"/>
          <w:szCs w:val="24"/>
          <w:highlight w:val="none"/>
          <w:lang w:eastAsia="zh-CN" w:bidi="zh-CN"/>
        </w:rPr>
        <w:t>◆</w:t>
      </w:r>
      <w:r>
        <w:rPr>
          <w:rFonts w:hint="eastAsia"/>
          <w:color w:val="auto"/>
          <w:sz w:val="24"/>
          <w:szCs w:val="24"/>
          <w:highlight w:val="none"/>
          <w:lang w:eastAsia="zh-CN" w:bidi="zh-CN"/>
        </w:rPr>
        <w:t>4.9)销售申报确认服务：</w:t>
      </w:r>
    </w:p>
    <w:p w14:paraId="64B9C920">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按照油品分类，平台将加油站每日加油量和加油金额推送至加油站法人或站长，加油站法人或站长通过手机端（APP或小程序）确认推送数据的准确性，为自动算税提供依据，提升纳税遵从度。</w:t>
      </w:r>
    </w:p>
    <w:p w14:paraId="729E125E">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（1）移动端（加油站使用）：展示加油站每个油品的日加油量、加油金额以及总加油量和总加油金额，加油站法人或站长可对数据进行准确性确认申报，如有异议，可通过手机端反馈异议内容。</w:t>
      </w:r>
    </w:p>
    <w:p w14:paraId="236CAF33">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（2）平台端（监管人员使用）：</w:t>
      </w:r>
    </w:p>
    <w:p w14:paraId="31F1E262">
      <w:pPr>
        <w:pStyle w:val="10"/>
        <w:widowControl/>
        <w:numPr>
          <w:ilvl w:val="0"/>
          <w:numId w:val="5"/>
        </w:numPr>
        <w:spacing w:line="360" w:lineRule="auto"/>
        <w:rPr>
          <w:rFonts w:hint="eastAsia"/>
          <w:color w:val="auto"/>
          <w:sz w:val="24"/>
          <w:szCs w:val="24"/>
          <w:highlight w:val="none"/>
          <w:lang w:eastAsia="zh-CN" w:bidi="zh-CN"/>
        </w:rPr>
      </w:pPr>
      <w:r>
        <w:rPr>
          <w:rFonts w:hint="eastAsia"/>
          <w:color w:val="auto"/>
          <w:sz w:val="24"/>
          <w:szCs w:val="24"/>
          <w:highlight w:val="none"/>
          <w:lang w:eastAsia="zh-CN" w:bidi="zh-CN"/>
        </w:rPr>
        <w:t>监管人员可以通过后台查看加油站每日申报确认状态，状态至少包括已确认、未确认、异议等三种状态，并通过后台能够查看加油</w:t>
      </w:r>
      <w:r>
        <w:rPr>
          <w:rFonts w:hint="eastAsia"/>
          <w:color w:val="auto"/>
          <w:sz w:val="24"/>
          <w:szCs w:val="24"/>
          <w:highlight w:val="none"/>
          <w:lang w:eastAsia="zh" w:bidi="zh-CN"/>
        </w:rPr>
        <w:t>反馈</w:t>
      </w:r>
      <w:r>
        <w:rPr>
          <w:rFonts w:hint="eastAsia"/>
          <w:color w:val="auto"/>
          <w:sz w:val="24"/>
          <w:szCs w:val="24"/>
          <w:highlight w:val="none"/>
          <w:lang w:eastAsia="zh-CN" w:bidi="zh-CN"/>
        </w:rPr>
        <w:t>详情。</w:t>
      </w:r>
    </w:p>
    <w:p w14:paraId="72652F60">
      <w:pPr>
        <w:pStyle w:val="10"/>
        <w:widowControl/>
        <w:numPr>
          <w:ilvl w:val="0"/>
          <w:numId w:val="5"/>
        </w:numPr>
        <w:spacing w:line="360" w:lineRule="auto"/>
        <w:rPr>
          <w:rFonts w:hint="eastAsia"/>
          <w:color w:val="auto"/>
          <w:sz w:val="24"/>
          <w:szCs w:val="24"/>
          <w:highlight w:val="none"/>
          <w:lang w:eastAsia="zh-CN" w:bidi="zh-CN"/>
        </w:rPr>
      </w:pPr>
      <w:r>
        <w:rPr>
          <w:rFonts w:hint="eastAsia"/>
          <w:color w:val="auto"/>
          <w:sz w:val="24"/>
          <w:szCs w:val="24"/>
          <w:highlight w:val="none"/>
          <w:lang w:eastAsia="zh-CN" w:bidi="zh-CN"/>
        </w:rPr>
        <w:t>平台侧可按照辖区、油站类型、申报状态、时间范围查看和筛选加油站确认申报的加油数据。</w:t>
      </w:r>
    </w:p>
    <w:p w14:paraId="7B81E335">
      <w:pPr>
        <w:widowControl/>
        <w:spacing w:line="360" w:lineRule="auto"/>
        <w:ind w:firstLine="602" w:firstLineChars="250"/>
        <w:rPr>
          <w:rFonts w:hint="eastAsia"/>
          <w:b/>
          <w:bCs/>
          <w:color w:val="auto"/>
          <w:sz w:val="24"/>
          <w:szCs w:val="24"/>
          <w:highlight w:val="none"/>
          <w:lang w:eastAsia="zh-CN" w:bidi="zh-CN"/>
        </w:rPr>
      </w:pPr>
      <w:r>
        <w:rPr>
          <w:rFonts w:hint="eastAsia"/>
          <w:b/>
          <w:bCs/>
          <w:color w:val="auto"/>
          <w:sz w:val="24"/>
          <w:szCs w:val="24"/>
          <w:highlight w:val="none"/>
          <w:lang w:eastAsia="zh-CN" w:bidi="zh-CN"/>
        </w:rPr>
        <w:t>5)告警信息服务：</w:t>
      </w:r>
    </w:p>
    <w:p w14:paraId="58CBF41F">
      <w:pPr>
        <w:widowControl/>
        <w:spacing w:line="360" w:lineRule="auto"/>
        <w:ind w:firstLine="600" w:firstLineChars="250"/>
        <w:rPr>
          <w:rFonts w:hint="eastAsia"/>
          <w:color w:val="auto"/>
          <w:sz w:val="24"/>
          <w:szCs w:val="24"/>
          <w:highlight w:val="none"/>
          <w:lang w:eastAsia="zh-CN" w:bidi="zh-CN"/>
        </w:rPr>
      </w:pPr>
      <w:bookmarkStart w:id="27" w:name="_Toc7479"/>
      <w:r>
        <w:rPr>
          <w:rFonts w:hint="eastAsia"/>
          <w:color w:val="auto"/>
          <w:sz w:val="24"/>
          <w:szCs w:val="24"/>
          <w:highlight w:val="none"/>
          <w:lang w:eastAsia="zh-CN" w:bidi="zh-CN"/>
        </w:rPr>
        <w:t>（1）实时展示平台告警信息。包括但不限于加油站名称、告警类型、告警位置、告警信息、告警时间、告警时长、待处理等数据。</w:t>
      </w:r>
    </w:p>
    <w:p w14:paraId="1801CEB9">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（2）告警类型：包括但不限于离线告警、油量变化异常告警、信号强度告警、开盖告警、AI行为与物联网对比异常告警等。</w:t>
      </w:r>
    </w:p>
    <w:p w14:paraId="7FB0B2BB">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（3）告警查询：可根据单位名称、油站类型、加油站名称、告警类型、时间范围进行告警数据筛选。</w:t>
      </w:r>
    </w:p>
    <w:p w14:paraId="6D61DB1C">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（4）告警处理：对告警数据进行处置，在告警处理页面，监管人员对处理过程进行描述，并现场处置情况拍照上传，完成告警处理过程。处理完成的告警信息会进入到历史告警。</w:t>
      </w:r>
    </w:p>
    <w:p w14:paraId="60FF9E70">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（5）告警推送：告警产生后，可通过短信或平台端通知监管人员及时到现场进行处置。</w:t>
      </w:r>
    </w:p>
    <w:p w14:paraId="7B3D7876">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（6）数据对比告警：每两个小时将AI行为数据与物联网数据进行对比分析，并根据阈值设置告警等级。</w:t>
      </w:r>
    </w:p>
    <w:p w14:paraId="5856B31E">
      <w:pPr>
        <w:widowControl/>
        <w:spacing w:line="360" w:lineRule="auto"/>
        <w:ind w:firstLine="602" w:firstLineChars="250"/>
        <w:rPr>
          <w:rFonts w:hint="eastAsia"/>
          <w:b/>
          <w:bCs/>
          <w:color w:val="auto"/>
          <w:sz w:val="24"/>
          <w:szCs w:val="24"/>
          <w:highlight w:val="none"/>
          <w:lang w:eastAsia="zh-CN" w:bidi="zh-CN"/>
        </w:rPr>
      </w:pPr>
      <w:r>
        <w:rPr>
          <w:rFonts w:hint="eastAsia"/>
          <w:b/>
          <w:bCs/>
          <w:color w:val="auto"/>
          <w:sz w:val="24"/>
          <w:szCs w:val="24"/>
          <w:highlight w:val="none"/>
          <w:lang w:eastAsia="zh-CN" w:bidi="zh-CN"/>
        </w:rPr>
        <w:t>◆6)一站式查询服务：</w:t>
      </w:r>
    </w:p>
    <w:p w14:paraId="66A2C0DD">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（1）油站信息： 显示油站照片、加油站名称、油站类型、油站地址、油罐数量、油机数量、油枪数量、液位仪数量、物联网数量、摄像机数量。</w:t>
      </w:r>
    </w:p>
    <w:p w14:paraId="384627F4">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（2）设备在线率： 显示物联网设备在线率、摄像机设备在线率、液位仪设备在线率。</w:t>
      </w:r>
    </w:p>
    <w:p w14:paraId="5B520458">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（3）告警统计： 展示该站今日告警、当前告警。</w:t>
      </w:r>
    </w:p>
    <w:p w14:paraId="425BBFAA">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（4）物联网数据： 实时展示该站今日物联网销售数据，展示销售额、销量及各油品的销售额、销量、销售次数。右侧列表实时展示加油记录。点击下探按钮可以下探到物联网数据页面中。</w:t>
      </w:r>
    </w:p>
    <w:p w14:paraId="3D6685F3">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（5）AI综合数据：</w:t>
      </w:r>
      <w:r>
        <w:rPr>
          <w:color w:val="auto"/>
          <w:sz w:val="24"/>
          <w:szCs w:val="24"/>
          <w:highlight w:val="none"/>
          <w:lang w:eastAsia="zh-CN" w:bidi="zh-CN"/>
        </w:rPr>
        <w:t xml:space="preserve"> </w:t>
      </w:r>
      <w:r>
        <w:rPr>
          <w:rFonts w:hint="eastAsia"/>
          <w:color w:val="auto"/>
          <w:sz w:val="24"/>
          <w:szCs w:val="24"/>
          <w:highlight w:val="none"/>
          <w:lang w:eastAsia="zh-CN" w:bidi="zh-CN"/>
        </w:rPr>
        <w:t>展示该油站最新一笔AI综合数据，展示加油站名称、油机、油枪、油品、加油开始照片、起始时间、加油结束照片、结束时间、实时加油数据。</w:t>
      </w:r>
    </w:p>
    <w:p w14:paraId="101728B1">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（6）实时监控：展示该油站所有摄像机的监控画面。</w:t>
      </w:r>
    </w:p>
    <w:p w14:paraId="02499AE7">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（7）AI综合累计统计对比：展示该油站所有油品的物联网累计销售数据、AI未匹配油品累计销售数据、AI综合油品累计销售数据。</w:t>
      </w:r>
    </w:p>
    <w:p w14:paraId="4C3D8D59">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（8）油品销售统计：展示该油站所有油品销售额、销量以及时间节点的汇总数据。点击下探按钮可下探至物联网加油统计。</w:t>
      </w:r>
    </w:p>
    <w:p w14:paraId="7EE92752">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（9）油品价格走势：展示该油站所有油品的单价走势。</w:t>
      </w:r>
    </w:p>
    <w:p w14:paraId="18536D09">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（10）车流量统计：统计该站实时的车流量、本地车数量、外地车数量、新能源车数量。统计今年累计数量、本地车数量、外地车数量、新能源车数量。</w:t>
      </w:r>
    </w:p>
    <w:p w14:paraId="7A703784">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（11）车流量趋势分析：显示该站在所选时间范围内本地车数量、外地车数量、新能源车数量的曲线趋势图。</w:t>
      </w:r>
    </w:p>
    <w:p w14:paraId="061DF27D">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（12）当前告警：展示该站当前告警中的告警信息。可以下探至该站当前告警页面。</w:t>
      </w:r>
    </w:p>
    <w:p w14:paraId="72A2F0A2">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（13）历史告警：展示该站在所选时间范围内的告警次数，按照时间节点以柱状图进行展示，点击柱状图可跳转至该天的历史告警页面。</w:t>
      </w:r>
    </w:p>
    <w:p w14:paraId="1CE6E42F">
      <w:pPr>
        <w:widowControl/>
        <w:spacing w:line="360" w:lineRule="auto"/>
        <w:ind w:firstLine="602" w:firstLineChars="250"/>
        <w:rPr>
          <w:rFonts w:hint="eastAsia"/>
          <w:b/>
          <w:bCs/>
          <w:color w:val="auto"/>
          <w:sz w:val="24"/>
          <w:szCs w:val="24"/>
          <w:highlight w:val="none"/>
          <w:lang w:eastAsia="zh-CN" w:bidi="zh-CN"/>
        </w:rPr>
      </w:pPr>
      <w:r>
        <w:rPr>
          <w:rFonts w:hint="eastAsia"/>
          <w:b/>
          <w:bCs/>
          <w:color w:val="auto"/>
          <w:sz w:val="24"/>
          <w:szCs w:val="24"/>
          <w:highlight w:val="none"/>
          <w:lang w:eastAsia="zh-CN" w:bidi="zh-CN"/>
        </w:rPr>
        <w:t>7)日志服务：</w:t>
      </w:r>
    </w:p>
    <w:p w14:paraId="7C1D1FE4">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7.1)操作日志</w:t>
      </w:r>
      <w:r>
        <w:rPr>
          <w:color w:val="auto"/>
          <w:sz w:val="24"/>
          <w:szCs w:val="24"/>
          <w:highlight w:val="none"/>
          <w:lang w:eastAsia="zh-CN" w:bidi="zh-CN"/>
        </w:rPr>
        <w:br w:type="textWrapping"/>
      </w:r>
      <w:r>
        <w:rPr>
          <w:rFonts w:hint="eastAsia"/>
          <w:color w:val="auto"/>
          <w:sz w:val="24"/>
          <w:szCs w:val="24"/>
          <w:highlight w:val="none"/>
          <w:lang w:eastAsia="zh-CN" w:bidi="zh-CN"/>
        </w:rPr>
        <w:t>（1）实时展示平台所有用户的操作记录，可通过系统模块、选择操作人员、选择操作类型、选择操作状态、选择操作时间。进行日志查询。</w:t>
      </w:r>
    </w:p>
    <w:p w14:paraId="4440C8EE">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（2）列表字段为日志编号、系统模块、操作类型、请求方式、操作人员、操作地址、操作地点、操作状态、操作时间、操作。</w:t>
      </w:r>
    </w:p>
    <w:p w14:paraId="542B4359">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（3）点击详情按钮可看到此条记录的详情信息。详情信息包含操作模块、请求地址、登录信息、请求方式、操作方式、请求参数、返回参数、操作状态、操作时间。</w:t>
      </w:r>
    </w:p>
    <w:p w14:paraId="5A59802D">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（4）导出数据时，可按照所选数据导出或导出全部数据。</w:t>
      </w:r>
    </w:p>
    <w:p w14:paraId="102183B4">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（5）可对多条数据进行批量删除。</w:t>
      </w:r>
    </w:p>
    <w:p w14:paraId="42C48C58">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7.2)登陆日志</w:t>
      </w:r>
    </w:p>
    <w:p w14:paraId="09D94CAE">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（1）实时展示平台所有用户的登录记录，可通过登录地址、用户名称、登录状态、操作时间来筛选操作记录。</w:t>
      </w:r>
    </w:p>
    <w:p w14:paraId="695D2C6C">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（2）列表字段为访问编号、用户名称、登录地址、登录地点、浏览器、操作系统、登录状态、操作信息、操作时间。</w:t>
      </w:r>
    </w:p>
    <w:bookmarkEnd w:id="27"/>
    <w:p w14:paraId="3722ABC6">
      <w:pPr>
        <w:keepNext/>
        <w:keepLines/>
        <w:widowControl w:val="0"/>
        <w:suppressLineNumbers w:val="0"/>
        <w:autoSpaceDE w:val="0"/>
        <w:autoSpaceDN/>
        <w:spacing w:before="240" w:beforeLines="100" w:beforeAutospacing="0" w:after="0" w:afterAutospacing="0" w:line="360" w:lineRule="auto"/>
        <w:ind w:left="198" w:right="0"/>
        <w:jc w:val="both"/>
        <w:outlineLvl w:val="2"/>
        <w:rPr>
          <w:rFonts w:hint="eastAsia" w:ascii="宋体" w:hAnsi="宋体" w:eastAsia="宋体" w:cs="Times New Roman"/>
          <w:b/>
          <w:bCs/>
          <w:color w:val="auto"/>
          <w:kern w:val="2"/>
          <w:sz w:val="32"/>
          <w:szCs w:val="32"/>
          <w:highlight w:val="none"/>
        </w:rPr>
      </w:pPr>
      <w:r>
        <w:rPr>
          <w:rFonts w:hint="eastAsia" w:ascii="宋体" w:hAnsi="宋体" w:eastAsia="宋体" w:cs="宋体"/>
          <w:b/>
          <w:bCs/>
          <w:color w:val="auto"/>
          <w:kern w:val="2"/>
          <w:sz w:val="32"/>
          <w:szCs w:val="32"/>
          <w:highlight w:val="none"/>
          <w:lang w:val="en-US" w:eastAsia="zh-CN" w:bidi="ar"/>
        </w:rPr>
        <w:t>3.8 加油开票服务</w:t>
      </w:r>
      <w:r>
        <w:rPr>
          <w:rFonts w:hint="eastAsia" w:cs="Times New Roman"/>
          <w:b/>
          <w:bCs/>
          <w:color w:val="auto"/>
          <w:kern w:val="2"/>
          <w:sz w:val="32"/>
          <w:szCs w:val="32"/>
          <w:highlight w:val="none"/>
          <w:lang w:val="en-US" w:eastAsia="zh-CN"/>
        </w:rPr>
        <w:t>所需软硬件的基本要求</w:t>
      </w:r>
    </w:p>
    <w:p w14:paraId="2543379D">
      <w:pPr>
        <w:keepNext w:val="0"/>
        <w:keepLines w:val="0"/>
        <w:widowControl/>
        <w:suppressLineNumbers w:val="0"/>
        <w:autoSpaceDE w:val="0"/>
        <w:autoSpaceDN w:val="0"/>
        <w:spacing w:before="0" w:beforeAutospacing="0" w:after="0" w:afterAutospacing="0" w:line="360" w:lineRule="auto"/>
        <w:ind w:left="0" w:right="0" w:firstLine="600" w:firstLineChars="25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针对目前南充市九县（市/区）内318座加油站，提供满足加油站“加油即开票”的业务目标和监管要求，提供仿真测试环境、辅助对接平台、数电票管理平台等辅助使用人员快速高效的实现“加油即开票”目标。</w:t>
      </w:r>
    </w:p>
    <w:p w14:paraId="4C2335D6">
      <w:pPr>
        <w:keepNext w:val="0"/>
        <w:keepLines w:val="0"/>
        <w:widowControl/>
        <w:suppressLineNumbers w:val="0"/>
        <w:autoSpaceDE w:val="0"/>
        <w:autoSpaceDN w:val="0"/>
        <w:spacing w:before="0" w:beforeAutospacing="0" w:after="0" w:afterAutospacing="0" w:line="360" w:lineRule="auto"/>
        <w:ind w:left="0" w:right="0" w:firstLine="602" w:firstLineChars="250"/>
        <w:jc w:val="left"/>
        <w:rPr>
          <w:rFonts w:hint="eastAsia"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val="en-US" w:eastAsia="zh-CN" w:bidi="ar"/>
        </w:rPr>
        <w:t>仿真测试环境:</w:t>
      </w:r>
      <w:r>
        <w:rPr>
          <w:rFonts w:hint="eastAsia" w:ascii="宋体" w:hAnsi="宋体" w:eastAsia="宋体" w:cs="宋体"/>
          <w:color w:val="auto"/>
          <w:kern w:val="0"/>
          <w:sz w:val="24"/>
          <w:szCs w:val="24"/>
          <w:highlight w:val="none"/>
          <w:lang w:val="en-US" w:eastAsia="zh-CN" w:bidi="ar"/>
        </w:rPr>
        <w:t>乐企数字开放平台(是指国家税务总局向符合条件的企业，通过税务系统与企业自有信息系统直连的方式，提供规则开放、标准统一的数字化电子发票等涉税服务的平台)官方沙箱测试环境需等待审核通过后才能访问且开放时间有限，正常入驻审核周期预计1-2个月左右，同时沙箱测试环境返回值固定无法完成全业务场景测试。须采用1:1复刻正式环境的乐企数字开放平台能力开发仿真测试环境，支持企业7*24小时进行全业务场景对接测试。</w:t>
      </w:r>
    </w:p>
    <w:p w14:paraId="70AC1A7A">
      <w:pPr>
        <w:keepNext w:val="0"/>
        <w:keepLines w:val="0"/>
        <w:widowControl/>
        <w:suppressLineNumbers w:val="0"/>
        <w:autoSpaceDE w:val="0"/>
        <w:autoSpaceDN w:val="0"/>
        <w:spacing w:before="0" w:beforeAutospacing="0" w:after="0" w:afterAutospacing="0" w:line="360" w:lineRule="auto"/>
        <w:ind w:left="0" w:right="0" w:firstLine="602" w:firstLineChars="250"/>
        <w:jc w:val="left"/>
        <w:rPr>
          <w:rFonts w:hint="eastAsia"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val="en-US" w:eastAsia="zh-CN" w:bidi="ar"/>
        </w:rPr>
        <w:t>辅助对接平台:</w:t>
      </w:r>
      <w:r>
        <w:rPr>
          <w:rFonts w:hint="eastAsia" w:ascii="宋体" w:hAnsi="宋体" w:eastAsia="宋体" w:cs="宋体"/>
          <w:color w:val="auto"/>
          <w:kern w:val="0"/>
          <w:sz w:val="24"/>
          <w:szCs w:val="24"/>
          <w:highlight w:val="none"/>
          <w:lang w:val="en-US" w:eastAsia="zh-CN" w:bidi="ar"/>
        </w:rPr>
        <w:t>基于对乐企数字开放平台能力业务逻辑和直连规则的理解，将原本需要企业开发的开用票业务逻辑封装为高阶接口，降低企业对接时间、增加企业对接稳定性。乐企数字开放平台能力不断升级开放中，可第一时间掌握乐企数字开放平台升级情况，同步更新对接平台业务逻辑。同时辅助对接平台适配乐企数字开放平台内部直联违规规则，防止企业因触碰国家税务总局直联违规规则造成的乐企数字开放平台接入中断等问题。</w:t>
      </w:r>
    </w:p>
    <w:p w14:paraId="470F192B">
      <w:pPr>
        <w:keepNext w:val="0"/>
        <w:keepLines w:val="0"/>
        <w:widowControl/>
        <w:suppressLineNumbers w:val="0"/>
        <w:autoSpaceDE w:val="0"/>
        <w:autoSpaceDN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2"/>
          <w:szCs w:val="22"/>
          <w:highlight w:val="none"/>
          <w:lang w:val="en-US" w:eastAsia="zh-CN" w:bidi="ar"/>
        </w:rPr>
        <w:fldChar w:fldCharType="begin"/>
      </w:r>
      <w:r>
        <w:rPr>
          <w:rFonts w:hint="eastAsia" w:ascii="宋体" w:hAnsi="宋体" w:eastAsia="宋体" w:cs="宋体"/>
          <w:color w:val="auto"/>
          <w:kern w:val="0"/>
          <w:sz w:val="22"/>
          <w:szCs w:val="22"/>
          <w:highlight w:val="none"/>
          <w:lang w:val="en-US" w:eastAsia="zh-CN" w:bidi="ar"/>
        </w:rPr>
        <w:instrText xml:space="preserve">INCLUDEPICTURE \d "http://www.kdocs.cn/api/v3/office/copy/ODhlVWhnbUdnOTdYczFnNzRBa21iaTgzNlo1OGt3ZXNhVjVORnBndVZqTDZmajdSdVcrOGpKU3pCc2EzbHFIczB4VHVzMVM2enVSajZXNERFY09JTGdiSE1oaGFLajBPQ2dwakdRWjdVYXo4a3gxdXNtM3R2TlR0a2dFZG1TOWRKQlEyUVBEajEvV2hMSmw1V1hobzlOQlRKRU0xUFlSbXM1bWFNQTZkT3QwREp1QTJtbmJhVDlWN1NtMXpIZW5VZ0phMG54ZnppT0owQVVEMlJ0OVF5WXBRS28vTmJzakpHZlhRZzNYa3dIR0lPeE5LU3B5V3pzNysxdE5XV3drYW5QejAyLzNlWGJVPQ==/attach/object/73c37383b60b0768c84014a4809937efa374f42b?" \* MERGEFORMATINET </w:instrText>
      </w:r>
      <w:r>
        <w:rPr>
          <w:rFonts w:hint="eastAsia" w:ascii="宋体" w:hAnsi="宋体" w:eastAsia="宋体" w:cs="宋体"/>
          <w:color w:val="auto"/>
          <w:kern w:val="0"/>
          <w:sz w:val="22"/>
          <w:szCs w:val="22"/>
          <w:highlight w:val="none"/>
          <w:lang w:val="en-US" w:eastAsia="zh-CN" w:bidi="ar"/>
        </w:rPr>
        <w:fldChar w:fldCharType="separate"/>
      </w:r>
      <w:r>
        <w:rPr>
          <w:rFonts w:hint="eastAsia" w:ascii="宋体" w:hAnsi="宋体" w:eastAsia="宋体" w:cs="宋体"/>
          <w:color w:val="auto"/>
          <w:kern w:val="0"/>
          <w:sz w:val="22"/>
          <w:szCs w:val="22"/>
          <w:highlight w:val="none"/>
          <w:lang w:val="en-US" w:eastAsia="zh-CN" w:bidi="ar"/>
        </w:rPr>
        <w:drawing>
          <wp:inline distT="0" distB="0" distL="114300" distR="114300">
            <wp:extent cx="5448300" cy="2314575"/>
            <wp:effectExtent l="0" t="0" r="0" b="9525"/>
            <wp:docPr id="28" name="图片 2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1" descr="IMG_256"/>
                    <pic:cNvPicPr>
                      <a:picLocks noChangeAspect="1"/>
                    </pic:cNvPicPr>
                  </pic:nvPicPr>
                  <pic:blipFill>
                    <a:blip r:embed="rId6"/>
                    <a:stretch>
                      <a:fillRect/>
                    </a:stretch>
                  </pic:blipFill>
                  <pic:spPr>
                    <a:xfrm>
                      <a:off x="0" y="0"/>
                      <a:ext cx="5448300" cy="2314575"/>
                    </a:xfrm>
                    <a:prstGeom prst="rect">
                      <a:avLst/>
                    </a:prstGeom>
                    <a:noFill/>
                    <a:ln>
                      <a:noFill/>
                    </a:ln>
                  </pic:spPr>
                </pic:pic>
              </a:graphicData>
            </a:graphic>
          </wp:inline>
        </w:drawing>
      </w:r>
      <w:r>
        <w:rPr>
          <w:rFonts w:hint="eastAsia" w:ascii="宋体" w:hAnsi="宋体" w:eastAsia="宋体" w:cs="宋体"/>
          <w:color w:val="auto"/>
          <w:kern w:val="0"/>
          <w:sz w:val="22"/>
          <w:szCs w:val="22"/>
          <w:highlight w:val="none"/>
          <w:lang w:val="en-US" w:eastAsia="zh-CN" w:bidi="ar"/>
        </w:rPr>
        <w:fldChar w:fldCharType="end"/>
      </w:r>
      <w:r>
        <w:rPr>
          <w:rFonts w:hint="eastAsia" w:ascii="宋体" w:hAnsi="宋体" w:eastAsia="宋体" w:cs="宋体"/>
          <w:color w:val="auto"/>
          <w:kern w:val="0"/>
          <w:sz w:val="24"/>
          <w:szCs w:val="24"/>
          <w:highlight w:val="none"/>
          <w:lang w:val="en-US" w:eastAsia="zh-CN" w:bidi="ar"/>
        </w:rPr>
        <w:t xml:space="preserve"> </w:t>
      </w:r>
    </w:p>
    <w:p w14:paraId="18E0CE30">
      <w:pPr>
        <w:keepNext w:val="0"/>
        <w:keepLines w:val="0"/>
        <w:widowControl/>
        <w:suppressLineNumbers w:val="0"/>
        <w:autoSpaceDE w:val="0"/>
        <w:autoSpaceDN w:val="0"/>
        <w:spacing w:before="0" w:beforeAutospacing="0" w:after="0" w:afterAutospacing="0" w:line="360" w:lineRule="auto"/>
        <w:ind w:left="0" w:right="0" w:firstLine="602" w:firstLineChars="250"/>
        <w:jc w:val="left"/>
        <w:rPr>
          <w:rFonts w:hint="eastAsia"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val="en-US" w:eastAsia="zh-CN" w:bidi="ar"/>
        </w:rPr>
        <w:t>数电票管理平台:</w:t>
      </w:r>
      <w:r>
        <w:rPr>
          <w:rFonts w:hint="eastAsia" w:ascii="宋体" w:hAnsi="宋体" w:eastAsia="宋体" w:cs="宋体"/>
          <w:color w:val="auto"/>
          <w:kern w:val="0"/>
          <w:sz w:val="24"/>
          <w:szCs w:val="24"/>
          <w:highlight w:val="none"/>
          <w:lang w:val="en-US" w:eastAsia="zh-CN" w:bidi="ar"/>
        </w:rPr>
        <w:t>基于乐企数字开放平台辅助对接平台提供的、供企业使用的数电票管理平台，支持多企业维度下的加油即开票、自动换开发票、发票池、数据统计分析等功能。</w:t>
      </w:r>
    </w:p>
    <w:p w14:paraId="211AF084">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2"/>
          <w:szCs w:val="22"/>
          <w:highlight w:val="none"/>
          <w:lang w:val="en-US" w:eastAsia="zh-CN" w:bidi="ar"/>
        </w:rPr>
        <w:fldChar w:fldCharType="begin"/>
      </w:r>
      <w:r>
        <w:rPr>
          <w:rFonts w:hint="eastAsia" w:ascii="宋体" w:hAnsi="宋体" w:eastAsia="宋体" w:cs="宋体"/>
          <w:color w:val="auto"/>
          <w:kern w:val="0"/>
          <w:sz w:val="22"/>
          <w:szCs w:val="22"/>
          <w:highlight w:val="none"/>
          <w:lang w:val="en-US" w:eastAsia="zh-CN" w:bidi="ar"/>
        </w:rPr>
        <w:instrText xml:space="preserve">INCLUDEPICTURE \d "http://www.kdocs.cn/api/v3/office/copy/ODhlVWhnbUdnOTdYczFnNzRBa21iaTgzNlo1OGt3ZXNhVjVORnBndVZqTDZmajdSdVcrOGpKU3pCc2EzbHFIczB4VHVzMVM2enVSajZXNERFY09JTGdiSE1oaGFLajBPQ2dwakdRWjdVYXo4a3gxdXNtM3R2TlR0a2dFZG1TOWRKQlEyUVBEajEvV2hMSmw1V1hobzlOQlRKRU0xUFlSbXM1bWFNQTZkT3QwREp1QTJtbmJhVDlWN1NtMXpIZW5VZ0phMG54ZnppT0owQVVEMlJ0OVF5WXBRS28vTmJzakpHZlhRZzNYa3dIR0lPeE5LU3B5V3pzNysxdE5XV3drYW5QejAyLzNlWGJVPQ==/attach/object/83b395954844ba9a8fdc07c885b6a9242e35904c?" \* MERGEFORMATINET </w:instrText>
      </w:r>
      <w:r>
        <w:rPr>
          <w:rFonts w:hint="eastAsia" w:ascii="宋体" w:hAnsi="宋体" w:eastAsia="宋体" w:cs="宋体"/>
          <w:color w:val="auto"/>
          <w:kern w:val="0"/>
          <w:sz w:val="22"/>
          <w:szCs w:val="22"/>
          <w:highlight w:val="none"/>
          <w:lang w:val="en-US" w:eastAsia="zh-CN" w:bidi="ar"/>
        </w:rPr>
        <w:fldChar w:fldCharType="separate"/>
      </w:r>
      <w:r>
        <w:rPr>
          <w:rFonts w:hint="eastAsia" w:ascii="宋体" w:hAnsi="宋体" w:eastAsia="宋体" w:cs="宋体"/>
          <w:color w:val="auto"/>
          <w:kern w:val="0"/>
          <w:sz w:val="22"/>
          <w:szCs w:val="22"/>
          <w:highlight w:val="none"/>
          <w:lang w:val="en-US" w:eastAsia="zh-CN" w:bidi="ar"/>
        </w:rPr>
        <w:drawing>
          <wp:inline distT="0" distB="0" distL="114300" distR="114300">
            <wp:extent cx="5219700" cy="2495550"/>
            <wp:effectExtent l="0" t="0" r="0" b="0"/>
            <wp:docPr id="29" name="图片 2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2" descr="IMG_257"/>
                    <pic:cNvPicPr>
                      <a:picLocks noChangeAspect="1"/>
                    </pic:cNvPicPr>
                  </pic:nvPicPr>
                  <pic:blipFill>
                    <a:blip r:embed="rId7"/>
                    <a:stretch>
                      <a:fillRect/>
                    </a:stretch>
                  </pic:blipFill>
                  <pic:spPr>
                    <a:xfrm>
                      <a:off x="0" y="0"/>
                      <a:ext cx="5219700" cy="2495550"/>
                    </a:xfrm>
                    <a:prstGeom prst="rect">
                      <a:avLst/>
                    </a:prstGeom>
                    <a:noFill/>
                    <a:ln>
                      <a:noFill/>
                    </a:ln>
                  </pic:spPr>
                </pic:pic>
              </a:graphicData>
            </a:graphic>
          </wp:inline>
        </w:drawing>
      </w:r>
      <w:r>
        <w:rPr>
          <w:rFonts w:hint="eastAsia" w:ascii="宋体" w:hAnsi="宋体" w:eastAsia="宋体" w:cs="宋体"/>
          <w:color w:val="auto"/>
          <w:kern w:val="0"/>
          <w:sz w:val="22"/>
          <w:szCs w:val="22"/>
          <w:highlight w:val="none"/>
          <w:lang w:val="en-US" w:eastAsia="zh-CN" w:bidi="ar"/>
        </w:rPr>
        <w:fldChar w:fldCharType="end"/>
      </w:r>
      <w:r>
        <w:rPr>
          <w:rFonts w:hint="eastAsia" w:ascii="宋体" w:hAnsi="宋体" w:eastAsia="宋体" w:cs="宋体"/>
          <w:color w:val="auto"/>
          <w:kern w:val="0"/>
          <w:sz w:val="24"/>
          <w:szCs w:val="24"/>
          <w:highlight w:val="none"/>
          <w:lang w:val="en-US" w:eastAsia="zh-CN" w:bidi="ar"/>
        </w:rPr>
        <w:t xml:space="preserve"> </w:t>
      </w:r>
    </w:p>
    <w:p w14:paraId="63C8F1B1">
      <w:pPr>
        <w:keepNext/>
        <w:keepLines/>
        <w:widowControl w:val="0"/>
        <w:suppressLineNumbers w:val="0"/>
        <w:autoSpaceDE w:val="0"/>
        <w:autoSpaceDN w:val="0"/>
        <w:spacing w:before="0" w:beforeAutospacing="0" w:after="0" w:afterAutospacing="0" w:line="360" w:lineRule="auto"/>
        <w:ind w:left="200" w:right="0"/>
        <w:jc w:val="both"/>
        <w:outlineLvl w:val="3"/>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3.8.1总体架构</w:t>
      </w:r>
    </w:p>
    <w:p w14:paraId="3B4762FB">
      <w:pPr>
        <w:keepNext w:val="0"/>
        <w:keepLines w:val="0"/>
        <w:widowControl/>
        <w:suppressLineNumbers w:val="0"/>
        <w:autoSpaceDE w:val="0"/>
        <w:autoSpaceDN/>
        <w:spacing w:before="0" w:beforeAutospacing="0" w:after="0" w:afterAutospacing="0" w:line="360" w:lineRule="auto"/>
        <w:ind w:left="0" w:right="0"/>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2"/>
          <w:szCs w:val="22"/>
          <w:highlight w:val="none"/>
          <w:lang w:val="en-US" w:eastAsia="zh-CN" w:bidi="ar"/>
        </w:rPr>
        <w:fldChar w:fldCharType="begin"/>
      </w:r>
      <w:r>
        <w:rPr>
          <w:rFonts w:hint="eastAsia" w:ascii="宋体" w:hAnsi="宋体" w:eastAsia="宋体" w:cs="宋体"/>
          <w:color w:val="auto"/>
          <w:kern w:val="0"/>
          <w:sz w:val="22"/>
          <w:szCs w:val="22"/>
          <w:highlight w:val="none"/>
          <w:lang w:val="en-US" w:eastAsia="zh-CN" w:bidi="ar"/>
        </w:rPr>
        <w:instrText xml:space="preserve">INCLUDEPICTURE \d "http://www.kdocs.cn/api/v3/office/copy/ODhlVWhnbUdnOTdYczFnNzRBa21iaTgzNlo1OGt3ZXNhVjVORnBndVZqTDZmajdSdVcrOGpKU3pCc2EzbHFIczB4VHVzMVM2enVSajZXNERFY09JTGdiSE1oaGFLajBPQ2dwakdRWjdVYXo4a3gxdXNtM3R2TlR0a2dFZG1TOWRKQlEyUVBEajEvV2hMSmw1V1hobzlOQlRKRU0xUFlSbXM1bWFNQTZkT3QwREp1QTJtbmJhVDlWN1NtMXpIZW5VZ0phMG54ZnppT0owQVVEMlJ0OVF5WXBRS28vTmJzakpHZlhRZzNYa3dIR0lPeE5LU3B5V3pzNysxdE5XV3drYW5QejAyLzNlWGJVPQ==/attach/object/80a09a0f1ec5be77f4d79890c05bf3af330d390e?" \* MERGEFORMATINET </w:instrText>
      </w:r>
      <w:r>
        <w:rPr>
          <w:rFonts w:hint="eastAsia" w:ascii="宋体" w:hAnsi="宋体" w:eastAsia="宋体" w:cs="宋体"/>
          <w:color w:val="auto"/>
          <w:kern w:val="0"/>
          <w:sz w:val="22"/>
          <w:szCs w:val="22"/>
          <w:highlight w:val="none"/>
          <w:lang w:val="en-US" w:eastAsia="zh-CN" w:bidi="ar"/>
        </w:rPr>
        <w:fldChar w:fldCharType="separate"/>
      </w:r>
      <w:r>
        <w:rPr>
          <w:rFonts w:hint="eastAsia" w:ascii="宋体" w:hAnsi="宋体" w:eastAsia="宋体" w:cs="宋体"/>
          <w:color w:val="auto"/>
          <w:kern w:val="0"/>
          <w:sz w:val="22"/>
          <w:szCs w:val="22"/>
          <w:highlight w:val="none"/>
          <w:lang w:val="en-US" w:eastAsia="zh-CN" w:bidi="ar"/>
        </w:rPr>
        <w:drawing>
          <wp:inline distT="0" distB="0" distL="114300" distR="114300">
            <wp:extent cx="4962525" cy="2609850"/>
            <wp:effectExtent l="0" t="0" r="9525" b="0"/>
            <wp:docPr id="32" name="图片 2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23" descr="IMG_258"/>
                    <pic:cNvPicPr>
                      <a:picLocks noChangeAspect="1"/>
                    </pic:cNvPicPr>
                  </pic:nvPicPr>
                  <pic:blipFill>
                    <a:blip r:embed="rId8"/>
                    <a:stretch>
                      <a:fillRect/>
                    </a:stretch>
                  </pic:blipFill>
                  <pic:spPr>
                    <a:xfrm>
                      <a:off x="0" y="0"/>
                      <a:ext cx="4962525" cy="2609850"/>
                    </a:xfrm>
                    <a:prstGeom prst="rect">
                      <a:avLst/>
                    </a:prstGeom>
                    <a:noFill/>
                    <a:ln>
                      <a:noFill/>
                    </a:ln>
                  </pic:spPr>
                </pic:pic>
              </a:graphicData>
            </a:graphic>
          </wp:inline>
        </w:drawing>
      </w:r>
      <w:r>
        <w:rPr>
          <w:rFonts w:hint="eastAsia" w:ascii="宋体" w:hAnsi="宋体" w:eastAsia="宋体" w:cs="宋体"/>
          <w:color w:val="auto"/>
          <w:kern w:val="0"/>
          <w:sz w:val="22"/>
          <w:szCs w:val="22"/>
          <w:highlight w:val="none"/>
          <w:lang w:val="en-US" w:eastAsia="zh-CN" w:bidi="ar"/>
        </w:rPr>
        <w:fldChar w:fldCharType="end"/>
      </w:r>
      <w:r>
        <w:rPr>
          <w:rFonts w:hint="eastAsia" w:ascii="宋体" w:hAnsi="宋体" w:eastAsia="宋体" w:cs="宋体"/>
          <w:color w:val="auto"/>
          <w:kern w:val="2"/>
          <w:sz w:val="24"/>
          <w:szCs w:val="24"/>
          <w:highlight w:val="none"/>
          <w:lang w:val="en-US" w:eastAsia="zh-CN" w:bidi="ar"/>
        </w:rPr>
        <w:t xml:space="preserve"> </w:t>
      </w:r>
    </w:p>
    <w:p w14:paraId="0976B4CA">
      <w:pPr>
        <w:keepNext/>
        <w:keepLines/>
        <w:widowControl w:val="0"/>
        <w:suppressLineNumbers w:val="0"/>
        <w:autoSpaceDE w:val="0"/>
        <w:autoSpaceDN w:val="0"/>
        <w:spacing w:before="0" w:beforeAutospacing="0" w:after="0" w:afterAutospacing="0" w:line="360" w:lineRule="auto"/>
        <w:ind w:left="200" w:right="0"/>
        <w:jc w:val="both"/>
        <w:outlineLvl w:val="3"/>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3.8.2对接架构</w:t>
      </w:r>
    </w:p>
    <w:p w14:paraId="4ABE8BC6">
      <w:pPr>
        <w:keepNext w:val="0"/>
        <w:keepLines w:val="0"/>
        <w:widowControl/>
        <w:suppressLineNumbers w:val="0"/>
        <w:autoSpaceDE w:val="0"/>
        <w:autoSpaceDN/>
        <w:spacing w:before="0" w:beforeAutospacing="0" w:after="0" w:afterAutospacing="0" w:line="360" w:lineRule="auto"/>
        <w:ind w:left="0" w:right="0"/>
        <w:jc w:val="center"/>
        <w:rPr>
          <w:rFonts w:hint="eastAsia" w:ascii="宋体" w:hAnsi="等线" w:eastAsia="宋体" w:cs="Times New Roman"/>
          <w:color w:val="auto"/>
          <w:kern w:val="2"/>
          <w:sz w:val="24"/>
          <w:szCs w:val="24"/>
          <w:highlight w:val="none"/>
        </w:rPr>
      </w:pPr>
      <w:r>
        <w:rPr>
          <w:rFonts w:hint="eastAsia" w:ascii="宋体" w:hAnsi="宋体" w:eastAsia="宋体" w:cs="宋体"/>
          <w:color w:val="auto"/>
          <w:kern w:val="0"/>
          <w:sz w:val="22"/>
          <w:szCs w:val="22"/>
          <w:highlight w:val="none"/>
          <w:lang w:val="en-US" w:eastAsia="zh-CN" w:bidi="ar"/>
        </w:rPr>
        <w:fldChar w:fldCharType="begin"/>
      </w:r>
      <w:r>
        <w:rPr>
          <w:rFonts w:hint="eastAsia" w:ascii="宋体" w:hAnsi="宋体" w:eastAsia="宋体" w:cs="宋体"/>
          <w:color w:val="auto"/>
          <w:kern w:val="0"/>
          <w:sz w:val="22"/>
          <w:szCs w:val="22"/>
          <w:highlight w:val="none"/>
          <w:lang w:val="en-US" w:eastAsia="zh-CN" w:bidi="ar"/>
        </w:rPr>
        <w:instrText xml:space="preserve">INCLUDEPICTURE \d "http://www.kdocs.cn/api/v3/office/copy/ODhlVWhnbUdnOTdYczFnNzRBa21iaTgzNlo1OGt3ZXNhVjVORnBndVZqTDZmajdSdVcrOGpKU3pCc2EzbHFIczB4VHVzMVM2enVSajZXNERFY09JTGdiSE1oaGFLajBPQ2dwakdRWjdVYXo4a3gxdXNtM3R2TlR0a2dFZG1TOWRKQlEyUVBEajEvV2hMSmw1V1hobzlOQlRKRU0xUFlSbXM1bWFNQTZkT3QwREp1QTJtbmJhVDlWN1NtMXpIZW5VZ0phMG54ZnppT0owQVVEMlJ0OVF5WXBRS28vTmJzakpHZlhRZzNYa3dIR0lPeE5LU3B5V3pzNysxdE5XV3drYW5QejAyLzNlWGJVPQ==/attach/object/5bb880e348c4a34a726044ee6c10d316a5bfc5aa?" \* MERGEFORMATINET </w:instrText>
      </w:r>
      <w:r>
        <w:rPr>
          <w:rFonts w:hint="eastAsia" w:ascii="宋体" w:hAnsi="宋体" w:eastAsia="宋体" w:cs="宋体"/>
          <w:color w:val="auto"/>
          <w:kern w:val="0"/>
          <w:sz w:val="22"/>
          <w:szCs w:val="22"/>
          <w:highlight w:val="none"/>
          <w:lang w:val="en-US" w:eastAsia="zh-CN" w:bidi="ar"/>
        </w:rPr>
        <w:fldChar w:fldCharType="separate"/>
      </w:r>
      <w:r>
        <w:rPr>
          <w:rFonts w:hint="eastAsia" w:ascii="宋体" w:hAnsi="宋体" w:eastAsia="宋体" w:cs="宋体"/>
          <w:color w:val="auto"/>
          <w:kern w:val="0"/>
          <w:sz w:val="22"/>
          <w:szCs w:val="22"/>
          <w:highlight w:val="none"/>
          <w:lang w:val="en-US" w:eastAsia="zh-CN" w:bidi="ar"/>
        </w:rPr>
        <w:drawing>
          <wp:inline distT="0" distB="0" distL="114300" distR="114300">
            <wp:extent cx="5257800" cy="2257425"/>
            <wp:effectExtent l="0" t="0" r="0" b="9525"/>
            <wp:docPr id="33" name="图片 2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24" descr="IMG_259"/>
                    <pic:cNvPicPr>
                      <a:picLocks noChangeAspect="1"/>
                    </pic:cNvPicPr>
                  </pic:nvPicPr>
                  <pic:blipFill>
                    <a:blip r:embed="rId9"/>
                    <a:stretch>
                      <a:fillRect/>
                    </a:stretch>
                  </pic:blipFill>
                  <pic:spPr>
                    <a:xfrm>
                      <a:off x="0" y="0"/>
                      <a:ext cx="5257800" cy="2257425"/>
                    </a:xfrm>
                    <a:prstGeom prst="rect">
                      <a:avLst/>
                    </a:prstGeom>
                    <a:noFill/>
                    <a:ln>
                      <a:noFill/>
                    </a:ln>
                  </pic:spPr>
                </pic:pic>
              </a:graphicData>
            </a:graphic>
          </wp:inline>
        </w:drawing>
      </w:r>
      <w:r>
        <w:rPr>
          <w:rFonts w:hint="eastAsia" w:ascii="宋体" w:hAnsi="宋体" w:eastAsia="宋体" w:cs="宋体"/>
          <w:color w:val="auto"/>
          <w:kern w:val="0"/>
          <w:sz w:val="22"/>
          <w:szCs w:val="22"/>
          <w:highlight w:val="none"/>
          <w:lang w:val="en-US" w:eastAsia="zh-CN" w:bidi="ar"/>
        </w:rPr>
        <w:fldChar w:fldCharType="end"/>
      </w:r>
      <w:r>
        <w:rPr>
          <w:rFonts w:hint="eastAsia" w:ascii="宋体" w:hAnsi="等线" w:eastAsia="宋体" w:cs="Times New Roman"/>
          <w:color w:val="auto"/>
          <w:kern w:val="2"/>
          <w:sz w:val="24"/>
          <w:szCs w:val="24"/>
          <w:highlight w:val="none"/>
          <w:lang w:val="en-US" w:eastAsia="zh-CN" w:bidi="ar"/>
        </w:rPr>
        <w:t xml:space="preserve"> </w:t>
      </w:r>
    </w:p>
    <w:p w14:paraId="5910CD59">
      <w:pPr>
        <w:keepNext w:val="0"/>
        <w:keepLines w:val="0"/>
        <w:widowControl w:val="0"/>
        <w:suppressLineNumbers w:val="0"/>
        <w:autoSpaceDE w:val="0"/>
        <w:autoSpaceDN/>
        <w:spacing w:before="0" w:beforeAutospacing="0" w:after="0" w:afterAutospacing="0" w:line="360" w:lineRule="auto"/>
        <w:ind w:left="0" w:right="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bidi="ar"/>
        </w:rPr>
        <w:t xml:space="preserve"> </w:t>
      </w:r>
    </w:p>
    <w:p w14:paraId="5CC7478F">
      <w:pPr>
        <w:keepNext/>
        <w:keepLines/>
        <w:widowControl w:val="0"/>
        <w:suppressLineNumbers w:val="0"/>
        <w:autoSpaceDE w:val="0"/>
        <w:autoSpaceDN w:val="0"/>
        <w:spacing w:before="0" w:beforeAutospacing="0" w:after="0" w:afterAutospacing="0" w:line="360" w:lineRule="auto"/>
        <w:ind w:left="200" w:right="0"/>
        <w:jc w:val="both"/>
        <w:outlineLvl w:val="3"/>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3.8.3整体设计</w:t>
      </w:r>
    </w:p>
    <w:p w14:paraId="034284C1">
      <w:pPr>
        <w:keepNext/>
        <w:keepLines/>
        <w:widowControl w:val="0"/>
        <w:suppressLineNumbers w:val="0"/>
        <w:autoSpaceDE w:val="0"/>
        <w:autoSpaceDN w:val="0"/>
        <w:spacing w:before="0" w:beforeAutospacing="0" w:after="0" w:afterAutospacing="0" w:line="360" w:lineRule="auto"/>
        <w:ind w:left="200" w:right="0"/>
        <w:jc w:val="both"/>
        <w:outlineLvl w:val="4"/>
        <w:rPr>
          <w:rFonts w:hint="eastAsia" w:ascii="宋体" w:hAnsi="宋体" w:eastAsia="宋体" w:cs="Times New Roman"/>
          <w:b/>
          <w:bCs/>
          <w:color w:val="auto"/>
          <w:kern w:val="2"/>
          <w:sz w:val="28"/>
          <w:szCs w:val="28"/>
          <w:highlight w:val="none"/>
        </w:rPr>
      </w:pPr>
      <w:r>
        <w:rPr>
          <w:rFonts w:hint="eastAsia" w:ascii="宋体" w:hAnsi="宋体" w:eastAsia="宋体" w:cs="宋体"/>
          <w:b/>
          <w:bCs/>
          <w:color w:val="auto"/>
          <w:kern w:val="2"/>
          <w:sz w:val="28"/>
          <w:szCs w:val="28"/>
          <w:highlight w:val="none"/>
          <w:lang w:val="en-US" w:eastAsia="zh-CN" w:bidi="ar"/>
        </w:rPr>
        <w:t>3.8.</w:t>
      </w:r>
      <w:r>
        <w:rPr>
          <w:rFonts w:hint="eastAsia" w:cs="宋体"/>
          <w:b/>
          <w:bCs/>
          <w:color w:val="auto"/>
          <w:kern w:val="2"/>
          <w:sz w:val="28"/>
          <w:szCs w:val="28"/>
          <w:highlight w:val="none"/>
          <w:lang w:val="en-US" w:eastAsia="zh-CN" w:bidi="ar"/>
        </w:rPr>
        <w:t>3.</w:t>
      </w:r>
      <w:r>
        <w:rPr>
          <w:rFonts w:hint="eastAsia" w:ascii="宋体" w:hAnsi="宋体" w:eastAsia="宋体" w:cs="宋体"/>
          <w:b/>
          <w:bCs/>
          <w:color w:val="auto"/>
          <w:kern w:val="2"/>
          <w:sz w:val="28"/>
          <w:szCs w:val="28"/>
          <w:highlight w:val="none"/>
          <w:lang w:val="en-US" w:eastAsia="zh-CN" w:bidi="ar"/>
        </w:rPr>
        <w:t>1加油即开票-首次</w:t>
      </w:r>
    </w:p>
    <w:p w14:paraId="0106B89B">
      <w:pPr>
        <w:keepNext/>
        <w:keepLines/>
        <w:widowControl w:val="0"/>
        <w:suppressLineNumbers w:val="0"/>
        <w:autoSpaceDE w:val="0"/>
        <w:autoSpaceDN/>
        <w:spacing w:before="0" w:beforeAutospacing="0" w:after="0" w:afterAutospacing="0" w:line="360" w:lineRule="auto"/>
        <w:ind w:left="200" w:right="0"/>
        <w:jc w:val="both"/>
        <w:outlineLvl w:val="5"/>
        <w:rPr>
          <w:rFonts w:hint="eastAsia" w:ascii="宋体" w:hAnsi="等线" w:eastAsia="宋体" w:cs="Times New Roman"/>
          <w:b/>
          <w:bCs/>
          <w:color w:val="auto"/>
          <w:kern w:val="2"/>
          <w:sz w:val="28"/>
          <w:szCs w:val="28"/>
          <w:highlight w:val="none"/>
        </w:rPr>
      </w:pPr>
      <w:r>
        <w:rPr>
          <w:rFonts w:hint="eastAsia" w:ascii="宋体" w:hAnsi="宋体" w:eastAsia="宋体" w:cs="宋体"/>
          <w:b/>
          <w:bCs/>
          <w:color w:val="auto"/>
          <w:kern w:val="2"/>
          <w:sz w:val="28"/>
          <w:szCs w:val="28"/>
          <w:highlight w:val="none"/>
          <w:lang w:val="en-US" w:eastAsia="zh-CN" w:bidi="ar"/>
        </w:rPr>
        <w:t>3.8.</w:t>
      </w:r>
      <w:r>
        <w:rPr>
          <w:rFonts w:hint="eastAsia" w:cs="宋体"/>
          <w:b/>
          <w:bCs/>
          <w:color w:val="auto"/>
          <w:kern w:val="2"/>
          <w:sz w:val="28"/>
          <w:szCs w:val="28"/>
          <w:highlight w:val="none"/>
          <w:lang w:val="en-US" w:eastAsia="zh-CN" w:bidi="ar"/>
        </w:rPr>
        <w:t>3.</w:t>
      </w:r>
      <w:r>
        <w:rPr>
          <w:rFonts w:hint="eastAsia" w:ascii="宋体" w:hAnsi="宋体" w:eastAsia="宋体" w:cs="宋体"/>
          <w:b/>
          <w:bCs/>
          <w:color w:val="auto"/>
          <w:kern w:val="2"/>
          <w:sz w:val="28"/>
          <w:szCs w:val="28"/>
          <w:highlight w:val="none"/>
          <w:lang w:val="en-US" w:eastAsia="zh-CN" w:bidi="ar"/>
        </w:rPr>
        <w:t>1.1业务流程</w:t>
      </w:r>
    </w:p>
    <w:p w14:paraId="3AFB6D6E">
      <w:pPr>
        <w:keepNext w:val="0"/>
        <w:keepLines w:val="0"/>
        <w:widowControl w:val="0"/>
        <w:suppressLineNumbers w:val="0"/>
        <w:autoSpaceDE w:val="0"/>
        <w:autoSpaceDN/>
        <w:spacing w:before="0" w:beforeAutospacing="0" w:after="0" w:afterAutospacing="0" w:line="360" w:lineRule="auto"/>
        <w:ind w:left="0" w:right="0"/>
        <w:jc w:val="both"/>
        <w:rPr>
          <w:rFonts w:hint="eastAsia" w:ascii="宋体" w:hAnsi="等线" w:eastAsia="宋体" w:cs="Times New Roman"/>
          <w:color w:val="auto"/>
          <w:kern w:val="2"/>
          <w:sz w:val="24"/>
          <w:szCs w:val="24"/>
          <w:highlight w:val="none"/>
        </w:rPr>
      </w:pPr>
      <w:r>
        <w:rPr>
          <w:rFonts w:hint="eastAsia" w:ascii="宋体" w:hAnsi="宋体" w:eastAsia="宋体" w:cs="宋体"/>
          <w:color w:val="auto"/>
          <w:kern w:val="0"/>
          <w:sz w:val="22"/>
          <w:szCs w:val="22"/>
          <w:highlight w:val="none"/>
          <w:lang w:val="en-US" w:eastAsia="zh-CN" w:bidi="ar"/>
        </w:rPr>
        <w:fldChar w:fldCharType="begin"/>
      </w:r>
      <w:r>
        <w:instrText xml:space="preserve"> INCLUDEPICTURE "C:/Users/Administrator/Desktop/1.jpg" \*MERGEFORMATINET \d \* MERGEFORMAT</w:instrText>
      </w:r>
      <w:r>
        <w:rPr>
          <w:rFonts w:hint="eastAsia" w:ascii="宋体" w:hAnsi="宋体" w:eastAsia="宋体" w:cs="宋体"/>
          <w:color w:val="auto"/>
          <w:kern w:val="0"/>
          <w:sz w:val="22"/>
          <w:szCs w:val="22"/>
          <w:highlight w:val="none"/>
          <w:lang w:val="en-US" w:eastAsia="zh-CN" w:bidi="ar"/>
        </w:rPr>
        <w:fldChar w:fldCharType="separate"/>
      </w:r>
      <w:r>
        <w:rPr>
          <w:rFonts w:hint="eastAsia" w:ascii="宋体" w:hAnsi="宋体" w:eastAsia="宋体" w:cs="宋体"/>
          <w:color w:val="auto"/>
          <w:kern w:val="0"/>
          <w:sz w:val="22"/>
          <w:szCs w:val="22"/>
          <w:highlight w:val="none"/>
          <w:lang w:val="en-US" w:eastAsia="zh-CN" w:bidi="ar"/>
        </w:rPr>
        <w:drawing>
          <wp:inline distT="0" distB="0" distL="114300" distR="114300">
            <wp:extent cx="5514975" cy="3133725"/>
            <wp:effectExtent l="0" t="0" r="9525" b="9525"/>
            <wp:docPr id="34" name="图片 25" descr="C:/Users/Administrator/Desktop/1.jp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25" descr="C:/Users/Administrator/Desktop/1.jpg1"/>
                    <pic:cNvPicPr>
                      <a:picLocks noChangeAspect="1"/>
                    </pic:cNvPicPr>
                  </pic:nvPicPr>
                  <pic:blipFill>
                    <a:blip r:embed="rId10"/>
                    <a:srcRect t="12" b="12"/>
                    <a:stretch>
                      <a:fillRect/>
                    </a:stretch>
                  </pic:blipFill>
                  <pic:spPr>
                    <a:xfrm>
                      <a:off x="0" y="0"/>
                      <a:ext cx="5514975" cy="3133725"/>
                    </a:xfrm>
                    <a:prstGeom prst="rect">
                      <a:avLst/>
                    </a:prstGeom>
                    <a:noFill/>
                    <a:ln>
                      <a:noFill/>
                    </a:ln>
                  </pic:spPr>
                </pic:pic>
              </a:graphicData>
            </a:graphic>
          </wp:inline>
        </w:drawing>
      </w:r>
      <w:r>
        <w:rPr>
          <w:rFonts w:hint="eastAsia" w:ascii="宋体" w:hAnsi="宋体" w:eastAsia="宋体" w:cs="宋体"/>
          <w:color w:val="auto"/>
          <w:kern w:val="0"/>
          <w:sz w:val="22"/>
          <w:szCs w:val="22"/>
          <w:highlight w:val="none"/>
          <w:lang w:val="en-US" w:eastAsia="zh-CN" w:bidi="ar"/>
        </w:rPr>
        <w:fldChar w:fldCharType="end"/>
      </w:r>
      <w:r>
        <w:rPr>
          <w:rFonts w:hint="eastAsia" w:ascii="宋体" w:hAnsi="等线" w:eastAsia="宋体" w:cs="Times New Roman"/>
          <w:color w:val="auto"/>
          <w:kern w:val="2"/>
          <w:sz w:val="24"/>
          <w:szCs w:val="24"/>
          <w:highlight w:val="none"/>
          <w:lang w:val="en-US" w:eastAsia="zh-CN" w:bidi="ar"/>
        </w:rPr>
        <w:t xml:space="preserve"> </w:t>
      </w:r>
    </w:p>
    <w:p w14:paraId="7D5F7253">
      <w:pPr>
        <w:keepNext/>
        <w:keepLines/>
        <w:widowControl w:val="0"/>
        <w:suppressLineNumbers w:val="0"/>
        <w:autoSpaceDE w:val="0"/>
        <w:autoSpaceDN/>
        <w:spacing w:before="0" w:beforeAutospacing="0" w:after="0" w:afterAutospacing="0" w:line="360" w:lineRule="auto"/>
        <w:ind w:left="200" w:right="0"/>
        <w:jc w:val="both"/>
        <w:outlineLvl w:val="5"/>
        <w:rPr>
          <w:rFonts w:hint="eastAsia" w:ascii="宋体" w:hAnsi="等线" w:eastAsia="宋体" w:cs="Times New Roman"/>
          <w:b/>
          <w:bCs/>
          <w:color w:val="auto"/>
          <w:kern w:val="2"/>
          <w:sz w:val="28"/>
          <w:szCs w:val="28"/>
          <w:highlight w:val="none"/>
        </w:rPr>
      </w:pPr>
      <w:r>
        <w:rPr>
          <w:rFonts w:hint="eastAsia" w:ascii="宋体" w:hAnsi="宋体" w:eastAsia="宋体" w:cs="宋体"/>
          <w:b/>
          <w:bCs/>
          <w:color w:val="auto"/>
          <w:kern w:val="2"/>
          <w:sz w:val="28"/>
          <w:szCs w:val="28"/>
          <w:highlight w:val="none"/>
          <w:lang w:val="en-US" w:eastAsia="zh-CN" w:bidi="ar"/>
        </w:rPr>
        <w:t>3.8.</w:t>
      </w:r>
      <w:r>
        <w:rPr>
          <w:rFonts w:hint="eastAsia" w:cs="宋体"/>
          <w:b/>
          <w:bCs/>
          <w:color w:val="auto"/>
          <w:kern w:val="2"/>
          <w:sz w:val="28"/>
          <w:szCs w:val="28"/>
          <w:highlight w:val="none"/>
          <w:lang w:val="en-US" w:eastAsia="zh-CN" w:bidi="ar"/>
        </w:rPr>
        <w:t>3.</w:t>
      </w:r>
      <w:r>
        <w:rPr>
          <w:rFonts w:hint="eastAsia" w:ascii="宋体" w:hAnsi="宋体" w:eastAsia="宋体" w:cs="宋体"/>
          <w:b/>
          <w:bCs/>
          <w:color w:val="auto"/>
          <w:kern w:val="2"/>
          <w:sz w:val="28"/>
          <w:szCs w:val="28"/>
          <w:highlight w:val="none"/>
          <w:lang w:val="en-US" w:eastAsia="zh-CN" w:bidi="ar"/>
        </w:rPr>
        <w:t>1.2开具流程</w:t>
      </w:r>
    </w:p>
    <w:p w14:paraId="6443F015">
      <w:pPr>
        <w:keepNext w:val="0"/>
        <w:keepLines w:val="0"/>
        <w:widowControl/>
        <w:suppressLineNumbers w:val="0"/>
        <w:autoSpaceDE w:val="0"/>
        <w:autoSpaceDN/>
        <w:spacing w:before="0" w:beforeAutospacing="0" w:after="0" w:afterAutospacing="0" w:line="360" w:lineRule="auto"/>
        <w:ind w:left="0" w:right="0"/>
        <w:jc w:val="left"/>
        <w:rPr>
          <w:rFonts w:hint="eastAsia" w:ascii="宋体" w:hAnsi="等线" w:eastAsia="宋体" w:cs="Times New Roman"/>
          <w:color w:val="auto"/>
          <w:kern w:val="2"/>
          <w:sz w:val="24"/>
          <w:szCs w:val="24"/>
          <w:highlight w:val="none"/>
        </w:rPr>
      </w:pPr>
      <w:r>
        <w:rPr>
          <w:rFonts w:hint="eastAsia" w:ascii="宋体" w:hAnsi="宋体" w:eastAsia="宋体" w:cs="宋体"/>
          <w:color w:val="auto"/>
          <w:kern w:val="0"/>
          <w:sz w:val="22"/>
          <w:szCs w:val="22"/>
          <w:highlight w:val="none"/>
          <w:lang w:val="en-US" w:eastAsia="zh-CN" w:bidi="ar"/>
        </w:rPr>
        <w:fldChar w:fldCharType="begin"/>
      </w:r>
      <w:r>
        <w:rPr>
          <w:rFonts w:hint="eastAsia" w:ascii="宋体" w:hAnsi="宋体" w:eastAsia="宋体" w:cs="宋体"/>
          <w:color w:val="auto"/>
          <w:kern w:val="0"/>
          <w:sz w:val="22"/>
          <w:szCs w:val="22"/>
          <w:highlight w:val="none"/>
          <w:lang w:val="en-US" w:eastAsia="zh-CN" w:bidi="ar"/>
        </w:rPr>
        <w:instrText xml:space="preserve">INCLUDEPICTURE \d "http://www.kdocs.cn/api/v3/office/copy/ODhlVWhnbUdnOTdYczFnNzRBa21iaTgzNlo1OGt3ZXNhVjVORnBndVZqTDZmajdSdVcrOGpKU3pCc2EzbHFIczB4VHVzMVM2enVSajZXNERFY09JTGdiSE1oaGFLajBPQ2dwakdRWjdVYXo4a3gxdXNtM3R2TlR0a2dFZG1TOWRKQlEyUVBEajEvV2hMSmw1V1hobzlOQlRKRU0xUFlSbXM1bWFNQTZkT3QwREp1QTJtbmJhVDlWN1NtMXpIZW5VZ0phMG54ZnppT0owQVVEMlJ0OVF5WXBRS28vTmJzakpHZlhRZzNYa3dIR0lPeE5LU3B5V3pzNysxdE5XV3drYW5QejAyLzNlWGJVPQ==/attach/object/82fdf0b762773cf28187f3feadd1a4302c5b92f6?" \* MERGEFORMATINET </w:instrText>
      </w:r>
      <w:r>
        <w:rPr>
          <w:rFonts w:hint="eastAsia" w:ascii="宋体" w:hAnsi="宋体" w:eastAsia="宋体" w:cs="宋体"/>
          <w:color w:val="auto"/>
          <w:kern w:val="0"/>
          <w:sz w:val="22"/>
          <w:szCs w:val="22"/>
          <w:highlight w:val="none"/>
          <w:lang w:val="en-US" w:eastAsia="zh-CN" w:bidi="ar"/>
        </w:rPr>
        <w:fldChar w:fldCharType="separate"/>
      </w:r>
      <w:r>
        <w:rPr>
          <w:rFonts w:hint="eastAsia" w:ascii="宋体" w:hAnsi="宋体" w:eastAsia="宋体" w:cs="宋体"/>
          <w:color w:val="auto"/>
          <w:kern w:val="0"/>
          <w:sz w:val="22"/>
          <w:szCs w:val="22"/>
          <w:highlight w:val="none"/>
          <w:lang w:val="en-US" w:eastAsia="zh-CN" w:bidi="ar"/>
        </w:rPr>
        <w:drawing>
          <wp:inline distT="0" distB="0" distL="114300" distR="114300">
            <wp:extent cx="5514975" cy="3981450"/>
            <wp:effectExtent l="0" t="0" r="9525" b="0"/>
            <wp:docPr id="35" name="图片 2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26" descr="IMG_261"/>
                    <pic:cNvPicPr>
                      <a:picLocks noChangeAspect="1"/>
                    </pic:cNvPicPr>
                  </pic:nvPicPr>
                  <pic:blipFill>
                    <a:blip r:embed="rId11"/>
                    <a:stretch>
                      <a:fillRect/>
                    </a:stretch>
                  </pic:blipFill>
                  <pic:spPr>
                    <a:xfrm>
                      <a:off x="0" y="0"/>
                      <a:ext cx="5514975" cy="3981450"/>
                    </a:xfrm>
                    <a:prstGeom prst="rect">
                      <a:avLst/>
                    </a:prstGeom>
                    <a:noFill/>
                    <a:ln>
                      <a:noFill/>
                    </a:ln>
                  </pic:spPr>
                </pic:pic>
              </a:graphicData>
            </a:graphic>
          </wp:inline>
        </w:drawing>
      </w:r>
      <w:r>
        <w:rPr>
          <w:rFonts w:hint="eastAsia" w:ascii="宋体" w:hAnsi="宋体" w:eastAsia="宋体" w:cs="宋体"/>
          <w:color w:val="auto"/>
          <w:kern w:val="0"/>
          <w:sz w:val="22"/>
          <w:szCs w:val="22"/>
          <w:highlight w:val="none"/>
          <w:lang w:val="en-US" w:eastAsia="zh-CN" w:bidi="ar"/>
        </w:rPr>
        <w:fldChar w:fldCharType="end"/>
      </w:r>
      <w:r>
        <w:rPr>
          <w:rFonts w:hint="eastAsia" w:ascii="宋体" w:hAnsi="等线" w:eastAsia="宋体" w:cs="Times New Roman"/>
          <w:color w:val="auto"/>
          <w:kern w:val="2"/>
          <w:sz w:val="24"/>
          <w:szCs w:val="24"/>
          <w:highlight w:val="none"/>
          <w:lang w:val="en-US" w:eastAsia="zh-CN" w:bidi="ar"/>
        </w:rPr>
        <w:t xml:space="preserve"> </w:t>
      </w:r>
    </w:p>
    <w:p w14:paraId="5D79B5F3">
      <w:pPr>
        <w:keepNext/>
        <w:keepLines/>
        <w:widowControl w:val="0"/>
        <w:suppressLineNumbers w:val="0"/>
        <w:autoSpaceDE w:val="0"/>
        <w:autoSpaceDN/>
        <w:spacing w:before="0" w:beforeAutospacing="0" w:after="0" w:afterAutospacing="0" w:line="360" w:lineRule="auto"/>
        <w:ind w:left="200" w:right="0"/>
        <w:jc w:val="both"/>
        <w:outlineLvl w:val="5"/>
        <w:rPr>
          <w:rFonts w:hint="eastAsia" w:ascii="宋体" w:hAnsi="等线" w:eastAsia="宋体" w:cs="Times New Roman"/>
          <w:b/>
          <w:bCs/>
          <w:color w:val="auto"/>
          <w:kern w:val="2"/>
          <w:sz w:val="28"/>
          <w:szCs w:val="28"/>
          <w:highlight w:val="none"/>
        </w:rPr>
      </w:pPr>
      <w:r>
        <w:rPr>
          <w:rFonts w:hint="eastAsia" w:ascii="宋体" w:hAnsi="宋体" w:eastAsia="宋体" w:cs="宋体"/>
          <w:b/>
          <w:bCs/>
          <w:color w:val="auto"/>
          <w:kern w:val="2"/>
          <w:sz w:val="28"/>
          <w:szCs w:val="28"/>
          <w:highlight w:val="none"/>
          <w:lang w:val="en-US" w:eastAsia="zh-CN" w:bidi="ar"/>
        </w:rPr>
        <w:t>3.8.</w:t>
      </w:r>
      <w:r>
        <w:rPr>
          <w:rFonts w:hint="eastAsia" w:cs="宋体"/>
          <w:b/>
          <w:bCs/>
          <w:color w:val="auto"/>
          <w:kern w:val="2"/>
          <w:sz w:val="28"/>
          <w:szCs w:val="28"/>
          <w:highlight w:val="none"/>
          <w:lang w:val="en-US" w:eastAsia="zh-CN" w:bidi="ar"/>
        </w:rPr>
        <w:t>3.</w:t>
      </w:r>
      <w:r>
        <w:rPr>
          <w:rFonts w:hint="eastAsia" w:ascii="宋体" w:hAnsi="宋体" w:eastAsia="宋体" w:cs="宋体"/>
          <w:b/>
          <w:bCs/>
          <w:color w:val="auto"/>
          <w:kern w:val="2"/>
          <w:sz w:val="28"/>
          <w:szCs w:val="28"/>
          <w:highlight w:val="none"/>
          <w:lang w:val="en-US" w:eastAsia="zh-CN" w:bidi="ar"/>
        </w:rPr>
        <w:t>1.3规则说明</w:t>
      </w:r>
    </w:p>
    <w:p w14:paraId="198D35F9">
      <w:pPr>
        <w:keepNext w:val="0"/>
        <w:keepLines w:val="0"/>
        <w:widowControl/>
        <w:suppressLineNumbers w:val="0"/>
        <w:autoSpaceDE w:val="0"/>
        <w:autoSpaceDN w:val="0"/>
        <w:spacing w:before="0" w:beforeAutospacing="0" w:after="0" w:afterAutospacing="0" w:line="360" w:lineRule="auto"/>
        <w:ind w:left="0" w:right="0" w:firstLine="600" w:firstLineChars="25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1、用户完成加油，放回加油枪，加油机完成计费数据采集，推送计费数据至成品油智慧化监管平台。</w:t>
      </w:r>
    </w:p>
    <w:p w14:paraId="0223B920">
      <w:pPr>
        <w:keepNext w:val="0"/>
        <w:keepLines w:val="0"/>
        <w:widowControl/>
        <w:suppressLineNumbers w:val="0"/>
        <w:autoSpaceDE w:val="0"/>
        <w:autoSpaceDN w:val="0"/>
        <w:spacing w:before="0" w:beforeAutospacing="0" w:after="0" w:afterAutospacing="0" w:line="360" w:lineRule="auto"/>
        <w:ind w:left="0" w:right="0" w:firstLine="600" w:firstLineChars="25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2、摄像机与视频分析设备同步完成社会车辆车牌信息数据，并推送车辆数据至成品油智慧化监管平台。</w:t>
      </w:r>
    </w:p>
    <w:p w14:paraId="383E293C">
      <w:pPr>
        <w:keepNext w:val="0"/>
        <w:keepLines w:val="0"/>
        <w:widowControl/>
        <w:suppressLineNumbers w:val="0"/>
        <w:autoSpaceDE w:val="0"/>
        <w:autoSpaceDN w:val="0"/>
        <w:spacing w:before="0" w:beforeAutospacing="0" w:after="0" w:afterAutospacing="0" w:line="360" w:lineRule="auto"/>
        <w:ind w:left="0" w:right="0" w:firstLine="600" w:firstLineChars="25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3、成品油智慧化监管平台获取数据后整合计费数据与车辆数据，生成待开发票订单，并推送至乐企数字开放平台进行发票开具。</w:t>
      </w:r>
    </w:p>
    <w:p w14:paraId="5793B9B4">
      <w:pPr>
        <w:keepNext w:val="0"/>
        <w:keepLines w:val="0"/>
        <w:widowControl/>
        <w:suppressLineNumbers w:val="0"/>
        <w:autoSpaceDE w:val="0"/>
        <w:autoSpaceDN w:val="0"/>
        <w:spacing w:before="0" w:beforeAutospacing="0" w:after="0" w:afterAutospacing="0" w:line="360" w:lineRule="auto"/>
        <w:ind w:left="0" w:right="0" w:firstLine="600" w:firstLineChars="25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4、乐企数字开放平台根据推送的开票数据，自动开具一张购买方信息为个人的匿名数字化电子普通成品油发票，生成版式文件后返回开具结果及文件。</w:t>
      </w:r>
    </w:p>
    <w:p w14:paraId="2FB2E4F0">
      <w:pPr>
        <w:keepNext w:val="0"/>
        <w:keepLines w:val="0"/>
        <w:widowControl/>
        <w:suppressLineNumbers w:val="0"/>
        <w:autoSpaceDE w:val="0"/>
        <w:autoSpaceDN w:val="0"/>
        <w:spacing w:before="0" w:beforeAutospacing="0" w:after="0" w:afterAutospacing="0" w:line="360" w:lineRule="auto"/>
        <w:ind w:left="0" w:right="0" w:firstLine="600" w:firstLineChars="25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5、成品油智慧化监管平台获取到开票数据后更新待开发票订单状态，完成首次发票开具。</w:t>
      </w:r>
    </w:p>
    <w:p w14:paraId="1BF6665A">
      <w:pPr>
        <w:keepNext/>
        <w:keepLines/>
        <w:widowControl w:val="0"/>
        <w:suppressLineNumbers w:val="0"/>
        <w:autoSpaceDE w:val="0"/>
        <w:autoSpaceDN w:val="0"/>
        <w:spacing w:before="0" w:beforeAutospacing="0" w:after="0" w:afterAutospacing="0" w:line="360" w:lineRule="auto"/>
        <w:ind w:left="200" w:right="0"/>
        <w:jc w:val="both"/>
        <w:outlineLvl w:val="4"/>
        <w:rPr>
          <w:rFonts w:hint="eastAsia" w:ascii="宋体" w:hAnsi="宋体" w:eastAsia="宋体" w:cs="Times New Roman"/>
          <w:b/>
          <w:bCs/>
          <w:color w:val="auto"/>
          <w:kern w:val="2"/>
          <w:sz w:val="28"/>
          <w:szCs w:val="28"/>
          <w:highlight w:val="none"/>
        </w:rPr>
      </w:pPr>
      <w:r>
        <w:rPr>
          <w:rFonts w:hint="eastAsia" w:ascii="宋体" w:hAnsi="宋体" w:eastAsia="宋体" w:cs="宋体"/>
          <w:b/>
          <w:bCs/>
          <w:color w:val="auto"/>
          <w:kern w:val="2"/>
          <w:sz w:val="28"/>
          <w:szCs w:val="28"/>
          <w:highlight w:val="none"/>
          <w:lang w:val="en-US" w:eastAsia="zh-CN" w:bidi="ar"/>
        </w:rPr>
        <w:t>3.8.</w:t>
      </w:r>
      <w:r>
        <w:rPr>
          <w:rFonts w:hint="eastAsia" w:cs="宋体"/>
          <w:b/>
          <w:bCs/>
          <w:color w:val="auto"/>
          <w:kern w:val="2"/>
          <w:sz w:val="28"/>
          <w:szCs w:val="28"/>
          <w:highlight w:val="none"/>
          <w:lang w:val="en-US" w:eastAsia="zh-CN" w:bidi="ar"/>
        </w:rPr>
        <w:t>3.</w:t>
      </w:r>
      <w:r>
        <w:rPr>
          <w:rFonts w:hint="eastAsia" w:ascii="宋体" w:hAnsi="宋体" w:eastAsia="宋体" w:cs="宋体"/>
          <w:b/>
          <w:bCs/>
          <w:color w:val="auto"/>
          <w:kern w:val="2"/>
          <w:sz w:val="28"/>
          <w:szCs w:val="28"/>
          <w:highlight w:val="none"/>
          <w:lang w:val="en-US" w:eastAsia="zh-CN" w:bidi="ar"/>
        </w:rPr>
        <w:t>2加油即开票-换开</w:t>
      </w:r>
    </w:p>
    <w:p w14:paraId="1413734A">
      <w:pPr>
        <w:keepNext/>
        <w:keepLines/>
        <w:widowControl w:val="0"/>
        <w:suppressLineNumbers w:val="0"/>
        <w:autoSpaceDE w:val="0"/>
        <w:autoSpaceDN/>
        <w:spacing w:before="0" w:beforeAutospacing="0" w:after="0" w:afterAutospacing="0" w:line="360" w:lineRule="auto"/>
        <w:ind w:left="200" w:right="0"/>
        <w:jc w:val="both"/>
        <w:outlineLvl w:val="5"/>
        <w:rPr>
          <w:rFonts w:hint="eastAsia" w:ascii="宋体" w:hAnsi="等线" w:eastAsia="宋体" w:cs="Times New Roman"/>
          <w:b/>
          <w:bCs/>
          <w:color w:val="auto"/>
          <w:kern w:val="2"/>
          <w:sz w:val="28"/>
          <w:szCs w:val="28"/>
          <w:highlight w:val="none"/>
        </w:rPr>
      </w:pPr>
      <w:r>
        <w:rPr>
          <w:rFonts w:hint="eastAsia" w:ascii="宋体" w:hAnsi="宋体" w:eastAsia="宋体" w:cs="宋体"/>
          <w:b/>
          <w:bCs/>
          <w:color w:val="auto"/>
          <w:kern w:val="2"/>
          <w:sz w:val="28"/>
          <w:szCs w:val="28"/>
          <w:highlight w:val="none"/>
          <w:lang w:val="en-US" w:eastAsia="zh-CN" w:bidi="ar"/>
        </w:rPr>
        <w:t>3.8.</w:t>
      </w:r>
      <w:r>
        <w:rPr>
          <w:rFonts w:hint="eastAsia" w:cs="宋体"/>
          <w:b/>
          <w:bCs/>
          <w:color w:val="auto"/>
          <w:kern w:val="2"/>
          <w:sz w:val="28"/>
          <w:szCs w:val="28"/>
          <w:highlight w:val="none"/>
          <w:lang w:val="en-US" w:eastAsia="zh-CN" w:bidi="ar"/>
        </w:rPr>
        <w:t>3.</w:t>
      </w:r>
      <w:r>
        <w:rPr>
          <w:rFonts w:hint="eastAsia" w:ascii="宋体" w:hAnsi="宋体" w:eastAsia="宋体" w:cs="宋体"/>
          <w:b/>
          <w:bCs/>
          <w:color w:val="auto"/>
          <w:kern w:val="2"/>
          <w:sz w:val="28"/>
          <w:szCs w:val="28"/>
          <w:highlight w:val="none"/>
          <w:lang w:val="en-US" w:eastAsia="zh-CN" w:bidi="ar"/>
        </w:rPr>
        <w:t>2.1业务流程</w:t>
      </w:r>
    </w:p>
    <w:p w14:paraId="088E0FBB">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等线" w:eastAsia="宋体" w:cs="Times New Roman"/>
          <w:color w:val="auto"/>
          <w:kern w:val="2"/>
          <w:sz w:val="24"/>
          <w:szCs w:val="24"/>
          <w:highlight w:val="none"/>
        </w:rPr>
      </w:pPr>
      <w:r>
        <w:rPr>
          <w:rFonts w:hint="eastAsia" w:ascii="宋体" w:hAnsi="宋体" w:eastAsia="宋体" w:cs="宋体"/>
          <w:color w:val="auto"/>
          <w:kern w:val="0"/>
          <w:sz w:val="22"/>
          <w:szCs w:val="22"/>
          <w:highlight w:val="none"/>
          <w:lang w:val="en-US" w:eastAsia="zh-CN" w:bidi="ar"/>
        </w:rPr>
        <w:fldChar w:fldCharType="begin"/>
      </w:r>
      <w:r>
        <w:rPr>
          <w:rFonts w:hint="eastAsia" w:ascii="宋体" w:hAnsi="宋体" w:eastAsia="宋体" w:cs="宋体"/>
          <w:color w:val="auto"/>
          <w:kern w:val="0"/>
          <w:sz w:val="22"/>
          <w:szCs w:val="22"/>
          <w:highlight w:val="none"/>
          <w:lang w:val="en-US" w:eastAsia="zh-CN" w:bidi="ar"/>
        </w:rPr>
        <w:instrText xml:space="preserve">INCLUDEPICTURE \d "http://www.kdocs.cn/api/v3/office/copy/ODhlVWhnbUdnOTdYczFnNzRBa21iaTgzNlo1OGt3ZXNhVjVORnBndVZqTDZmajdSdVcrOGpKU3pCc2EzbHFIczB4VHVzMVM2enVSajZXNERFY09JTGdiSE1oaGFLajBPQ2dwakdRWjdVYXo4a3gxdXNtM3R2TlR0a2dFZG1TOWRKQlEyUVBEajEvV2hMSmw1V1hobzlOQlRKRU0xUFlSbXM1bWFNQTZkT3QwREp1QTJtbmJhVDlWN1NtMXpIZW5VZ0phMG54ZnppT0owQVVEMlJ0OVF5WXBRS28vTmJzakpHZlhRZzNYa3dIR0lPeE5LU3B5V3pzNysxdE5XV3drYW5QejAyLzNlWGJVPQ==/attach/object/ef35ec12eb4f039ad0f1008a27f0f40e715b6c7d?" \* MERGEFORMATINET </w:instrText>
      </w:r>
      <w:r>
        <w:rPr>
          <w:rFonts w:hint="eastAsia" w:ascii="宋体" w:hAnsi="宋体" w:eastAsia="宋体" w:cs="宋体"/>
          <w:color w:val="auto"/>
          <w:kern w:val="0"/>
          <w:sz w:val="22"/>
          <w:szCs w:val="22"/>
          <w:highlight w:val="none"/>
          <w:lang w:val="en-US" w:eastAsia="zh-CN" w:bidi="ar"/>
        </w:rPr>
        <w:fldChar w:fldCharType="separate"/>
      </w:r>
      <w:r>
        <w:rPr>
          <w:rFonts w:hint="eastAsia" w:ascii="宋体" w:hAnsi="宋体" w:eastAsia="宋体" w:cs="宋体"/>
          <w:color w:val="auto"/>
          <w:kern w:val="0"/>
          <w:sz w:val="22"/>
          <w:szCs w:val="22"/>
          <w:highlight w:val="none"/>
          <w:lang w:val="en-US" w:eastAsia="zh-CN" w:bidi="ar"/>
        </w:rPr>
        <w:drawing>
          <wp:inline distT="0" distB="0" distL="114300" distR="114300">
            <wp:extent cx="5514975" cy="3352800"/>
            <wp:effectExtent l="0" t="0" r="9525" b="0"/>
            <wp:docPr id="36" name="图片 2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27" descr="IMG_262"/>
                    <pic:cNvPicPr>
                      <a:picLocks noChangeAspect="1"/>
                    </pic:cNvPicPr>
                  </pic:nvPicPr>
                  <pic:blipFill>
                    <a:blip r:embed="rId12"/>
                    <a:stretch>
                      <a:fillRect/>
                    </a:stretch>
                  </pic:blipFill>
                  <pic:spPr>
                    <a:xfrm>
                      <a:off x="0" y="0"/>
                      <a:ext cx="5514975" cy="3352800"/>
                    </a:xfrm>
                    <a:prstGeom prst="rect">
                      <a:avLst/>
                    </a:prstGeom>
                    <a:noFill/>
                    <a:ln>
                      <a:noFill/>
                    </a:ln>
                  </pic:spPr>
                </pic:pic>
              </a:graphicData>
            </a:graphic>
          </wp:inline>
        </w:drawing>
      </w:r>
      <w:r>
        <w:rPr>
          <w:rFonts w:hint="eastAsia" w:ascii="宋体" w:hAnsi="宋体" w:eastAsia="宋体" w:cs="宋体"/>
          <w:color w:val="auto"/>
          <w:kern w:val="0"/>
          <w:sz w:val="22"/>
          <w:szCs w:val="22"/>
          <w:highlight w:val="none"/>
          <w:lang w:val="en-US" w:eastAsia="zh-CN" w:bidi="ar"/>
        </w:rPr>
        <w:fldChar w:fldCharType="end"/>
      </w:r>
      <w:r>
        <w:rPr>
          <w:rFonts w:hint="eastAsia" w:ascii="宋体" w:hAnsi="等线" w:eastAsia="宋体" w:cs="Times New Roman"/>
          <w:color w:val="auto"/>
          <w:kern w:val="2"/>
          <w:sz w:val="24"/>
          <w:szCs w:val="24"/>
          <w:highlight w:val="none"/>
          <w:lang w:val="en-US" w:eastAsia="zh-CN" w:bidi="ar"/>
        </w:rPr>
        <w:t xml:space="preserve"> </w:t>
      </w:r>
    </w:p>
    <w:p w14:paraId="6BC4903A">
      <w:pPr>
        <w:keepNext/>
        <w:keepLines/>
        <w:widowControl w:val="0"/>
        <w:suppressLineNumbers w:val="0"/>
        <w:autoSpaceDE w:val="0"/>
        <w:autoSpaceDN/>
        <w:spacing w:before="0" w:beforeAutospacing="0" w:after="0" w:afterAutospacing="0" w:line="360" w:lineRule="auto"/>
        <w:ind w:left="200" w:right="0"/>
        <w:jc w:val="both"/>
        <w:outlineLvl w:val="5"/>
        <w:rPr>
          <w:rFonts w:hint="eastAsia" w:ascii="宋体" w:hAnsi="等线" w:eastAsia="宋体" w:cs="Times New Roman"/>
          <w:b/>
          <w:bCs/>
          <w:color w:val="auto"/>
          <w:kern w:val="2"/>
          <w:sz w:val="28"/>
          <w:szCs w:val="28"/>
          <w:highlight w:val="none"/>
        </w:rPr>
      </w:pPr>
      <w:r>
        <w:rPr>
          <w:rFonts w:hint="eastAsia" w:ascii="宋体" w:hAnsi="宋体" w:eastAsia="宋体" w:cs="宋体"/>
          <w:b/>
          <w:bCs/>
          <w:color w:val="auto"/>
          <w:kern w:val="2"/>
          <w:sz w:val="28"/>
          <w:szCs w:val="28"/>
          <w:highlight w:val="none"/>
          <w:lang w:val="en-US" w:eastAsia="zh-CN" w:bidi="ar"/>
        </w:rPr>
        <w:t>3.8.</w:t>
      </w:r>
      <w:r>
        <w:rPr>
          <w:rFonts w:hint="eastAsia" w:cs="宋体"/>
          <w:b/>
          <w:bCs/>
          <w:color w:val="auto"/>
          <w:kern w:val="2"/>
          <w:sz w:val="28"/>
          <w:szCs w:val="28"/>
          <w:highlight w:val="none"/>
          <w:lang w:val="en-US" w:eastAsia="zh-CN" w:bidi="ar"/>
        </w:rPr>
        <w:t>3.</w:t>
      </w:r>
      <w:r>
        <w:rPr>
          <w:rFonts w:hint="eastAsia" w:ascii="宋体" w:hAnsi="宋体" w:eastAsia="宋体" w:cs="宋体"/>
          <w:b/>
          <w:bCs/>
          <w:color w:val="auto"/>
          <w:kern w:val="2"/>
          <w:sz w:val="28"/>
          <w:szCs w:val="28"/>
          <w:highlight w:val="none"/>
          <w:lang w:val="en-US" w:eastAsia="zh-CN" w:bidi="ar"/>
        </w:rPr>
        <w:t>2.2交互流程</w:t>
      </w:r>
    </w:p>
    <w:p w14:paraId="301D8309">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等线" w:eastAsia="宋体" w:cs="Times New Roman"/>
          <w:color w:val="auto"/>
          <w:kern w:val="2"/>
          <w:sz w:val="24"/>
          <w:szCs w:val="24"/>
          <w:highlight w:val="none"/>
        </w:rPr>
      </w:pPr>
      <w:r>
        <w:rPr>
          <w:rFonts w:hint="eastAsia" w:ascii="宋体" w:hAnsi="宋体" w:eastAsia="宋体" w:cs="宋体"/>
          <w:color w:val="auto"/>
          <w:kern w:val="0"/>
          <w:sz w:val="22"/>
          <w:szCs w:val="22"/>
          <w:highlight w:val="none"/>
          <w:lang w:val="en-US" w:eastAsia="zh-CN" w:bidi="ar"/>
        </w:rPr>
        <w:fldChar w:fldCharType="begin"/>
      </w:r>
      <w:r>
        <w:rPr>
          <w:rFonts w:hint="eastAsia" w:ascii="宋体" w:hAnsi="宋体" w:eastAsia="宋体" w:cs="宋体"/>
          <w:color w:val="auto"/>
          <w:kern w:val="0"/>
          <w:sz w:val="22"/>
          <w:szCs w:val="22"/>
          <w:highlight w:val="none"/>
          <w:lang w:val="en-US" w:eastAsia="zh-CN" w:bidi="ar"/>
        </w:rPr>
        <w:instrText xml:space="preserve">INCLUDEPICTURE \d "http://www.kdocs.cn/api/v3/office/copy/ODhlVWhnbUdnOTdYczFnNzRBa21iaTgzNlo1OGt3ZXNhVjVORnBndVZqTDZmajdSdVcrOGpKU3pCc2EzbHFIczB4VHVzMVM2enVSajZXNERFY09JTGdiSE1oaGFLajBPQ2dwakdRWjdVYXo4a3gxdXNtM3R2TlR0a2dFZG1TOWRKQlEyUVBEajEvV2hMSmw1V1hobzlOQlRKRU0xUFlSbXM1bWFNQTZkT3QwREp1QTJtbmJhVDlWN1NtMXpIZW5VZ0phMG54ZnppT0owQVVEMlJ0OVF5WXBRS28vTmJzakpHZlhRZzNYa3dIR0lPeE5LU3B5V3pzNysxdE5XV3drYW5QejAyLzNlWGJVPQ==/attach/object/9218ce442988fede60b13346ce6c6fbc8d499b94?" \* MERGEFORMATINET </w:instrText>
      </w:r>
      <w:r>
        <w:rPr>
          <w:rFonts w:hint="eastAsia" w:ascii="宋体" w:hAnsi="宋体" w:eastAsia="宋体" w:cs="宋体"/>
          <w:color w:val="auto"/>
          <w:kern w:val="0"/>
          <w:sz w:val="22"/>
          <w:szCs w:val="22"/>
          <w:highlight w:val="none"/>
          <w:lang w:val="en-US" w:eastAsia="zh-CN" w:bidi="ar"/>
        </w:rPr>
        <w:fldChar w:fldCharType="separate"/>
      </w:r>
      <w:r>
        <w:rPr>
          <w:rFonts w:hint="eastAsia" w:ascii="宋体" w:hAnsi="宋体" w:eastAsia="宋体" w:cs="宋体"/>
          <w:color w:val="auto"/>
          <w:kern w:val="0"/>
          <w:sz w:val="22"/>
          <w:szCs w:val="22"/>
          <w:highlight w:val="none"/>
          <w:lang w:val="en-US" w:eastAsia="zh-CN" w:bidi="ar"/>
        </w:rPr>
        <w:drawing>
          <wp:inline distT="0" distB="0" distL="114300" distR="114300">
            <wp:extent cx="5334000" cy="5972175"/>
            <wp:effectExtent l="0" t="0" r="0" b="9525"/>
            <wp:docPr id="37" name="图片 2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28" descr="IMG_263"/>
                    <pic:cNvPicPr>
                      <a:picLocks noChangeAspect="1"/>
                    </pic:cNvPicPr>
                  </pic:nvPicPr>
                  <pic:blipFill>
                    <a:blip r:embed="rId13"/>
                    <a:stretch>
                      <a:fillRect/>
                    </a:stretch>
                  </pic:blipFill>
                  <pic:spPr>
                    <a:xfrm>
                      <a:off x="0" y="0"/>
                      <a:ext cx="5334000" cy="5972175"/>
                    </a:xfrm>
                    <a:prstGeom prst="rect">
                      <a:avLst/>
                    </a:prstGeom>
                    <a:noFill/>
                    <a:ln>
                      <a:noFill/>
                    </a:ln>
                  </pic:spPr>
                </pic:pic>
              </a:graphicData>
            </a:graphic>
          </wp:inline>
        </w:drawing>
      </w:r>
      <w:r>
        <w:rPr>
          <w:rFonts w:hint="eastAsia" w:ascii="宋体" w:hAnsi="宋体" w:eastAsia="宋体" w:cs="宋体"/>
          <w:color w:val="auto"/>
          <w:kern w:val="0"/>
          <w:sz w:val="22"/>
          <w:szCs w:val="22"/>
          <w:highlight w:val="none"/>
          <w:lang w:val="en-US" w:eastAsia="zh-CN" w:bidi="ar"/>
        </w:rPr>
        <w:fldChar w:fldCharType="end"/>
      </w:r>
      <w:r>
        <w:rPr>
          <w:rFonts w:hint="eastAsia" w:ascii="宋体" w:hAnsi="等线" w:eastAsia="宋体" w:cs="Times New Roman"/>
          <w:color w:val="auto"/>
          <w:kern w:val="2"/>
          <w:sz w:val="24"/>
          <w:szCs w:val="24"/>
          <w:highlight w:val="none"/>
          <w:lang w:val="en-US" w:eastAsia="zh-CN" w:bidi="ar"/>
        </w:rPr>
        <w:t xml:space="preserve"> </w:t>
      </w:r>
    </w:p>
    <w:p w14:paraId="4C7234C6">
      <w:pPr>
        <w:keepNext/>
        <w:keepLines/>
        <w:widowControl w:val="0"/>
        <w:suppressLineNumbers w:val="0"/>
        <w:autoSpaceDE w:val="0"/>
        <w:autoSpaceDN/>
        <w:spacing w:before="0" w:beforeAutospacing="0" w:after="0" w:afterAutospacing="0" w:line="360" w:lineRule="auto"/>
        <w:ind w:left="200" w:right="0"/>
        <w:jc w:val="both"/>
        <w:outlineLvl w:val="5"/>
        <w:rPr>
          <w:rFonts w:hint="eastAsia" w:ascii="宋体" w:hAnsi="等线" w:eastAsia="宋体" w:cs="Times New Roman"/>
          <w:b/>
          <w:bCs/>
          <w:color w:val="auto"/>
          <w:kern w:val="2"/>
          <w:sz w:val="28"/>
          <w:szCs w:val="28"/>
          <w:highlight w:val="none"/>
        </w:rPr>
      </w:pPr>
      <w:r>
        <w:rPr>
          <w:rFonts w:hint="eastAsia" w:ascii="宋体" w:hAnsi="宋体" w:eastAsia="宋体" w:cs="宋体"/>
          <w:b/>
          <w:bCs/>
          <w:color w:val="auto"/>
          <w:kern w:val="2"/>
          <w:sz w:val="28"/>
          <w:szCs w:val="28"/>
          <w:highlight w:val="none"/>
          <w:lang w:val="en-US" w:eastAsia="zh-CN" w:bidi="ar"/>
        </w:rPr>
        <w:t>3.8.</w:t>
      </w:r>
      <w:r>
        <w:rPr>
          <w:rFonts w:hint="eastAsia" w:cs="宋体"/>
          <w:b/>
          <w:bCs/>
          <w:color w:val="auto"/>
          <w:kern w:val="2"/>
          <w:sz w:val="28"/>
          <w:szCs w:val="28"/>
          <w:highlight w:val="none"/>
          <w:lang w:val="en-US" w:eastAsia="zh-CN" w:bidi="ar"/>
        </w:rPr>
        <w:t>3.</w:t>
      </w:r>
      <w:r>
        <w:rPr>
          <w:rFonts w:hint="eastAsia" w:ascii="宋体" w:hAnsi="宋体" w:eastAsia="宋体" w:cs="宋体"/>
          <w:b/>
          <w:bCs/>
          <w:color w:val="auto"/>
          <w:kern w:val="2"/>
          <w:sz w:val="28"/>
          <w:szCs w:val="28"/>
          <w:highlight w:val="none"/>
          <w:lang w:val="en-US" w:eastAsia="zh-CN" w:bidi="ar"/>
        </w:rPr>
        <w:t>2.3规则说明</w:t>
      </w:r>
    </w:p>
    <w:p w14:paraId="71F4A607">
      <w:pPr>
        <w:keepNext w:val="0"/>
        <w:keepLines w:val="0"/>
        <w:widowControl/>
        <w:suppressLineNumbers w:val="0"/>
        <w:autoSpaceDE w:val="0"/>
        <w:autoSpaceDN w:val="0"/>
        <w:spacing w:before="0" w:beforeAutospacing="0" w:after="0" w:afterAutospacing="0" w:line="360" w:lineRule="auto"/>
        <w:ind w:left="0" w:right="0" w:firstLine="600" w:firstLineChars="25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1、已加油用户可通过油站二维码或关注监管平台开票公众号（小程序）打开监管加油即开票移动端程序。</w:t>
      </w:r>
    </w:p>
    <w:p w14:paraId="0308DA2C">
      <w:pPr>
        <w:keepNext w:val="0"/>
        <w:keepLines w:val="0"/>
        <w:widowControl/>
        <w:suppressLineNumbers w:val="0"/>
        <w:autoSpaceDE w:val="0"/>
        <w:autoSpaceDN w:val="0"/>
        <w:spacing w:before="0" w:beforeAutospacing="0" w:after="0" w:afterAutospacing="0" w:line="360" w:lineRule="auto"/>
        <w:ind w:left="0" w:right="0" w:firstLine="600" w:firstLineChars="25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2、用户绑定自有车辆，为防止他人冒用车辆信息换开发票，可考虑通过上传行驶证等有效证件作为绑定依据，系统通过图像识别等技术自动审核。</w:t>
      </w:r>
    </w:p>
    <w:p w14:paraId="7C2E54FE">
      <w:pPr>
        <w:keepNext w:val="0"/>
        <w:keepLines w:val="0"/>
        <w:widowControl/>
        <w:suppressLineNumbers w:val="0"/>
        <w:autoSpaceDE w:val="0"/>
        <w:autoSpaceDN w:val="0"/>
        <w:spacing w:before="0" w:beforeAutospacing="0" w:after="0" w:afterAutospacing="0" w:line="360" w:lineRule="auto"/>
        <w:ind w:left="0" w:right="0" w:firstLine="600" w:firstLineChars="25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3、加油即开票移动端程序，根据绑定车辆信息自动展示当前车辆已开发票加油数据。用户选择对应需要换开发票的数据。</w:t>
      </w:r>
    </w:p>
    <w:p w14:paraId="52DB85BF">
      <w:pPr>
        <w:keepNext w:val="0"/>
        <w:keepLines w:val="0"/>
        <w:widowControl/>
        <w:suppressLineNumbers w:val="0"/>
        <w:autoSpaceDE w:val="0"/>
        <w:autoSpaceDN w:val="0"/>
        <w:spacing w:before="0" w:beforeAutospacing="0" w:after="0" w:afterAutospacing="0" w:line="360" w:lineRule="auto"/>
        <w:ind w:left="0" w:right="0" w:firstLine="600" w:firstLineChars="25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4、用户填写换开发票抬头与交付邮箱或手机号码。</w:t>
      </w:r>
    </w:p>
    <w:p w14:paraId="4A943F31">
      <w:pPr>
        <w:keepNext w:val="0"/>
        <w:keepLines w:val="0"/>
        <w:widowControl/>
        <w:suppressLineNumbers w:val="0"/>
        <w:autoSpaceDE w:val="0"/>
        <w:autoSpaceDN w:val="0"/>
        <w:spacing w:before="0" w:beforeAutospacing="0" w:after="0" w:afterAutospacing="0" w:line="360" w:lineRule="auto"/>
        <w:ind w:left="0" w:right="0" w:firstLine="600" w:firstLineChars="25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5、服务端自动红冲历史已开发票。</w:t>
      </w:r>
    </w:p>
    <w:p w14:paraId="56266545">
      <w:pPr>
        <w:keepNext w:val="0"/>
        <w:keepLines w:val="0"/>
        <w:widowControl/>
        <w:suppressLineNumbers w:val="0"/>
        <w:autoSpaceDE w:val="0"/>
        <w:autoSpaceDN w:val="0"/>
        <w:spacing w:before="0" w:beforeAutospacing="0" w:after="0" w:afterAutospacing="0" w:line="360" w:lineRule="auto"/>
        <w:ind w:left="0" w:right="0" w:firstLine="600" w:firstLineChars="25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6、红冲历史已开发票成功后，根据换开发票抬头自动开具蓝字发票。</w:t>
      </w:r>
    </w:p>
    <w:p w14:paraId="71DE6738">
      <w:pPr>
        <w:keepNext w:val="0"/>
        <w:keepLines w:val="0"/>
        <w:widowControl/>
        <w:suppressLineNumbers w:val="0"/>
        <w:autoSpaceDE w:val="0"/>
        <w:autoSpaceDN w:val="0"/>
        <w:spacing w:before="0" w:beforeAutospacing="0" w:after="0" w:afterAutospacing="0" w:line="360" w:lineRule="auto"/>
        <w:ind w:left="0" w:right="0" w:firstLine="600" w:firstLineChars="25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7、自动交付已开具发票版式文件至交付邮箱或手机号码。</w:t>
      </w:r>
    </w:p>
    <w:p w14:paraId="093BBC4F">
      <w:pPr>
        <w:keepNext/>
        <w:keepLines/>
        <w:widowControl w:val="0"/>
        <w:suppressLineNumbers w:val="0"/>
        <w:autoSpaceDE w:val="0"/>
        <w:autoSpaceDN w:val="0"/>
        <w:spacing w:before="0" w:beforeAutospacing="0" w:after="0" w:afterAutospacing="0" w:line="360" w:lineRule="auto"/>
        <w:ind w:left="200" w:right="0"/>
        <w:jc w:val="both"/>
        <w:outlineLvl w:val="4"/>
        <w:rPr>
          <w:rFonts w:hint="eastAsia" w:ascii="宋体" w:hAnsi="宋体" w:eastAsia="宋体" w:cs="Times New Roman"/>
          <w:b/>
          <w:bCs/>
          <w:color w:val="auto"/>
          <w:kern w:val="2"/>
          <w:sz w:val="28"/>
          <w:szCs w:val="28"/>
          <w:highlight w:val="none"/>
        </w:rPr>
      </w:pPr>
      <w:r>
        <w:rPr>
          <w:rFonts w:hint="eastAsia" w:ascii="宋体" w:hAnsi="宋体" w:eastAsia="宋体" w:cs="宋体"/>
          <w:b/>
          <w:bCs/>
          <w:color w:val="auto"/>
          <w:kern w:val="2"/>
          <w:sz w:val="28"/>
          <w:szCs w:val="28"/>
          <w:highlight w:val="none"/>
          <w:lang w:val="en-US" w:eastAsia="zh-CN" w:bidi="ar"/>
        </w:rPr>
        <w:t>3.8.3</w:t>
      </w:r>
      <w:r>
        <w:rPr>
          <w:rFonts w:hint="eastAsia" w:cs="宋体"/>
          <w:b/>
          <w:bCs/>
          <w:color w:val="auto"/>
          <w:kern w:val="2"/>
          <w:sz w:val="28"/>
          <w:szCs w:val="28"/>
          <w:highlight w:val="none"/>
          <w:lang w:val="en-US" w:eastAsia="zh-CN" w:bidi="ar"/>
        </w:rPr>
        <w:t>.3</w:t>
      </w:r>
      <w:r>
        <w:rPr>
          <w:rFonts w:hint="eastAsia" w:ascii="宋体" w:hAnsi="宋体" w:eastAsia="宋体" w:cs="宋体"/>
          <w:b/>
          <w:bCs/>
          <w:color w:val="auto"/>
          <w:kern w:val="2"/>
          <w:sz w:val="28"/>
          <w:szCs w:val="28"/>
          <w:highlight w:val="none"/>
          <w:lang w:val="en-US" w:eastAsia="zh-CN" w:bidi="ar"/>
        </w:rPr>
        <w:t>加油即开票-换开（加油站存在自有开票系统）</w:t>
      </w:r>
    </w:p>
    <w:p w14:paraId="76BB289C">
      <w:pPr>
        <w:keepNext w:val="0"/>
        <w:keepLines w:val="0"/>
        <w:widowControl/>
        <w:suppressLineNumbers w:val="0"/>
        <w:autoSpaceDE w:val="0"/>
        <w:autoSpaceDN w:val="0"/>
        <w:spacing w:before="0" w:beforeAutospacing="0" w:after="0" w:afterAutospacing="0" w:line="360" w:lineRule="auto"/>
        <w:ind w:left="0" w:right="0" w:firstLine="600" w:firstLineChars="25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已存在自有开票系统的加油站可选择继续使用自有开票系统提供给用户使用，在用户申请开票时需调用监管端对外标准接口红冲对应加油订单已开发票（或人工进入监管端发票管理平台红冲已开发票）。</w:t>
      </w:r>
    </w:p>
    <w:p w14:paraId="2B4204C9">
      <w:pPr>
        <w:keepNext/>
        <w:keepLines/>
        <w:widowControl w:val="0"/>
        <w:suppressLineNumbers w:val="0"/>
        <w:autoSpaceDE w:val="0"/>
        <w:autoSpaceDN/>
        <w:spacing w:before="0" w:beforeAutospacing="0" w:after="0" w:afterAutospacing="0" w:line="360" w:lineRule="auto"/>
        <w:ind w:left="200" w:right="0"/>
        <w:jc w:val="both"/>
        <w:outlineLvl w:val="5"/>
        <w:rPr>
          <w:rFonts w:hint="eastAsia" w:ascii="宋体" w:hAnsi="等线" w:eastAsia="宋体" w:cs="Times New Roman"/>
          <w:b/>
          <w:bCs/>
          <w:color w:val="auto"/>
          <w:kern w:val="2"/>
          <w:sz w:val="28"/>
          <w:szCs w:val="28"/>
          <w:highlight w:val="none"/>
        </w:rPr>
      </w:pPr>
      <w:r>
        <w:rPr>
          <w:rFonts w:hint="eastAsia" w:ascii="宋体" w:hAnsi="宋体" w:eastAsia="宋体" w:cs="宋体"/>
          <w:b/>
          <w:bCs/>
          <w:color w:val="auto"/>
          <w:kern w:val="2"/>
          <w:sz w:val="28"/>
          <w:szCs w:val="28"/>
          <w:highlight w:val="none"/>
          <w:lang w:val="en-US" w:eastAsia="zh-CN" w:bidi="ar"/>
        </w:rPr>
        <w:t>3.8.3.</w:t>
      </w:r>
      <w:r>
        <w:rPr>
          <w:rFonts w:hint="eastAsia" w:cs="宋体"/>
          <w:b/>
          <w:bCs/>
          <w:color w:val="auto"/>
          <w:kern w:val="2"/>
          <w:sz w:val="28"/>
          <w:szCs w:val="28"/>
          <w:highlight w:val="none"/>
          <w:lang w:val="en-US" w:eastAsia="zh-CN" w:bidi="ar"/>
        </w:rPr>
        <w:t>3.</w:t>
      </w:r>
      <w:r>
        <w:rPr>
          <w:rFonts w:hint="eastAsia" w:ascii="宋体" w:hAnsi="宋体" w:eastAsia="宋体" w:cs="宋体"/>
          <w:b/>
          <w:bCs/>
          <w:color w:val="auto"/>
          <w:kern w:val="2"/>
          <w:sz w:val="28"/>
          <w:szCs w:val="28"/>
          <w:highlight w:val="none"/>
          <w:lang w:val="en-US" w:eastAsia="zh-CN" w:bidi="ar"/>
        </w:rPr>
        <w:t>1业务流程</w:t>
      </w:r>
    </w:p>
    <w:p w14:paraId="4FEEB6ED">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等线" w:eastAsia="宋体" w:cs="Times New Roman"/>
          <w:color w:val="auto"/>
          <w:kern w:val="2"/>
          <w:sz w:val="24"/>
          <w:szCs w:val="24"/>
          <w:highlight w:val="none"/>
        </w:rPr>
      </w:pPr>
      <w:r>
        <w:rPr>
          <w:rFonts w:hint="eastAsia" w:ascii="宋体" w:hAnsi="宋体" w:eastAsia="宋体" w:cs="宋体"/>
          <w:color w:val="auto"/>
          <w:kern w:val="0"/>
          <w:sz w:val="22"/>
          <w:szCs w:val="22"/>
          <w:highlight w:val="none"/>
          <w:lang w:val="en-US" w:eastAsia="zh-CN" w:bidi="ar"/>
        </w:rPr>
        <w:fldChar w:fldCharType="begin"/>
      </w:r>
      <w:r>
        <w:rPr>
          <w:rFonts w:hint="eastAsia" w:ascii="宋体" w:hAnsi="宋体" w:eastAsia="宋体" w:cs="宋体"/>
          <w:color w:val="auto"/>
          <w:kern w:val="0"/>
          <w:sz w:val="22"/>
          <w:szCs w:val="22"/>
          <w:highlight w:val="none"/>
          <w:lang w:val="en-US" w:eastAsia="zh-CN" w:bidi="ar"/>
        </w:rPr>
        <w:instrText xml:space="preserve">INCLUDEPICTURE \d "http://www.kdocs.cn/api/v3/office/copy/ODhlVWhnbUdnOTdYczFnNzRBa21iaTgzNlo1OGt3ZXNhVjVORnBndVZqTDZmajdSdVcrOGpKU3pCc2EzbHFIczB4VHVzMVM2enVSajZXNERFY09JTGdiSE1oaGFLajBPQ2dwakdRWjdVYXo4a3gxdXNtM3R2TlR0a2dFZG1TOWRKQlEyUVBEajEvV2hMSmw1V1hobzlOQlRKRU0xUFlSbXM1bWFNQTZkT3QwREp1QTJtbmJhVDlWN1NtMXpIZW5VZ0phMG54ZnppT0owQVVEMlJ0OVF5WXBRS28vTmJzakpHZlhRZzNYa3dIR0lPeE5LU3B5V3pzNysxdE5XV3drYW5QejAyLzNlWGJVPQ==/attach/object/ba62c46e38c371e50aaefd47fe55fab891159908?" \* MERGEFORMATINET </w:instrText>
      </w:r>
      <w:r>
        <w:rPr>
          <w:rFonts w:hint="eastAsia" w:ascii="宋体" w:hAnsi="宋体" w:eastAsia="宋体" w:cs="宋体"/>
          <w:color w:val="auto"/>
          <w:kern w:val="0"/>
          <w:sz w:val="22"/>
          <w:szCs w:val="22"/>
          <w:highlight w:val="none"/>
          <w:lang w:val="en-US" w:eastAsia="zh-CN" w:bidi="ar"/>
        </w:rPr>
        <w:fldChar w:fldCharType="separate"/>
      </w:r>
      <w:r>
        <w:rPr>
          <w:rFonts w:hint="eastAsia" w:ascii="宋体" w:hAnsi="宋体" w:eastAsia="宋体" w:cs="宋体"/>
          <w:color w:val="auto"/>
          <w:kern w:val="0"/>
          <w:sz w:val="22"/>
          <w:szCs w:val="22"/>
          <w:highlight w:val="none"/>
          <w:lang w:val="en-US" w:eastAsia="zh-CN" w:bidi="ar"/>
        </w:rPr>
        <w:drawing>
          <wp:inline distT="0" distB="0" distL="114300" distR="114300">
            <wp:extent cx="5524500" cy="3524250"/>
            <wp:effectExtent l="0" t="0" r="0" b="0"/>
            <wp:docPr id="38" name="图片 29"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29" descr="IMG_264"/>
                    <pic:cNvPicPr>
                      <a:picLocks noChangeAspect="1"/>
                    </pic:cNvPicPr>
                  </pic:nvPicPr>
                  <pic:blipFill>
                    <a:blip r:embed="rId14"/>
                    <a:stretch>
                      <a:fillRect/>
                    </a:stretch>
                  </pic:blipFill>
                  <pic:spPr>
                    <a:xfrm>
                      <a:off x="0" y="0"/>
                      <a:ext cx="5524500" cy="3524250"/>
                    </a:xfrm>
                    <a:prstGeom prst="rect">
                      <a:avLst/>
                    </a:prstGeom>
                    <a:noFill/>
                    <a:ln>
                      <a:noFill/>
                    </a:ln>
                  </pic:spPr>
                </pic:pic>
              </a:graphicData>
            </a:graphic>
          </wp:inline>
        </w:drawing>
      </w:r>
      <w:r>
        <w:rPr>
          <w:rFonts w:hint="eastAsia" w:ascii="宋体" w:hAnsi="宋体" w:eastAsia="宋体" w:cs="宋体"/>
          <w:color w:val="auto"/>
          <w:kern w:val="0"/>
          <w:sz w:val="22"/>
          <w:szCs w:val="22"/>
          <w:highlight w:val="none"/>
          <w:lang w:val="en-US" w:eastAsia="zh-CN" w:bidi="ar"/>
        </w:rPr>
        <w:fldChar w:fldCharType="end"/>
      </w:r>
      <w:r>
        <w:rPr>
          <w:rFonts w:hint="eastAsia" w:ascii="宋体" w:hAnsi="等线" w:eastAsia="宋体" w:cs="Times New Roman"/>
          <w:color w:val="auto"/>
          <w:kern w:val="2"/>
          <w:sz w:val="24"/>
          <w:szCs w:val="24"/>
          <w:highlight w:val="none"/>
          <w:lang w:val="en-US" w:eastAsia="zh-CN" w:bidi="ar"/>
        </w:rPr>
        <w:t xml:space="preserve"> </w:t>
      </w:r>
    </w:p>
    <w:p w14:paraId="277A703F">
      <w:pPr>
        <w:keepNext/>
        <w:keepLines/>
        <w:widowControl w:val="0"/>
        <w:suppressLineNumbers w:val="0"/>
        <w:autoSpaceDE w:val="0"/>
        <w:autoSpaceDN/>
        <w:spacing w:before="0" w:beforeAutospacing="0" w:after="0" w:afterAutospacing="0" w:line="360" w:lineRule="auto"/>
        <w:ind w:left="200" w:right="0"/>
        <w:jc w:val="both"/>
        <w:outlineLvl w:val="5"/>
        <w:rPr>
          <w:rFonts w:hint="eastAsia" w:ascii="宋体" w:hAnsi="等线" w:eastAsia="宋体" w:cs="Times New Roman"/>
          <w:b/>
          <w:bCs/>
          <w:color w:val="auto"/>
          <w:kern w:val="2"/>
          <w:sz w:val="28"/>
          <w:szCs w:val="28"/>
          <w:highlight w:val="none"/>
        </w:rPr>
      </w:pPr>
      <w:r>
        <w:rPr>
          <w:rFonts w:hint="eastAsia" w:ascii="宋体" w:hAnsi="宋体" w:eastAsia="宋体" w:cs="宋体"/>
          <w:b/>
          <w:bCs/>
          <w:color w:val="auto"/>
          <w:kern w:val="2"/>
          <w:sz w:val="28"/>
          <w:szCs w:val="28"/>
          <w:highlight w:val="none"/>
          <w:lang w:val="en-US" w:eastAsia="zh-CN" w:bidi="ar"/>
        </w:rPr>
        <w:t>3.8.3.</w:t>
      </w:r>
      <w:r>
        <w:rPr>
          <w:rFonts w:hint="eastAsia" w:cs="宋体"/>
          <w:b/>
          <w:bCs/>
          <w:color w:val="auto"/>
          <w:kern w:val="2"/>
          <w:sz w:val="28"/>
          <w:szCs w:val="28"/>
          <w:highlight w:val="none"/>
          <w:lang w:val="en-US" w:eastAsia="zh-CN" w:bidi="ar"/>
        </w:rPr>
        <w:t>3.</w:t>
      </w:r>
      <w:r>
        <w:rPr>
          <w:rFonts w:hint="eastAsia" w:ascii="宋体" w:hAnsi="宋体" w:eastAsia="宋体" w:cs="宋体"/>
          <w:b/>
          <w:bCs/>
          <w:color w:val="auto"/>
          <w:kern w:val="2"/>
          <w:sz w:val="28"/>
          <w:szCs w:val="28"/>
          <w:highlight w:val="none"/>
          <w:lang w:val="en-US" w:eastAsia="zh-CN" w:bidi="ar"/>
        </w:rPr>
        <w:t>2交互流程</w:t>
      </w:r>
    </w:p>
    <w:p w14:paraId="314740BD">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等线" w:eastAsia="宋体" w:cs="Times New Roman"/>
          <w:color w:val="auto"/>
          <w:kern w:val="2"/>
          <w:sz w:val="24"/>
          <w:szCs w:val="24"/>
          <w:highlight w:val="none"/>
        </w:rPr>
      </w:pPr>
      <w:r>
        <w:rPr>
          <w:rFonts w:hint="eastAsia" w:ascii="宋体" w:hAnsi="宋体" w:eastAsia="宋体" w:cs="宋体"/>
          <w:color w:val="auto"/>
          <w:kern w:val="0"/>
          <w:sz w:val="22"/>
          <w:szCs w:val="22"/>
          <w:highlight w:val="none"/>
          <w:lang w:val="en-US" w:eastAsia="zh-CN" w:bidi="ar"/>
        </w:rPr>
        <w:fldChar w:fldCharType="begin"/>
      </w:r>
      <w:r>
        <w:rPr>
          <w:rFonts w:hint="eastAsia" w:ascii="宋体" w:hAnsi="宋体" w:eastAsia="宋体" w:cs="宋体"/>
          <w:color w:val="auto"/>
          <w:kern w:val="0"/>
          <w:sz w:val="22"/>
          <w:szCs w:val="22"/>
          <w:highlight w:val="none"/>
          <w:lang w:val="en-US" w:eastAsia="zh-CN" w:bidi="ar"/>
        </w:rPr>
        <w:instrText xml:space="preserve">INCLUDEPICTURE \d "http://www.kdocs.cn/api/v3/office/copy/ODhlVWhnbUdnOTdYczFnNzRBa21iaTgzNlo1OGt3ZXNhVjVORnBndVZqTDZmajdSdVcrOGpKU3pCc2EzbHFIczB4VHVzMVM2enVSajZXNERFY09JTGdiSE1oaGFLajBPQ2dwakdRWjdVYXo4a3gxdXNtM3R2TlR0a2dFZG1TOWRKQlEyUVBEajEvV2hMSmw1V1hobzlOQlRKRU0xUFlSbXM1bWFNQTZkT3QwREp1QTJtbmJhVDlWN1NtMXpIZW5VZ0phMG54ZnppT0owQVVEMlJ0OVF5WXBRS28vTmJzakpHZlhRZzNYa3dIR0lPeE5LU3B5V3pzNysxdE5XV3drYW5QejAyLzNlWGJVPQ==/attach/object/ec67fe4abe758862d4affc74e08a2f03d012e797?" \* MERGEFORMATINET </w:instrText>
      </w:r>
      <w:r>
        <w:rPr>
          <w:rFonts w:hint="eastAsia" w:ascii="宋体" w:hAnsi="宋体" w:eastAsia="宋体" w:cs="宋体"/>
          <w:color w:val="auto"/>
          <w:kern w:val="0"/>
          <w:sz w:val="22"/>
          <w:szCs w:val="22"/>
          <w:highlight w:val="none"/>
          <w:lang w:val="en-US" w:eastAsia="zh-CN" w:bidi="ar"/>
        </w:rPr>
        <w:fldChar w:fldCharType="separate"/>
      </w:r>
      <w:r>
        <w:rPr>
          <w:rFonts w:hint="eastAsia" w:ascii="宋体" w:hAnsi="宋体" w:eastAsia="宋体" w:cs="宋体"/>
          <w:color w:val="auto"/>
          <w:kern w:val="0"/>
          <w:sz w:val="22"/>
          <w:szCs w:val="22"/>
          <w:highlight w:val="none"/>
          <w:lang w:val="en-US" w:eastAsia="zh-CN" w:bidi="ar"/>
        </w:rPr>
        <w:drawing>
          <wp:inline distT="0" distB="0" distL="114300" distR="114300">
            <wp:extent cx="5581650" cy="4876800"/>
            <wp:effectExtent l="0" t="0" r="0" b="0"/>
            <wp:docPr id="39" name="图片 30"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0" descr="IMG_265"/>
                    <pic:cNvPicPr>
                      <a:picLocks noChangeAspect="1"/>
                    </pic:cNvPicPr>
                  </pic:nvPicPr>
                  <pic:blipFill>
                    <a:blip r:embed="rId15"/>
                    <a:stretch>
                      <a:fillRect/>
                    </a:stretch>
                  </pic:blipFill>
                  <pic:spPr>
                    <a:xfrm>
                      <a:off x="0" y="0"/>
                      <a:ext cx="5581650" cy="4876800"/>
                    </a:xfrm>
                    <a:prstGeom prst="rect">
                      <a:avLst/>
                    </a:prstGeom>
                    <a:noFill/>
                    <a:ln>
                      <a:noFill/>
                    </a:ln>
                  </pic:spPr>
                </pic:pic>
              </a:graphicData>
            </a:graphic>
          </wp:inline>
        </w:drawing>
      </w:r>
      <w:r>
        <w:rPr>
          <w:rFonts w:hint="eastAsia" w:ascii="宋体" w:hAnsi="宋体" w:eastAsia="宋体" w:cs="宋体"/>
          <w:color w:val="auto"/>
          <w:kern w:val="0"/>
          <w:sz w:val="22"/>
          <w:szCs w:val="22"/>
          <w:highlight w:val="none"/>
          <w:lang w:val="en-US" w:eastAsia="zh-CN" w:bidi="ar"/>
        </w:rPr>
        <w:fldChar w:fldCharType="end"/>
      </w:r>
      <w:r>
        <w:rPr>
          <w:rFonts w:hint="eastAsia" w:ascii="宋体" w:hAnsi="等线" w:eastAsia="宋体" w:cs="Times New Roman"/>
          <w:color w:val="auto"/>
          <w:kern w:val="2"/>
          <w:sz w:val="24"/>
          <w:szCs w:val="24"/>
          <w:highlight w:val="none"/>
          <w:lang w:val="en-US" w:eastAsia="zh-CN" w:bidi="ar"/>
        </w:rPr>
        <w:t xml:space="preserve"> </w:t>
      </w:r>
    </w:p>
    <w:p w14:paraId="407438AC">
      <w:pPr>
        <w:keepNext/>
        <w:keepLines/>
        <w:widowControl w:val="0"/>
        <w:suppressLineNumbers w:val="0"/>
        <w:autoSpaceDE w:val="0"/>
        <w:autoSpaceDN/>
        <w:spacing w:before="0" w:beforeAutospacing="0" w:after="0" w:afterAutospacing="0" w:line="360" w:lineRule="auto"/>
        <w:ind w:left="200" w:right="0"/>
        <w:jc w:val="both"/>
        <w:outlineLvl w:val="5"/>
        <w:rPr>
          <w:rFonts w:hint="eastAsia" w:ascii="宋体" w:hAnsi="等线" w:eastAsia="宋体" w:cs="Times New Roman"/>
          <w:b/>
          <w:bCs/>
          <w:color w:val="auto"/>
          <w:kern w:val="2"/>
          <w:sz w:val="28"/>
          <w:szCs w:val="28"/>
          <w:highlight w:val="none"/>
        </w:rPr>
      </w:pPr>
      <w:r>
        <w:rPr>
          <w:rFonts w:hint="eastAsia" w:ascii="宋体" w:hAnsi="宋体" w:eastAsia="宋体" w:cs="宋体"/>
          <w:b/>
          <w:bCs/>
          <w:color w:val="auto"/>
          <w:kern w:val="2"/>
          <w:sz w:val="28"/>
          <w:szCs w:val="28"/>
          <w:highlight w:val="none"/>
          <w:lang w:val="en-US" w:eastAsia="zh-CN" w:bidi="ar"/>
        </w:rPr>
        <w:t>3.8.3.</w:t>
      </w:r>
      <w:r>
        <w:rPr>
          <w:rFonts w:hint="eastAsia" w:cs="宋体"/>
          <w:b/>
          <w:bCs/>
          <w:color w:val="auto"/>
          <w:kern w:val="2"/>
          <w:sz w:val="28"/>
          <w:szCs w:val="28"/>
          <w:highlight w:val="none"/>
          <w:lang w:val="en-US" w:eastAsia="zh-CN" w:bidi="ar"/>
        </w:rPr>
        <w:t>3.</w:t>
      </w:r>
      <w:r>
        <w:rPr>
          <w:rFonts w:hint="eastAsia" w:ascii="宋体" w:hAnsi="宋体" w:eastAsia="宋体" w:cs="宋体"/>
          <w:b/>
          <w:bCs/>
          <w:color w:val="auto"/>
          <w:kern w:val="2"/>
          <w:sz w:val="28"/>
          <w:szCs w:val="28"/>
          <w:highlight w:val="none"/>
          <w:lang w:val="en-US" w:eastAsia="zh-CN" w:bidi="ar"/>
        </w:rPr>
        <w:t>3规则说明</w:t>
      </w:r>
    </w:p>
    <w:p w14:paraId="0667774B">
      <w:pPr>
        <w:keepNext w:val="0"/>
        <w:keepLines w:val="0"/>
        <w:widowControl/>
        <w:suppressLineNumbers w:val="0"/>
        <w:autoSpaceDE w:val="0"/>
        <w:autoSpaceDN w:val="0"/>
        <w:spacing w:before="0" w:beforeAutospacing="0" w:after="0" w:afterAutospacing="0" w:line="360" w:lineRule="auto"/>
        <w:ind w:left="0" w:right="0" w:firstLine="600" w:firstLineChars="25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1、已加油用户打开加油站自有开票系统，提交开票申请。</w:t>
      </w:r>
    </w:p>
    <w:p w14:paraId="3259BECF">
      <w:pPr>
        <w:keepNext w:val="0"/>
        <w:keepLines w:val="0"/>
        <w:widowControl/>
        <w:suppressLineNumbers w:val="0"/>
        <w:autoSpaceDE w:val="0"/>
        <w:autoSpaceDN w:val="0"/>
        <w:spacing w:before="0" w:beforeAutospacing="0" w:after="0" w:afterAutospacing="0" w:line="360" w:lineRule="auto"/>
        <w:ind w:left="0" w:right="0" w:firstLine="600" w:firstLineChars="25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2、自有开票系统调用智慧监管平台冲销订单接口传递加油订单数据。</w:t>
      </w:r>
    </w:p>
    <w:p w14:paraId="2C3CDCB6">
      <w:pPr>
        <w:keepNext w:val="0"/>
        <w:keepLines w:val="0"/>
        <w:widowControl/>
        <w:suppressLineNumbers w:val="0"/>
        <w:autoSpaceDE w:val="0"/>
        <w:autoSpaceDN w:val="0"/>
        <w:spacing w:before="0" w:beforeAutospacing="0" w:after="0" w:afterAutospacing="0" w:line="360" w:lineRule="auto"/>
        <w:ind w:left="0" w:right="0" w:firstLine="600" w:firstLineChars="25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3、智慧监管平台根据订单数据自动匹配已开发票加油订单，提交发票自动红冲，返回自有开票系统。</w:t>
      </w:r>
    </w:p>
    <w:p w14:paraId="3D9598C6">
      <w:pPr>
        <w:keepNext w:val="0"/>
        <w:keepLines w:val="0"/>
        <w:widowControl/>
        <w:suppressLineNumbers w:val="0"/>
        <w:autoSpaceDE w:val="0"/>
        <w:autoSpaceDN w:val="0"/>
        <w:spacing w:before="0" w:beforeAutospacing="0" w:after="0" w:afterAutospacing="0" w:line="360" w:lineRule="auto"/>
        <w:ind w:left="0" w:right="0" w:firstLine="600" w:firstLineChars="25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4、自有开票系统开具发票并交付客户。</w:t>
      </w:r>
    </w:p>
    <w:p w14:paraId="61FBAE35">
      <w:pPr>
        <w:keepNext w:val="0"/>
        <w:keepLines w:val="0"/>
        <w:widowControl/>
        <w:suppressLineNumbers w:val="0"/>
        <w:autoSpaceDE w:val="0"/>
        <w:autoSpaceDN w:val="0"/>
        <w:spacing w:before="0" w:beforeAutospacing="0" w:after="0" w:afterAutospacing="0" w:line="360" w:lineRule="auto"/>
        <w:ind w:left="0" w:right="0" w:firstLine="600" w:firstLineChars="250"/>
        <w:jc w:val="left"/>
        <w:rPr>
          <w:rFonts w:hint="eastAsia" w:ascii="宋体" w:hAnsi="宋体" w:eastAsia="宋体" w:cs="宋体"/>
          <w:color w:val="auto"/>
          <w:kern w:val="0"/>
          <w:sz w:val="24"/>
          <w:szCs w:val="24"/>
          <w:highlight w:val="none"/>
          <w:lang w:val="en-US" w:eastAsia="zh-CN" w:bidi="ar"/>
        </w:rPr>
      </w:pPr>
    </w:p>
    <w:p w14:paraId="6B3C04B8">
      <w:pPr>
        <w:keepNext/>
        <w:keepLines/>
        <w:autoSpaceDE/>
        <w:autoSpaceDN/>
        <w:spacing w:line="360" w:lineRule="auto"/>
        <w:ind w:left="200"/>
        <w:jc w:val="both"/>
        <w:outlineLvl w:val="2"/>
        <w:rPr>
          <w:rFonts w:hint="eastAsia" w:cs="Times New Roman"/>
          <w:b/>
          <w:bCs/>
          <w:color w:val="auto"/>
          <w:kern w:val="2"/>
          <w:sz w:val="32"/>
          <w:szCs w:val="32"/>
          <w:highlight w:val="none"/>
          <w:lang w:eastAsia="zh-CN"/>
        </w:rPr>
      </w:pPr>
      <w:bookmarkStart w:id="28" w:name="_Toc19660"/>
      <w:r>
        <w:rPr>
          <w:rFonts w:hint="eastAsia" w:cs="Times New Roman"/>
          <w:b/>
          <w:bCs/>
          <w:color w:val="auto"/>
          <w:kern w:val="2"/>
          <w:sz w:val="32"/>
          <w:szCs w:val="32"/>
          <w:highlight w:val="none"/>
          <w:lang w:eastAsia="zh-CN"/>
        </w:rPr>
        <w:t>3.9 核心交换服务</w:t>
      </w:r>
      <w:bookmarkEnd w:id="28"/>
      <w:r>
        <w:rPr>
          <w:rFonts w:hint="eastAsia" w:cs="Times New Roman"/>
          <w:b/>
          <w:bCs/>
          <w:color w:val="auto"/>
          <w:kern w:val="2"/>
          <w:sz w:val="32"/>
          <w:szCs w:val="32"/>
          <w:highlight w:val="none"/>
          <w:lang w:val="en-US" w:eastAsia="zh-CN"/>
        </w:rPr>
        <w:t>所需软硬件的基本要求</w:t>
      </w:r>
    </w:p>
    <w:p w14:paraId="27B7196E">
      <w:pPr>
        <w:pStyle w:val="3"/>
        <w:numPr>
          <w:ilvl w:val="0"/>
          <w:numId w:val="0"/>
        </w:numPr>
        <w:ind w:left="473"/>
        <w:rPr>
          <w:color w:val="auto"/>
          <w:highlight w:val="none"/>
          <w:lang w:eastAsia="zh-CN"/>
        </w:rPr>
      </w:pPr>
      <w:r>
        <w:rPr>
          <w:rFonts w:hint="eastAsia"/>
          <w:color w:val="auto"/>
          <w:highlight w:val="none"/>
          <w:lang w:eastAsia="zh-CN"/>
        </w:rPr>
        <w:t>3.9.1 万兆核心交换服务</w:t>
      </w:r>
    </w:p>
    <w:tbl>
      <w:tblPr>
        <w:tblStyle w:val="7"/>
        <w:tblW w:w="4998" w:type="pct"/>
        <w:tblInd w:w="0" w:type="dxa"/>
        <w:tblLayout w:type="autofit"/>
        <w:tblCellMar>
          <w:top w:w="0" w:type="dxa"/>
          <w:left w:w="108" w:type="dxa"/>
          <w:bottom w:w="0" w:type="dxa"/>
          <w:right w:w="108" w:type="dxa"/>
        </w:tblCellMar>
      </w:tblPr>
      <w:tblGrid>
        <w:gridCol w:w="910"/>
        <w:gridCol w:w="1914"/>
        <w:gridCol w:w="5695"/>
      </w:tblGrid>
      <w:tr w14:paraId="66717DB5">
        <w:tblPrEx>
          <w:tblCellMar>
            <w:top w:w="0" w:type="dxa"/>
            <w:left w:w="108" w:type="dxa"/>
            <w:bottom w:w="0" w:type="dxa"/>
            <w:right w:w="108" w:type="dxa"/>
          </w:tblCellMar>
        </w:tblPrEx>
        <w:trPr>
          <w:trHeight w:val="280" w:hRule="atLeast"/>
        </w:trPr>
        <w:tc>
          <w:tcPr>
            <w:tcW w:w="462" w:type="pct"/>
            <w:tcBorders>
              <w:top w:val="single" w:color="auto" w:sz="4" w:space="0"/>
              <w:left w:val="single" w:color="auto" w:sz="4" w:space="0"/>
              <w:bottom w:val="single" w:color="auto" w:sz="4" w:space="0"/>
              <w:right w:val="single" w:color="auto" w:sz="4" w:space="0"/>
            </w:tcBorders>
            <w:noWrap/>
            <w:vAlign w:val="center"/>
          </w:tcPr>
          <w:p w14:paraId="209C526B">
            <w:pPr>
              <w:keepNext w:val="0"/>
              <w:keepLines w:val="0"/>
              <w:suppressLineNumbers w:val="0"/>
              <w:spacing w:before="100" w:beforeAutospacing="1" w:after="100" w:afterAutospacing="1" w:line="360" w:lineRule="auto"/>
              <w:ind w:left="0" w:right="0"/>
              <w:jc w:val="center"/>
              <w:rPr>
                <w:rFonts w:hint="eastAsia" w:ascii="仿宋" w:hAnsi="仿宋" w:eastAsia="仿宋"/>
                <w:bCs/>
                <w:color w:val="auto"/>
                <w:highlight w:val="none"/>
              </w:rPr>
            </w:pPr>
            <w:r>
              <w:rPr>
                <w:rFonts w:hint="eastAsia" w:ascii="仿宋" w:hAnsi="仿宋" w:eastAsia="仿宋"/>
                <w:bCs/>
                <w:color w:val="auto"/>
                <w:highlight w:val="none"/>
              </w:rPr>
              <w:t>序号</w:t>
            </w:r>
          </w:p>
        </w:tc>
        <w:tc>
          <w:tcPr>
            <w:tcW w:w="971" w:type="pct"/>
            <w:tcBorders>
              <w:top w:val="single" w:color="auto" w:sz="4" w:space="0"/>
              <w:left w:val="single" w:color="auto" w:sz="4" w:space="0"/>
              <w:bottom w:val="single" w:color="auto" w:sz="4" w:space="0"/>
              <w:right w:val="single" w:color="auto" w:sz="4" w:space="0"/>
            </w:tcBorders>
            <w:noWrap/>
            <w:vAlign w:val="center"/>
          </w:tcPr>
          <w:p w14:paraId="53670679">
            <w:pPr>
              <w:keepNext w:val="0"/>
              <w:keepLines w:val="0"/>
              <w:suppressLineNumbers w:val="0"/>
              <w:spacing w:before="100" w:beforeAutospacing="1" w:after="100" w:afterAutospacing="1" w:line="360" w:lineRule="auto"/>
              <w:ind w:left="0" w:right="0" w:firstLine="440" w:firstLineChars="200"/>
              <w:jc w:val="center"/>
              <w:rPr>
                <w:rFonts w:hint="eastAsia" w:ascii="仿宋" w:hAnsi="仿宋" w:eastAsia="仿宋"/>
                <w:bCs/>
                <w:color w:val="auto"/>
                <w:highlight w:val="none"/>
              </w:rPr>
            </w:pPr>
            <w:r>
              <w:rPr>
                <w:rFonts w:hint="eastAsia" w:ascii="仿宋" w:hAnsi="仿宋" w:eastAsia="仿宋"/>
                <w:bCs/>
                <w:color w:val="auto"/>
                <w:highlight w:val="none"/>
              </w:rPr>
              <w:t>名称</w:t>
            </w:r>
          </w:p>
        </w:tc>
        <w:tc>
          <w:tcPr>
            <w:tcW w:w="3567" w:type="pct"/>
            <w:tcBorders>
              <w:top w:val="single" w:color="auto" w:sz="4" w:space="0"/>
              <w:left w:val="single" w:color="auto" w:sz="4" w:space="0"/>
              <w:bottom w:val="single" w:color="auto" w:sz="4" w:space="0"/>
              <w:right w:val="single" w:color="auto" w:sz="4" w:space="0"/>
            </w:tcBorders>
            <w:noWrap/>
            <w:vAlign w:val="center"/>
          </w:tcPr>
          <w:p w14:paraId="2BE4DC29">
            <w:pPr>
              <w:keepNext w:val="0"/>
              <w:keepLines w:val="0"/>
              <w:suppressLineNumbers w:val="0"/>
              <w:spacing w:before="100" w:beforeAutospacing="1" w:after="100" w:afterAutospacing="1" w:line="360" w:lineRule="auto"/>
              <w:ind w:left="0" w:right="0" w:firstLine="440" w:firstLineChars="200"/>
              <w:jc w:val="center"/>
              <w:rPr>
                <w:rFonts w:hint="eastAsia" w:ascii="仿宋" w:hAnsi="仿宋" w:eastAsia="仿宋"/>
                <w:bCs/>
                <w:color w:val="auto"/>
                <w:highlight w:val="none"/>
              </w:rPr>
            </w:pPr>
            <w:r>
              <w:rPr>
                <w:rFonts w:hint="eastAsia" w:ascii="仿宋" w:hAnsi="仿宋" w:eastAsia="仿宋"/>
                <w:bCs/>
                <w:color w:val="auto"/>
                <w:highlight w:val="none"/>
              </w:rPr>
              <w:t>技术参数</w:t>
            </w:r>
          </w:p>
        </w:tc>
      </w:tr>
      <w:tr w14:paraId="3FF1D855">
        <w:tblPrEx>
          <w:tblCellMar>
            <w:top w:w="0" w:type="dxa"/>
            <w:left w:w="108" w:type="dxa"/>
            <w:bottom w:w="0" w:type="dxa"/>
            <w:right w:w="108" w:type="dxa"/>
          </w:tblCellMar>
        </w:tblPrEx>
        <w:trPr>
          <w:trHeight w:val="560" w:hRule="atLeast"/>
        </w:trPr>
        <w:tc>
          <w:tcPr>
            <w:tcW w:w="910" w:type="dxa"/>
            <w:tcBorders>
              <w:top w:val="single" w:color="auto" w:sz="4" w:space="0"/>
              <w:left w:val="single" w:color="auto" w:sz="4" w:space="0"/>
              <w:bottom w:val="single" w:color="auto" w:sz="4" w:space="0"/>
              <w:right w:val="single" w:color="auto" w:sz="4" w:space="0"/>
            </w:tcBorders>
            <w:noWrap/>
            <w:vAlign w:val="center"/>
          </w:tcPr>
          <w:p w14:paraId="6DC77947">
            <w:pPr>
              <w:keepNext w:val="0"/>
              <w:keepLines w:val="0"/>
              <w:suppressLineNumbers w:val="0"/>
              <w:spacing w:before="100" w:beforeAutospacing="1" w:after="100" w:afterAutospacing="1" w:line="360" w:lineRule="auto"/>
              <w:ind w:left="0" w:leftChars="0" w:right="0" w:rightChars="0"/>
              <w:jc w:val="center"/>
              <w:rPr>
                <w:rFonts w:hint="eastAsia" w:ascii="仿宋" w:hAnsi="仿宋" w:eastAsia="仿宋"/>
                <w:bCs/>
                <w:color w:val="auto"/>
                <w:highlight w:val="none"/>
              </w:rPr>
            </w:pPr>
            <w:r>
              <w:rPr>
                <w:rFonts w:hint="eastAsia" w:ascii="仿宋" w:hAnsi="仿宋" w:eastAsia="仿宋"/>
                <w:bCs/>
                <w:color w:val="auto"/>
                <w:highlight w:val="none"/>
              </w:rPr>
              <w:t>1</w:t>
            </w:r>
          </w:p>
        </w:tc>
        <w:tc>
          <w:tcPr>
            <w:tcW w:w="1914" w:type="dxa"/>
            <w:tcBorders>
              <w:top w:val="single" w:color="auto" w:sz="4" w:space="0"/>
              <w:left w:val="single" w:color="auto" w:sz="4" w:space="0"/>
              <w:bottom w:val="single" w:color="auto" w:sz="4" w:space="0"/>
              <w:right w:val="single" w:color="auto" w:sz="4" w:space="0"/>
            </w:tcBorders>
            <w:noWrap/>
            <w:vAlign w:val="center"/>
          </w:tcPr>
          <w:p w14:paraId="2032E958">
            <w:pPr>
              <w:keepNext w:val="0"/>
              <w:keepLines w:val="0"/>
              <w:suppressLineNumbers w:val="0"/>
              <w:spacing w:before="100" w:beforeAutospacing="1" w:after="100" w:afterAutospacing="1" w:line="360" w:lineRule="auto"/>
              <w:ind w:left="0" w:leftChars="0" w:right="0" w:rightChars="0"/>
              <w:jc w:val="center"/>
              <w:rPr>
                <w:rFonts w:hint="eastAsia" w:ascii="仿宋" w:hAnsi="仿宋" w:eastAsia="仿宋"/>
                <w:bCs/>
                <w:color w:val="auto"/>
                <w:highlight w:val="none"/>
                <w:lang w:eastAsia="zh-CN"/>
              </w:rPr>
            </w:pPr>
            <w:r>
              <w:rPr>
                <w:rFonts w:hint="eastAsia" w:ascii="仿宋" w:hAnsi="仿宋" w:eastAsia="仿宋"/>
                <w:bCs/>
                <w:color w:val="auto"/>
                <w:highlight w:val="none"/>
                <w:lang w:eastAsia="zh-CN"/>
              </w:rPr>
              <w:t>交换容量</w:t>
            </w:r>
          </w:p>
        </w:tc>
        <w:tc>
          <w:tcPr>
            <w:tcW w:w="7030" w:type="dxa"/>
            <w:tcBorders>
              <w:top w:val="single" w:color="auto" w:sz="4" w:space="0"/>
              <w:left w:val="single" w:color="auto" w:sz="4" w:space="0"/>
              <w:bottom w:val="single" w:color="auto" w:sz="4" w:space="0"/>
              <w:right w:val="single" w:color="auto" w:sz="4" w:space="0"/>
            </w:tcBorders>
            <w:noWrap w:val="0"/>
            <w:vAlign w:val="top"/>
          </w:tcPr>
          <w:p w14:paraId="622C6EB6">
            <w:pPr>
              <w:keepNext w:val="0"/>
              <w:keepLines w:val="0"/>
              <w:suppressLineNumbers w:val="0"/>
              <w:spacing w:before="100" w:beforeAutospacing="1" w:after="100" w:afterAutospacing="1" w:line="360" w:lineRule="auto"/>
              <w:ind w:left="0" w:leftChars="0" w:right="0" w:rightChars="0"/>
              <w:rPr>
                <w:rFonts w:hint="eastAsia" w:ascii="仿宋" w:hAnsi="仿宋" w:eastAsia="仿宋"/>
                <w:bCs/>
                <w:color w:val="auto"/>
                <w:highlight w:val="none"/>
                <w:lang w:eastAsia="zh-CN"/>
              </w:rPr>
            </w:pPr>
            <w:r>
              <w:rPr>
                <w:rFonts w:hint="eastAsia" w:ascii="仿宋" w:hAnsi="仿宋" w:eastAsia="仿宋"/>
                <w:color w:val="auto"/>
                <w:highlight w:val="none"/>
                <w:lang w:eastAsia="zh-CN"/>
              </w:rPr>
              <w:t>▲</w:t>
            </w:r>
            <w:r>
              <w:rPr>
                <w:rFonts w:hint="eastAsia" w:ascii="仿宋" w:hAnsi="仿宋" w:eastAsia="仿宋" w:cs="Segoe UI Symbol"/>
                <w:color w:val="auto"/>
                <w:highlight w:val="none"/>
                <w:lang w:eastAsia="zh-CN"/>
              </w:rPr>
              <w:t>交换容量≥</w:t>
            </w:r>
            <w:r>
              <w:rPr>
                <w:rFonts w:hint="default" w:ascii="仿宋" w:hAnsi="仿宋" w:eastAsia="仿宋" w:cs="Segoe UI Symbol"/>
                <w:color w:val="auto"/>
                <w:highlight w:val="none"/>
                <w:lang w:eastAsia="zh-CN"/>
              </w:rPr>
              <w:t>100Tbps</w:t>
            </w:r>
            <w:r>
              <w:rPr>
                <w:rFonts w:hint="eastAsia" w:ascii="仿宋" w:hAnsi="仿宋" w:eastAsia="仿宋" w:cs="Segoe UI Symbol"/>
                <w:color w:val="auto"/>
                <w:highlight w:val="none"/>
                <w:lang w:eastAsia="zh-CN"/>
              </w:rPr>
              <w:t>，包转发率≥</w:t>
            </w:r>
            <w:r>
              <w:rPr>
                <w:rFonts w:hint="default" w:ascii="仿宋" w:hAnsi="仿宋" w:eastAsia="仿宋" w:cs="Segoe UI Symbol"/>
                <w:color w:val="auto"/>
                <w:highlight w:val="none"/>
                <w:lang w:eastAsia="zh-CN"/>
              </w:rPr>
              <w:t>76800Mpps(</w:t>
            </w:r>
            <w:r>
              <w:rPr>
                <w:rFonts w:hint="eastAsia" w:ascii="仿宋" w:hAnsi="仿宋" w:eastAsia="仿宋" w:cs="Segoe UI Symbol"/>
                <w:color w:val="auto"/>
                <w:highlight w:val="none"/>
                <w:lang w:eastAsia="zh-CN"/>
              </w:rPr>
              <w:t>若有大小值以厂商官网最小值为准，并提供官网截图证明</w:t>
            </w:r>
            <w:r>
              <w:rPr>
                <w:rFonts w:hint="default" w:ascii="仿宋" w:hAnsi="仿宋" w:eastAsia="仿宋" w:cs="Segoe UI Symbol"/>
                <w:color w:val="auto"/>
                <w:highlight w:val="none"/>
                <w:lang w:eastAsia="zh-CN"/>
              </w:rPr>
              <w:t>)</w:t>
            </w:r>
            <w:r>
              <w:rPr>
                <w:rFonts w:hint="eastAsia" w:ascii="仿宋" w:hAnsi="仿宋" w:eastAsia="仿宋" w:cs="Segoe UI Symbol"/>
                <w:color w:val="auto"/>
                <w:highlight w:val="none"/>
                <w:lang w:eastAsia="zh-CN"/>
              </w:rPr>
              <w:t>；</w:t>
            </w:r>
          </w:p>
        </w:tc>
      </w:tr>
      <w:tr w14:paraId="374FCB45">
        <w:tblPrEx>
          <w:tblCellMar>
            <w:top w:w="0" w:type="dxa"/>
            <w:left w:w="108" w:type="dxa"/>
            <w:bottom w:w="0" w:type="dxa"/>
            <w:right w:w="108" w:type="dxa"/>
          </w:tblCellMar>
        </w:tblPrEx>
        <w:trPr>
          <w:trHeight w:val="280" w:hRule="atLeast"/>
        </w:trPr>
        <w:tc>
          <w:tcPr>
            <w:tcW w:w="910" w:type="dxa"/>
            <w:tcBorders>
              <w:top w:val="single" w:color="auto" w:sz="4" w:space="0"/>
              <w:left w:val="single" w:color="auto" w:sz="4" w:space="0"/>
              <w:bottom w:val="single" w:color="auto" w:sz="4" w:space="0"/>
              <w:right w:val="single" w:color="auto" w:sz="4" w:space="0"/>
            </w:tcBorders>
            <w:noWrap/>
            <w:vAlign w:val="center"/>
          </w:tcPr>
          <w:p w14:paraId="2E328C71">
            <w:pPr>
              <w:keepNext w:val="0"/>
              <w:keepLines w:val="0"/>
              <w:suppressLineNumbers w:val="0"/>
              <w:spacing w:before="100" w:beforeAutospacing="1" w:after="100" w:afterAutospacing="1" w:line="360" w:lineRule="auto"/>
              <w:ind w:left="0" w:leftChars="0" w:right="0" w:rightChars="0"/>
              <w:jc w:val="center"/>
              <w:rPr>
                <w:rFonts w:hint="eastAsia" w:ascii="仿宋" w:hAnsi="仿宋" w:eastAsia="仿宋"/>
                <w:bCs/>
                <w:color w:val="auto"/>
                <w:highlight w:val="none"/>
              </w:rPr>
            </w:pPr>
            <w:r>
              <w:rPr>
                <w:rFonts w:hint="eastAsia" w:ascii="仿宋" w:hAnsi="仿宋" w:eastAsia="仿宋"/>
                <w:bCs/>
                <w:color w:val="auto"/>
                <w:highlight w:val="none"/>
              </w:rPr>
              <w:t>2</w:t>
            </w:r>
          </w:p>
        </w:tc>
        <w:tc>
          <w:tcPr>
            <w:tcW w:w="1914" w:type="dxa"/>
            <w:tcBorders>
              <w:top w:val="single" w:color="auto" w:sz="4" w:space="0"/>
              <w:left w:val="single" w:color="auto" w:sz="4" w:space="0"/>
              <w:bottom w:val="single" w:color="auto" w:sz="4" w:space="0"/>
              <w:right w:val="single" w:color="auto" w:sz="4" w:space="0"/>
            </w:tcBorders>
            <w:noWrap/>
            <w:vAlign w:val="center"/>
          </w:tcPr>
          <w:p w14:paraId="40E4C487">
            <w:pPr>
              <w:keepNext w:val="0"/>
              <w:keepLines w:val="0"/>
              <w:suppressLineNumbers w:val="0"/>
              <w:spacing w:before="100" w:beforeAutospacing="1" w:after="100" w:afterAutospacing="1" w:line="360" w:lineRule="auto"/>
              <w:ind w:left="0" w:leftChars="0" w:right="0" w:rightChars="0"/>
              <w:jc w:val="center"/>
              <w:rPr>
                <w:rFonts w:hint="eastAsia" w:ascii="仿宋" w:hAnsi="仿宋" w:eastAsia="仿宋"/>
                <w:bCs/>
                <w:color w:val="auto"/>
                <w:highlight w:val="none"/>
                <w:lang w:eastAsia="zh-CN"/>
              </w:rPr>
            </w:pPr>
            <w:r>
              <w:rPr>
                <w:rFonts w:hint="eastAsia" w:ascii="仿宋" w:hAnsi="仿宋" w:eastAsia="仿宋"/>
                <w:bCs/>
                <w:color w:val="auto"/>
                <w:highlight w:val="none"/>
                <w:lang w:eastAsia="zh-CN"/>
              </w:rPr>
              <w:t>槽位接口配置</w:t>
            </w:r>
          </w:p>
        </w:tc>
        <w:tc>
          <w:tcPr>
            <w:tcW w:w="7030" w:type="dxa"/>
            <w:tcBorders>
              <w:top w:val="single" w:color="auto" w:sz="4" w:space="0"/>
              <w:left w:val="single" w:color="auto" w:sz="4" w:space="0"/>
              <w:bottom w:val="single" w:color="auto" w:sz="4" w:space="0"/>
              <w:right w:val="single" w:color="auto" w:sz="4" w:space="0"/>
            </w:tcBorders>
            <w:noWrap w:val="0"/>
            <w:vAlign w:val="top"/>
          </w:tcPr>
          <w:p w14:paraId="60603AF5">
            <w:pPr>
              <w:keepNext w:val="0"/>
              <w:keepLines w:val="0"/>
              <w:suppressLineNumbers w:val="0"/>
              <w:spacing w:before="100" w:beforeAutospacing="1" w:after="100" w:afterAutospacing="1" w:line="360" w:lineRule="auto"/>
              <w:ind w:left="0" w:leftChars="0" w:right="0" w:rightChars="0"/>
              <w:rPr>
                <w:rFonts w:hint="eastAsia" w:ascii="仿宋" w:hAnsi="仿宋" w:eastAsia="仿宋"/>
                <w:bCs/>
                <w:color w:val="auto"/>
                <w:highlight w:val="none"/>
                <w:lang w:eastAsia="zh-CN"/>
              </w:rPr>
            </w:pPr>
            <w:r>
              <w:rPr>
                <w:rFonts w:hint="eastAsia" w:ascii="仿宋" w:hAnsi="仿宋" w:eastAsia="仿宋"/>
                <w:color w:val="auto"/>
                <w:highlight w:val="none"/>
                <w:lang w:eastAsia="zh-CN"/>
              </w:rPr>
              <w:t>△</w:t>
            </w:r>
            <w:r>
              <w:rPr>
                <w:rFonts w:hint="eastAsia" w:ascii="仿宋" w:hAnsi="仿宋" w:eastAsia="仿宋" w:cs="Segoe UI Symbol"/>
                <w:color w:val="auto"/>
                <w:highlight w:val="none"/>
                <w:lang w:eastAsia="zh-CN"/>
              </w:rPr>
              <w:t>主控槽位与业务线卡槽位宽度相同，为全宽槽位；主控引擎≥</w:t>
            </w:r>
            <w:r>
              <w:rPr>
                <w:rFonts w:hint="default" w:ascii="仿宋" w:hAnsi="仿宋" w:eastAsia="仿宋" w:cs="Segoe UI Symbol"/>
                <w:color w:val="auto"/>
                <w:highlight w:val="none"/>
                <w:lang w:eastAsia="zh-CN"/>
              </w:rPr>
              <w:t>2</w:t>
            </w:r>
            <w:r>
              <w:rPr>
                <w:rFonts w:hint="eastAsia" w:ascii="仿宋" w:hAnsi="仿宋" w:eastAsia="仿宋" w:cs="Segoe UI Symbol"/>
                <w:color w:val="auto"/>
                <w:highlight w:val="none"/>
                <w:lang w:eastAsia="zh-CN"/>
              </w:rPr>
              <w:t>；整机业务板槽位数≥</w:t>
            </w:r>
            <w:r>
              <w:rPr>
                <w:rFonts w:hint="default" w:ascii="仿宋" w:hAnsi="仿宋" w:eastAsia="仿宋" w:cs="Segoe UI Symbol"/>
                <w:color w:val="auto"/>
                <w:highlight w:val="none"/>
                <w:lang w:eastAsia="zh-CN"/>
              </w:rPr>
              <w:t>6</w:t>
            </w:r>
            <w:r>
              <w:rPr>
                <w:rFonts w:hint="eastAsia" w:ascii="仿宋" w:hAnsi="仿宋" w:eastAsia="仿宋" w:cs="Segoe UI Symbol"/>
                <w:color w:val="auto"/>
                <w:highlight w:val="none"/>
                <w:lang w:eastAsia="zh-CN"/>
              </w:rPr>
              <w:t>；本次配置：双主控，双电源，千兆电口≥</w:t>
            </w:r>
            <w:r>
              <w:rPr>
                <w:rFonts w:hint="default" w:ascii="仿宋" w:hAnsi="仿宋" w:eastAsia="仿宋" w:cs="Segoe UI Symbol"/>
                <w:color w:val="auto"/>
                <w:highlight w:val="none"/>
                <w:lang w:eastAsia="zh-CN"/>
              </w:rPr>
              <w:t>48</w:t>
            </w:r>
            <w:r>
              <w:rPr>
                <w:rFonts w:hint="eastAsia" w:ascii="仿宋" w:hAnsi="仿宋" w:eastAsia="仿宋" w:cs="Segoe UI Symbol"/>
                <w:color w:val="auto"/>
                <w:highlight w:val="none"/>
                <w:lang w:eastAsia="zh-CN"/>
              </w:rPr>
              <w:t>个，万兆光口≥</w:t>
            </w:r>
            <w:r>
              <w:rPr>
                <w:rFonts w:hint="default" w:ascii="仿宋" w:hAnsi="仿宋" w:eastAsia="仿宋" w:cs="Segoe UI Symbol"/>
                <w:color w:val="auto"/>
                <w:highlight w:val="none"/>
                <w:lang w:eastAsia="zh-CN"/>
              </w:rPr>
              <w:t>48</w:t>
            </w:r>
            <w:r>
              <w:rPr>
                <w:rFonts w:hint="eastAsia" w:ascii="仿宋" w:hAnsi="仿宋" w:eastAsia="仿宋" w:cs="Segoe UI Symbol"/>
                <w:color w:val="auto"/>
                <w:highlight w:val="none"/>
                <w:lang w:eastAsia="zh-CN"/>
              </w:rPr>
              <w:t>个，万兆多模光模块≥</w:t>
            </w:r>
            <w:r>
              <w:rPr>
                <w:rFonts w:hint="default" w:ascii="仿宋" w:hAnsi="仿宋" w:eastAsia="仿宋" w:cs="Segoe UI Symbol"/>
                <w:color w:val="auto"/>
                <w:highlight w:val="none"/>
                <w:lang w:eastAsia="zh-CN"/>
              </w:rPr>
              <w:t>20</w:t>
            </w:r>
            <w:r>
              <w:rPr>
                <w:rFonts w:hint="eastAsia" w:ascii="仿宋" w:hAnsi="仿宋" w:eastAsia="仿宋" w:cs="Segoe UI Symbol"/>
                <w:color w:val="auto"/>
                <w:highlight w:val="none"/>
                <w:lang w:eastAsia="zh-CN"/>
              </w:rPr>
              <w:t>个，万兆单模光模块≥</w:t>
            </w:r>
            <w:r>
              <w:rPr>
                <w:rFonts w:hint="default" w:ascii="仿宋" w:hAnsi="仿宋" w:eastAsia="仿宋" w:cs="Segoe UI Symbol"/>
                <w:color w:val="auto"/>
                <w:highlight w:val="none"/>
                <w:lang w:eastAsia="zh-CN"/>
              </w:rPr>
              <w:t>4</w:t>
            </w:r>
            <w:r>
              <w:rPr>
                <w:rFonts w:hint="eastAsia" w:ascii="仿宋" w:hAnsi="仿宋" w:eastAsia="仿宋" w:cs="Segoe UI Symbol"/>
                <w:color w:val="auto"/>
                <w:highlight w:val="none"/>
                <w:lang w:eastAsia="zh-CN"/>
              </w:rPr>
              <w:t>个，配置≥</w:t>
            </w:r>
            <w:r>
              <w:rPr>
                <w:rFonts w:hint="default" w:ascii="仿宋" w:hAnsi="仿宋" w:eastAsia="仿宋" w:cs="Segoe UI Symbol"/>
                <w:color w:val="auto"/>
                <w:highlight w:val="none"/>
                <w:lang w:eastAsia="zh-CN"/>
              </w:rPr>
              <w:t>2</w:t>
            </w:r>
            <w:r>
              <w:rPr>
                <w:rFonts w:hint="eastAsia" w:ascii="仿宋" w:hAnsi="仿宋" w:eastAsia="仿宋" w:cs="Segoe UI Symbol"/>
                <w:color w:val="auto"/>
                <w:highlight w:val="none"/>
                <w:lang w:eastAsia="zh-CN"/>
              </w:rPr>
              <w:t>根</w:t>
            </w:r>
            <w:r>
              <w:rPr>
                <w:rFonts w:hint="default" w:ascii="仿宋" w:hAnsi="仿宋" w:eastAsia="仿宋" w:cs="Segoe UI Symbol"/>
                <w:color w:val="auto"/>
                <w:highlight w:val="none"/>
                <w:lang w:eastAsia="zh-CN"/>
              </w:rPr>
              <w:t>3M</w:t>
            </w:r>
            <w:r>
              <w:rPr>
                <w:rFonts w:hint="eastAsia" w:ascii="仿宋" w:hAnsi="仿宋" w:eastAsia="仿宋" w:cs="Segoe UI Symbol"/>
                <w:color w:val="auto"/>
                <w:highlight w:val="none"/>
                <w:lang w:eastAsia="zh-CN"/>
              </w:rPr>
              <w:t>万兆堆叠线缆；</w:t>
            </w:r>
          </w:p>
        </w:tc>
      </w:tr>
      <w:tr w14:paraId="25C39B15">
        <w:tblPrEx>
          <w:tblCellMar>
            <w:top w:w="0" w:type="dxa"/>
            <w:left w:w="108" w:type="dxa"/>
            <w:bottom w:w="0" w:type="dxa"/>
            <w:right w:w="108" w:type="dxa"/>
          </w:tblCellMar>
        </w:tblPrEx>
        <w:trPr>
          <w:trHeight w:val="280" w:hRule="atLeast"/>
        </w:trPr>
        <w:tc>
          <w:tcPr>
            <w:tcW w:w="910" w:type="dxa"/>
            <w:tcBorders>
              <w:top w:val="single" w:color="auto" w:sz="4" w:space="0"/>
              <w:left w:val="single" w:color="auto" w:sz="4" w:space="0"/>
              <w:bottom w:val="single" w:color="auto" w:sz="4" w:space="0"/>
              <w:right w:val="single" w:color="auto" w:sz="4" w:space="0"/>
            </w:tcBorders>
            <w:noWrap/>
            <w:vAlign w:val="center"/>
          </w:tcPr>
          <w:p w14:paraId="504C419F">
            <w:pPr>
              <w:keepNext w:val="0"/>
              <w:keepLines w:val="0"/>
              <w:suppressLineNumbers w:val="0"/>
              <w:spacing w:before="100" w:beforeAutospacing="1" w:after="100" w:afterAutospacing="1" w:line="360" w:lineRule="auto"/>
              <w:ind w:left="0" w:leftChars="0" w:right="0" w:rightChars="0"/>
              <w:jc w:val="center"/>
              <w:rPr>
                <w:rFonts w:hint="eastAsia" w:ascii="仿宋" w:hAnsi="仿宋" w:eastAsia="仿宋"/>
                <w:bCs/>
                <w:color w:val="auto"/>
                <w:highlight w:val="none"/>
              </w:rPr>
            </w:pPr>
            <w:r>
              <w:rPr>
                <w:rFonts w:hint="eastAsia" w:ascii="仿宋" w:hAnsi="仿宋" w:eastAsia="仿宋"/>
                <w:bCs/>
                <w:color w:val="auto"/>
                <w:highlight w:val="none"/>
              </w:rPr>
              <w:t>3</w:t>
            </w:r>
          </w:p>
        </w:tc>
        <w:tc>
          <w:tcPr>
            <w:tcW w:w="1914" w:type="dxa"/>
            <w:tcBorders>
              <w:top w:val="single" w:color="auto" w:sz="4" w:space="0"/>
              <w:left w:val="single" w:color="auto" w:sz="4" w:space="0"/>
              <w:bottom w:val="single" w:color="auto" w:sz="4" w:space="0"/>
              <w:right w:val="single" w:color="auto" w:sz="4" w:space="0"/>
            </w:tcBorders>
            <w:noWrap/>
            <w:vAlign w:val="center"/>
          </w:tcPr>
          <w:p w14:paraId="309E2B72">
            <w:pPr>
              <w:keepNext w:val="0"/>
              <w:keepLines w:val="0"/>
              <w:suppressLineNumbers w:val="0"/>
              <w:spacing w:before="100" w:beforeAutospacing="1" w:after="100" w:afterAutospacing="1" w:line="360" w:lineRule="auto"/>
              <w:ind w:left="0" w:leftChars="0" w:right="0" w:rightChars="0"/>
              <w:jc w:val="center"/>
              <w:rPr>
                <w:rFonts w:hint="eastAsia" w:ascii="仿宋" w:hAnsi="仿宋" w:eastAsia="仿宋"/>
                <w:bCs/>
                <w:color w:val="auto"/>
                <w:highlight w:val="none"/>
                <w:lang w:eastAsia="zh-CN"/>
              </w:rPr>
            </w:pPr>
            <w:r>
              <w:rPr>
                <w:rFonts w:hint="eastAsia" w:ascii="仿宋" w:hAnsi="仿宋" w:eastAsia="仿宋"/>
                <w:bCs/>
                <w:color w:val="auto"/>
                <w:highlight w:val="none"/>
                <w:lang w:eastAsia="zh-CN"/>
              </w:rPr>
              <w:t>二/三层路由</w:t>
            </w:r>
          </w:p>
        </w:tc>
        <w:tc>
          <w:tcPr>
            <w:tcW w:w="7030" w:type="dxa"/>
            <w:tcBorders>
              <w:top w:val="single" w:color="auto" w:sz="4" w:space="0"/>
              <w:left w:val="single" w:color="auto" w:sz="4" w:space="0"/>
              <w:bottom w:val="single" w:color="auto" w:sz="4" w:space="0"/>
              <w:right w:val="single" w:color="auto" w:sz="4" w:space="0"/>
            </w:tcBorders>
            <w:noWrap w:val="0"/>
            <w:vAlign w:val="top"/>
          </w:tcPr>
          <w:p w14:paraId="28E7ABCF">
            <w:pPr>
              <w:keepNext w:val="0"/>
              <w:keepLines w:val="0"/>
              <w:suppressLineNumbers w:val="0"/>
              <w:spacing w:before="100" w:beforeAutospacing="1" w:after="100" w:afterAutospacing="1" w:line="360" w:lineRule="auto"/>
              <w:ind w:left="0" w:leftChars="0" w:right="0" w:rightChars="0"/>
              <w:rPr>
                <w:rFonts w:hint="eastAsia" w:ascii="仿宋" w:hAnsi="仿宋" w:eastAsia="仿宋"/>
                <w:bCs/>
                <w:color w:val="auto"/>
                <w:highlight w:val="none"/>
                <w:lang w:eastAsia="zh-CN"/>
              </w:rPr>
            </w:pPr>
            <w:r>
              <w:rPr>
                <w:rFonts w:hint="eastAsia" w:ascii="仿宋" w:hAnsi="仿宋" w:eastAsia="仿宋"/>
                <w:color w:val="auto"/>
                <w:highlight w:val="none"/>
                <w:lang w:eastAsia="zh-CN"/>
              </w:rPr>
              <w:t>▲支持</w:t>
            </w:r>
            <w:r>
              <w:rPr>
                <w:rFonts w:hint="default" w:ascii="仿宋" w:hAnsi="仿宋" w:eastAsia="仿宋" w:cs="Segoe UI Symbol"/>
                <w:color w:val="auto"/>
                <w:highlight w:val="none"/>
                <w:lang w:eastAsia="zh-CN"/>
              </w:rPr>
              <w:t>MAC</w:t>
            </w:r>
            <w:r>
              <w:rPr>
                <w:rFonts w:hint="eastAsia" w:ascii="仿宋" w:hAnsi="仿宋" w:eastAsia="仿宋" w:cs="Segoe UI Symbol"/>
                <w:color w:val="auto"/>
                <w:highlight w:val="none"/>
                <w:lang w:eastAsia="zh-CN"/>
              </w:rPr>
              <w:t>表项≥</w:t>
            </w:r>
            <w:r>
              <w:rPr>
                <w:rFonts w:hint="default" w:ascii="仿宋" w:hAnsi="仿宋" w:eastAsia="仿宋" w:cs="Segoe UI Symbol"/>
                <w:color w:val="auto"/>
                <w:highlight w:val="none"/>
                <w:lang w:eastAsia="zh-CN"/>
              </w:rPr>
              <w:t>384K</w:t>
            </w:r>
            <w:r>
              <w:rPr>
                <w:rFonts w:hint="eastAsia" w:ascii="仿宋" w:hAnsi="仿宋" w:eastAsia="仿宋" w:cs="Segoe UI Symbol"/>
                <w:color w:val="auto"/>
                <w:highlight w:val="none"/>
                <w:lang w:eastAsia="zh-CN"/>
              </w:rPr>
              <w:t>，支持</w:t>
            </w:r>
            <w:r>
              <w:rPr>
                <w:rFonts w:hint="default" w:ascii="仿宋" w:hAnsi="仿宋" w:eastAsia="仿宋" w:cs="Segoe UI Symbol"/>
                <w:color w:val="auto"/>
                <w:highlight w:val="none"/>
                <w:lang w:eastAsia="zh-CN"/>
              </w:rPr>
              <w:t>ARP</w:t>
            </w:r>
            <w:r>
              <w:rPr>
                <w:rFonts w:hint="eastAsia" w:ascii="仿宋" w:hAnsi="仿宋" w:eastAsia="仿宋" w:cs="Segoe UI Symbol"/>
                <w:color w:val="auto"/>
                <w:highlight w:val="none"/>
                <w:lang w:eastAsia="zh-CN"/>
              </w:rPr>
              <w:t>表项≥</w:t>
            </w:r>
            <w:r>
              <w:rPr>
                <w:rFonts w:hint="default" w:ascii="仿宋" w:hAnsi="仿宋" w:eastAsia="仿宋" w:cs="Segoe UI Symbol"/>
                <w:color w:val="auto"/>
                <w:highlight w:val="none"/>
                <w:lang w:eastAsia="zh-CN"/>
              </w:rPr>
              <w:t>140K</w:t>
            </w:r>
            <w:r>
              <w:rPr>
                <w:rFonts w:hint="eastAsia" w:ascii="仿宋" w:hAnsi="仿宋" w:eastAsia="仿宋" w:cs="Segoe UI Symbol"/>
                <w:color w:val="auto"/>
                <w:highlight w:val="none"/>
                <w:lang w:eastAsia="zh-CN"/>
              </w:rPr>
              <w:t>，支持</w:t>
            </w:r>
            <w:r>
              <w:rPr>
                <w:rFonts w:hint="default" w:ascii="仿宋" w:hAnsi="仿宋" w:eastAsia="仿宋" w:cs="Segoe UI Symbol"/>
                <w:color w:val="auto"/>
                <w:highlight w:val="none"/>
                <w:lang w:eastAsia="zh-CN"/>
              </w:rPr>
              <w:t>IPv4 FIB</w:t>
            </w:r>
            <w:r>
              <w:rPr>
                <w:rFonts w:hint="eastAsia" w:ascii="仿宋" w:hAnsi="仿宋" w:eastAsia="仿宋" w:cs="Segoe UI Symbol"/>
                <w:color w:val="auto"/>
                <w:highlight w:val="none"/>
                <w:lang w:eastAsia="zh-CN"/>
              </w:rPr>
              <w:t>表项≥</w:t>
            </w:r>
            <w:r>
              <w:rPr>
                <w:rFonts w:hint="default" w:ascii="仿宋" w:hAnsi="仿宋" w:eastAsia="仿宋" w:cs="Segoe UI Symbol"/>
                <w:color w:val="auto"/>
                <w:highlight w:val="none"/>
                <w:lang w:eastAsia="zh-CN"/>
              </w:rPr>
              <w:t>256K</w:t>
            </w:r>
            <w:r>
              <w:rPr>
                <w:rFonts w:hint="eastAsia" w:ascii="仿宋" w:hAnsi="仿宋" w:eastAsia="仿宋" w:cs="Segoe UI Symbol"/>
                <w:color w:val="auto"/>
                <w:highlight w:val="none"/>
                <w:lang w:eastAsia="zh-CN"/>
              </w:rPr>
              <w:t>，</w:t>
            </w:r>
            <w:bookmarkStart w:id="29" w:name="OLE_LINK2"/>
            <w:r>
              <w:rPr>
                <w:rFonts w:hint="eastAsia" w:ascii="仿宋" w:hAnsi="仿宋" w:eastAsia="仿宋" w:cs="Segoe UI Symbol"/>
                <w:color w:val="auto"/>
                <w:highlight w:val="none"/>
                <w:lang w:eastAsia="zh-CN"/>
              </w:rPr>
              <w:t>提供承诺函，承诺中标后签订合同前提供第三方测试报告供采购人查验</w:t>
            </w:r>
            <w:bookmarkEnd w:id="29"/>
            <w:r>
              <w:rPr>
                <w:rFonts w:hint="eastAsia" w:ascii="仿宋" w:hAnsi="仿宋" w:eastAsia="仿宋" w:cs="Segoe UI Symbol"/>
                <w:color w:val="auto"/>
                <w:highlight w:val="none"/>
                <w:lang w:eastAsia="zh-CN"/>
              </w:rPr>
              <w:t>；</w:t>
            </w:r>
          </w:p>
        </w:tc>
      </w:tr>
      <w:tr w14:paraId="6D1F5D4C">
        <w:tblPrEx>
          <w:tblCellMar>
            <w:top w:w="0" w:type="dxa"/>
            <w:left w:w="108" w:type="dxa"/>
            <w:bottom w:w="0" w:type="dxa"/>
            <w:right w:w="108" w:type="dxa"/>
          </w:tblCellMar>
        </w:tblPrEx>
        <w:trPr>
          <w:trHeight w:val="560" w:hRule="atLeast"/>
        </w:trPr>
        <w:tc>
          <w:tcPr>
            <w:tcW w:w="910" w:type="dxa"/>
            <w:tcBorders>
              <w:top w:val="single" w:color="auto" w:sz="4" w:space="0"/>
              <w:left w:val="single" w:color="auto" w:sz="4" w:space="0"/>
              <w:bottom w:val="single" w:color="auto" w:sz="4" w:space="0"/>
              <w:right w:val="single" w:color="auto" w:sz="4" w:space="0"/>
            </w:tcBorders>
            <w:noWrap/>
            <w:vAlign w:val="center"/>
          </w:tcPr>
          <w:p w14:paraId="0B5E204C">
            <w:pPr>
              <w:keepNext w:val="0"/>
              <w:keepLines w:val="0"/>
              <w:suppressLineNumbers w:val="0"/>
              <w:spacing w:before="100" w:beforeAutospacing="1" w:after="100" w:afterAutospacing="1" w:line="360" w:lineRule="auto"/>
              <w:ind w:left="0" w:leftChars="0" w:right="0" w:rightChars="0"/>
              <w:jc w:val="center"/>
              <w:rPr>
                <w:rFonts w:hint="eastAsia" w:ascii="仿宋" w:hAnsi="仿宋" w:eastAsia="仿宋"/>
                <w:bCs/>
                <w:color w:val="auto"/>
                <w:highlight w:val="none"/>
              </w:rPr>
            </w:pPr>
            <w:r>
              <w:rPr>
                <w:rFonts w:hint="eastAsia" w:ascii="仿宋" w:hAnsi="仿宋" w:eastAsia="仿宋"/>
                <w:bCs/>
                <w:color w:val="auto"/>
                <w:highlight w:val="none"/>
              </w:rPr>
              <w:t>4</w:t>
            </w:r>
          </w:p>
        </w:tc>
        <w:tc>
          <w:tcPr>
            <w:tcW w:w="1914" w:type="dxa"/>
            <w:tcBorders>
              <w:top w:val="single" w:color="auto" w:sz="4" w:space="0"/>
              <w:left w:val="single" w:color="auto" w:sz="4" w:space="0"/>
              <w:bottom w:val="single" w:color="auto" w:sz="4" w:space="0"/>
              <w:right w:val="single" w:color="auto" w:sz="4" w:space="0"/>
            </w:tcBorders>
            <w:noWrap/>
            <w:vAlign w:val="center"/>
          </w:tcPr>
          <w:p w14:paraId="5495A833">
            <w:pPr>
              <w:keepNext w:val="0"/>
              <w:keepLines w:val="0"/>
              <w:suppressLineNumbers w:val="0"/>
              <w:spacing w:before="100" w:beforeAutospacing="1" w:after="100" w:afterAutospacing="1" w:line="360" w:lineRule="auto"/>
              <w:ind w:left="0" w:leftChars="0" w:right="0" w:rightChars="0"/>
              <w:jc w:val="center"/>
              <w:rPr>
                <w:rFonts w:hint="eastAsia" w:ascii="仿宋" w:hAnsi="仿宋" w:eastAsia="仿宋"/>
                <w:bCs/>
                <w:color w:val="auto"/>
                <w:highlight w:val="none"/>
              </w:rPr>
            </w:pPr>
            <w:r>
              <w:rPr>
                <w:rFonts w:hint="eastAsia" w:ascii="仿宋" w:hAnsi="仿宋" w:eastAsia="仿宋"/>
                <w:bCs/>
                <w:color w:val="auto"/>
                <w:highlight w:val="none"/>
                <w:lang w:eastAsia="zh-CN"/>
              </w:rPr>
              <w:t>安全性</w:t>
            </w:r>
          </w:p>
        </w:tc>
        <w:tc>
          <w:tcPr>
            <w:tcW w:w="7030" w:type="dxa"/>
            <w:tcBorders>
              <w:top w:val="single" w:color="auto" w:sz="4" w:space="0"/>
              <w:left w:val="single" w:color="auto" w:sz="4" w:space="0"/>
              <w:bottom w:val="single" w:color="auto" w:sz="4" w:space="0"/>
              <w:right w:val="single" w:color="auto" w:sz="4" w:space="0"/>
            </w:tcBorders>
            <w:noWrap w:val="0"/>
            <w:vAlign w:val="top"/>
          </w:tcPr>
          <w:p w14:paraId="0B97330B">
            <w:pPr>
              <w:keepNext w:val="0"/>
              <w:keepLines w:val="0"/>
              <w:suppressLineNumbers w:val="0"/>
              <w:spacing w:before="100" w:beforeAutospacing="1" w:after="100" w:afterAutospacing="1" w:line="360" w:lineRule="auto"/>
              <w:ind w:left="0" w:leftChars="0" w:right="0" w:rightChars="0"/>
              <w:rPr>
                <w:rFonts w:hint="eastAsia" w:ascii="仿宋" w:hAnsi="仿宋" w:eastAsia="仿宋"/>
                <w:bCs/>
                <w:color w:val="auto"/>
                <w:highlight w:val="none"/>
                <w:lang w:eastAsia="zh-CN"/>
              </w:rPr>
            </w:pPr>
            <w:r>
              <w:rPr>
                <w:rFonts w:hint="eastAsia" w:ascii="仿宋" w:hAnsi="仿宋" w:eastAsia="仿宋"/>
                <w:color w:val="auto"/>
                <w:highlight w:val="none"/>
                <w:lang w:eastAsia="zh-CN"/>
              </w:rPr>
              <w:t>▲所配置的业务板支持</w:t>
            </w:r>
            <w:r>
              <w:rPr>
                <w:rFonts w:hint="default" w:ascii="仿宋" w:hAnsi="仿宋" w:eastAsia="仿宋"/>
                <w:color w:val="auto"/>
                <w:highlight w:val="none"/>
                <w:lang w:eastAsia="zh-CN"/>
              </w:rPr>
              <w:t>Macsec</w:t>
            </w:r>
            <w:r>
              <w:rPr>
                <w:rFonts w:hint="default" w:ascii="仿宋" w:hAnsi="仿宋" w:eastAsia="仿宋" w:cs="Segoe UI Symbol"/>
                <w:color w:val="auto"/>
                <w:highlight w:val="none"/>
                <w:lang w:eastAsia="zh-CN"/>
              </w:rPr>
              <w:t>256</w:t>
            </w:r>
            <w:r>
              <w:rPr>
                <w:rFonts w:hint="eastAsia" w:ascii="仿宋" w:hAnsi="仿宋" w:eastAsia="仿宋" w:cs="Segoe UI Symbol"/>
                <w:color w:val="auto"/>
                <w:highlight w:val="none"/>
                <w:lang w:eastAsia="zh-CN"/>
              </w:rPr>
              <w:t>，提供承诺函，承诺中标后签订合同前提供第三方测试报告供采购人查验；</w:t>
            </w:r>
          </w:p>
        </w:tc>
      </w:tr>
      <w:tr w14:paraId="1B594D90">
        <w:tblPrEx>
          <w:tblCellMar>
            <w:top w:w="0" w:type="dxa"/>
            <w:left w:w="108" w:type="dxa"/>
            <w:bottom w:w="0" w:type="dxa"/>
            <w:right w:w="108" w:type="dxa"/>
          </w:tblCellMar>
        </w:tblPrEx>
        <w:trPr>
          <w:trHeight w:val="560" w:hRule="atLeast"/>
        </w:trPr>
        <w:tc>
          <w:tcPr>
            <w:tcW w:w="910" w:type="dxa"/>
            <w:tcBorders>
              <w:top w:val="single" w:color="auto" w:sz="4" w:space="0"/>
              <w:left w:val="single" w:color="auto" w:sz="4" w:space="0"/>
              <w:bottom w:val="single" w:color="auto" w:sz="4" w:space="0"/>
              <w:right w:val="single" w:color="auto" w:sz="4" w:space="0"/>
            </w:tcBorders>
            <w:noWrap/>
            <w:vAlign w:val="center"/>
          </w:tcPr>
          <w:p w14:paraId="05ABB121">
            <w:pPr>
              <w:keepNext w:val="0"/>
              <w:keepLines w:val="0"/>
              <w:suppressLineNumbers w:val="0"/>
              <w:spacing w:before="100" w:beforeAutospacing="1" w:after="100" w:afterAutospacing="1" w:line="360" w:lineRule="auto"/>
              <w:ind w:left="0" w:leftChars="0" w:right="0" w:rightChars="0"/>
              <w:jc w:val="center"/>
              <w:rPr>
                <w:rFonts w:hint="eastAsia" w:ascii="仿宋" w:hAnsi="仿宋" w:eastAsia="仿宋"/>
                <w:bCs/>
                <w:color w:val="auto"/>
                <w:highlight w:val="none"/>
              </w:rPr>
            </w:pPr>
            <w:r>
              <w:rPr>
                <w:rFonts w:hint="eastAsia" w:ascii="仿宋" w:hAnsi="仿宋" w:eastAsia="仿宋"/>
                <w:bCs/>
                <w:color w:val="auto"/>
                <w:highlight w:val="none"/>
              </w:rPr>
              <w:t>5</w:t>
            </w:r>
          </w:p>
        </w:tc>
        <w:tc>
          <w:tcPr>
            <w:tcW w:w="1914" w:type="dxa"/>
            <w:vMerge w:val="restart"/>
            <w:tcBorders>
              <w:top w:val="single" w:color="auto" w:sz="4" w:space="0"/>
              <w:left w:val="single" w:color="auto" w:sz="4" w:space="0"/>
              <w:right w:val="single" w:color="auto" w:sz="4" w:space="0"/>
            </w:tcBorders>
            <w:noWrap/>
            <w:vAlign w:val="center"/>
          </w:tcPr>
          <w:p w14:paraId="142FE134">
            <w:pPr>
              <w:keepNext w:val="0"/>
              <w:keepLines w:val="0"/>
              <w:suppressLineNumbers w:val="0"/>
              <w:spacing w:before="100" w:beforeAutospacing="1" w:after="100" w:afterAutospacing="1" w:line="360" w:lineRule="auto"/>
              <w:ind w:left="0" w:leftChars="0" w:right="0" w:rightChars="0"/>
              <w:jc w:val="center"/>
              <w:rPr>
                <w:rFonts w:hint="eastAsia" w:ascii="仿宋" w:hAnsi="仿宋" w:eastAsia="仿宋"/>
                <w:bCs/>
                <w:color w:val="auto"/>
                <w:highlight w:val="none"/>
                <w:lang w:eastAsia="zh-CN"/>
              </w:rPr>
            </w:pPr>
            <w:r>
              <w:rPr>
                <w:rFonts w:hint="eastAsia" w:ascii="仿宋" w:hAnsi="仿宋" w:eastAsia="仿宋"/>
                <w:bCs/>
                <w:color w:val="auto"/>
                <w:highlight w:val="none"/>
                <w:lang w:eastAsia="zh-CN"/>
              </w:rPr>
              <w:t>可靠性</w:t>
            </w:r>
          </w:p>
        </w:tc>
        <w:tc>
          <w:tcPr>
            <w:tcW w:w="7030" w:type="dxa"/>
            <w:tcBorders>
              <w:top w:val="single" w:color="auto" w:sz="4" w:space="0"/>
              <w:left w:val="single" w:color="auto" w:sz="4" w:space="0"/>
              <w:bottom w:val="single" w:color="auto" w:sz="4" w:space="0"/>
              <w:right w:val="single" w:color="auto" w:sz="4" w:space="0"/>
            </w:tcBorders>
            <w:noWrap w:val="0"/>
            <w:vAlign w:val="top"/>
          </w:tcPr>
          <w:p w14:paraId="26933852">
            <w:pPr>
              <w:keepNext w:val="0"/>
              <w:keepLines w:val="0"/>
              <w:suppressLineNumbers w:val="0"/>
              <w:spacing w:before="100" w:beforeAutospacing="1" w:after="100" w:afterAutospacing="1" w:line="360" w:lineRule="auto"/>
              <w:ind w:left="0" w:leftChars="0" w:right="0" w:rightChars="0"/>
              <w:rPr>
                <w:rFonts w:hint="eastAsia" w:ascii="仿宋" w:hAnsi="仿宋" w:eastAsia="仿宋"/>
                <w:bCs/>
                <w:color w:val="auto"/>
                <w:highlight w:val="none"/>
                <w:lang w:eastAsia="zh-CN"/>
              </w:rPr>
            </w:pPr>
            <w:r>
              <w:rPr>
                <w:rFonts w:hint="eastAsia" w:ascii="仿宋" w:hAnsi="仿宋" w:eastAsia="仿宋"/>
                <w:color w:val="auto"/>
                <w:highlight w:val="none"/>
                <w:lang w:eastAsia="zh-CN"/>
              </w:rPr>
              <w:t>△支持硬件</w:t>
            </w:r>
            <w:r>
              <w:rPr>
                <w:rFonts w:hint="default" w:ascii="仿宋" w:hAnsi="仿宋" w:eastAsia="仿宋"/>
                <w:color w:val="auto"/>
                <w:highlight w:val="none"/>
                <w:lang w:eastAsia="zh-CN"/>
              </w:rPr>
              <w:t>BFD/OAM</w:t>
            </w:r>
            <w:r>
              <w:rPr>
                <w:rFonts w:hint="eastAsia" w:ascii="仿宋" w:hAnsi="仿宋" w:eastAsia="仿宋"/>
                <w:color w:val="auto"/>
                <w:highlight w:val="none"/>
                <w:lang w:eastAsia="zh-CN"/>
              </w:rPr>
              <w:t>，≤</w:t>
            </w:r>
            <w:r>
              <w:rPr>
                <w:rFonts w:hint="default" w:ascii="仿宋" w:hAnsi="仿宋" w:eastAsia="仿宋"/>
                <w:color w:val="auto"/>
                <w:highlight w:val="none"/>
                <w:lang w:eastAsia="zh-CN"/>
              </w:rPr>
              <w:t>3.3ms</w:t>
            </w:r>
            <w:r>
              <w:rPr>
                <w:rFonts w:hint="eastAsia" w:ascii="仿宋" w:hAnsi="仿宋" w:eastAsia="仿宋"/>
                <w:color w:val="auto"/>
                <w:highlight w:val="none"/>
                <w:lang w:eastAsia="zh-CN"/>
              </w:rPr>
              <w:t>稳定均匀发包检测，提高设备的可靠性；</w:t>
            </w:r>
          </w:p>
        </w:tc>
      </w:tr>
      <w:tr w14:paraId="5147AF50">
        <w:tblPrEx>
          <w:tblCellMar>
            <w:top w:w="0" w:type="dxa"/>
            <w:left w:w="108" w:type="dxa"/>
            <w:bottom w:w="0" w:type="dxa"/>
            <w:right w:w="108" w:type="dxa"/>
          </w:tblCellMar>
        </w:tblPrEx>
        <w:trPr>
          <w:trHeight w:val="280" w:hRule="atLeast"/>
        </w:trPr>
        <w:tc>
          <w:tcPr>
            <w:tcW w:w="910" w:type="dxa"/>
            <w:tcBorders>
              <w:top w:val="single" w:color="auto" w:sz="4" w:space="0"/>
              <w:left w:val="single" w:color="auto" w:sz="4" w:space="0"/>
              <w:bottom w:val="single" w:color="auto" w:sz="4" w:space="0"/>
              <w:right w:val="single" w:color="auto" w:sz="4" w:space="0"/>
            </w:tcBorders>
            <w:noWrap/>
            <w:vAlign w:val="center"/>
          </w:tcPr>
          <w:p w14:paraId="18CF3E08">
            <w:pPr>
              <w:keepNext w:val="0"/>
              <w:keepLines w:val="0"/>
              <w:suppressLineNumbers w:val="0"/>
              <w:spacing w:before="100" w:beforeAutospacing="1" w:after="100" w:afterAutospacing="1" w:line="360" w:lineRule="auto"/>
              <w:ind w:left="0" w:leftChars="0" w:right="0" w:rightChars="0"/>
              <w:jc w:val="center"/>
              <w:rPr>
                <w:rFonts w:hint="eastAsia" w:ascii="仿宋" w:hAnsi="仿宋" w:eastAsia="仿宋"/>
                <w:bCs/>
                <w:color w:val="auto"/>
                <w:highlight w:val="none"/>
                <w:lang w:eastAsia="zh-CN"/>
              </w:rPr>
            </w:pPr>
            <w:r>
              <w:rPr>
                <w:rFonts w:hint="eastAsia" w:ascii="仿宋" w:hAnsi="仿宋" w:eastAsia="仿宋"/>
                <w:bCs/>
                <w:color w:val="auto"/>
                <w:highlight w:val="none"/>
                <w:lang w:eastAsia="zh-CN"/>
              </w:rPr>
              <w:t>6</w:t>
            </w:r>
          </w:p>
        </w:tc>
        <w:tc>
          <w:tcPr>
            <w:tcW w:w="1914" w:type="dxa"/>
            <w:vMerge w:val="continue"/>
            <w:tcBorders>
              <w:left w:val="single" w:color="auto" w:sz="4" w:space="0"/>
              <w:bottom w:val="single" w:color="auto" w:sz="4" w:space="0"/>
              <w:right w:val="single" w:color="auto" w:sz="4" w:space="0"/>
            </w:tcBorders>
            <w:noWrap/>
            <w:vAlign w:val="center"/>
          </w:tcPr>
          <w:p w14:paraId="4C5CDE29">
            <w:pPr>
              <w:keepNext w:val="0"/>
              <w:keepLines w:val="0"/>
              <w:suppressLineNumbers w:val="0"/>
              <w:spacing w:before="100" w:beforeAutospacing="1" w:after="100" w:afterAutospacing="1" w:line="360" w:lineRule="auto"/>
              <w:ind w:left="0" w:leftChars="0" w:right="0" w:rightChars="0"/>
              <w:jc w:val="center"/>
              <w:rPr>
                <w:rFonts w:hint="eastAsia" w:ascii="仿宋" w:hAnsi="仿宋" w:eastAsia="仿宋"/>
                <w:bCs/>
                <w:color w:val="auto"/>
                <w:highlight w:val="none"/>
              </w:rPr>
            </w:pPr>
          </w:p>
        </w:tc>
        <w:tc>
          <w:tcPr>
            <w:tcW w:w="7030" w:type="dxa"/>
            <w:tcBorders>
              <w:top w:val="single" w:color="auto" w:sz="4" w:space="0"/>
              <w:left w:val="nil"/>
              <w:bottom w:val="single" w:color="auto" w:sz="4" w:space="0"/>
              <w:right w:val="single" w:color="auto" w:sz="4" w:space="0"/>
            </w:tcBorders>
            <w:noWrap w:val="0"/>
            <w:vAlign w:val="top"/>
          </w:tcPr>
          <w:p w14:paraId="2BE6A06D">
            <w:pPr>
              <w:keepNext w:val="0"/>
              <w:keepLines w:val="0"/>
              <w:suppressLineNumbers w:val="0"/>
              <w:spacing w:before="100" w:beforeAutospacing="1" w:after="100" w:afterAutospacing="1" w:line="360" w:lineRule="auto"/>
              <w:ind w:left="0" w:leftChars="0" w:right="0" w:rightChars="0"/>
              <w:rPr>
                <w:rFonts w:hint="eastAsia" w:ascii="仿宋" w:hAnsi="仿宋" w:eastAsia="仿宋"/>
                <w:bCs/>
                <w:color w:val="auto"/>
                <w:highlight w:val="none"/>
                <w:lang w:eastAsia="zh-CN"/>
              </w:rPr>
            </w:pPr>
            <w:r>
              <w:rPr>
                <w:rFonts w:hint="eastAsia" w:ascii="仿宋" w:hAnsi="仿宋" w:eastAsia="仿宋" w:cs="Segoe UI Symbol"/>
                <w:color w:val="auto"/>
                <w:highlight w:val="none"/>
                <w:lang w:eastAsia="zh-CN"/>
              </w:rPr>
              <w:t>▲支持真实业务流的实时检测技术，实现对</w:t>
            </w:r>
            <w:r>
              <w:rPr>
                <w:rFonts w:hint="default" w:ascii="仿宋" w:hAnsi="仿宋" w:eastAsia="仿宋" w:cs="Segoe UI Symbol"/>
                <w:color w:val="auto"/>
                <w:highlight w:val="none"/>
                <w:lang w:eastAsia="zh-CN"/>
              </w:rPr>
              <w:t>IP</w:t>
            </w:r>
            <w:r>
              <w:rPr>
                <w:rFonts w:hint="eastAsia" w:ascii="仿宋" w:hAnsi="仿宋" w:eastAsia="仿宋" w:cs="Segoe UI Symbol"/>
                <w:color w:val="auto"/>
                <w:highlight w:val="none"/>
                <w:lang w:eastAsia="zh-CN"/>
              </w:rPr>
              <w:t>网络的精确丢包监控和快速故障定界能力，提供承诺函，承诺中标后签订合同前提供第三方测试报告供采购人查验；</w:t>
            </w:r>
          </w:p>
        </w:tc>
      </w:tr>
      <w:tr w14:paraId="48CE9B51">
        <w:tblPrEx>
          <w:tblCellMar>
            <w:top w:w="0" w:type="dxa"/>
            <w:left w:w="108" w:type="dxa"/>
            <w:bottom w:w="0" w:type="dxa"/>
            <w:right w:w="108" w:type="dxa"/>
          </w:tblCellMar>
        </w:tblPrEx>
        <w:trPr>
          <w:trHeight w:val="280" w:hRule="atLeast"/>
        </w:trPr>
        <w:tc>
          <w:tcPr>
            <w:tcW w:w="910" w:type="dxa"/>
            <w:tcBorders>
              <w:top w:val="single" w:color="auto" w:sz="4" w:space="0"/>
              <w:left w:val="single" w:color="auto" w:sz="4" w:space="0"/>
              <w:bottom w:val="single" w:color="auto" w:sz="4" w:space="0"/>
              <w:right w:val="single" w:color="auto" w:sz="4" w:space="0"/>
            </w:tcBorders>
            <w:noWrap/>
            <w:vAlign w:val="center"/>
          </w:tcPr>
          <w:p w14:paraId="099B78A3">
            <w:pPr>
              <w:keepNext w:val="0"/>
              <w:keepLines w:val="0"/>
              <w:suppressLineNumbers w:val="0"/>
              <w:spacing w:before="100" w:beforeAutospacing="1" w:after="100" w:afterAutospacing="1" w:line="360" w:lineRule="auto"/>
              <w:ind w:left="0" w:leftChars="0" w:right="0" w:rightChars="0"/>
              <w:jc w:val="center"/>
              <w:rPr>
                <w:rFonts w:hint="eastAsia" w:ascii="仿宋" w:hAnsi="仿宋" w:eastAsia="仿宋"/>
                <w:bCs/>
                <w:color w:val="auto"/>
                <w:highlight w:val="none"/>
                <w:lang w:eastAsia="zh-CN"/>
              </w:rPr>
            </w:pPr>
            <w:r>
              <w:rPr>
                <w:rFonts w:hint="eastAsia" w:ascii="仿宋" w:hAnsi="仿宋" w:eastAsia="仿宋"/>
                <w:bCs/>
                <w:color w:val="auto"/>
                <w:highlight w:val="none"/>
                <w:lang w:eastAsia="zh-CN"/>
              </w:rPr>
              <w:t>7</w:t>
            </w:r>
          </w:p>
        </w:tc>
        <w:tc>
          <w:tcPr>
            <w:tcW w:w="1914" w:type="dxa"/>
            <w:tcBorders>
              <w:left w:val="single" w:color="auto" w:sz="4" w:space="0"/>
              <w:bottom w:val="single" w:color="auto" w:sz="4" w:space="0"/>
              <w:right w:val="single" w:color="auto" w:sz="4" w:space="0"/>
            </w:tcBorders>
            <w:noWrap/>
            <w:vAlign w:val="center"/>
          </w:tcPr>
          <w:p w14:paraId="6CF42980">
            <w:pPr>
              <w:keepNext w:val="0"/>
              <w:keepLines w:val="0"/>
              <w:suppressLineNumbers w:val="0"/>
              <w:spacing w:before="100" w:beforeAutospacing="1" w:after="100" w:afterAutospacing="1" w:line="360" w:lineRule="auto"/>
              <w:ind w:left="0" w:leftChars="0" w:right="0" w:rightChars="0"/>
              <w:jc w:val="center"/>
              <w:rPr>
                <w:rFonts w:hint="eastAsia" w:ascii="仿宋" w:hAnsi="仿宋" w:eastAsia="仿宋"/>
                <w:bCs/>
                <w:color w:val="auto"/>
                <w:highlight w:val="none"/>
                <w:lang w:eastAsia="zh-CN"/>
              </w:rPr>
            </w:pPr>
            <w:r>
              <w:rPr>
                <w:rFonts w:hint="eastAsia" w:ascii="仿宋" w:hAnsi="仿宋" w:eastAsia="仿宋"/>
                <w:bCs/>
                <w:color w:val="auto"/>
                <w:highlight w:val="none"/>
                <w:lang w:eastAsia="zh-CN"/>
              </w:rPr>
              <w:t>主控双活机制</w:t>
            </w:r>
          </w:p>
        </w:tc>
        <w:tc>
          <w:tcPr>
            <w:tcW w:w="7030" w:type="dxa"/>
            <w:tcBorders>
              <w:top w:val="single" w:color="auto" w:sz="4" w:space="0"/>
              <w:left w:val="nil"/>
              <w:bottom w:val="single" w:color="auto" w:sz="4" w:space="0"/>
              <w:right w:val="single" w:color="auto" w:sz="4" w:space="0"/>
            </w:tcBorders>
            <w:noWrap w:val="0"/>
            <w:vAlign w:val="top"/>
          </w:tcPr>
          <w:p w14:paraId="6B2EC5D5">
            <w:pPr>
              <w:keepNext w:val="0"/>
              <w:keepLines w:val="0"/>
              <w:suppressLineNumbers w:val="0"/>
              <w:spacing w:before="100" w:beforeAutospacing="1" w:after="100" w:afterAutospacing="1" w:line="360" w:lineRule="auto"/>
              <w:ind w:left="0" w:leftChars="0" w:right="0" w:rightChars="0"/>
              <w:rPr>
                <w:rFonts w:hint="eastAsia" w:ascii="仿宋" w:hAnsi="仿宋" w:eastAsia="仿宋" w:cs="Segoe UI Symbol"/>
                <w:color w:val="auto"/>
                <w:highlight w:val="none"/>
                <w:lang w:eastAsia="zh-CN"/>
              </w:rPr>
            </w:pPr>
            <w:r>
              <w:rPr>
                <w:rFonts w:hint="eastAsia" w:ascii="仿宋" w:hAnsi="仿宋" w:eastAsia="仿宋" w:cs="Segoe UI Symbol"/>
                <w:color w:val="auto"/>
                <w:highlight w:val="none"/>
                <w:lang w:eastAsia="zh-CN"/>
              </w:rPr>
              <w:t>▲核心交换机支持主控双活机制，运行时主控</w:t>
            </w:r>
            <w:r>
              <w:rPr>
                <w:rFonts w:hint="default" w:ascii="仿宋" w:hAnsi="仿宋" w:eastAsia="仿宋" w:cs="Segoe UI Symbol"/>
                <w:color w:val="auto"/>
                <w:highlight w:val="none"/>
                <w:lang w:eastAsia="zh-CN"/>
              </w:rPr>
              <w:t xml:space="preserve"> 1:1 </w:t>
            </w:r>
            <w:r>
              <w:rPr>
                <w:rFonts w:hint="eastAsia" w:ascii="仿宋" w:hAnsi="仿宋" w:eastAsia="仿宋" w:cs="Segoe UI Symbol"/>
                <w:color w:val="auto"/>
                <w:highlight w:val="none"/>
                <w:lang w:eastAsia="zh-CN"/>
              </w:rPr>
              <w:t>热备，主备主控倒换时间</w:t>
            </w:r>
            <w:r>
              <w:rPr>
                <w:rFonts w:hint="eastAsia" w:ascii="微软雅黑" w:hAnsi="微软雅黑" w:eastAsia="微软雅黑" w:cs="微软雅黑"/>
                <w:color w:val="auto"/>
                <w:highlight w:val="none"/>
                <w:lang w:eastAsia="zh-CN"/>
              </w:rPr>
              <w:t>⼩</w:t>
            </w:r>
            <w:r>
              <w:rPr>
                <w:rFonts w:hint="eastAsia" w:ascii="仿宋" w:hAnsi="仿宋" w:eastAsia="仿宋" w:cs="仿宋"/>
                <w:color w:val="auto"/>
                <w:highlight w:val="none"/>
                <w:lang w:eastAsia="zh-CN"/>
              </w:rPr>
              <w:t>于</w:t>
            </w:r>
            <w:r>
              <w:rPr>
                <w:rFonts w:hint="default" w:ascii="仿宋" w:hAnsi="仿宋" w:eastAsia="仿宋" w:cs="Segoe UI Symbol"/>
                <w:color w:val="auto"/>
                <w:highlight w:val="none"/>
                <w:lang w:eastAsia="zh-CN"/>
              </w:rPr>
              <w:t xml:space="preserve"> 5ms</w:t>
            </w:r>
            <w:r>
              <w:rPr>
                <w:rFonts w:hint="eastAsia" w:ascii="仿宋" w:hAnsi="仿宋" w:eastAsia="仿宋" w:cs="Segoe UI Symbol"/>
                <w:color w:val="auto"/>
                <w:highlight w:val="none"/>
                <w:lang w:eastAsia="zh-CN"/>
              </w:rPr>
              <w:t>，提供承诺函，承诺中标后签订合同前提供第三方测试报告供采购人查验；</w:t>
            </w:r>
          </w:p>
        </w:tc>
      </w:tr>
      <w:tr w14:paraId="35E94499">
        <w:tblPrEx>
          <w:tblCellMar>
            <w:top w:w="0" w:type="dxa"/>
            <w:left w:w="108" w:type="dxa"/>
            <w:bottom w:w="0" w:type="dxa"/>
            <w:right w:w="108" w:type="dxa"/>
          </w:tblCellMar>
        </w:tblPrEx>
        <w:trPr>
          <w:trHeight w:val="280" w:hRule="atLeast"/>
        </w:trPr>
        <w:tc>
          <w:tcPr>
            <w:tcW w:w="910" w:type="dxa"/>
            <w:tcBorders>
              <w:top w:val="single" w:color="auto" w:sz="4" w:space="0"/>
              <w:left w:val="single" w:color="auto" w:sz="4" w:space="0"/>
              <w:bottom w:val="single" w:color="auto" w:sz="4" w:space="0"/>
              <w:right w:val="single" w:color="auto" w:sz="4" w:space="0"/>
            </w:tcBorders>
            <w:noWrap/>
            <w:vAlign w:val="center"/>
          </w:tcPr>
          <w:p w14:paraId="2479FA17">
            <w:pPr>
              <w:keepNext w:val="0"/>
              <w:keepLines w:val="0"/>
              <w:suppressLineNumbers w:val="0"/>
              <w:spacing w:before="100" w:beforeAutospacing="1" w:after="100" w:afterAutospacing="1" w:line="360" w:lineRule="auto"/>
              <w:ind w:left="0" w:leftChars="0" w:right="0" w:rightChars="0"/>
              <w:jc w:val="center"/>
              <w:rPr>
                <w:rFonts w:hint="eastAsia" w:ascii="仿宋" w:hAnsi="仿宋" w:eastAsia="仿宋"/>
                <w:bCs/>
                <w:color w:val="auto"/>
                <w:highlight w:val="none"/>
                <w:lang w:eastAsia="zh-CN"/>
              </w:rPr>
            </w:pPr>
            <w:r>
              <w:rPr>
                <w:rFonts w:hint="eastAsia" w:ascii="仿宋" w:hAnsi="仿宋" w:eastAsia="仿宋"/>
                <w:bCs/>
                <w:color w:val="auto"/>
                <w:highlight w:val="none"/>
                <w:lang w:eastAsia="zh-CN"/>
              </w:rPr>
              <w:t>8</w:t>
            </w:r>
          </w:p>
        </w:tc>
        <w:tc>
          <w:tcPr>
            <w:tcW w:w="1914" w:type="dxa"/>
            <w:tcBorders>
              <w:top w:val="single" w:color="auto" w:sz="4" w:space="0"/>
              <w:left w:val="single" w:color="auto" w:sz="4" w:space="0"/>
              <w:bottom w:val="single" w:color="auto" w:sz="4" w:space="0"/>
              <w:right w:val="single" w:color="auto" w:sz="4" w:space="0"/>
            </w:tcBorders>
            <w:noWrap/>
            <w:vAlign w:val="center"/>
          </w:tcPr>
          <w:p w14:paraId="7345E5A3">
            <w:pPr>
              <w:keepNext w:val="0"/>
              <w:keepLines w:val="0"/>
              <w:suppressLineNumbers w:val="0"/>
              <w:spacing w:before="100" w:beforeAutospacing="1" w:after="100" w:afterAutospacing="1" w:line="360" w:lineRule="auto"/>
              <w:ind w:left="0" w:leftChars="0" w:right="0" w:rightChars="0"/>
              <w:jc w:val="center"/>
              <w:rPr>
                <w:rFonts w:hint="eastAsia" w:ascii="仿宋" w:hAnsi="仿宋" w:eastAsia="仿宋"/>
                <w:bCs/>
                <w:color w:val="auto"/>
                <w:highlight w:val="none"/>
                <w:lang w:eastAsia="zh-CN"/>
              </w:rPr>
            </w:pPr>
            <w:r>
              <w:rPr>
                <w:rFonts w:hint="eastAsia" w:ascii="仿宋" w:hAnsi="仿宋" w:eastAsia="仿宋"/>
                <w:bCs/>
                <w:color w:val="auto"/>
                <w:highlight w:val="none"/>
                <w:lang w:eastAsia="zh-CN"/>
              </w:rPr>
              <w:t>智能运维</w:t>
            </w:r>
          </w:p>
        </w:tc>
        <w:tc>
          <w:tcPr>
            <w:tcW w:w="7030" w:type="dxa"/>
            <w:tcBorders>
              <w:top w:val="single" w:color="auto" w:sz="4" w:space="0"/>
              <w:left w:val="nil"/>
              <w:bottom w:val="single" w:color="auto" w:sz="4" w:space="0"/>
              <w:right w:val="single" w:color="auto" w:sz="4" w:space="0"/>
            </w:tcBorders>
            <w:noWrap w:val="0"/>
            <w:vAlign w:val="top"/>
          </w:tcPr>
          <w:p w14:paraId="5642AE70">
            <w:pPr>
              <w:keepNext w:val="0"/>
              <w:keepLines w:val="0"/>
              <w:suppressLineNumbers w:val="0"/>
              <w:spacing w:before="100" w:beforeAutospacing="1" w:after="100" w:afterAutospacing="1" w:line="360" w:lineRule="auto"/>
              <w:ind w:left="0" w:leftChars="0" w:right="0" w:rightChars="0"/>
              <w:rPr>
                <w:rFonts w:hint="eastAsia" w:ascii="仿宋" w:hAnsi="仿宋" w:eastAsia="仿宋"/>
                <w:bCs/>
                <w:color w:val="auto"/>
                <w:highlight w:val="none"/>
                <w:lang w:eastAsia="zh-CN"/>
              </w:rPr>
            </w:pPr>
            <w:r>
              <w:rPr>
                <w:rFonts w:hint="eastAsia" w:ascii="仿宋" w:hAnsi="仿宋" w:eastAsia="仿宋" w:cs="Segoe UI Symbol"/>
                <w:color w:val="auto"/>
                <w:highlight w:val="none"/>
                <w:lang w:eastAsia="zh-CN"/>
              </w:rPr>
              <w:t>▲支持</w:t>
            </w:r>
            <w:r>
              <w:rPr>
                <w:rFonts w:hint="default" w:ascii="仿宋" w:hAnsi="仿宋" w:eastAsia="仿宋" w:cs="Segoe UI Symbol"/>
                <w:color w:val="auto"/>
                <w:highlight w:val="none"/>
                <w:lang w:eastAsia="zh-CN"/>
              </w:rPr>
              <w:t xml:space="preserve"> Telemetry </w:t>
            </w:r>
            <w:r>
              <w:rPr>
                <w:rFonts w:hint="eastAsia" w:ascii="仿宋" w:hAnsi="仿宋" w:eastAsia="仿宋" w:cs="Segoe UI Symbol"/>
                <w:color w:val="auto"/>
                <w:highlight w:val="none"/>
                <w:lang w:eastAsia="zh-CN"/>
              </w:rPr>
              <w:t>技术，实时采集设备数据并上送至网络分析组件平台，通过智能故障识别算法对网络数据进行分析，精准展现网络实时状态，及时定界故障以及故障发生原因，精准保障用户体验（提供官网链接和截图证明，并加盖投标人公章）；</w:t>
            </w:r>
          </w:p>
        </w:tc>
      </w:tr>
      <w:tr w14:paraId="5BD08D0C">
        <w:tblPrEx>
          <w:tblCellMar>
            <w:top w:w="0" w:type="dxa"/>
            <w:left w:w="108" w:type="dxa"/>
            <w:bottom w:w="0" w:type="dxa"/>
            <w:right w:w="108" w:type="dxa"/>
          </w:tblCellMar>
        </w:tblPrEx>
        <w:trPr>
          <w:trHeight w:val="280" w:hRule="atLeast"/>
        </w:trPr>
        <w:tc>
          <w:tcPr>
            <w:tcW w:w="910" w:type="dxa"/>
            <w:tcBorders>
              <w:top w:val="single" w:color="auto" w:sz="4" w:space="0"/>
              <w:left w:val="single" w:color="auto" w:sz="4" w:space="0"/>
              <w:bottom w:val="single" w:color="auto" w:sz="4" w:space="0"/>
              <w:right w:val="single" w:color="auto" w:sz="4" w:space="0"/>
            </w:tcBorders>
            <w:noWrap/>
            <w:vAlign w:val="center"/>
          </w:tcPr>
          <w:p w14:paraId="3369F835">
            <w:pPr>
              <w:keepNext w:val="0"/>
              <w:keepLines w:val="0"/>
              <w:suppressLineNumbers w:val="0"/>
              <w:spacing w:before="100" w:beforeAutospacing="1" w:after="100" w:afterAutospacing="1" w:line="360" w:lineRule="auto"/>
              <w:ind w:left="0" w:leftChars="0" w:right="0" w:rightChars="0"/>
              <w:jc w:val="center"/>
              <w:rPr>
                <w:rFonts w:hint="eastAsia" w:ascii="仿宋" w:hAnsi="仿宋" w:eastAsia="仿宋"/>
                <w:bCs/>
                <w:color w:val="auto"/>
                <w:highlight w:val="none"/>
                <w:lang w:eastAsia="zh-CN"/>
              </w:rPr>
            </w:pPr>
            <w:r>
              <w:rPr>
                <w:rFonts w:hint="eastAsia" w:ascii="仿宋" w:hAnsi="仿宋" w:eastAsia="仿宋"/>
                <w:bCs/>
                <w:color w:val="auto"/>
                <w:highlight w:val="none"/>
                <w:lang w:eastAsia="zh-CN"/>
              </w:rPr>
              <w:t>9</w:t>
            </w:r>
          </w:p>
        </w:tc>
        <w:tc>
          <w:tcPr>
            <w:tcW w:w="1914" w:type="dxa"/>
            <w:tcBorders>
              <w:top w:val="single" w:color="auto" w:sz="4" w:space="0"/>
              <w:left w:val="single" w:color="auto" w:sz="4" w:space="0"/>
              <w:bottom w:val="single" w:color="auto" w:sz="4" w:space="0"/>
              <w:right w:val="single" w:color="auto" w:sz="4" w:space="0"/>
            </w:tcBorders>
            <w:noWrap/>
            <w:vAlign w:val="center"/>
          </w:tcPr>
          <w:p w14:paraId="7F6335FC">
            <w:pPr>
              <w:keepNext w:val="0"/>
              <w:keepLines w:val="0"/>
              <w:suppressLineNumbers w:val="0"/>
              <w:spacing w:before="100" w:beforeAutospacing="1" w:after="100" w:afterAutospacing="1" w:line="360" w:lineRule="auto"/>
              <w:ind w:left="0" w:leftChars="0" w:right="0" w:rightChars="0"/>
              <w:jc w:val="center"/>
              <w:rPr>
                <w:rFonts w:hint="eastAsia" w:ascii="仿宋" w:hAnsi="仿宋" w:eastAsia="仿宋"/>
                <w:bCs/>
                <w:color w:val="auto"/>
                <w:highlight w:val="none"/>
              </w:rPr>
            </w:pPr>
            <w:r>
              <w:rPr>
                <w:rFonts w:hint="eastAsia" w:ascii="仿宋" w:hAnsi="仿宋" w:eastAsia="仿宋"/>
                <w:color w:val="auto"/>
                <w:highlight w:val="none"/>
                <w:lang w:eastAsia="zh-CN"/>
              </w:rPr>
              <w:t>国产芯片</w:t>
            </w:r>
          </w:p>
        </w:tc>
        <w:tc>
          <w:tcPr>
            <w:tcW w:w="7030" w:type="dxa"/>
            <w:tcBorders>
              <w:top w:val="single" w:color="auto" w:sz="4" w:space="0"/>
              <w:left w:val="nil"/>
              <w:bottom w:val="single" w:color="auto" w:sz="4" w:space="0"/>
              <w:right w:val="single" w:color="auto" w:sz="4" w:space="0"/>
            </w:tcBorders>
            <w:noWrap w:val="0"/>
            <w:vAlign w:val="top"/>
          </w:tcPr>
          <w:p w14:paraId="5899CBCA">
            <w:pPr>
              <w:keepNext w:val="0"/>
              <w:keepLines w:val="0"/>
              <w:suppressLineNumbers w:val="0"/>
              <w:spacing w:before="100" w:beforeAutospacing="1" w:after="100" w:afterAutospacing="1" w:line="360" w:lineRule="auto"/>
              <w:ind w:left="0" w:leftChars="0" w:right="0" w:rightChars="0"/>
              <w:rPr>
                <w:rFonts w:hint="eastAsia" w:ascii="仿宋" w:hAnsi="仿宋" w:eastAsia="仿宋"/>
                <w:bCs/>
                <w:color w:val="auto"/>
                <w:highlight w:val="none"/>
                <w:lang w:eastAsia="zh-CN"/>
              </w:rPr>
            </w:pPr>
            <w:r>
              <w:rPr>
                <w:rFonts w:hint="eastAsia" w:ascii="仿宋" w:hAnsi="仿宋" w:eastAsia="仿宋"/>
                <w:color w:val="auto"/>
                <w:highlight w:val="none"/>
                <w:lang w:eastAsia="zh-CN"/>
              </w:rPr>
              <w:t>▲为保证网络安全，设备关键芯片（包括</w:t>
            </w:r>
            <w:r>
              <w:rPr>
                <w:rFonts w:hint="default" w:ascii="仿宋" w:hAnsi="仿宋" w:eastAsia="仿宋"/>
                <w:color w:val="auto"/>
                <w:highlight w:val="none"/>
                <w:lang w:eastAsia="zh-CN"/>
              </w:rPr>
              <w:t>CPU</w:t>
            </w:r>
            <w:r>
              <w:rPr>
                <w:rFonts w:hint="eastAsia" w:ascii="仿宋" w:hAnsi="仿宋" w:eastAsia="仿宋"/>
                <w:color w:val="auto"/>
                <w:highlight w:val="none"/>
                <w:lang w:eastAsia="zh-CN"/>
              </w:rPr>
              <w:t>）为国产芯片</w:t>
            </w:r>
            <w:r>
              <w:rPr>
                <w:rFonts w:hint="eastAsia" w:ascii="仿宋" w:hAnsi="仿宋" w:eastAsia="仿宋" w:cs="Segoe UI Symbol"/>
                <w:color w:val="auto"/>
                <w:highlight w:val="none"/>
                <w:lang w:eastAsia="zh-CN"/>
              </w:rPr>
              <w:t>；</w:t>
            </w:r>
          </w:p>
        </w:tc>
      </w:tr>
      <w:tr w14:paraId="44B798DC">
        <w:tblPrEx>
          <w:tblCellMar>
            <w:top w:w="0" w:type="dxa"/>
            <w:left w:w="108" w:type="dxa"/>
            <w:bottom w:w="0" w:type="dxa"/>
            <w:right w:w="108" w:type="dxa"/>
          </w:tblCellMar>
        </w:tblPrEx>
        <w:trPr>
          <w:trHeight w:val="280" w:hRule="atLeast"/>
        </w:trPr>
        <w:tc>
          <w:tcPr>
            <w:tcW w:w="910" w:type="dxa"/>
            <w:tcBorders>
              <w:top w:val="single" w:color="auto" w:sz="4" w:space="0"/>
              <w:left w:val="single" w:color="auto" w:sz="4" w:space="0"/>
              <w:bottom w:val="single" w:color="auto" w:sz="4" w:space="0"/>
              <w:right w:val="single" w:color="auto" w:sz="4" w:space="0"/>
            </w:tcBorders>
            <w:noWrap/>
            <w:vAlign w:val="center"/>
          </w:tcPr>
          <w:p w14:paraId="18D787D9">
            <w:pPr>
              <w:keepNext w:val="0"/>
              <w:keepLines w:val="0"/>
              <w:suppressLineNumbers w:val="0"/>
              <w:spacing w:before="100" w:beforeAutospacing="1" w:after="100" w:afterAutospacing="1" w:line="360" w:lineRule="auto"/>
              <w:ind w:left="0" w:leftChars="0" w:right="0" w:rightChars="0"/>
              <w:jc w:val="center"/>
              <w:rPr>
                <w:rFonts w:hint="eastAsia" w:ascii="仿宋" w:hAnsi="仿宋" w:eastAsia="仿宋"/>
                <w:bCs/>
                <w:color w:val="auto"/>
                <w:highlight w:val="none"/>
                <w:lang w:eastAsia="zh-CN"/>
              </w:rPr>
            </w:pPr>
            <w:r>
              <w:rPr>
                <w:rFonts w:hint="eastAsia" w:ascii="仿宋" w:hAnsi="仿宋" w:eastAsia="仿宋"/>
                <w:bCs/>
                <w:color w:val="auto"/>
                <w:highlight w:val="none"/>
                <w:lang w:eastAsia="zh-CN"/>
              </w:rPr>
              <w:t>10</w:t>
            </w:r>
          </w:p>
        </w:tc>
        <w:tc>
          <w:tcPr>
            <w:tcW w:w="1914" w:type="dxa"/>
            <w:tcBorders>
              <w:top w:val="single" w:color="auto" w:sz="4" w:space="0"/>
              <w:left w:val="nil"/>
              <w:bottom w:val="single" w:color="auto" w:sz="4" w:space="0"/>
              <w:right w:val="single" w:color="auto" w:sz="4" w:space="0"/>
            </w:tcBorders>
            <w:noWrap/>
            <w:vAlign w:val="center"/>
          </w:tcPr>
          <w:p w14:paraId="067F38A6">
            <w:pPr>
              <w:keepNext w:val="0"/>
              <w:keepLines w:val="0"/>
              <w:suppressLineNumbers w:val="0"/>
              <w:spacing w:before="100" w:beforeAutospacing="1" w:after="100" w:afterAutospacing="1" w:line="360" w:lineRule="auto"/>
              <w:ind w:left="0" w:leftChars="0" w:right="0" w:rightChars="0"/>
              <w:jc w:val="center"/>
              <w:rPr>
                <w:rFonts w:hint="eastAsia" w:ascii="仿宋" w:hAnsi="仿宋" w:eastAsia="仿宋"/>
                <w:bCs/>
                <w:color w:val="auto"/>
                <w:highlight w:val="none"/>
              </w:rPr>
            </w:pPr>
            <w:r>
              <w:rPr>
                <w:rFonts w:hint="eastAsia" w:ascii="仿宋" w:hAnsi="仿宋" w:eastAsia="仿宋"/>
                <w:color w:val="auto"/>
                <w:highlight w:val="none"/>
                <w:lang w:eastAsia="zh-CN"/>
              </w:rPr>
              <w:t>维保</w:t>
            </w:r>
          </w:p>
        </w:tc>
        <w:tc>
          <w:tcPr>
            <w:tcW w:w="7030" w:type="dxa"/>
            <w:tcBorders>
              <w:top w:val="single" w:color="auto" w:sz="4" w:space="0"/>
              <w:left w:val="nil"/>
              <w:bottom w:val="single" w:color="auto" w:sz="4" w:space="0"/>
              <w:right w:val="single" w:color="auto" w:sz="4" w:space="0"/>
            </w:tcBorders>
            <w:noWrap w:val="0"/>
            <w:vAlign w:val="top"/>
          </w:tcPr>
          <w:p w14:paraId="17405B39">
            <w:pPr>
              <w:keepNext w:val="0"/>
              <w:keepLines w:val="0"/>
              <w:suppressLineNumbers w:val="0"/>
              <w:spacing w:before="100" w:beforeAutospacing="1" w:after="100" w:afterAutospacing="1" w:line="360" w:lineRule="auto"/>
              <w:ind w:left="0" w:leftChars="0" w:right="0" w:rightChars="0"/>
              <w:rPr>
                <w:rFonts w:hint="eastAsia" w:ascii="仿宋" w:hAnsi="仿宋" w:eastAsia="仿宋"/>
                <w:bCs/>
                <w:color w:val="auto"/>
                <w:highlight w:val="none"/>
                <w:lang w:eastAsia="zh-CN"/>
              </w:rPr>
            </w:pPr>
            <w:r>
              <w:rPr>
                <w:rFonts w:hint="eastAsia" w:ascii="仿宋" w:hAnsi="仿宋" w:eastAsia="仿宋" w:cs="Segoe UI Symbol"/>
                <w:color w:val="auto"/>
                <w:highlight w:val="none"/>
                <w:lang w:eastAsia="zh-CN"/>
              </w:rPr>
              <w:t>★三年原厂维保服务。</w:t>
            </w:r>
          </w:p>
        </w:tc>
      </w:tr>
    </w:tbl>
    <w:p w14:paraId="38C25D6B">
      <w:pPr>
        <w:rPr>
          <w:rFonts w:hint="eastAsia"/>
          <w:color w:val="auto"/>
          <w:highlight w:val="none"/>
          <w:lang w:eastAsia="zh-CN"/>
        </w:rPr>
      </w:pPr>
    </w:p>
    <w:p w14:paraId="4D97E904">
      <w:pPr>
        <w:pStyle w:val="3"/>
        <w:numPr>
          <w:ilvl w:val="0"/>
          <w:numId w:val="0"/>
        </w:numPr>
        <w:ind w:left="473"/>
        <w:rPr>
          <w:color w:val="auto"/>
          <w:highlight w:val="none"/>
          <w:lang w:eastAsia="zh-CN"/>
        </w:rPr>
      </w:pPr>
      <w:r>
        <w:rPr>
          <w:rFonts w:hint="eastAsia"/>
          <w:color w:val="auto"/>
          <w:highlight w:val="none"/>
          <w:lang w:eastAsia="zh-CN"/>
        </w:rPr>
        <w:t>3.9.</w:t>
      </w:r>
      <w:r>
        <w:rPr>
          <w:rFonts w:hint="eastAsia"/>
          <w:color w:val="auto"/>
          <w:highlight w:val="none"/>
          <w:lang w:val="en-US" w:eastAsia="zh-CN"/>
        </w:rPr>
        <w:t>2</w:t>
      </w:r>
      <w:r>
        <w:rPr>
          <w:rFonts w:hint="eastAsia"/>
          <w:color w:val="auto"/>
          <w:highlight w:val="none"/>
          <w:lang w:eastAsia="zh-CN"/>
        </w:rPr>
        <w:t xml:space="preserve"> 网络安全出口路由服务</w:t>
      </w:r>
    </w:p>
    <w:tbl>
      <w:tblPr>
        <w:tblStyle w:val="7"/>
        <w:tblW w:w="4997" w:type="pct"/>
        <w:tblInd w:w="0" w:type="dxa"/>
        <w:tblLayout w:type="autofit"/>
        <w:tblCellMar>
          <w:top w:w="0" w:type="dxa"/>
          <w:left w:w="108" w:type="dxa"/>
          <w:bottom w:w="0" w:type="dxa"/>
          <w:right w:w="108" w:type="dxa"/>
        </w:tblCellMar>
      </w:tblPr>
      <w:tblGrid>
        <w:gridCol w:w="989"/>
        <w:gridCol w:w="1754"/>
        <w:gridCol w:w="5774"/>
      </w:tblGrid>
      <w:tr w14:paraId="171E95BB">
        <w:tblPrEx>
          <w:tblCellMar>
            <w:top w:w="0" w:type="dxa"/>
            <w:left w:w="108" w:type="dxa"/>
            <w:bottom w:w="0" w:type="dxa"/>
            <w:right w:w="108" w:type="dxa"/>
          </w:tblCellMar>
        </w:tblPrEx>
        <w:trPr>
          <w:trHeight w:val="280" w:hRule="atLeast"/>
        </w:trPr>
        <w:tc>
          <w:tcPr>
            <w:tcW w:w="502" w:type="pct"/>
            <w:tcBorders>
              <w:top w:val="single" w:color="auto" w:sz="4" w:space="0"/>
              <w:left w:val="single" w:color="auto" w:sz="4" w:space="0"/>
              <w:bottom w:val="single" w:color="auto" w:sz="4" w:space="0"/>
              <w:right w:val="single" w:color="auto" w:sz="4" w:space="0"/>
            </w:tcBorders>
            <w:noWrap/>
            <w:vAlign w:val="center"/>
          </w:tcPr>
          <w:p w14:paraId="1B7EDA9C">
            <w:pPr>
              <w:keepNext w:val="0"/>
              <w:keepLines w:val="0"/>
              <w:suppressLineNumbers w:val="0"/>
              <w:spacing w:before="100" w:beforeAutospacing="1" w:after="100" w:afterAutospacing="1" w:line="360" w:lineRule="auto"/>
              <w:ind w:left="0" w:right="0"/>
              <w:jc w:val="center"/>
              <w:rPr>
                <w:rFonts w:hint="eastAsia" w:ascii="仿宋" w:hAnsi="仿宋" w:eastAsia="仿宋"/>
                <w:bCs/>
                <w:color w:val="auto"/>
                <w:highlight w:val="none"/>
              </w:rPr>
            </w:pPr>
            <w:bookmarkStart w:id="30" w:name="OLE_LINK12"/>
            <w:r>
              <w:rPr>
                <w:rFonts w:hint="eastAsia" w:ascii="仿宋" w:hAnsi="仿宋" w:eastAsia="仿宋"/>
                <w:bCs/>
                <w:color w:val="auto"/>
                <w:highlight w:val="none"/>
              </w:rPr>
              <w:t>序号</w:t>
            </w:r>
          </w:p>
        </w:tc>
        <w:tc>
          <w:tcPr>
            <w:tcW w:w="890" w:type="pct"/>
            <w:tcBorders>
              <w:top w:val="single" w:color="auto" w:sz="4" w:space="0"/>
              <w:left w:val="single" w:color="auto" w:sz="4" w:space="0"/>
              <w:bottom w:val="single" w:color="auto" w:sz="4" w:space="0"/>
              <w:right w:val="single" w:color="auto" w:sz="4" w:space="0"/>
            </w:tcBorders>
            <w:noWrap/>
            <w:vAlign w:val="center"/>
          </w:tcPr>
          <w:p w14:paraId="135AF108">
            <w:pPr>
              <w:keepNext w:val="0"/>
              <w:keepLines w:val="0"/>
              <w:suppressLineNumbers w:val="0"/>
              <w:spacing w:before="100" w:beforeAutospacing="1" w:after="100" w:afterAutospacing="1" w:line="360" w:lineRule="auto"/>
              <w:ind w:left="0" w:right="0" w:firstLine="440" w:firstLineChars="200"/>
              <w:jc w:val="center"/>
              <w:rPr>
                <w:rFonts w:hint="eastAsia" w:ascii="仿宋" w:hAnsi="仿宋" w:eastAsia="仿宋"/>
                <w:bCs/>
                <w:color w:val="auto"/>
                <w:highlight w:val="none"/>
              </w:rPr>
            </w:pPr>
            <w:r>
              <w:rPr>
                <w:rFonts w:hint="eastAsia" w:ascii="仿宋" w:hAnsi="仿宋" w:eastAsia="仿宋"/>
                <w:bCs/>
                <w:color w:val="auto"/>
                <w:highlight w:val="none"/>
              </w:rPr>
              <w:t>名称</w:t>
            </w:r>
          </w:p>
        </w:tc>
        <w:tc>
          <w:tcPr>
            <w:tcW w:w="3608" w:type="pct"/>
            <w:tcBorders>
              <w:top w:val="single" w:color="auto" w:sz="4" w:space="0"/>
              <w:left w:val="single" w:color="auto" w:sz="4" w:space="0"/>
              <w:bottom w:val="single" w:color="auto" w:sz="4" w:space="0"/>
              <w:right w:val="single" w:color="auto" w:sz="4" w:space="0"/>
            </w:tcBorders>
            <w:noWrap/>
            <w:vAlign w:val="center"/>
          </w:tcPr>
          <w:p w14:paraId="562DC05C">
            <w:pPr>
              <w:keepNext w:val="0"/>
              <w:keepLines w:val="0"/>
              <w:suppressLineNumbers w:val="0"/>
              <w:spacing w:before="100" w:beforeAutospacing="1" w:after="100" w:afterAutospacing="1" w:line="360" w:lineRule="auto"/>
              <w:ind w:left="0" w:right="0" w:firstLine="440" w:firstLineChars="200"/>
              <w:jc w:val="center"/>
              <w:rPr>
                <w:rFonts w:hint="eastAsia" w:ascii="仿宋" w:hAnsi="仿宋" w:eastAsia="仿宋"/>
                <w:bCs/>
                <w:color w:val="auto"/>
                <w:highlight w:val="none"/>
              </w:rPr>
            </w:pPr>
            <w:r>
              <w:rPr>
                <w:rFonts w:hint="eastAsia" w:ascii="仿宋" w:hAnsi="仿宋" w:eastAsia="仿宋"/>
                <w:bCs/>
                <w:color w:val="auto"/>
                <w:highlight w:val="none"/>
              </w:rPr>
              <w:t>技术参数</w:t>
            </w:r>
          </w:p>
        </w:tc>
      </w:tr>
      <w:tr w14:paraId="37AFE7D5">
        <w:tblPrEx>
          <w:tblCellMar>
            <w:top w:w="0" w:type="dxa"/>
            <w:left w:w="108" w:type="dxa"/>
            <w:bottom w:w="0" w:type="dxa"/>
            <w:right w:w="108" w:type="dxa"/>
          </w:tblCellMar>
        </w:tblPrEx>
        <w:trPr>
          <w:trHeight w:val="560" w:hRule="atLeast"/>
        </w:trPr>
        <w:tc>
          <w:tcPr>
            <w:tcW w:w="989" w:type="dxa"/>
            <w:tcBorders>
              <w:top w:val="single" w:color="auto" w:sz="4" w:space="0"/>
              <w:left w:val="single" w:color="auto" w:sz="4" w:space="0"/>
              <w:bottom w:val="single" w:color="auto" w:sz="4" w:space="0"/>
              <w:right w:val="single" w:color="auto" w:sz="4" w:space="0"/>
            </w:tcBorders>
            <w:noWrap/>
            <w:vAlign w:val="center"/>
          </w:tcPr>
          <w:p w14:paraId="0C538DC1">
            <w:pPr>
              <w:keepNext w:val="0"/>
              <w:keepLines w:val="0"/>
              <w:suppressLineNumbers w:val="0"/>
              <w:spacing w:before="100" w:beforeAutospacing="1" w:after="100" w:afterAutospacing="1" w:line="360" w:lineRule="auto"/>
              <w:ind w:left="0" w:leftChars="0" w:right="0" w:rightChars="0"/>
              <w:jc w:val="center"/>
              <w:rPr>
                <w:rFonts w:hint="eastAsia" w:ascii="仿宋" w:hAnsi="仿宋" w:eastAsia="仿宋"/>
                <w:bCs/>
                <w:color w:val="auto"/>
                <w:highlight w:val="none"/>
              </w:rPr>
            </w:pPr>
            <w:r>
              <w:rPr>
                <w:rFonts w:hint="eastAsia" w:ascii="仿宋" w:hAnsi="仿宋" w:eastAsia="仿宋"/>
                <w:bCs/>
                <w:color w:val="auto"/>
                <w:highlight w:val="none"/>
              </w:rPr>
              <w:t>1</w:t>
            </w:r>
          </w:p>
        </w:tc>
        <w:tc>
          <w:tcPr>
            <w:tcW w:w="1754" w:type="dxa"/>
            <w:tcBorders>
              <w:top w:val="single" w:color="auto" w:sz="4" w:space="0"/>
              <w:left w:val="single" w:color="auto" w:sz="4" w:space="0"/>
              <w:bottom w:val="single" w:color="auto" w:sz="4" w:space="0"/>
              <w:right w:val="single" w:color="auto" w:sz="4" w:space="0"/>
            </w:tcBorders>
            <w:noWrap/>
            <w:vAlign w:val="top"/>
          </w:tcPr>
          <w:p w14:paraId="14983796">
            <w:pPr>
              <w:keepNext w:val="0"/>
              <w:keepLines w:val="0"/>
              <w:suppressLineNumbers w:val="0"/>
              <w:spacing w:before="100" w:beforeAutospacing="1" w:after="100" w:afterAutospacing="1" w:line="360" w:lineRule="auto"/>
              <w:ind w:left="0" w:leftChars="0" w:right="0" w:rightChars="0"/>
              <w:jc w:val="center"/>
              <w:rPr>
                <w:rFonts w:hint="eastAsia" w:ascii="仿宋" w:hAnsi="仿宋" w:eastAsia="仿宋"/>
                <w:color w:val="auto"/>
                <w:highlight w:val="none"/>
                <w:lang w:eastAsia="zh-CN"/>
              </w:rPr>
            </w:pPr>
            <w:r>
              <w:rPr>
                <w:rFonts w:hint="eastAsia" w:ascii="仿宋" w:hAnsi="仿宋" w:eastAsia="仿宋"/>
                <w:color w:val="auto"/>
                <w:highlight w:val="none"/>
                <w:lang w:eastAsia="zh-CN"/>
              </w:rPr>
              <w:t>性能</w:t>
            </w:r>
          </w:p>
        </w:tc>
        <w:tc>
          <w:tcPr>
            <w:tcW w:w="7109" w:type="dxa"/>
            <w:tcBorders>
              <w:top w:val="single" w:color="auto" w:sz="4" w:space="0"/>
              <w:left w:val="single" w:color="auto" w:sz="4" w:space="0"/>
              <w:bottom w:val="single" w:color="auto" w:sz="4" w:space="0"/>
              <w:right w:val="single" w:color="auto" w:sz="4" w:space="0"/>
            </w:tcBorders>
            <w:noWrap w:val="0"/>
            <w:vAlign w:val="top"/>
          </w:tcPr>
          <w:p w14:paraId="537344B7">
            <w:pPr>
              <w:keepNext w:val="0"/>
              <w:keepLines w:val="0"/>
              <w:suppressLineNumbers w:val="0"/>
              <w:spacing w:before="100" w:beforeAutospacing="1" w:after="100" w:afterAutospacing="1" w:line="360" w:lineRule="auto"/>
              <w:ind w:left="0" w:leftChars="0" w:right="0" w:rightChars="0"/>
              <w:rPr>
                <w:rFonts w:hint="eastAsia" w:ascii="仿宋" w:hAnsi="仿宋" w:eastAsia="仿宋"/>
                <w:color w:val="auto"/>
                <w:highlight w:val="none"/>
                <w:lang w:eastAsia="zh-CN"/>
              </w:rPr>
            </w:pPr>
            <w:r>
              <w:rPr>
                <w:rFonts w:hint="eastAsia"/>
                <w:color w:val="auto"/>
                <w:sz w:val="24"/>
                <w:szCs w:val="24"/>
                <w:highlight w:val="none"/>
                <w:lang w:eastAsia="zh-CN"/>
              </w:rPr>
              <w:t>△</w:t>
            </w:r>
            <w:r>
              <w:rPr>
                <w:rFonts w:hint="eastAsia" w:ascii="仿宋" w:hAnsi="仿宋" w:eastAsia="仿宋"/>
                <w:color w:val="auto"/>
                <w:highlight w:val="none"/>
                <w:lang w:eastAsia="zh-CN"/>
              </w:rPr>
              <w:t>防火墙吞吐量</w:t>
            </w:r>
            <w:r>
              <w:rPr>
                <w:rFonts w:hint="default" w:ascii="仿宋" w:hAnsi="仿宋" w:eastAsia="仿宋"/>
                <w:color w:val="auto"/>
                <w:highlight w:val="none"/>
                <w:lang w:eastAsia="zh-CN"/>
              </w:rPr>
              <w:t>≥100Gbps</w:t>
            </w:r>
            <w:r>
              <w:rPr>
                <w:rFonts w:hint="eastAsia" w:ascii="仿宋" w:hAnsi="仿宋" w:eastAsia="仿宋"/>
                <w:color w:val="auto"/>
                <w:highlight w:val="none"/>
                <w:lang w:eastAsia="zh-CN"/>
              </w:rPr>
              <w:t>，最大并发连接数</w:t>
            </w:r>
            <w:r>
              <w:rPr>
                <w:rFonts w:hint="default" w:ascii="仿宋" w:hAnsi="仿宋" w:eastAsia="仿宋"/>
                <w:color w:val="auto"/>
                <w:highlight w:val="none"/>
                <w:lang w:eastAsia="zh-CN"/>
              </w:rPr>
              <w:t>≥3000</w:t>
            </w:r>
            <w:r>
              <w:rPr>
                <w:rFonts w:hint="eastAsia" w:ascii="仿宋" w:hAnsi="仿宋" w:eastAsia="仿宋"/>
                <w:color w:val="auto"/>
                <w:highlight w:val="none"/>
                <w:lang w:eastAsia="zh-CN"/>
              </w:rPr>
              <w:t>万，每秒新建连接数</w:t>
            </w:r>
            <w:r>
              <w:rPr>
                <w:rFonts w:hint="default" w:ascii="仿宋" w:hAnsi="仿宋" w:eastAsia="仿宋"/>
                <w:color w:val="auto"/>
                <w:highlight w:val="none"/>
                <w:lang w:eastAsia="zh-CN"/>
              </w:rPr>
              <w:t>≥100</w:t>
            </w:r>
            <w:r>
              <w:rPr>
                <w:rFonts w:hint="eastAsia" w:ascii="仿宋" w:hAnsi="仿宋" w:eastAsia="仿宋"/>
                <w:color w:val="auto"/>
                <w:highlight w:val="none"/>
                <w:lang w:eastAsia="zh-CN"/>
              </w:rPr>
              <w:t>万</w:t>
            </w:r>
            <w:r>
              <w:rPr>
                <w:rFonts w:hint="default" w:ascii="仿宋" w:hAnsi="仿宋" w:eastAsia="仿宋"/>
                <w:color w:val="auto"/>
                <w:highlight w:val="none"/>
                <w:lang w:eastAsia="zh-CN"/>
              </w:rPr>
              <w:t xml:space="preserve"> </w:t>
            </w:r>
          </w:p>
        </w:tc>
      </w:tr>
      <w:tr w14:paraId="1CF2380E">
        <w:tblPrEx>
          <w:tblCellMar>
            <w:top w:w="0" w:type="dxa"/>
            <w:left w:w="108" w:type="dxa"/>
            <w:bottom w:w="0" w:type="dxa"/>
            <w:right w:w="108" w:type="dxa"/>
          </w:tblCellMar>
        </w:tblPrEx>
        <w:trPr>
          <w:trHeight w:val="280" w:hRule="atLeast"/>
        </w:trPr>
        <w:tc>
          <w:tcPr>
            <w:tcW w:w="989" w:type="dxa"/>
            <w:tcBorders>
              <w:top w:val="single" w:color="auto" w:sz="4" w:space="0"/>
              <w:left w:val="single" w:color="auto" w:sz="4" w:space="0"/>
              <w:bottom w:val="single" w:color="auto" w:sz="4" w:space="0"/>
              <w:right w:val="single" w:color="auto" w:sz="4" w:space="0"/>
            </w:tcBorders>
            <w:noWrap/>
            <w:vAlign w:val="center"/>
          </w:tcPr>
          <w:p w14:paraId="2CD89669">
            <w:pPr>
              <w:keepNext w:val="0"/>
              <w:keepLines w:val="0"/>
              <w:suppressLineNumbers w:val="0"/>
              <w:spacing w:before="100" w:beforeAutospacing="1" w:after="100" w:afterAutospacing="1" w:line="360" w:lineRule="auto"/>
              <w:ind w:left="0" w:leftChars="0" w:right="0" w:rightChars="0"/>
              <w:jc w:val="center"/>
              <w:rPr>
                <w:rFonts w:hint="eastAsia" w:ascii="仿宋" w:hAnsi="仿宋" w:eastAsia="仿宋"/>
                <w:bCs/>
                <w:color w:val="auto"/>
                <w:highlight w:val="none"/>
              </w:rPr>
            </w:pPr>
            <w:r>
              <w:rPr>
                <w:rFonts w:hint="eastAsia" w:ascii="仿宋" w:hAnsi="仿宋" w:eastAsia="仿宋"/>
                <w:bCs/>
                <w:color w:val="auto"/>
                <w:highlight w:val="none"/>
              </w:rPr>
              <w:t>2</w:t>
            </w:r>
          </w:p>
        </w:tc>
        <w:tc>
          <w:tcPr>
            <w:tcW w:w="1754" w:type="dxa"/>
            <w:tcBorders>
              <w:top w:val="single" w:color="auto" w:sz="4" w:space="0"/>
              <w:left w:val="single" w:color="auto" w:sz="4" w:space="0"/>
              <w:bottom w:val="single" w:color="auto" w:sz="4" w:space="0"/>
              <w:right w:val="single" w:color="auto" w:sz="4" w:space="0"/>
            </w:tcBorders>
            <w:noWrap/>
            <w:vAlign w:val="top"/>
          </w:tcPr>
          <w:p w14:paraId="380B0B26">
            <w:pPr>
              <w:keepNext w:val="0"/>
              <w:keepLines w:val="0"/>
              <w:suppressLineNumbers w:val="0"/>
              <w:spacing w:before="100" w:beforeAutospacing="1" w:after="100" w:afterAutospacing="1" w:line="360" w:lineRule="auto"/>
              <w:ind w:left="0" w:leftChars="0" w:right="0" w:rightChars="0"/>
              <w:jc w:val="center"/>
              <w:rPr>
                <w:rFonts w:hint="eastAsia" w:ascii="仿宋" w:hAnsi="仿宋" w:eastAsia="仿宋"/>
                <w:color w:val="auto"/>
                <w:highlight w:val="none"/>
                <w:lang w:eastAsia="zh-CN"/>
              </w:rPr>
            </w:pPr>
            <w:r>
              <w:rPr>
                <w:rFonts w:hint="eastAsia" w:ascii="仿宋" w:hAnsi="仿宋" w:eastAsia="仿宋"/>
                <w:color w:val="auto"/>
                <w:highlight w:val="none"/>
                <w:lang w:eastAsia="zh-CN"/>
              </w:rPr>
              <w:t>接口</w:t>
            </w:r>
          </w:p>
        </w:tc>
        <w:tc>
          <w:tcPr>
            <w:tcW w:w="7109" w:type="dxa"/>
            <w:tcBorders>
              <w:top w:val="single" w:color="auto" w:sz="4" w:space="0"/>
              <w:left w:val="single" w:color="auto" w:sz="4" w:space="0"/>
              <w:bottom w:val="single" w:color="auto" w:sz="4" w:space="0"/>
              <w:right w:val="single" w:color="auto" w:sz="4" w:space="0"/>
            </w:tcBorders>
            <w:noWrap w:val="0"/>
            <w:vAlign w:val="top"/>
          </w:tcPr>
          <w:p w14:paraId="646CCE3E">
            <w:pPr>
              <w:keepNext w:val="0"/>
              <w:keepLines w:val="0"/>
              <w:suppressLineNumbers w:val="0"/>
              <w:spacing w:before="100" w:beforeAutospacing="1" w:after="100" w:afterAutospacing="1" w:line="360" w:lineRule="auto"/>
              <w:ind w:left="0" w:leftChars="0" w:right="0" w:rightChars="0"/>
              <w:rPr>
                <w:rFonts w:hint="eastAsia" w:ascii="仿宋" w:hAnsi="仿宋" w:eastAsia="仿宋"/>
                <w:color w:val="auto"/>
                <w:highlight w:val="none"/>
                <w:lang w:eastAsia="zh-CN"/>
              </w:rPr>
            </w:pPr>
            <w:r>
              <w:rPr>
                <w:rFonts w:hint="eastAsia"/>
                <w:color w:val="auto"/>
                <w:sz w:val="24"/>
                <w:szCs w:val="24"/>
                <w:highlight w:val="none"/>
                <w:lang w:eastAsia="zh-CN"/>
              </w:rPr>
              <w:t>△</w:t>
            </w:r>
            <w:r>
              <w:rPr>
                <w:rFonts w:hint="default" w:ascii="仿宋" w:hAnsi="仿宋" w:eastAsia="仿宋"/>
                <w:color w:val="auto"/>
                <w:highlight w:val="none"/>
                <w:lang w:eastAsia="zh-CN"/>
              </w:rPr>
              <w:t>100G</w:t>
            </w:r>
            <w:r>
              <w:rPr>
                <w:rFonts w:hint="eastAsia" w:ascii="仿宋" w:hAnsi="仿宋" w:eastAsia="仿宋"/>
                <w:color w:val="auto"/>
                <w:highlight w:val="none"/>
                <w:lang w:eastAsia="zh-CN"/>
              </w:rPr>
              <w:t>光口</w:t>
            </w:r>
            <w:r>
              <w:rPr>
                <w:rFonts w:hint="default" w:ascii="仿宋" w:hAnsi="仿宋" w:eastAsia="仿宋"/>
                <w:color w:val="auto"/>
                <w:highlight w:val="none"/>
                <w:lang w:eastAsia="zh-CN"/>
              </w:rPr>
              <w:t>≥2</w:t>
            </w:r>
            <w:r>
              <w:rPr>
                <w:rFonts w:hint="eastAsia" w:ascii="仿宋" w:hAnsi="仿宋" w:eastAsia="仿宋"/>
                <w:color w:val="auto"/>
                <w:highlight w:val="none"/>
                <w:lang w:eastAsia="zh-CN"/>
              </w:rPr>
              <w:t>，</w:t>
            </w:r>
            <w:r>
              <w:rPr>
                <w:rFonts w:hint="default" w:ascii="仿宋" w:hAnsi="仿宋" w:eastAsia="仿宋"/>
                <w:color w:val="auto"/>
                <w:highlight w:val="none"/>
                <w:lang w:eastAsia="zh-CN"/>
              </w:rPr>
              <w:t>40G</w:t>
            </w:r>
            <w:r>
              <w:rPr>
                <w:rFonts w:hint="eastAsia" w:ascii="仿宋" w:hAnsi="仿宋" w:eastAsia="仿宋"/>
                <w:color w:val="auto"/>
                <w:highlight w:val="none"/>
                <w:lang w:eastAsia="zh-CN"/>
              </w:rPr>
              <w:t>光口</w:t>
            </w:r>
            <w:r>
              <w:rPr>
                <w:rFonts w:hint="default" w:ascii="仿宋" w:hAnsi="仿宋" w:eastAsia="仿宋"/>
                <w:color w:val="auto"/>
                <w:highlight w:val="none"/>
                <w:lang w:eastAsia="zh-CN"/>
              </w:rPr>
              <w:t>≥2</w:t>
            </w:r>
            <w:r>
              <w:rPr>
                <w:rFonts w:hint="eastAsia" w:ascii="仿宋" w:hAnsi="仿宋" w:eastAsia="仿宋"/>
                <w:color w:val="auto"/>
                <w:highlight w:val="none"/>
                <w:lang w:eastAsia="zh-CN"/>
              </w:rPr>
              <w:t>，</w:t>
            </w:r>
            <w:r>
              <w:rPr>
                <w:rFonts w:hint="default" w:ascii="仿宋" w:hAnsi="仿宋" w:eastAsia="仿宋"/>
                <w:color w:val="auto"/>
                <w:highlight w:val="none"/>
                <w:lang w:eastAsia="zh-CN"/>
              </w:rPr>
              <w:t>25G</w:t>
            </w:r>
            <w:r>
              <w:rPr>
                <w:rFonts w:hint="eastAsia" w:ascii="仿宋" w:hAnsi="仿宋" w:eastAsia="仿宋"/>
                <w:color w:val="auto"/>
                <w:highlight w:val="none"/>
                <w:lang w:eastAsia="zh-CN"/>
              </w:rPr>
              <w:t>光口</w:t>
            </w:r>
            <w:r>
              <w:rPr>
                <w:rFonts w:hint="default" w:ascii="仿宋" w:hAnsi="仿宋" w:eastAsia="仿宋"/>
                <w:color w:val="auto"/>
                <w:highlight w:val="none"/>
                <w:lang w:eastAsia="zh-CN"/>
              </w:rPr>
              <w:t>≥8</w:t>
            </w:r>
            <w:r>
              <w:rPr>
                <w:rFonts w:hint="eastAsia" w:ascii="仿宋" w:hAnsi="仿宋" w:eastAsia="仿宋"/>
                <w:color w:val="auto"/>
                <w:highlight w:val="none"/>
                <w:lang w:eastAsia="zh-CN"/>
              </w:rPr>
              <w:t>，万兆光口</w:t>
            </w:r>
            <w:r>
              <w:rPr>
                <w:rFonts w:hint="default" w:ascii="仿宋" w:hAnsi="仿宋" w:eastAsia="仿宋"/>
                <w:color w:val="auto"/>
                <w:highlight w:val="none"/>
                <w:lang w:eastAsia="zh-CN"/>
              </w:rPr>
              <w:t>≥20</w:t>
            </w:r>
          </w:p>
        </w:tc>
      </w:tr>
      <w:tr w14:paraId="20A48E82">
        <w:tblPrEx>
          <w:tblCellMar>
            <w:top w:w="0" w:type="dxa"/>
            <w:left w:w="108" w:type="dxa"/>
            <w:bottom w:w="0" w:type="dxa"/>
            <w:right w:w="108" w:type="dxa"/>
          </w:tblCellMar>
        </w:tblPrEx>
        <w:trPr>
          <w:trHeight w:val="280" w:hRule="atLeast"/>
        </w:trPr>
        <w:tc>
          <w:tcPr>
            <w:tcW w:w="989" w:type="dxa"/>
            <w:tcBorders>
              <w:top w:val="single" w:color="auto" w:sz="4" w:space="0"/>
              <w:left w:val="single" w:color="auto" w:sz="4" w:space="0"/>
              <w:bottom w:val="single" w:color="auto" w:sz="4" w:space="0"/>
              <w:right w:val="single" w:color="auto" w:sz="4" w:space="0"/>
            </w:tcBorders>
            <w:noWrap/>
            <w:vAlign w:val="center"/>
          </w:tcPr>
          <w:p w14:paraId="3DFD93E2">
            <w:pPr>
              <w:keepNext w:val="0"/>
              <w:keepLines w:val="0"/>
              <w:suppressLineNumbers w:val="0"/>
              <w:spacing w:before="100" w:beforeAutospacing="1" w:after="100" w:afterAutospacing="1" w:line="360" w:lineRule="auto"/>
              <w:ind w:left="0" w:leftChars="0" w:right="0" w:rightChars="0"/>
              <w:jc w:val="center"/>
              <w:rPr>
                <w:rFonts w:hint="eastAsia" w:ascii="仿宋" w:hAnsi="仿宋" w:eastAsia="仿宋"/>
                <w:bCs/>
                <w:color w:val="auto"/>
                <w:highlight w:val="none"/>
              </w:rPr>
            </w:pPr>
            <w:r>
              <w:rPr>
                <w:rFonts w:hint="eastAsia" w:ascii="仿宋" w:hAnsi="仿宋" w:eastAsia="仿宋"/>
                <w:bCs/>
                <w:color w:val="auto"/>
                <w:highlight w:val="none"/>
              </w:rPr>
              <w:t>3</w:t>
            </w:r>
          </w:p>
        </w:tc>
        <w:tc>
          <w:tcPr>
            <w:tcW w:w="1754" w:type="dxa"/>
            <w:tcBorders>
              <w:top w:val="single" w:color="auto" w:sz="4" w:space="0"/>
              <w:left w:val="single" w:color="auto" w:sz="4" w:space="0"/>
              <w:bottom w:val="single" w:color="auto" w:sz="4" w:space="0"/>
              <w:right w:val="single" w:color="auto" w:sz="4" w:space="0"/>
            </w:tcBorders>
            <w:noWrap/>
            <w:vAlign w:val="top"/>
          </w:tcPr>
          <w:p w14:paraId="562CB6C8">
            <w:pPr>
              <w:keepNext w:val="0"/>
              <w:keepLines w:val="0"/>
              <w:suppressLineNumbers w:val="0"/>
              <w:spacing w:before="100" w:beforeAutospacing="1" w:after="100" w:afterAutospacing="1" w:line="360" w:lineRule="auto"/>
              <w:ind w:left="0" w:leftChars="0" w:right="0" w:rightChars="0"/>
              <w:jc w:val="center"/>
              <w:rPr>
                <w:rFonts w:hint="eastAsia" w:ascii="仿宋" w:hAnsi="仿宋" w:eastAsia="仿宋"/>
                <w:color w:val="auto"/>
                <w:highlight w:val="none"/>
                <w:lang w:eastAsia="zh-CN"/>
              </w:rPr>
            </w:pPr>
            <w:r>
              <w:rPr>
                <w:rFonts w:hint="eastAsia" w:ascii="仿宋" w:hAnsi="仿宋" w:eastAsia="仿宋"/>
                <w:color w:val="auto"/>
                <w:highlight w:val="none"/>
                <w:lang w:eastAsia="zh-CN"/>
              </w:rPr>
              <w:t>存储空间</w:t>
            </w:r>
          </w:p>
        </w:tc>
        <w:tc>
          <w:tcPr>
            <w:tcW w:w="7109" w:type="dxa"/>
            <w:tcBorders>
              <w:top w:val="single" w:color="auto" w:sz="4" w:space="0"/>
              <w:left w:val="single" w:color="auto" w:sz="4" w:space="0"/>
              <w:bottom w:val="single" w:color="auto" w:sz="4" w:space="0"/>
              <w:right w:val="single" w:color="auto" w:sz="4" w:space="0"/>
            </w:tcBorders>
            <w:noWrap w:val="0"/>
            <w:vAlign w:val="top"/>
          </w:tcPr>
          <w:p w14:paraId="2543C9CD">
            <w:pPr>
              <w:keepNext w:val="0"/>
              <w:keepLines w:val="0"/>
              <w:suppressLineNumbers w:val="0"/>
              <w:spacing w:before="100" w:beforeAutospacing="1" w:after="100" w:afterAutospacing="1" w:line="360" w:lineRule="auto"/>
              <w:ind w:left="0" w:leftChars="0" w:right="0" w:rightChars="0"/>
              <w:rPr>
                <w:rFonts w:hint="eastAsia" w:ascii="仿宋" w:hAnsi="仿宋" w:eastAsia="仿宋"/>
                <w:color w:val="auto"/>
                <w:highlight w:val="none"/>
                <w:lang w:eastAsia="zh-CN"/>
              </w:rPr>
            </w:pPr>
            <w:r>
              <w:rPr>
                <w:rFonts w:hint="eastAsia"/>
                <w:color w:val="auto"/>
                <w:sz w:val="24"/>
                <w:szCs w:val="24"/>
                <w:highlight w:val="none"/>
                <w:lang w:eastAsia="zh-CN"/>
              </w:rPr>
              <w:t>△</w:t>
            </w:r>
            <w:r>
              <w:rPr>
                <w:rFonts w:hint="eastAsia" w:ascii="仿宋" w:hAnsi="仿宋" w:eastAsia="仿宋"/>
                <w:color w:val="auto"/>
                <w:highlight w:val="none"/>
                <w:lang w:eastAsia="zh-CN"/>
              </w:rPr>
              <w:t>支持本地存储</w:t>
            </w:r>
            <w:r>
              <w:rPr>
                <w:rFonts w:hint="default" w:ascii="仿宋" w:hAnsi="仿宋" w:eastAsia="仿宋"/>
                <w:color w:val="auto"/>
                <w:highlight w:val="none"/>
                <w:lang w:eastAsia="zh-CN"/>
              </w:rPr>
              <w:t>SSD</w:t>
            </w:r>
            <w:r>
              <w:rPr>
                <w:rFonts w:hint="eastAsia" w:ascii="仿宋" w:hAnsi="仿宋" w:eastAsia="仿宋"/>
                <w:color w:val="auto"/>
                <w:highlight w:val="none"/>
                <w:lang w:eastAsia="zh-CN"/>
              </w:rPr>
              <w:t>硬盘容量</w:t>
            </w:r>
            <w:r>
              <w:rPr>
                <w:rFonts w:hint="default" w:ascii="仿宋" w:hAnsi="仿宋" w:eastAsia="仿宋"/>
                <w:color w:val="auto"/>
                <w:highlight w:val="none"/>
                <w:lang w:eastAsia="zh-CN"/>
              </w:rPr>
              <w:t>≥240GB</w:t>
            </w:r>
          </w:p>
        </w:tc>
      </w:tr>
      <w:tr w14:paraId="7882E5C5">
        <w:tblPrEx>
          <w:tblCellMar>
            <w:top w:w="0" w:type="dxa"/>
            <w:left w:w="108" w:type="dxa"/>
            <w:bottom w:w="0" w:type="dxa"/>
            <w:right w:w="108" w:type="dxa"/>
          </w:tblCellMar>
        </w:tblPrEx>
        <w:trPr>
          <w:trHeight w:val="560" w:hRule="atLeast"/>
        </w:trPr>
        <w:tc>
          <w:tcPr>
            <w:tcW w:w="989" w:type="dxa"/>
            <w:tcBorders>
              <w:top w:val="single" w:color="auto" w:sz="4" w:space="0"/>
              <w:left w:val="single" w:color="auto" w:sz="4" w:space="0"/>
              <w:bottom w:val="single" w:color="auto" w:sz="4" w:space="0"/>
              <w:right w:val="single" w:color="auto" w:sz="4" w:space="0"/>
            </w:tcBorders>
            <w:noWrap/>
            <w:vAlign w:val="center"/>
          </w:tcPr>
          <w:p w14:paraId="74DADF37">
            <w:pPr>
              <w:keepNext w:val="0"/>
              <w:keepLines w:val="0"/>
              <w:suppressLineNumbers w:val="0"/>
              <w:spacing w:before="100" w:beforeAutospacing="1" w:after="100" w:afterAutospacing="1" w:line="360" w:lineRule="auto"/>
              <w:ind w:left="0" w:leftChars="0" w:right="0" w:rightChars="0"/>
              <w:jc w:val="center"/>
              <w:rPr>
                <w:rFonts w:hint="eastAsia" w:ascii="仿宋" w:hAnsi="仿宋" w:eastAsia="仿宋"/>
                <w:bCs/>
                <w:color w:val="auto"/>
                <w:highlight w:val="none"/>
              </w:rPr>
            </w:pPr>
            <w:r>
              <w:rPr>
                <w:rFonts w:hint="eastAsia" w:ascii="仿宋" w:hAnsi="仿宋" w:eastAsia="仿宋"/>
                <w:bCs/>
                <w:color w:val="auto"/>
                <w:highlight w:val="none"/>
              </w:rPr>
              <w:t>4</w:t>
            </w:r>
          </w:p>
        </w:tc>
        <w:tc>
          <w:tcPr>
            <w:tcW w:w="1754" w:type="dxa"/>
            <w:tcBorders>
              <w:top w:val="single" w:color="auto" w:sz="4" w:space="0"/>
              <w:left w:val="single" w:color="auto" w:sz="4" w:space="0"/>
              <w:bottom w:val="single" w:color="auto" w:sz="4" w:space="0"/>
              <w:right w:val="single" w:color="auto" w:sz="4" w:space="0"/>
            </w:tcBorders>
            <w:noWrap/>
            <w:vAlign w:val="top"/>
          </w:tcPr>
          <w:p w14:paraId="5ABFBAB4">
            <w:pPr>
              <w:keepNext w:val="0"/>
              <w:keepLines w:val="0"/>
              <w:suppressLineNumbers w:val="0"/>
              <w:spacing w:before="100" w:beforeAutospacing="1" w:after="100" w:afterAutospacing="1" w:line="360" w:lineRule="auto"/>
              <w:ind w:left="0" w:leftChars="0" w:right="0" w:rightChars="0"/>
              <w:jc w:val="center"/>
              <w:rPr>
                <w:rFonts w:hint="eastAsia" w:ascii="仿宋" w:hAnsi="仿宋" w:eastAsia="仿宋"/>
                <w:color w:val="auto"/>
                <w:highlight w:val="none"/>
                <w:lang w:eastAsia="zh-CN"/>
              </w:rPr>
            </w:pPr>
            <w:r>
              <w:rPr>
                <w:rFonts w:hint="eastAsia" w:ascii="仿宋" w:hAnsi="仿宋" w:eastAsia="仿宋"/>
                <w:color w:val="auto"/>
                <w:highlight w:val="none"/>
                <w:lang w:eastAsia="zh-CN"/>
              </w:rPr>
              <w:t>电源冗余</w:t>
            </w:r>
          </w:p>
        </w:tc>
        <w:tc>
          <w:tcPr>
            <w:tcW w:w="7109" w:type="dxa"/>
            <w:tcBorders>
              <w:top w:val="single" w:color="auto" w:sz="4" w:space="0"/>
              <w:left w:val="single" w:color="auto" w:sz="4" w:space="0"/>
              <w:bottom w:val="single" w:color="auto" w:sz="4" w:space="0"/>
              <w:right w:val="single" w:color="auto" w:sz="4" w:space="0"/>
            </w:tcBorders>
            <w:noWrap w:val="0"/>
            <w:vAlign w:val="top"/>
          </w:tcPr>
          <w:p w14:paraId="05601C08">
            <w:pPr>
              <w:keepNext w:val="0"/>
              <w:keepLines w:val="0"/>
              <w:suppressLineNumbers w:val="0"/>
              <w:spacing w:before="100" w:beforeAutospacing="1" w:after="100" w:afterAutospacing="1" w:line="360" w:lineRule="auto"/>
              <w:ind w:left="0" w:leftChars="0" w:right="0" w:rightChars="0"/>
              <w:rPr>
                <w:rFonts w:hint="eastAsia" w:ascii="仿宋" w:hAnsi="仿宋" w:eastAsia="仿宋"/>
                <w:color w:val="auto"/>
                <w:highlight w:val="none"/>
                <w:lang w:eastAsia="zh-CN"/>
              </w:rPr>
            </w:pPr>
            <w:r>
              <w:rPr>
                <w:rFonts w:hint="eastAsia"/>
                <w:color w:val="auto"/>
                <w:sz w:val="24"/>
                <w:szCs w:val="24"/>
                <w:highlight w:val="none"/>
                <w:lang w:eastAsia="zh-CN"/>
              </w:rPr>
              <w:t>△</w:t>
            </w:r>
            <w:r>
              <w:rPr>
                <w:rFonts w:hint="eastAsia" w:ascii="仿宋" w:hAnsi="仿宋" w:eastAsia="仿宋"/>
                <w:color w:val="auto"/>
                <w:highlight w:val="none"/>
                <w:lang w:eastAsia="zh-CN"/>
              </w:rPr>
              <w:t>支持冗余交流电源</w:t>
            </w:r>
          </w:p>
        </w:tc>
      </w:tr>
      <w:tr w14:paraId="49819ADE">
        <w:tblPrEx>
          <w:tblCellMar>
            <w:top w:w="0" w:type="dxa"/>
            <w:left w:w="108" w:type="dxa"/>
            <w:bottom w:w="0" w:type="dxa"/>
            <w:right w:w="108" w:type="dxa"/>
          </w:tblCellMar>
        </w:tblPrEx>
        <w:trPr>
          <w:trHeight w:val="560" w:hRule="atLeast"/>
        </w:trPr>
        <w:tc>
          <w:tcPr>
            <w:tcW w:w="989" w:type="dxa"/>
            <w:tcBorders>
              <w:top w:val="single" w:color="auto" w:sz="4" w:space="0"/>
              <w:left w:val="single" w:color="auto" w:sz="4" w:space="0"/>
              <w:bottom w:val="single" w:color="auto" w:sz="4" w:space="0"/>
              <w:right w:val="single" w:color="auto" w:sz="4" w:space="0"/>
            </w:tcBorders>
            <w:noWrap/>
            <w:vAlign w:val="center"/>
          </w:tcPr>
          <w:p w14:paraId="6487EF92">
            <w:pPr>
              <w:keepNext w:val="0"/>
              <w:keepLines w:val="0"/>
              <w:suppressLineNumbers w:val="0"/>
              <w:spacing w:before="100" w:beforeAutospacing="1" w:after="100" w:afterAutospacing="1" w:line="360" w:lineRule="auto"/>
              <w:ind w:left="0" w:leftChars="0" w:right="0" w:rightChars="0"/>
              <w:jc w:val="center"/>
              <w:rPr>
                <w:rFonts w:hint="eastAsia" w:ascii="仿宋" w:hAnsi="仿宋" w:eastAsia="仿宋"/>
                <w:bCs/>
                <w:color w:val="auto"/>
                <w:highlight w:val="none"/>
              </w:rPr>
            </w:pPr>
            <w:r>
              <w:rPr>
                <w:rFonts w:hint="eastAsia" w:ascii="仿宋" w:hAnsi="仿宋" w:eastAsia="仿宋"/>
                <w:bCs/>
                <w:color w:val="auto"/>
                <w:highlight w:val="none"/>
              </w:rPr>
              <w:t>5</w:t>
            </w:r>
          </w:p>
        </w:tc>
        <w:tc>
          <w:tcPr>
            <w:tcW w:w="1754" w:type="dxa"/>
            <w:tcBorders>
              <w:top w:val="single" w:color="auto" w:sz="4" w:space="0"/>
              <w:left w:val="single" w:color="auto" w:sz="4" w:space="0"/>
              <w:bottom w:val="single" w:color="auto" w:sz="4" w:space="0"/>
              <w:right w:val="single" w:color="auto" w:sz="4" w:space="0"/>
            </w:tcBorders>
            <w:noWrap/>
            <w:vAlign w:val="top"/>
          </w:tcPr>
          <w:p w14:paraId="2F1E41F5">
            <w:pPr>
              <w:keepNext w:val="0"/>
              <w:keepLines w:val="0"/>
              <w:suppressLineNumbers w:val="0"/>
              <w:spacing w:before="100" w:beforeAutospacing="1" w:after="100" w:afterAutospacing="1" w:line="360" w:lineRule="auto"/>
              <w:ind w:left="0" w:leftChars="0" w:right="0" w:rightChars="0"/>
              <w:jc w:val="center"/>
              <w:rPr>
                <w:rFonts w:hint="eastAsia" w:ascii="仿宋" w:hAnsi="仿宋" w:eastAsia="仿宋"/>
                <w:color w:val="auto"/>
                <w:highlight w:val="none"/>
                <w:lang w:eastAsia="zh-CN"/>
              </w:rPr>
            </w:pPr>
            <w:r>
              <w:rPr>
                <w:rFonts w:hint="eastAsia" w:ascii="仿宋" w:hAnsi="仿宋" w:eastAsia="仿宋"/>
                <w:color w:val="auto"/>
                <w:highlight w:val="none"/>
                <w:lang w:eastAsia="zh-CN"/>
              </w:rPr>
              <w:t>功能要求</w:t>
            </w:r>
          </w:p>
        </w:tc>
        <w:tc>
          <w:tcPr>
            <w:tcW w:w="7109" w:type="dxa"/>
            <w:tcBorders>
              <w:top w:val="single" w:color="auto" w:sz="4" w:space="0"/>
              <w:left w:val="single" w:color="auto" w:sz="4" w:space="0"/>
              <w:bottom w:val="single" w:color="auto" w:sz="4" w:space="0"/>
              <w:right w:val="single" w:color="auto" w:sz="4" w:space="0"/>
            </w:tcBorders>
            <w:noWrap w:val="0"/>
            <w:vAlign w:val="top"/>
          </w:tcPr>
          <w:p w14:paraId="174791F0">
            <w:pPr>
              <w:keepNext w:val="0"/>
              <w:keepLines w:val="0"/>
              <w:suppressLineNumbers w:val="0"/>
              <w:spacing w:before="100" w:beforeAutospacing="1" w:after="100" w:afterAutospacing="1" w:line="360" w:lineRule="auto"/>
              <w:ind w:left="0" w:leftChars="0" w:right="0" w:rightChars="0"/>
              <w:rPr>
                <w:rFonts w:hint="eastAsia" w:ascii="仿宋" w:hAnsi="仿宋" w:eastAsia="仿宋"/>
                <w:color w:val="auto"/>
                <w:highlight w:val="none"/>
                <w:lang w:eastAsia="zh-CN"/>
              </w:rPr>
            </w:pPr>
            <w:r>
              <w:rPr>
                <w:rFonts w:hint="eastAsia"/>
                <w:color w:val="auto"/>
                <w:sz w:val="24"/>
                <w:szCs w:val="24"/>
                <w:highlight w:val="none"/>
                <w:lang w:eastAsia="zh-CN"/>
              </w:rPr>
              <w:t>△</w:t>
            </w:r>
            <w:r>
              <w:rPr>
                <w:rFonts w:hint="eastAsia" w:ascii="仿宋" w:hAnsi="仿宋" w:eastAsia="仿宋"/>
                <w:color w:val="auto"/>
                <w:highlight w:val="none"/>
                <w:lang w:eastAsia="zh-CN"/>
              </w:rPr>
              <w:t>支持防火墙、</w:t>
            </w:r>
            <w:r>
              <w:rPr>
                <w:rFonts w:hint="default" w:ascii="仿宋" w:hAnsi="仿宋" w:eastAsia="仿宋"/>
                <w:color w:val="auto"/>
                <w:highlight w:val="none"/>
                <w:lang w:eastAsia="zh-CN"/>
              </w:rPr>
              <w:t>VPN</w:t>
            </w:r>
            <w:r>
              <w:rPr>
                <w:rFonts w:hint="eastAsia" w:ascii="仿宋" w:hAnsi="仿宋" w:eastAsia="仿宋"/>
                <w:color w:val="auto"/>
                <w:highlight w:val="none"/>
                <w:lang w:eastAsia="zh-CN"/>
              </w:rPr>
              <w:t>、入侵防御、防病毒、带宽管理、</w:t>
            </w:r>
            <w:r>
              <w:rPr>
                <w:rFonts w:hint="default" w:ascii="仿宋" w:hAnsi="仿宋" w:eastAsia="仿宋"/>
                <w:color w:val="auto"/>
                <w:highlight w:val="none"/>
                <w:lang w:eastAsia="zh-CN"/>
              </w:rPr>
              <w:t>Anti-DDoS</w:t>
            </w:r>
            <w:r>
              <w:rPr>
                <w:rFonts w:hint="eastAsia" w:ascii="仿宋" w:hAnsi="仿宋" w:eastAsia="仿宋"/>
                <w:color w:val="auto"/>
                <w:highlight w:val="none"/>
                <w:lang w:eastAsia="zh-CN"/>
              </w:rPr>
              <w:t>、</w:t>
            </w:r>
            <w:r>
              <w:rPr>
                <w:rFonts w:hint="default" w:ascii="仿宋" w:hAnsi="仿宋" w:eastAsia="仿宋"/>
                <w:color w:val="auto"/>
                <w:highlight w:val="none"/>
                <w:lang w:eastAsia="zh-CN"/>
              </w:rPr>
              <w:t>URL</w:t>
            </w:r>
            <w:r>
              <w:rPr>
                <w:rFonts w:hint="eastAsia" w:ascii="仿宋" w:hAnsi="仿宋" w:eastAsia="仿宋"/>
                <w:color w:val="auto"/>
                <w:highlight w:val="none"/>
                <w:lang w:eastAsia="zh-CN"/>
              </w:rPr>
              <w:t>过滤等多种功能</w:t>
            </w:r>
          </w:p>
        </w:tc>
      </w:tr>
      <w:tr w14:paraId="05A010B1">
        <w:tblPrEx>
          <w:tblCellMar>
            <w:top w:w="0" w:type="dxa"/>
            <w:left w:w="108" w:type="dxa"/>
            <w:bottom w:w="0" w:type="dxa"/>
            <w:right w:w="108" w:type="dxa"/>
          </w:tblCellMar>
        </w:tblPrEx>
        <w:trPr>
          <w:trHeight w:val="560" w:hRule="atLeast"/>
        </w:trPr>
        <w:tc>
          <w:tcPr>
            <w:tcW w:w="502" w:type="pct"/>
            <w:tcBorders>
              <w:top w:val="single" w:color="auto" w:sz="4" w:space="0"/>
              <w:left w:val="single" w:color="auto" w:sz="4" w:space="0"/>
              <w:bottom w:val="single" w:color="auto" w:sz="4" w:space="0"/>
              <w:right w:val="single" w:color="auto" w:sz="4" w:space="0"/>
            </w:tcBorders>
            <w:noWrap/>
            <w:vAlign w:val="center"/>
          </w:tcPr>
          <w:p w14:paraId="6A0491BB">
            <w:pPr>
              <w:keepNext w:val="0"/>
              <w:keepLines w:val="0"/>
              <w:suppressLineNumbers w:val="0"/>
              <w:spacing w:before="100" w:beforeAutospacing="1" w:after="100" w:afterAutospacing="1" w:line="360" w:lineRule="auto"/>
              <w:ind w:left="0" w:right="0"/>
              <w:jc w:val="center"/>
              <w:rPr>
                <w:rFonts w:hint="eastAsia" w:ascii="仿宋" w:hAnsi="仿宋" w:eastAsia="仿宋"/>
                <w:bCs/>
                <w:color w:val="auto"/>
                <w:highlight w:val="none"/>
              </w:rPr>
            </w:pPr>
            <w:r>
              <w:rPr>
                <w:rFonts w:hint="eastAsia" w:ascii="仿宋" w:hAnsi="仿宋" w:eastAsia="仿宋"/>
                <w:bCs/>
                <w:color w:val="auto"/>
                <w:highlight w:val="none"/>
              </w:rPr>
              <w:t>6</w:t>
            </w:r>
          </w:p>
        </w:tc>
        <w:tc>
          <w:tcPr>
            <w:tcW w:w="890" w:type="pct"/>
            <w:tcBorders>
              <w:top w:val="single" w:color="auto" w:sz="4" w:space="0"/>
              <w:left w:val="single" w:color="auto" w:sz="4" w:space="0"/>
              <w:bottom w:val="single" w:color="auto" w:sz="4" w:space="0"/>
              <w:right w:val="single" w:color="auto" w:sz="4" w:space="0"/>
            </w:tcBorders>
            <w:noWrap/>
            <w:vAlign w:val="top"/>
          </w:tcPr>
          <w:p w14:paraId="2BFA2E71">
            <w:pPr>
              <w:keepNext w:val="0"/>
              <w:keepLines w:val="0"/>
              <w:suppressLineNumbers w:val="0"/>
              <w:spacing w:before="100" w:beforeAutospacing="1" w:after="100" w:afterAutospacing="1" w:line="360" w:lineRule="auto"/>
              <w:ind w:left="0" w:right="0"/>
              <w:jc w:val="center"/>
              <w:rPr>
                <w:rFonts w:hint="eastAsia" w:ascii="仿宋" w:hAnsi="仿宋" w:eastAsia="仿宋"/>
                <w:color w:val="auto"/>
                <w:highlight w:val="none"/>
                <w:lang w:eastAsia="zh-CN"/>
              </w:rPr>
            </w:pPr>
            <w:r>
              <w:rPr>
                <w:rFonts w:hint="eastAsia" w:ascii="仿宋" w:hAnsi="仿宋" w:eastAsia="仿宋"/>
                <w:color w:val="auto"/>
                <w:highlight w:val="none"/>
                <w:lang w:eastAsia="zh-CN"/>
              </w:rPr>
              <w:t>路由协议</w:t>
            </w:r>
          </w:p>
        </w:tc>
        <w:tc>
          <w:tcPr>
            <w:tcW w:w="3608" w:type="pct"/>
            <w:tcBorders>
              <w:top w:val="single" w:color="auto" w:sz="4" w:space="0"/>
              <w:left w:val="nil"/>
              <w:bottom w:val="single" w:color="auto" w:sz="4" w:space="0"/>
              <w:right w:val="single" w:color="auto" w:sz="4" w:space="0"/>
            </w:tcBorders>
            <w:noWrap w:val="0"/>
            <w:vAlign w:val="top"/>
          </w:tcPr>
          <w:p w14:paraId="3F8FDDC6">
            <w:pPr>
              <w:keepNext w:val="0"/>
              <w:keepLines w:val="0"/>
              <w:suppressLineNumbers w:val="0"/>
              <w:spacing w:before="100" w:beforeAutospacing="1" w:after="100" w:afterAutospacing="1" w:line="360" w:lineRule="auto"/>
              <w:ind w:left="0" w:right="0"/>
              <w:rPr>
                <w:rFonts w:hint="eastAsia" w:ascii="仿宋" w:hAnsi="仿宋" w:eastAsia="仿宋"/>
                <w:color w:val="auto"/>
                <w:highlight w:val="none"/>
                <w:lang w:eastAsia="zh-CN"/>
              </w:rPr>
            </w:pPr>
            <w:r>
              <w:rPr>
                <w:rFonts w:hint="eastAsia"/>
                <w:color w:val="auto"/>
                <w:sz w:val="24"/>
                <w:szCs w:val="24"/>
                <w:highlight w:val="none"/>
                <w:lang w:eastAsia="zh-CN"/>
              </w:rPr>
              <w:t>△</w:t>
            </w:r>
            <w:r>
              <w:rPr>
                <w:rFonts w:hint="eastAsia" w:ascii="仿宋" w:hAnsi="仿宋" w:eastAsia="仿宋"/>
                <w:color w:val="auto"/>
                <w:highlight w:val="none"/>
                <w:lang w:eastAsia="zh-CN"/>
              </w:rPr>
              <w:t>全面支持</w:t>
            </w:r>
            <w:r>
              <w:rPr>
                <w:rFonts w:hint="default" w:ascii="仿宋" w:hAnsi="仿宋" w:eastAsia="仿宋"/>
                <w:color w:val="auto"/>
                <w:highlight w:val="none"/>
                <w:lang w:eastAsia="zh-CN"/>
              </w:rPr>
              <w:t>IPV4/IPV6</w:t>
            </w:r>
            <w:r>
              <w:rPr>
                <w:rFonts w:hint="eastAsia" w:ascii="仿宋" w:hAnsi="仿宋" w:eastAsia="仿宋"/>
                <w:color w:val="auto"/>
                <w:highlight w:val="none"/>
                <w:lang w:eastAsia="zh-CN"/>
              </w:rPr>
              <w:t>下的多种路由协议，如</w:t>
            </w:r>
            <w:r>
              <w:rPr>
                <w:rFonts w:hint="default" w:ascii="仿宋" w:hAnsi="仿宋" w:eastAsia="仿宋"/>
                <w:color w:val="auto"/>
                <w:highlight w:val="none"/>
                <w:lang w:eastAsia="zh-CN"/>
              </w:rPr>
              <w:t>RIP</w:t>
            </w:r>
            <w:r>
              <w:rPr>
                <w:rFonts w:hint="eastAsia" w:ascii="仿宋" w:hAnsi="仿宋" w:eastAsia="仿宋"/>
                <w:color w:val="auto"/>
                <w:highlight w:val="none"/>
                <w:lang w:eastAsia="zh-CN"/>
              </w:rPr>
              <w:t>、</w:t>
            </w:r>
            <w:r>
              <w:rPr>
                <w:rFonts w:hint="default" w:ascii="仿宋" w:hAnsi="仿宋" w:eastAsia="仿宋"/>
                <w:color w:val="auto"/>
                <w:highlight w:val="none"/>
                <w:lang w:eastAsia="zh-CN"/>
              </w:rPr>
              <w:t>OSPF</w:t>
            </w:r>
            <w:r>
              <w:rPr>
                <w:rFonts w:hint="eastAsia" w:ascii="仿宋" w:hAnsi="仿宋" w:eastAsia="仿宋"/>
                <w:color w:val="auto"/>
                <w:highlight w:val="none"/>
                <w:lang w:eastAsia="zh-CN"/>
              </w:rPr>
              <w:t>、</w:t>
            </w:r>
            <w:r>
              <w:rPr>
                <w:rFonts w:hint="default" w:ascii="仿宋" w:hAnsi="仿宋" w:eastAsia="仿宋"/>
                <w:color w:val="auto"/>
                <w:highlight w:val="none"/>
                <w:lang w:eastAsia="zh-CN"/>
              </w:rPr>
              <w:t>BGP</w:t>
            </w:r>
            <w:r>
              <w:rPr>
                <w:rFonts w:hint="eastAsia" w:ascii="仿宋" w:hAnsi="仿宋" w:eastAsia="仿宋"/>
                <w:color w:val="auto"/>
                <w:highlight w:val="none"/>
                <w:lang w:eastAsia="zh-CN"/>
              </w:rPr>
              <w:t>、</w:t>
            </w:r>
            <w:r>
              <w:rPr>
                <w:rFonts w:hint="default" w:ascii="仿宋" w:hAnsi="仿宋" w:eastAsia="仿宋"/>
                <w:color w:val="auto"/>
                <w:highlight w:val="none"/>
                <w:lang w:eastAsia="zh-CN"/>
              </w:rPr>
              <w:t>IS-IS</w:t>
            </w:r>
            <w:r>
              <w:rPr>
                <w:rFonts w:hint="eastAsia" w:ascii="仿宋" w:hAnsi="仿宋" w:eastAsia="仿宋"/>
                <w:color w:val="auto"/>
                <w:highlight w:val="none"/>
                <w:lang w:eastAsia="zh-CN"/>
              </w:rPr>
              <w:t>、</w:t>
            </w:r>
            <w:r>
              <w:rPr>
                <w:rFonts w:hint="default" w:ascii="仿宋" w:hAnsi="仿宋" w:eastAsia="仿宋"/>
                <w:color w:val="auto"/>
                <w:highlight w:val="none"/>
                <w:lang w:eastAsia="zh-CN"/>
              </w:rPr>
              <w:t>RIPng</w:t>
            </w:r>
            <w:r>
              <w:rPr>
                <w:rFonts w:hint="eastAsia" w:ascii="仿宋" w:hAnsi="仿宋" w:eastAsia="仿宋"/>
                <w:color w:val="auto"/>
                <w:highlight w:val="none"/>
                <w:lang w:eastAsia="zh-CN"/>
              </w:rPr>
              <w:t>、</w:t>
            </w:r>
            <w:r>
              <w:rPr>
                <w:rFonts w:hint="default" w:ascii="仿宋" w:hAnsi="仿宋" w:eastAsia="仿宋"/>
                <w:color w:val="auto"/>
                <w:highlight w:val="none"/>
                <w:lang w:eastAsia="zh-CN"/>
              </w:rPr>
              <w:t>OSPFv3</w:t>
            </w:r>
            <w:r>
              <w:rPr>
                <w:rFonts w:hint="eastAsia" w:ascii="仿宋" w:hAnsi="仿宋" w:eastAsia="仿宋"/>
                <w:color w:val="auto"/>
                <w:highlight w:val="none"/>
                <w:lang w:eastAsia="zh-CN"/>
              </w:rPr>
              <w:t>、</w:t>
            </w:r>
            <w:r>
              <w:rPr>
                <w:rFonts w:hint="default" w:ascii="仿宋" w:hAnsi="仿宋" w:eastAsia="仿宋"/>
                <w:color w:val="auto"/>
                <w:highlight w:val="none"/>
                <w:lang w:eastAsia="zh-CN"/>
              </w:rPr>
              <w:t>BGP4+</w:t>
            </w:r>
            <w:r>
              <w:rPr>
                <w:rFonts w:hint="eastAsia" w:ascii="仿宋" w:hAnsi="仿宋" w:eastAsia="仿宋"/>
                <w:color w:val="auto"/>
                <w:highlight w:val="none"/>
                <w:lang w:eastAsia="zh-CN"/>
              </w:rPr>
              <w:t>、</w:t>
            </w:r>
            <w:r>
              <w:rPr>
                <w:rFonts w:hint="default" w:ascii="仿宋" w:hAnsi="仿宋" w:eastAsia="仿宋"/>
                <w:color w:val="auto"/>
                <w:highlight w:val="none"/>
                <w:lang w:eastAsia="zh-CN"/>
              </w:rPr>
              <w:t>IPv6 IS-IS</w:t>
            </w:r>
            <w:r>
              <w:rPr>
                <w:rFonts w:hint="eastAsia" w:ascii="仿宋" w:hAnsi="仿宋" w:eastAsia="仿宋"/>
                <w:color w:val="auto"/>
                <w:highlight w:val="none"/>
                <w:lang w:eastAsia="zh-CN"/>
              </w:rPr>
              <w:t>等</w:t>
            </w:r>
          </w:p>
        </w:tc>
      </w:tr>
      <w:tr w14:paraId="485A75FB">
        <w:tblPrEx>
          <w:tblCellMar>
            <w:top w:w="0" w:type="dxa"/>
            <w:left w:w="108" w:type="dxa"/>
            <w:bottom w:w="0" w:type="dxa"/>
            <w:right w:w="108" w:type="dxa"/>
          </w:tblCellMar>
        </w:tblPrEx>
        <w:trPr>
          <w:trHeight w:val="280" w:hRule="atLeast"/>
        </w:trPr>
        <w:tc>
          <w:tcPr>
            <w:tcW w:w="502" w:type="pct"/>
            <w:tcBorders>
              <w:top w:val="single" w:color="auto" w:sz="4" w:space="0"/>
              <w:left w:val="single" w:color="auto" w:sz="4" w:space="0"/>
              <w:bottom w:val="single" w:color="auto" w:sz="4" w:space="0"/>
              <w:right w:val="single" w:color="auto" w:sz="4" w:space="0"/>
            </w:tcBorders>
            <w:noWrap/>
            <w:vAlign w:val="center"/>
          </w:tcPr>
          <w:p w14:paraId="2B9FE39B">
            <w:pPr>
              <w:keepNext w:val="0"/>
              <w:keepLines w:val="0"/>
              <w:suppressLineNumbers w:val="0"/>
              <w:spacing w:before="100" w:beforeAutospacing="1" w:after="100" w:afterAutospacing="1" w:line="360" w:lineRule="auto"/>
              <w:ind w:left="0" w:right="0"/>
              <w:jc w:val="center"/>
              <w:rPr>
                <w:rFonts w:hint="eastAsia" w:ascii="仿宋" w:hAnsi="仿宋" w:eastAsia="仿宋"/>
                <w:bCs/>
                <w:color w:val="auto"/>
                <w:highlight w:val="none"/>
              </w:rPr>
            </w:pPr>
            <w:r>
              <w:rPr>
                <w:rFonts w:hint="eastAsia" w:ascii="仿宋" w:hAnsi="仿宋" w:eastAsia="仿宋"/>
                <w:bCs/>
                <w:color w:val="auto"/>
                <w:highlight w:val="none"/>
              </w:rPr>
              <w:t>7</w:t>
            </w:r>
          </w:p>
        </w:tc>
        <w:tc>
          <w:tcPr>
            <w:tcW w:w="890" w:type="pct"/>
            <w:tcBorders>
              <w:top w:val="single" w:color="auto" w:sz="4" w:space="0"/>
              <w:left w:val="single" w:color="auto" w:sz="4" w:space="0"/>
              <w:bottom w:val="single" w:color="auto" w:sz="4" w:space="0"/>
              <w:right w:val="single" w:color="auto" w:sz="4" w:space="0"/>
            </w:tcBorders>
            <w:noWrap/>
            <w:vAlign w:val="top"/>
          </w:tcPr>
          <w:p w14:paraId="7430191A">
            <w:pPr>
              <w:keepNext w:val="0"/>
              <w:keepLines w:val="0"/>
              <w:suppressLineNumbers w:val="0"/>
              <w:spacing w:before="100" w:beforeAutospacing="1" w:after="100" w:afterAutospacing="1" w:line="360" w:lineRule="auto"/>
              <w:ind w:left="0" w:right="0"/>
              <w:jc w:val="center"/>
              <w:rPr>
                <w:rFonts w:hint="eastAsia" w:ascii="仿宋" w:hAnsi="仿宋" w:eastAsia="仿宋"/>
                <w:color w:val="auto"/>
                <w:highlight w:val="none"/>
                <w:lang w:eastAsia="zh-CN"/>
              </w:rPr>
            </w:pPr>
            <w:r>
              <w:rPr>
                <w:rFonts w:hint="eastAsia" w:ascii="仿宋" w:hAnsi="仿宋" w:eastAsia="仿宋"/>
                <w:color w:val="auto"/>
                <w:highlight w:val="none"/>
                <w:lang w:eastAsia="zh-CN"/>
              </w:rPr>
              <w:t>反病毒</w:t>
            </w:r>
          </w:p>
        </w:tc>
        <w:tc>
          <w:tcPr>
            <w:tcW w:w="3608" w:type="pct"/>
            <w:tcBorders>
              <w:top w:val="single" w:color="auto" w:sz="4" w:space="0"/>
              <w:left w:val="nil"/>
              <w:bottom w:val="single" w:color="auto" w:sz="4" w:space="0"/>
              <w:right w:val="single" w:color="auto" w:sz="4" w:space="0"/>
            </w:tcBorders>
            <w:noWrap w:val="0"/>
            <w:vAlign w:val="top"/>
          </w:tcPr>
          <w:p w14:paraId="46808866">
            <w:pPr>
              <w:keepNext w:val="0"/>
              <w:keepLines w:val="0"/>
              <w:suppressLineNumbers w:val="0"/>
              <w:spacing w:before="100" w:beforeAutospacing="1" w:after="100" w:afterAutospacing="1" w:line="360" w:lineRule="auto"/>
              <w:ind w:left="0" w:right="0"/>
              <w:rPr>
                <w:rFonts w:hint="eastAsia" w:ascii="仿宋" w:hAnsi="仿宋" w:eastAsia="仿宋"/>
                <w:color w:val="auto"/>
                <w:highlight w:val="none"/>
                <w:lang w:eastAsia="zh-CN"/>
              </w:rPr>
            </w:pPr>
            <w:r>
              <w:rPr>
                <w:rFonts w:hint="eastAsia"/>
                <w:color w:val="auto"/>
                <w:sz w:val="24"/>
                <w:szCs w:val="24"/>
                <w:highlight w:val="none"/>
                <w:lang w:eastAsia="zh-CN"/>
              </w:rPr>
              <w:t>△</w:t>
            </w:r>
            <w:r>
              <w:rPr>
                <w:rFonts w:hint="eastAsia" w:ascii="仿宋" w:hAnsi="仿宋" w:eastAsia="仿宋"/>
                <w:color w:val="auto"/>
                <w:highlight w:val="none"/>
                <w:lang w:eastAsia="zh-CN"/>
              </w:rPr>
              <w:t>支持</w:t>
            </w:r>
            <w:r>
              <w:rPr>
                <w:rFonts w:hint="default" w:ascii="仿宋" w:hAnsi="仿宋" w:eastAsia="仿宋"/>
                <w:color w:val="auto"/>
                <w:highlight w:val="none"/>
                <w:lang w:eastAsia="zh-CN"/>
              </w:rPr>
              <w:t>HTTP/FTP/SMTP/POP3/IMAP4/NFS/SMB</w:t>
            </w:r>
            <w:r>
              <w:rPr>
                <w:rFonts w:hint="eastAsia" w:ascii="仿宋" w:hAnsi="仿宋" w:eastAsia="仿宋"/>
                <w:color w:val="auto"/>
                <w:highlight w:val="none"/>
                <w:lang w:eastAsia="zh-CN"/>
              </w:rPr>
              <w:t>等协议的文件病毒检测</w:t>
            </w:r>
          </w:p>
        </w:tc>
      </w:tr>
      <w:tr w14:paraId="5875F14D">
        <w:tblPrEx>
          <w:tblCellMar>
            <w:top w:w="0" w:type="dxa"/>
            <w:left w:w="108" w:type="dxa"/>
            <w:bottom w:w="0" w:type="dxa"/>
            <w:right w:w="108" w:type="dxa"/>
          </w:tblCellMar>
        </w:tblPrEx>
        <w:trPr>
          <w:trHeight w:val="280" w:hRule="atLeast"/>
        </w:trPr>
        <w:tc>
          <w:tcPr>
            <w:tcW w:w="502" w:type="pct"/>
            <w:tcBorders>
              <w:top w:val="single" w:color="auto" w:sz="4" w:space="0"/>
              <w:left w:val="single" w:color="auto" w:sz="4" w:space="0"/>
              <w:bottom w:val="single" w:color="auto" w:sz="4" w:space="0"/>
              <w:right w:val="single" w:color="auto" w:sz="4" w:space="0"/>
            </w:tcBorders>
            <w:noWrap/>
            <w:vAlign w:val="center"/>
          </w:tcPr>
          <w:p w14:paraId="6E2B2FCF">
            <w:pPr>
              <w:keepNext w:val="0"/>
              <w:keepLines w:val="0"/>
              <w:suppressLineNumbers w:val="0"/>
              <w:spacing w:before="100" w:beforeAutospacing="1" w:after="100" w:afterAutospacing="1" w:line="360" w:lineRule="auto"/>
              <w:ind w:left="0" w:right="0"/>
              <w:jc w:val="center"/>
              <w:rPr>
                <w:rFonts w:hint="eastAsia" w:ascii="仿宋" w:hAnsi="仿宋" w:eastAsia="仿宋"/>
                <w:bCs/>
                <w:color w:val="auto"/>
                <w:highlight w:val="none"/>
              </w:rPr>
            </w:pPr>
            <w:r>
              <w:rPr>
                <w:rFonts w:hint="eastAsia" w:ascii="仿宋" w:hAnsi="仿宋" w:eastAsia="仿宋"/>
                <w:bCs/>
                <w:color w:val="auto"/>
                <w:highlight w:val="none"/>
              </w:rPr>
              <w:t>8</w:t>
            </w:r>
          </w:p>
        </w:tc>
        <w:tc>
          <w:tcPr>
            <w:tcW w:w="890" w:type="pct"/>
            <w:tcBorders>
              <w:top w:val="single" w:color="auto" w:sz="4" w:space="0"/>
              <w:left w:val="single" w:color="auto" w:sz="4" w:space="0"/>
              <w:bottom w:val="single" w:color="auto" w:sz="4" w:space="0"/>
              <w:right w:val="single" w:color="auto" w:sz="4" w:space="0"/>
            </w:tcBorders>
            <w:noWrap/>
            <w:vAlign w:val="top"/>
          </w:tcPr>
          <w:p w14:paraId="1420A45A">
            <w:pPr>
              <w:keepNext w:val="0"/>
              <w:keepLines w:val="0"/>
              <w:suppressLineNumbers w:val="0"/>
              <w:spacing w:before="100" w:beforeAutospacing="1" w:after="100" w:afterAutospacing="1" w:line="360" w:lineRule="auto"/>
              <w:ind w:left="0" w:right="0"/>
              <w:jc w:val="center"/>
              <w:rPr>
                <w:rFonts w:hint="eastAsia" w:ascii="仿宋" w:hAnsi="仿宋" w:eastAsia="仿宋"/>
                <w:color w:val="auto"/>
                <w:highlight w:val="none"/>
                <w:lang w:eastAsia="zh-CN"/>
              </w:rPr>
            </w:pPr>
            <w:r>
              <w:rPr>
                <w:rFonts w:hint="eastAsia" w:ascii="仿宋" w:hAnsi="仿宋" w:eastAsia="仿宋"/>
                <w:color w:val="auto"/>
                <w:highlight w:val="none"/>
                <w:lang w:eastAsia="zh-CN"/>
              </w:rPr>
              <w:t>入侵防御</w:t>
            </w:r>
          </w:p>
        </w:tc>
        <w:tc>
          <w:tcPr>
            <w:tcW w:w="3608" w:type="pct"/>
            <w:tcBorders>
              <w:top w:val="single" w:color="auto" w:sz="4" w:space="0"/>
              <w:left w:val="nil"/>
              <w:bottom w:val="single" w:color="auto" w:sz="4" w:space="0"/>
              <w:right w:val="single" w:color="auto" w:sz="4" w:space="0"/>
            </w:tcBorders>
            <w:noWrap w:val="0"/>
            <w:vAlign w:val="top"/>
          </w:tcPr>
          <w:p w14:paraId="5B7569DD">
            <w:pPr>
              <w:keepNext w:val="0"/>
              <w:keepLines w:val="0"/>
              <w:suppressLineNumbers w:val="0"/>
              <w:spacing w:before="100" w:beforeAutospacing="1" w:after="100" w:afterAutospacing="1" w:line="360" w:lineRule="auto"/>
              <w:ind w:left="0" w:right="0"/>
              <w:rPr>
                <w:rFonts w:hint="eastAsia" w:ascii="仿宋" w:hAnsi="仿宋" w:eastAsia="仿宋"/>
                <w:color w:val="auto"/>
                <w:highlight w:val="none"/>
                <w:lang w:eastAsia="zh-CN"/>
              </w:rPr>
            </w:pPr>
            <w:r>
              <w:rPr>
                <w:rFonts w:hint="eastAsia"/>
                <w:color w:val="auto"/>
                <w:sz w:val="24"/>
                <w:szCs w:val="24"/>
                <w:highlight w:val="none"/>
                <w:lang w:eastAsia="zh-CN"/>
              </w:rPr>
              <w:t>△</w:t>
            </w:r>
            <w:r>
              <w:rPr>
                <w:rFonts w:hint="eastAsia" w:ascii="仿宋" w:hAnsi="仿宋" w:eastAsia="仿宋"/>
                <w:color w:val="auto"/>
                <w:highlight w:val="none"/>
                <w:lang w:eastAsia="zh-CN"/>
              </w:rPr>
              <w:t>支持漏洞攻击防护、</w:t>
            </w:r>
            <w:r>
              <w:rPr>
                <w:rFonts w:hint="default" w:ascii="仿宋" w:hAnsi="仿宋" w:eastAsia="仿宋"/>
                <w:color w:val="auto"/>
                <w:highlight w:val="none"/>
                <w:lang w:eastAsia="zh-CN"/>
              </w:rPr>
              <w:t>Web</w:t>
            </w:r>
            <w:r>
              <w:rPr>
                <w:rFonts w:hint="eastAsia" w:ascii="仿宋" w:hAnsi="仿宋" w:eastAsia="仿宋"/>
                <w:color w:val="auto"/>
                <w:highlight w:val="none"/>
                <w:lang w:eastAsia="zh-CN"/>
              </w:rPr>
              <w:t>攻击防护、僵尸网络</w:t>
            </w:r>
            <w:r>
              <w:rPr>
                <w:rFonts w:hint="default" w:ascii="仿宋" w:hAnsi="仿宋" w:eastAsia="仿宋"/>
                <w:color w:val="auto"/>
                <w:highlight w:val="none"/>
                <w:lang w:eastAsia="zh-CN"/>
              </w:rPr>
              <w:t>/</w:t>
            </w:r>
            <w:r>
              <w:rPr>
                <w:rFonts w:hint="eastAsia" w:ascii="仿宋" w:hAnsi="仿宋" w:eastAsia="仿宋"/>
                <w:color w:val="auto"/>
                <w:highlight w:val="none"/>
                <w:lang w:eastAsia="zh-CN"/>
              </w:rPr>
              <w:t>远控</w:t>
            </w:r>
            <w:r>
              <w:rPr>
                <w:rFonts w:hint="default" w:ascii="仿宋" w:hAnsi="仿宋" w:eastAsia="仿宋"/>
                <w:color w:val="auto"/>
                <w:highlight w:val="none"/>
                <w:lang w:eastAsia="zh-CN"/>
              </w:rPr>
              <w:t>/</w:t>
            </w:r>
            <w:r>
              <w:rPr>
                <w:rFonts w:hint="eastAsia" w:ascii="仿宋" w:hAnsi="仿宋" w:eastAsia="仿宋"/>
                <w:color w:val="auto"/>
                <w:highlight w:val="none"/>
                <w:lang w:eastAsia="zh-CN"/>
              </w:rPr>
              <w:t>木马等恶意流量的检测，支持基于用户行为的暴力破解检测;</w:t>
            </w:r>
          </w:p>
        </w:tc>
      </w:tr>
      <w:tr w14:paraId="21E3CE55">
        <w:tblPrEx>
          <w:tblCellMar>
            <w:top w:w="0" w:type="dxa"/>
            <w:left w:w="108" w:type="dxa"/>
            <w:bottom w:w="0" w:type="dxa"/>
            <w:right w:w="108" w:type="dxa"/>
          </w:tblCellMar>
        </w:tblPrEx>
        <w:trPr>
          <w:trHeight w:val="280" w:hRule="atLeast"/>
        </w:trPr>
        <w:tc>
          <w:tcPr>
            <w:tcW w:w="502" w:type="pct"/>
            <w:tcBorders>
              <w:top w:val="single" w:color="auto" w:sz="4" w:space="0"/>
              <w:left w:val="single" w:color="auto" w:sz="4" w:space="0"/>
              <w:bottom w:val="single" w:color="auto" w:sz="4" w:space="0"/>
              <w:right w:val="single" w:color="auto" w:sz="4" w:space="0"/>
            </w:tcBorders>
            <w:noWrap/>
            <w:vAlign w:val="center"/>
          </w:tcPr>
          <w:p w14:paraId="63741154">
            <w:pPr>
              <w:keepNext w:val="0"/>
              <w:keepLines w:val="0"/>
              <w:suppressLineNumbers w:val="0"/>
              <w:spacing w:before="100" w:beforeAutospacing="1" w:after="100" w:afterAutospacing="1" w:line="360" w:lineRule="auto"/>
              <w:ind w:left="0" w:right="0"/>
              <w:jc w:val="center"/>
              <w:rPr>
                <w:rFonts w:hint="eastAsia" w:ascii="仿宋" w:hAnsi="仿宋" w:eastAsia="仿宋"/>
                <w:bCs/>
                <w:color w:val="auto"/>
                <w:highlight w:val="none"/>
              </w:rPr>
            </w:pPr>
            <w:r>
              <w:rPr>
                <w:rFonts w:hint="eastAsia" w:ascii="仿宋" w:hAnsi="仿宋" w:eastAsia="仿宋"/>
                <w:bCs/>
                <w:color w:val="auto"/>
                <w:highlight w:val="none"/>
              </w:rPr>
              <w:t>9</w:t>
            </w:r>
          </w:p>
        </w:tc>
        <w:tc>
          <w:tcPr>
            <w:tcW w:w="890" w:type="pct"/>
            <w:tcBorders>
              <w:top w:val="single" w:color="auto" w:sz="4" w:space="0"/>
              <w:left w:val="single" w:color="auto" w:sz="4" w:space="0"/>
              <w:bottom w:val="single" w:color="auto" w:sz="4" w:space="0"/>
              <w:right w:val="single" w:color="auto" w:sz="4" w:space="0"/>
            </w:tcBorders>
            <w:noWrap/>
            <w:vAlign w:val="top"/>
          </w:tcPr>
          <w:p w14:paraId="694091AF">
            <w:pPr>
              <w:keepNext w:val="0"/>
              <w:keepLines w:val="0"/>
              <w:suppressLineNumbers w:val="0"/>
              <w:spacing w:before="100" w:beforeAutospacing="1" w:after="100" w:afterAutospacing="1" w:line="360" w:lineRule="auto"/>
              <w:ind w:left="0" w:right="0"/>
              <w:jc w:val="center"/>
              <w:rPr>
                <w:rFonts w:hint="eastAsia" w:ascii="仿宋" w:hAnsi="仿宋" w:eastAsia="仿宋"/>
                <w:color w:val="auto"/>
                <w:highlight w:val="none"/>
                <w:lang w:eastAsia="zh-CN"/>
              </w:rPr>
            </w:pPr>
            <w:r>
              <w:rPr>
                <w:rFonts w:hint="eastAsia" w:ascii="仿宋" w:hAnsi="仿宋" w:eastAsia="仿宋"/>
                <w:color w:val="auto"/>
                <w:highlight w:val="none"/>
                <w:lang w:eastAsia="zh-CN"/>
              </w:rPr>
              <w:t>部署方式</w:t>
            </w:r>
          </w:p>
        </w:tc>
        <w:tc>
          <w:tcPr>
            <w:tcW w:w="3608" w:type="pct"/>
            <w:tcBorders>
              <w:top w:val="single" w:color="auto" w:sz="4" w:space="0"/>
              <w:left w:val="nil"/>
              <w:bottom w:val="single" w:color="auto" w:sz="4" w:space="0"/>
              <w:right w:val="single" w:color="auto" w:sz="4" w:space="0"/>
            </w:tcBorders>
            <w:noWrap w:val="0"/>
            <w:vAlign w:val="top"/>
          </w:tcPr>
          <w:p w14:paraId="3B6BA5F4">
            <w:pPr>
              <w:keepNext w:val="0"/>
              <w:keepLines w:val="0"/>
              <w:suppressLineNumbers w:val="0"/>
              <w:spacing w:before="100" w:beforeAutospacing="1" w:after="100" w:afterAutospacing="1" w:line="360" w:lineRule="auto"/>
              <w:ind w:left="0" w:right="0"/>
              <w:rPr>
                <w:rFonts w:hint="eastAsia" w:ascii="仿宋" w:hAnsi="仿宋" w:eastAsia="仿宋"/>
                <w:color w:val="auto"/>
                <w:highlight w:val="none"/>
                <w:lang w:eastAsia="zh-CN"/>
              </w:rPr>
            </w:pPr>
            <w:r>
              <w:rPr>
                <w:rFonts w:hint="eastAsia" w:ascii="仿宋" w:hAnsi="仿宋" w:eastAsia="仿宋"/>
                <w:color w:val="auto"/>
                <w:highlight w:val="none"/>
                <w:lang w:eastAsia="zh-CN"/>
              </w:rPr>
              <w:t>△透明、路由、混合部署模式，支持主</w:t>
            </w:r>
            <w:r>
              <w:rPr>
                <w:rFonts w:hint="default" w:ascii="仿宋" w:hAnsi="仿宋" w:eastAsia="仿宋"/>
                <w:color w:val="auto"/>
                <w:highlight w:val="none"/>
                <w:lang w:eastAsia="zh-CN"/>
              </w:rPr>
              <w:t>/</w:t>
            </w:r>
            <w:r>
              <w:rPr>
                <w:rFonts w:hint="eastAsia" w:ascii="仿宋" w:hAnsi="仿宋" w:eastAsia="仿宋"/>
                <w:color w:val="auto"/>
                <w:highlight w:val="none"/>
                <w:lang w:eastAsia="zh-CN"/>
              </w:rPr>
              <w:t>主、主</w:t>
            </w:r>
            <w:r>
              <w:rPr>
                <w:rFonts w:hint="default" w:ascii="仿宋" w:hAnsi="仿宋" w:eastAsia="仿宋"/>
                <w:color w:val="auto"/>
                <w:highlight w:val="none"/>
                <w:lang w:eastAsia="zh-CN"/>
              </w:rPr>
              <w:t>/</w:t>
            </w:r>
            <w:r>
              <w:rPr>
                <w:rFonts w:hint="eastAsia" w:ascii="仿宋" w:hAnsi="仿宋" w:eastAsia="仿宋"/>
                <w:color w:val="auto"/>
                <w:highlight w:val="none"/>
                <w:lang w:eastAsia="zh-CN"/>
              </w:rPr>
              <w:t>备</w:t>
            </w:r>
            <w:r>
              <w:rPr>
                <w:rFonts w:hint="default" w:ascii="仿宋" w:hAnsi="仿宋" w:eastAsia="仿宋"/>
                <w:color w:val="auto"/>
                <w:highlight w:val="none"/>
                <w:lang w:eastAsia="zh-CN"/>
              </w:rPr>
              <w:t xml:space="preserve"> HA</w:t>
            </w:r>
            <w:r>
              <w:rPr>
                <w:rFonts w:hint="eastAsia" w:ascii="仿宋" w:hAnsi="仿宋" w:eastAsia="仿宋"/>
                <w:color w:val="auto"/>
                <w:highlight w:val="none"/>
                <w:lang w:eastAsia="zh-CN"/>
              </w:rPr>
              <w:t>特性;</w:t>
            </w:r>
          </w:p>
        </w:tc>
      </w:tr>
      <w:tr w14:paraId="134E08B6">
        <w:tblPrEx>
          <w:tblCellMar>
            <w:top w:w="0" w:type="dxa"/>
            <w:left w:w="108" w:type="dxa"/>
            <w:bottom w:w="0" w:type="dxa"/>
            <w:right w:w="108" w:type="dxa"/>
          </w:tblCellMar>
        </w:tblPrEx>
        <w:trPr>
          <w:trHeight w:val="280" w:hRule="atLeast"/>
        </w:trPr>
        <w:tc>
          <w:tcPr>
            <w:tcW w:w="989" w:type="dxa"/>
            <w:tcBorders>
              <w:top w:val="single" w:color="auto" w:sz="4" w:space="0"/>
              <w:left w:val="single" w:color="auto" w:sz="4" w:space="0"/>
              <w:bottom w:val="single" w:color="auto" w:sz="4" w:space="0"/>
              <w:right w:val="single" w:color="auto" w:sz="4" w:space="0"/>
            </w:tcBorders>
            <w:noWrap/>
            <w:vAlign w:val="center"/>
          </w:tcPr>
          <w:p w14:paraId="006C3FAB">
            <w:pPr>
              <w:keepNext w:val="0"/>
              <w:keepLines w:val="0"/>
              <w:suppressLineNumbers w:val="0"/>
              <w:spacing w:before="100" w:beforeAutospacing="1" w:after="100" w:afterAutospacing="1" w:line="360" w:lineRule="auto"/>
              <w:ind w:left="0" w:leftChars="0" w:right="0" w:rightChars="0"/>
              <w:jc w:val="center"/>
              <w:rPr>
                <w:rFonts w:hint="eastAsia" w:ascii="仿宋" w:hAnsi="仿宋" w:eastAsia="仿宋"/>
                <w:bCs/>
                <w:color w:val="auto"/>
                <w:highlight w:val="none"/>
                <w:lang w:eastAsia="zh-CN"/>
              </w:rPr>
            </w:pPr>
            <w:r>
              <w:rPr>
                <w:rFonts w:hint="eastAsia" w:ascii="仿宋" w:hAnsi="仿宋" w:eastAsia="仿宋"/>
                <w:bCs/>
                <w:color w:val="auto"/>
                <w:highlight w:val="none"/>
                <w:lang w:eastAsia="zh-CN"/>
              </w:rPr>
              <w:t>10</w:t>
            </w:r>
          </w:p>
        </w:tc>
        <w:tc>
          <w:tcPr>
            <w:tcW w:w="1754" w:type="dxa"/>
            <w:tcBorders>
              <w:top w:val="single" w:color="auto" w:sz="4" w:space="0"/>
              <w:left w:val="nil"/>
              <w:bottom w:val="single" w:color="auto" w:sz="4" w:space="0"/>
              <w:right w:val="single" w:color="auto" w:sz="4" w:space="0"/>
            </w:tcBorders>
            <w:noWrap/>
            <w:vAlign w:val="top"/>
          </w:tcPr>
          <w:p w14:paraId="6F19DFCE">
            <w:pPr>
              <w:keepNext w:val="0"/>
              <w:keepLines w:val="0"/>
              <w:suppressLineNumbers w:val="0"/>
              <w:spacing w:before="100" w:beforeAutospacing="1" w:after="100" w:afterAutospacing="1" w:line="360" w:lineRule="auto"/>
              <w:ind w:left="0" w:leftChars="0" w:right="0" w:rightChars="0"/>
              <w:jc w:val="center"/>
              <w:rPr>
                <w:rFonts w:hint="eastAsia" w:ascii="仿宋" w:hAnsi="仿宋" w:eastAsia="仿宋"/>
                <w:color w:val="auto"/>
                <w:highlight w:val="none"/>
                <w:lang w:eastAsia="zh-CN"/>
              </w:rPr>
            </w:pPr>
            <w:r>
              <w:rPr>
                <w:rFonts w:hint="eastAsia" w:ascii="仿宋" w:hAnsi="仿宋" w:eastAsia="仿宋"/>
                <w:color w:val="auto"/>
                <w:highlight w:val="none"/>
                <w:lang w:eastAsia="zh-CN"/>
              </w:rPr>
              <w:t>配置要求</w:t>
            </w:r>
          </w:p>
        </w:tc>
        <w:tc>
          <w:tcPr>
            <w:tcW w:w="7109" w:type="dxa"/>
            <w:tcBorders>
              <w:top w:val="single" w:color="auto" w:sz="4" w:space="0"/>
              <w:left w:val="nil"/>
              <w:bottom w:val="single" w:color="auto" w:sz="4" w:space="0"/>
              <w:right w:val="single" w:color="auto" w:sz="4" w:space="0"/>
            </w:tcBorders>
            <w:noWrap w:val="0"/>
            <w:vAlign w:val="top"/>
          </w:tcPr>
          <w:p w14:paraId="1F038560">
            <w:pPr>
              <w:keepNext w:val="0"/>
              <w:keepLines w:val="0"/>
              <w:suppressLineNumbers w:val="0"/>
              <w:spacing w:before="100" w:beforeAutospacing="1" w:after="100" w:afterAutospacing="1" w:line="360" w:lineRule="auto"/>
              <w:ind w:left="0" w:leftChars="0" w:right="0" w:rightChars="0"/>
              <w:rPr>
                <w:rFonts w:hint="eastAsia" w:ascii="仿宋" w:hAnsi="仿宋" w:eastAsia="仿宋"/>
                <w:color w:val="auto"/>
                <w:highlight w:val="none"/>
                <w:lang w:eastAsia="zh-CN"/>
              </w:rPr>
            </w:pPr>
            <w:r>
              <w:rPr>
                <w:rFonts w:hint="eastAsia" w:ascii="仿宋" w:hAnsi="仿宋" w:eastAsia="仿宋"/>
                <w:color w:val="auto"/>
                <w:highlight w:val="none"/>
                <w:lang w:eastAsia="zh-CN"/>
              </w:rPr>
              <w:t>△单台实配：双交流电源，固态硬盘</w:t>
            </w:r>
            <w:r>
              <w:rPr>
                <w:rFonts w:hint="default" w:ascii="仿宋" w:hAnsi="仿宋" w:eastAsia="仿宋"/>
                <w:color w:val="auto"/>
                <w:highlight w:val="none"/>
                <w:lang w:eastAsia="zh-CN"/>
              </w:rPr>
              <w:t>240G</w:t>
            </w:r>
            <w:r>
              <w:rPr>
                <w:rFonts w:hint="eastAsia" w:ascii="仿宋" w:hAnsi="仿宋" w:eastAsia="仿宋"/>
                <w:color w:val="auto"/>
                <w:highlight w:val="none"/>
                <w:lang w:eastAsia="zh-CN"/>
              </w:rPr>
              <w:t>，万兆多模光模块</w:t>
            </w:r>
            <w:r>
              <w:rPr>
                <w:rFonts w:hint="default" w:ascii="仿宋" w:hAnsi="仿宋" w:eastAsia="仿宋"/>
                <w:color w:val="auto"/>
                <w:highlight w:val="none"/>
                <w:lang w:eastAsia="zh-CN"/>
              </w:rPr>
              <w:t>8</w:t>
            </w:r>
            <w:r>
              <w:rPr>
                <w:rFonts w:hint="eastAsia" w:ascii="仿宋" w:hAnsi="仿宋" w:eastAsia="仿宋"/>
                <w:color w:val="auto"/>
                <w:highlight w:val="none"/>
                <w:lang w:eastAsia="zh-CN"/>
              </w:rPr>
              <w:t>个，万兆单模光模块</w:t>
            </w:r>
            <w:r>
              <w:rPr>
                <w:rFonts w:hint="default" w:ascii="仿宋" w:hAnsi="仿宋" w:eastAsia="仿宋"/>
                <w:color w:val="auto"/>
                <w:highlight w:val="none"/>
                <w:lang w:eastAsia="zh-CN"/>
              </w:rPr>
              <w:t>2</w:t>
            </w:r>
            <w:r>
              <w:rPr>
                <w:rFonts w:hint="eastAsia" w:ascii="仿宋" w:hAnsi="仿宋" w:eastAsia="仿宋"/>
                <w:color w:val="auto"/>
                <w:highlight w:val="none"/>
                <w:lang w:eastAsia="zh-CN"/>
              </w:rPr>
              <w:t>个，</w:t>
            </w:r>
            <w:r>
              <w:rPr>
                <w:rFonts w:hint="default" w:ascii="仿宋" w:hAnsi="仿宋" w:eastAsia="仿宋"/>
                <w:color w:val="auto"/>
                <w:highlight w:val="none"/>
                <w:lang w:eastAsia="zh-CN"/>
              </w:rPr>
              <w:t>IPS</w:t>
            </w:r>
            <w:r>
              <w:rPr>
                <w:rFonts w:hint="eastAsia" w:ascii="仿宋" w:hAnsi="仿宋" w:eastAsia="仿宋"/>
                <w:color w:val="auto"/>
                <w:highlight w:val="none"/>
                <w:lang w:eastAsia="zh-CN"/>
              </w:rPr>
              <w:t>、</w:t>
            </w:r>
            <w:r>
              <w:rPr>
                <w:rFonts w:hint="default" w:ascii="仿宋" w:hAnsi="仿宋" w:eastAsia="仿宋"/>
                <w:color w:val="auto"/>
                <w:highlight w:val="none"/>
                <w:lang w:eastAsia="zh-CN"/>
              </w:rPr>
              <w:t>AV</w:t>
            </w:r>
            <w:r>
              <w:rPr>
                <w:rFonts w:hint="eastAsia" w:ascii="仿宋" w:hAnsi="仿宋" w:eastAsia="仿宋"/>
                <w:color w:val="auto"/>
                <w:highlight w:val="none"/>
                <w:lang w:eastAsia="zh-CN"/>
              </w:rPr>
              <w:t>、</w:t>
            </w:r>
            <w:r>
              <w:rPr>
                <w:rFonts w:hint="default" w:ascii="仿宋" w:hAnsi="仿宋" w:eastAsia="仿宋"/>
                <w:color w:val="auto"/>
                <w:highlight w:val="none"/>
                <w:lang w:eastAsia="zh-CN"/>
              </w:rPr>
              <w:t>URL</w:t>
            </w:r>
            <w:r>
              <w:rPr>
                <w:rFonts w:hint="eastAsia" w:ascii="仿宋" w:hAnsi="仿宋" w:eastAsia="仿宋"/>
                <w:color w:val="auto"/>
                <w:highlight w:val="none"/>
                <w:lang w:eastAsia="zh-CN"/>
              </w:rPr>
              <w:t>特征库升级许可</w:t>
            </w:r>
            <w:r>
              <w:rPr>
                <w:rFonts w:hint="default" w:ascii="仿宋" w:hAnsi="仿宋" w:eastAsia="仿宋"/>
                <w:color w:val="auto"/>
                <w:highlight w:val="none"/>
                <w:lang w:eastAsia="zh-CN"/>
              </w:rPr>
              <w:t>3</w:t>
            </w:r>
            <w:r>
              <w:rPr>
                <w:rFonts w:hint="eastAsia" w:ascii="仿宋" w:hAnsi="仿宋" w:eastAsia="仿宋"/>
                <w:color w:val="auto"/>
                <w:highlight w:val="none"/>
                <w:lang w:eastAsia="zh-CN"/>
              </w:rPr>
              <w:t>年，三年原厂维保服务。</w:t>
            </w:r>
          </w:p>
        </w:tc>
      </w:tr>
      <w:tr w14:paraId="19D02057">
        <w:tblPrEx>
          <w:tblCellMar>
            <w:top w:w="0" w:type="dxa"/>
            <w:left w:w="108" w:type="dxa"/>
            <w:bottom w:w="0" w:type="dxa"/>
            <w:right w:w="108" w:type="dxa"/>
          </w:tblCellMar>
        </w:tblPrEx>
        <w:trPr>
          <w:trHeight w:val="280" w:hRule="atLeast"/>
        </w:trPr>
        <w:tc>
          <w:tcPr>
            <w:tcW w:w="502" w:type="pct"/>
            <w:tcBorders>
              <w:top w:val="single" w:color="auto" w:sz="4" w:space="0"/>
              <w:left w:val="single" w:color="auto" w:sz="4" w:space="0"/>
              <w:bottom w:val="single" w:color="auto" w:sz="4" w:space="0"/>
              <w:right w:val="single" w:color="auto" w:sz="4" w:space="0"/>
            </w:tcBorders>
            <w:noWrap/>
            <w:vAlign w:val="center"/>
          </w:tcPr>
          <w:p w14:paraId="65509FDA">
            <w:pPr>
              <w:keepNext w:val="0"/>
              <w:keepLines w:val="0"/>
              <w:suppressLineNumbers w:val="0"/>
              <w:spacing w:before="100" w:beforeAutospacing="1" w:after="100" w:afterAutospacing="1" w:line="360" w:lineRule="auto"/>
              <w:ind w:left="0" w:right="0"/>
              <w:jc w:val="center"/>
              <w:rPr>
                <w:rFonts w:hint="eastAsia" w:ascii="仿宋" w:hAnsi="仿宋" w:eastAsia="仿宋"/>
                <w:bCs/>
                <w:color w:val="auto"/>
                <w:highlight w:val="none"/>
                <w:lang w:eastAsia="zh-CN"/>
              </w:rPr>
            </w:pPr>
            <w:r>
              <w:rPr>
                <w:rFonts w:hint="eastAsia" w:ascii="仿宋" w:hAnsi="仿宋" w:eastAsia="仿宋"/>
                <w:bCs/>
                <w:color w:val="auto"/>
                <w:highlight w:val="none"/>
                <w:lang w:eastAsia="zh-CN"/>
              </w:rPr>
              <w:t>11</w:t>
            </w:r>
          </w:p>
        </w:tc>
        <w:tc>
          <w:tcPr>
            <w:tcW w:w="890" w:type="pct"/>
            <w:tcBorders>
              <w:top w:val="single" w:color="auto" w:sz="4" w:space="0"/>
              <w:left w:val="nil"/>
              <w:bottom w:val="single" w:color="auto" w:sz="4" w:space="0"/>
              <w:right w:val="single" w:color="auto" w:sz="4" w:space="0"/>
            </w:tcBorders>
            <w:noWrap/>
            <w:vAlign w:val="top"/>
          </w:tcPr>
          <w:p w14:paraId="6B379C8A">
            <w:pPr>
              <w:keepNext w:val="0"/>
              <w:keepLines w:val="0"/>
              <w:suppressLineNumbers w:val="0"/>
              <w:spacing w:before="100" w:beforeAutospacing="1" w:after="100" w:afterAutospacing="1" w:line="360" w:lineRule="auto"/>
              <w:ind w:left="0" w:right="0"/>
              <w:jc w:val="center"/>
              <w:rPr>
                <w:rFonts w:hint="eastAsia" w:ascii="仿宋" w:hAnsi="仿宋" w:eastAsia="仿宋"/>
                <w:color w:val="auto"/>
                <w:highlight w:val="none"/>
                <w:lang w:eastAsia="zh-CN"/>
              </w:rPr>
            </w:pPr>
            <w:r>
              <w:rPr>
                <w:rFonts w:hint="eastAsia" w:ascii="仿宋" w:hAnsi="仿宋" w:eastAsia="仿宋"/>
                <w:color w:val="auto"/>
                <w:highlight w:val="none"/>
                <w:lang w:eastAsia="zh-CN"/>
              </w:rPr>
              <w:t>国产化</w:t>
            </w:r>
          </w:p>
        </w:tc>
        <w:tc>
          <w:tcPr>
            <w:tcW w:w="3608" w:type="pct"/>
            <w:tcBorders>
              <w:top w:val="single" w:color="auto" w:sz="4" w:space="0"/>
              <w:left w:val="nil"/>
              <w:bottom w:val="single" w:color="auto" w:sz="4" w:space="0"/>
              <w:right w:val="single" w:color="auto" w:sz="4" w:space="0"/>
            </w:tcBorders>
            <w:noWrap w:val="0"/>
            <w:vAlign w:val="top"/>
          </w:tcPr>
          <w:p w14:paraId="4C3434FB">
            <w:pPr>
              <w:keepNext w:val="0"/>
              <w:keepLines w:val="0"/>
              <w:suppressLineNumbers w:val="0"/>
              <w:spacing w:before="100" w:beforeAutospacing="1" w:after="100" w:afterAutospacing="1" w:line="360" w:lineRule="auto"/>
              <w:ind w:left="0" w:right="0"/>
              <w:rPr>
                <w:rFonts w:hint="eastAsia" w:ascii="仿宋" w:hAnsi="仿宋" w:eastAsia="仿宋"/>
                <w:color w:val="auto"/>
                <w:highlight w:val="none"/>
                <w:lang w:eastAsia="zh-CN"/>
              </w:rPr>
            </w:pPr>
            <w:r>
              <w:rPr>
                <w:rFonts w:hint="eastAsia" w:ascii="仿宋" w:hAnsi="仿宋" w:eastAsia="仿宋"/>
                <w:color w:val="auto"/>
                <w:highlight w:val="none"/>
                <w:lang w:eastAsia="zh-CN"/>
              </w:rPr>
              <w:t>▲边界防火墙的核心</w:t>
            </w:r>
            <w:r>
              <w:rPr>
                <w:rFonts w:hint="default" w:ascii="仿宋" w:hAnsi="仿宋" w:eastAsia="仿宋"/>
                <w:color w:val="auto"/>
                <w:highlight w:val="none"/>
                <w:lang w:eastAsia="zh-CN"/>
              </w:rPr>
              <w:t>CPU</w:t>
            </w:r>
            <w:r>
              <w:rPr>
                <w:rFonts w:hint="eastAsia" w:ascii="仿宋" w:hAnsi="仿宋" w:eastAsia="仿宋"/>
                <w:color w:val="auto"/>
                <w:highlight w:val="none"/>
                <w:lang w:eastAsia="zh-CN"/>
              </w:rPr>
              <w:t>芯片，为国产芯片。</w:t>
            </w:r>
          </w:p>
        </w:tc>
      </w:tr>
      <w:bookmarkEnd w:id="30"/>
    </w:tbl>
    <w:p w14:paraId="11D9E536">
      <w:pPr>
        <w:rPr>
          <w:rFonts w:hint="eastAsia"/>
          <w:color w:val="auto"/>
          <w:highlight w:val="none"/>
          <w:lang w:eastAsia="zh-CN"/>
        </w:rPr>
      </w:pPr>
    </w:p>
    <w:p w14:paraId="31CC80C9">
      <w:pPr>
        <w:keepNext/>
        <w:keepLines/>
        <w:autoSpaceDE/>
        <w:autoSpaceDN/>
        <w:spacing w:line="360" w:lineRule="auto"/>
        <w:ind w:left="200"/>
        <w:jc w:val="both"/>
        <w:outlineLvl w:val="2"/>
        <w:rPr>
          <w:rFonts w:hint="eastAsia" w:cs="Times New Roman"/>
          <w:b/>
          <w:bCs/>
          <w:color w:val="auto"/>
          <w:kern w:val="2"/>
          <w:sz w:val="32"/>
          <w:szCs w:val="32"/>
          <w:highlight w:val="none"/>
          <w:lang w:eastAsia="zh-CN"/>
        </w:rPr>
      </w:pPr>
      <w:bookmarkStart w:id="31" w:name="_Toc12203"/>
      <w:r>
        <w:rPr>
          <w:rFonts w:hint="eastAsia" w:ascii="仿宋" w:hAnsi="仿宋" w:eastAsia="仿宋" w:cs="Segoe UI Symbol"/>
          <w:color w:val="auto"/>
          <w:highlight w:val="none"/>
          <w:lang w:eastAsia="zh-CN"/>
        </w:rPr>
        <w:t>★</w:t>
      </w:r>
      <w:r>
        <w:rPr>
          <w:rFonts w:hint="eastAsia" w:cs="Times New Roman"/>
          <w:b/>
          <w:bCs/>
          <w:color w:val="auto"/>
          <w:kern w:val="2"/>
          <w:sz w:val="32"/>
          <w:szCs w:val="32"/>
          <w:highlight w:val="none"/>
          <w:lang w:eastAsia="zh-CN"/>
        </w:rPr>
        <w:t>3.10 网络传输</w:t>
      </w:r>
      <w:r>
        <w:rPr>
          <w:rFonts w:cs="Times New Roman"/>
          <w:b/>
          <w:bCs/>
          <w:color w:val="auto"/>
          <w:kern w:val="2"/>
          <w:sz w:val="32"/>
          <w:szCs w:val="32"/>
          <w:highlight w:val="none"/>
          <w:lang w:eastAsia="zh-CN"/>
        </w:rPr>
        <w:t>服务</w:t>
      </w:r>
      <w:bookmarkEnd w:id="31"/>
      <w:r>
        <w:rPr>
          <w:rFonts w:hint="eastAsia" w:cs="Times New Roman"/>
          <w:b/>
          <w:bCs/>
          <w:color w:val="auto"/>
          <w:kern w:val="2"/>
          <w:sz w:val="32"/>
          <w:szCs w:val="32"/>
          <w:highlight w:val="none"/>
          <w:lang w:val="en-US" w:eastAsia="zh-CN"/>
        </w:rPr>
        <w:t>所需软硬件的基本要求</w:t>
      </w:r>
    </w:p>
    <w:p w14:paraId="1BE038BD">
      <w:pPr>
        <w:pStyle w:val="3"/>
        <w:numPr>
          <w:ilvl w:val="0"/>
          <w:numId w:val="0"/>
        </w:numPr>
        <w:ind w:left="123" w:leftChars="56"/>
        <w:jc w:val="both"/>
        <w:rPr>
          <w:color w:val="auto"/>
          <w:highlight w:val="none"/>
          <w:lang w:eastAsia="zh-CN"/>
        </w:rPr>
      </w:pPr>
      <w:r>
        <w:rPr>
          <w:rFonts w:hint="eastAsia"/>
          <w:color w:val="auto"/>
          <w:highlight w:val="none"/>
          <w:lang w:eastAsia="zh-CN"/>
        </w:rPr>
        <w:t>3.10.1  4G/5G专网传输服务</w:t>
      </w:r>
    </w:p>
    <w:tbl>
      <w:tblPr>
        <w:tblStyle w:val="7"/>
        <w:tblW w:w="4998" w:type="pct"/>
        <w:tblInd w:w="0" w:type="dxa"/>
        <w:tblLayout w:type="autofit"/>
        <w:tblCellMar>
          <w:top w:w="0" w:type="dxa"/>
          <w:left w:w="108" w:type="dxa"/>
          <w:bottom w:w="0" w:type="dxa"/>
          <w:right w:w="108" w:type="dxa"/>
        </w:tblCellMar>
      </w:tblPr>
      <w:tblGrid>
        <w:gridCol w:w="656"/>
        <w:gridCol w:w="2086"/>
        <w:gridCol w:w="5777"/>
      </w:tblGrid>
      <w:tr w14:paraId="2595F757">
        <w:tblPrEx>
          <w:tblCellMar>
            <w:top w:w="0" w:type="dxa"/>
            <w:left w:w="108" w:type="dxa"/>
            <w:bottom w:w="0" w:type="dxa"/>
            <w:right w:w="108" w:type="dxa"/>
          </w:tblCellMar>
        </w:tblPrEx>
        <w:trPr>
          <w:trHeight w:val="280" w:hRule="atLeast"/>
        </w:trPr>
        <w:tc>
          <w:tcPr>
            <w:tcW w:w="502" w:type="pct"/>
            <w:tcBorders>
              <w:top w:val="single" w:color="auto" w:sz="4" w:space="0"/>
              <w:left w:val="single" w:color="auto" w:sz="4" w:space="0"/>
              <w:bottom w:val="single" w:color="auto" w:sz="4" w:space="0"/>
              <w:right w:val="single" w:color="auto" w:sz="4" w:space="0"/>
            </w:tcBorders>
            <w:noWrap/>
            <w:vAlign w:val="center"/>
          </w:tcPr>
          <w:p w14:paraId="3BDB28C6">
            <w:pPr>
              <w:keepNext w:val="0"/>
              <w:keepLines w:val="0"/>
              <w:suppressLineNumbers w:val="0"/>
              <w:spacing w:before="100" w:beforeAutospacing="1" w:after="100" w:afterAutospacing="1" w:line="360" w:lineRule="auto"/>
              <w:ind w:left="0" w:right="0"/>
              <w:jc w:val="center"/>
              <w:rPr>
                <w:rFonts w:hint="eastAsia" w:ascii="仿宋" w:hAnsi="仿宋" w:eastAsia="仿宋"/>
                <w:bCs/>
                <w:color w:val="auto"/>
                <w:highlight w:val="none"/>
              </w:rPr>
            </w:pPr>
            <w:r>
              <w:rPr>
                <w:rFonts w:hint="eastAsia" w:ascii="仿宋" w:hAnsi="仿宋" w:eastAsia="仿宋"/>
                <w:bCs/>
                <w:color w:val="auto"/>
                <w:highlight w:val="none"/>
              </w:rPr>
              <w:t>序号</w:t>
            </w:r>
          </w:p>
        </w:tc>
        <w:tc>
          <w:tcPr>
            <w:tcW w:w="936" w:type="pct"/>
            <w:tcBorders>
              <w:top w:val="single" w:color="auto" w:sz="4" w:space="0"/>
              <w:left w:val="single" w:color="auto" w:sz="4" w:space="0"/>
              <w:bottom w:val="single" w:color="auto" w:sz="4" w:space="0"/>
              <w:right w:val="single" w:color="auto" w:sz="4" w:space="0"/>
            </w:tcBorders>
            <w:noWrap/>
            <w:vAlign w:val="center"/>
          </w:tcPr>
          <w:p w14:paraId="5B4F018C">
            <w:pPr>
              <w:keepNext w:val="0"/>
              <w:keepLines w:val="0"/>
              <w:suppressLineNumbers w:val="0"/>
              <w:spacing w:before="100" w:beforeAutospacing="1" w:after="100" w:afterAutospacing="1" w:line="360" w:lineRule="auto"/>
              <w:ind w:left="0" w:right="0" w:firstLine="440" w:firstLineChars="200"/>
              <w:jc w:val="center"/>
              <w:rPr>
                <w:rFonts w:hint="eastAsia" w:ascii="仿宋" w:hAnsi="仿宋" w:eastAsia="仿宋"/>
                <w:bCs/>
                <w:color w:val="auto"/>
                <w:highlight w:val="none"/>
              </w:rPr>
            </w:pPr>
            <w:r>
              <w:rPr>
                <w:rFonts w:hint="eastAsia" w:ascii="仿宋" w:hAnsi="仿宋" w:eastAsia="仿宋"/>
                <w:bCs/>
                <w:color w:val="auto"/>
                <w:highlight w:val="none"/>
              </w:rPr>
              <w:t>名称</w:t>
            </w:r>
          </w:p>
        </w:tc>
        <w:tc>
          <w:tcPr>
            <w:tcW w:w="3562" w:type="pct"/>
            <w:tcBorders>
              <w:top w:val="single" w:color="auto" w:sz="4" w:space="0"/>
              <w:left w:val="single" w:color="auto" w:sz="4" w:space="0"/>
              <w:bottom w:val="single" w:color="auto" w:sz="4" w:space="0"/>
              <w:right w:val="single" w:color="auto" w:sz="4" w:space="0"/>
            </w:tcBorders>
            <w:noWrap/>
            <w:vAlign w:val="center"/>
          </w:tcPr>
          <w:p w14:paraId="3C3E5990">
            <w:pPr>
              <w:keepNext w:val="0"/>
              <w:keepLines w:val="0"/>
              <w:suppressLineNumbers w:val="0"/>
              <w:spacing w:before="100" w:beforeAutospacing="1" w:after="100" w:afterAutospacing="1" w:line="360" w:lineRule="auto"/>
              <w:ind w:left="0" w:right="0" w:firstLine="440" w:firstLineChars="200"/>
              <w:jc w:val="center"/>
              <w:rPr>
                <w:rFonts w:hint="eastAsia" w:ascii="仿宋" w:hAnsi="仿宋" w:eastAsia="仿宋"/>
                <w:bCs/>
                <w:color w:val="auto"/>
                <w:highlight w:val="none"/>
              </w:rPr>
            </w:pPr>
            <w:r>
              <w:rPr>
                <w:rFonts w:hint="eastAsia" w:ascii="仿宋" w:hAnsi="仿宋" w:eastAsia="仿宋"/>
                <w:bCs/>
                <w:color w:val="auto"/>
                <w:highlight w:val="none"/>
              </w:rPr>
              <w:t>技术参数</w:t>
            </w:r>
          </w:p>
        </w:tc>
      </w:tr>
      <w:tr w14:paraId="4EA80D48">
        <w:tblPrEx>
          <w:tblCellMar>
            <w:top w:w="0" w:type="dxa"/>
            <w:left w:w="108" w:type="dxa"/>
            <w:bottom w:w="0" w:type="dxa"/>
            <w:right w:w="108" w:type="dxa"/>
          </w:tblCellMar>
        </w:tblPrEx>
        <w:trPr>
          <w:trHeight w:val="560" w:hRule="atLeast"/>
        </w:trPr>
        <w:tc>
          <w:tcPr>
            <w:tcW w:w="502" w:type="pct"/>
            <w:tcBorders>
              <w:top w:val="single" w:color="auto" w:sz="4" w:space="0"/>
              <w:left w:val="single" w:color="auto" w:sz="4" w:space="0"/>
              <w:bottom w:val="single" w:color="auto" w:sz="4" w:space="0"/>
              <w:right w:val="single" w:color="auto" w:sz="4" w:space="0"/>
            </w:tcBorders>
            <w:noWrap/>
            <w:vAlign w:val="center"/>
          </w:tcPr>
          <w:p w14:paraId="0EE12CCD">
            <w:pPr>
              <w:keepNext w:val="0"/>
              <w:keepLines w:val="0"/>
              <w:suppressLineNumbers w:val="0"/>
              <w:spacing w:before="100" w:beforeAutospacing="1" w:after="100" w:afterAutospacing="1" w:line="360" w:lineRule="auto"/>
              <w:ind w:left="0" w:right="0"/>
              <w:jc w:val="center"/>
              <w:rPr>
                <w:rFonts w:hint="eastAsia" w:ascii="仿宋" w:hAnsi="仿宋" w:eastAsia="仿宋"/>
                <w:bCs/>
                <w:color w:val="auto"/>
                <w:highlight w:val="none"/>
              </w:rPr>
            </w:pPr>
            <w:r>
              <w:rPr>
                <w:rFonts w:hint="eastAsia" w:ascii="仿宋" w:hAnsi="仿宋" w:eastAsia="仿宋"/>
                <w:bCs/>
                <w:color w:val="auto"/>
                <w:highlight w:val="none"/>
              </w:rPr>
              <w:t>1</w:t>
            </w:r>
          </w:p>
        </w:tc>
        <w:tc>
          <w:tcPr>
            <w:tcW w:w="936" w:type="pct"/>
            <w:tcBorders>
              <w:top w:val="single" w:color="auto" w:sz="4" w:space="0"/>
              <w:left w:val="single" w:color="auto" w:sz="4" w:space="0"/>
              <w:bottom w:val="single" w:color="auto" w:sz="4" w:space="0"/>
              <w:right w:val="single" w:color="auto" w:sz="4" w:space="0"/>
            </w:tcBorders>
            <w:noWrap/>
            <w:vAlign w:val="center"/>
          </w:tcPr>
          <w:p w14:paraId="01E3B946">
            <w:pPr>
              <w:keepNext w:val="0"/>
              <w:keepLines w:val="0"/>
              <w:suppressLineNumbers w:val="0"/>
              <w:spacing w:before="100" w:beforeAutospacing="1" w:after="100" w:afterAutospacing="1" w:line="360" w:lineRule="auto"/>
              <w:ind w:left="0" w:right="0"/>
              <w:jc w:val="center"/>
              <w:rPr>
                <w:rFonts w:hint="eastAsia" w:ascii="仿宋" w:hAnsi="仿宋" w:eastAsia="仿宋"/>
                <w:bCs/>
                <w:color w:val="auto"/>
                <w:highlight w:val="none"/>
                <w:lang w:eastAsia="zh-CN"/>
              </w:rPr>
            </w:pPr>
            <w:r>
              <w:rPr>
                <w:rFonts w:hint="eastAsia" w:ascii="仿宋" w:hAnsi="仿宋" w:eastAsia="仿宋"/>
                <w:bCs/>
                <w:color w:val="auto"/>
                <w:highlight w:val="none"/>
                <w:lang w:eastAsia="zh-CN"/>
              </w:rPr>
              <w:t>4G/5G无线传输服务</w:t>
            </w:r>
          </w:p>
        </w:tc>
        <w:tc>
          <w:tcPr>
            <w:tcW w:w="3562" w:type="pct"/>
            <w:tcBorders>
              <w:top w:val="single" w:color="auto" w:sz="4" w:space="0"/>
              <w:left w:val="single" w:color="auto" w:sz="4" w:space="0"/>
              <w:bottom w:val="single" w:color="auto" w:sz="4" w:space="0"/>
              <w:right w:val="single" w:color="auto" w:sz="4" w:space="0"/>
            </w:tcBorders>
            <w:noWrap w:val="0"/>
            <w:vAlign w:val="center"/>
          </w:tcPr>
          <w:p w14:paraId="694BB391">
            <w:pPr>
              <w:keepNext w:val="0"/>
              <w:keepLines w:val="0"/>
              <w:suppressLineNumbers w:val="0"/>
              <w:spacing w:before="100" w:beforeAutospacing="1" w:after="100" w:afterAutospacing="1" w:line="360" w:lineRule="auto"/>
              <w:ind w:left="0" w:right="0"/>
              <w:rPr>
                <w:rFonts w:hint="eastAsia" w:ascii="仿宋" w:hAnsi="仿宋" w:eastAsia="仿宋"/>
                <w:bCs/>
                <w:color w:val="auto"/>
                <w:highlight w:val="none"/>
                <w:lang w:eastAsia="zh-CN"/>
              </w:rPr>
            </w:pPr>
            <w:r>
              <w:rPr>
                <w:rFonts w:hint="eastAsia" w:ascii="仿宋" w:hAnsi="仿宋" w:eastAsia="仿宋"/>
                <w:bCs/>
                <w:color w:val="auto"/>
                <w:highlight w:val="none"/>
                <w:lang w:eastAsia="zh-CN"/>
              </w:rPr>
              <w:t>4G/5G无线网络流量，每张物联网卡≥2GB/年数据流量</w:t>
            </w:r>
          </w:p>
        </w:tc>
      </w:tr>
    </w:tbl>
    <w:p w14:paraId="64C419C2">
      <w:pPr>
        <w:pStyle w:val="3"/>
        <w:numPr>
          <w:ilvl w:val="0"/>
          <w:numId w:val="0"/>
        </w:numPr>
        <w:rPr>
          <w:color w:val="auto"/>
          <w:highlight w:val="none"/>
          <w:lang w:eastAsia="zh-CN"/>
        </w:rPr>
      </w:pPr>
      <w:r>
        <w:rPr>
          <w:rFonts w:hint="eastAsia"/>
          <w:color w:val="auto"/>
          <w:highlight w:val="none"/>
          <w:lang w:eastAsia="zh-CN"/>
        </w:rPr>
        <w:t>3.10.2 运营商接入</w:t>
      </w:r>
      <w:r>
        <w:rPr>
          <w:rFonts w:hint="eastAsia"/>
          <w:color w:val="auto"/>
          <w:highlight w:val="none"/>
          <w:lang w:val="en-US" w:eastAsia="zh-CN"/>
        </w:rPr>
        <w:t>视频监控</w:t>
      </w:r>
      <w:r>
        <w:rPr>
          <w:rFonts w:hint="eastAsia"/>
          <w:color w:val="auto"/>
          <w:highlight w:val="none"/>
          <w:lang w:eastAsia="zh-CN"/>
        </w:rPr>
        <w:t>专线链路服务</w:t>
      </w:r>
    </w:p>
    <w:tbl>
      <w:tblPr>
        <w:tblStyle w:val="8"/>
        <w:tblW w:w="503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3"/>
        <w:gridCol w:w="1560"/>
        <w:gridCol w:w="6057"/>
      </w:tblGrid>
      <w:tr w14:paraId="75C70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561" w:type="pct"/>
            <w:noWrap/>
            <w:vAlign w:val="top"/>
          </w:tcPr>
          <w:p w14:paraId="3A02289A">
            <w:pPr>
              <w:keepNext w:val="0"/>
              <w:keepLines w:val="0"/>
              <w:suppressLineNumbers w:val="0"/>
              <w:spacing w:before="100" w:beforeAutospacing="1" w:after="100" w:afterAutospacing="1" w:line="360" w:lineRule="auto"/>
              <w:ind w:left="0" w:right="0"/>
              <w:jc w:val="center"/>
              <w:rPr>
                <w:rFonts w:hint="eastAsia" w:ascii="仿宋" w:hAnsi="仿宋" w:eastAsia="仿宋"/>
                <w:bCs/>
                <w:color w:val="auto"/>
                <w:highlight w:val="none"/>
              </w:rPr>
            </w:pPr>
            <w:r>
              <w:rPr>
                <w:rFonts w:hint="eastAsia" w:ascii="仿宋" w:hAnsi="仿宋" w:eastAsia="仿宋"/>
                <w:bCs/>
                <w:color w:val="auto"/>
                <w:highlight w:val="none"/>
              </w:rPr>
              <w:t>序号</w:t>
            </w:r>
          </w:p>
        </w:tc>
        <w:tc>
          <w:tcPr>
            <w:tcW w:w="909" w:type="pct"/>
            <w:noWrap/>
            <w:vAlign w:val="top"/>
          </w:tcPr>
          <w:p w14:paraId="34F1C1C7">
            <w:pPr>
              <w:keepNext w:val="0"/>
              <w:keepLines w:val="0"/>
              <w:suppressLineNumbers w:val="0"/>
              <w:spacing w:before="100" w:beforeAutospacing="1" w:after="100" w:afterAutospacing="1" w:line="360" w:lineRule="auto"/>
              <w:ind w:left="0" w:right="0" w:firstLine="440" w:firstLineChars="200"/>
              <w:jc w:val="center"/>
              <w:rPr>
                <w:rFonts w:hint="eastAsia" w:ascii="仿宋" w:hAnsi="仿宋" w:eastAsia="仿宋"/>
                <w:bCs/>
                <w:color w:val="auto"/>
                <w:highlight w:val="none"/>
              </w:rPr>
            </w:pPr>
            <w:r>
              <w:rPr>
                <w:rFonts w:hint="eastAsia" w:ascii="仿宋" w:hAnsi="仿宋" w:eastAsia="仿宋"/>
                <w:bCs/>
                <w:color w:val="auto"/>
                <w:highlight w:val="none"/>
              </w:rPr>
              <w:t>名称</w:t>
            </w:r>
          </w:p>
        </w:tc>
        <w:tc>
          <w:tcPr>
            <w:tcW w:w="3530" w:type="pct"/>
            <w:noWrap/>
            <w:vAlign w:val="top"/>
          </w:tcPr>
          <w:p w14:paraId="091079FD">
            <w:pPr>
              <w:keepNext w:val="0"/>
              <w:keepLines w:val="0"/>
              <w:suppressLineNumbers w:val="0"/>
              <w:spacing w:before="100" w:beforeAutospacing="1" w:after="100" w:afterAutospacing="1" w:line="360" w:lineRule="auto"/>
              <w:ind w:left="0" w:right="0" w:firstLine="440" w:firstLineChars="200"/>
              <w:jc w:val="center"/>
              <w:rPr>
                <w:rFonts w:hint="eastAsia" w:ascii="仿宋" w:hAnsi="仿宋" w:eastAsia="仿宋"/>
                <w:bCs/>
                <w:color w:val="auto"/>
                <w:highlight w:val="none"/>
              </w:rPr>
            </w:pPr>
            <w:r>
              <w:rPr>
                <w:rFonts w:hint="eastAsia" w:ascii="仿宋" w:hAnsi="仿宋" w:eastAsia="仿宋"/>
                <w:bCs/>
                <w:color w:val="auto"/>
                <w:highlight w:val="none"/>
              </w:rPr>
              <w:t>技术参数</w:t>
            </w:r>
          </w:p>
        </w:tc>
      </w:tr>
      <w:tr w14:paraId="3AC82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561" w:type="pct"/>
            <w:noWrap/>
            <w:vAlign w:val="top"/>
          </w:tcPr>
          <w:p w14:paraId="78EB9421">
            <w:pPr>
              <w:keepNext w:val="0"/>
              <w:keepLines w:val="0"/>
              <w:suppressLineNumbers w:val="0"/>
              <w:spacing w:before="100" w:beforeAutospacing="1" w:after="100" w:afterAutospacing="1" w:line="360" w:lineRule="auto"/>
              <w:ind w:left="0" w:right="0"/>
              <w:jc w:val="center"/>
              <w:rPr>
                <w:rFonts w:hint="eastAsia" w:ascii="仿宋" w:hAnsi="仿宋" w:eastAsia="仿宋"/>
                <w:bCs/>
                <w:color w:val="auto"/>
                <w:highlight w:val="none"/>
              </w:rPr>
            </w:pPr>
            <w:r>
              <w:rPr>
                <w:rFonts w:hint="eastAsia" w:ascii="仿宋" w:hAnsi="仿宋" w:eastAsia="仿宋"/>
                <w:bCs/>
                <w:color w:val="auto"/>
                <w:highlight w:val="none"/>
              </w:rPr>
              <w:t>1</w:t>
            </w:r>
          </w:p>
        </w:tc>
        <w:tc>
          <w:tcPr>
            <w:tcW w:w="909" w:type="pct"/>
            <w:noWrap/>
            <w:vAlign w:val="top"/>
          </w:tcPr>
          <w:p w14:paraId="394FF2DA">
            <w:pPr>
              <w:keepNext w:val="0"/>
              <w:keepLines w:val="0"/>
              <w:suppressLineNumbers w:val="0"/>
              <w:spacing w:before="100" w:beforeAutospacing="1" w:after="100" w:afterAutospacing="1" w:line="360" w:lineRule="auto"/>
              <w:ind w:left="0" w:right="0"/>
              <w:jc w:val="center"/>
              <w:rPr>
                <w:rFonts w:hint="eastAsia" w:ascii="仿宋" w:hAnsi="仿宋" w:eastAsia="仿宋"/>
                <w:bCs/>
                <w:color w:val="auto"/>
                <w:highlight w:val="none"/>
                <w:lang w:eastAsia="zh-CN"/>
              </w:rPr>
            </w:pPr>
            <w:r>
              <w:rPr>
                <w:rFonts w:hint="eastAsia" w:ascii="仿宋" w:hAnsi="仿宋" w:eastAsia="仿宋"/>
                <w:bCs/>
                <w:color w:val="auto"/>
                <w:highlight w:val="none"/>
                <w:lang w:eastAsia="zh-CN"/>
              </w:rPr>
              <w:t>接入数量</w:t>
            </w:r>
          </w:p>
        </w:tc>
        <w:tc>
          <w:tcPr>
            <w:tcW w:w="3530" w:type="pct"/>
            <w:noWrap/>
            <w:vAlign w:val="top"/>
          </w:tcPr>
          <w:p w14:paraId="5E1CA225">
            <w:pPr>
              <w:keepNext w:val="0"/>
              <w:keepLines w:val="0"/>
              <w:suppressLineNumbers w:val="0"/>
              <w:spacing w:before="100" w:beforeAutospacing="1" w:after="100" w:afterAutospacing="1" w:line="360" w:lineRule="auto"/>
              <w:ind w:left="0" w:right="0"/>
              <w:rPr>
                <w:rFonts w:hint="eastAsia" w:ascii="仿宋" w:hAnsi="仿宋" w:eastAsia="仿宋"/>
                <w:bCs/>
                <w:color w:val="auto"/>
                <w:highlight w:val="none"/>
              </w:rPr>
            </w:pPr>
            <w:r>
              <w:rPr>
                <w:rFonts w:hint="eastAsia" w:ascii="仿宋" w:hAnsi="仿宋" w:eastAsia="仿宋"/>
                <w:bCs/>
                <w:color w:val="auto"/>
                <w:highlight w:val="none"/>
                <w:lang w:eastAsia="zh-CN"/>
              </w:rPr>
              <w:t>3</w:t>
            </w:r>
            <w:r>
              <w:rPr>
                <w:rFonts w:hint="eastAsia" w:ascii="仿宋" w:hAnsi="仿宋" w:eastAsia="仿宋"/>
                <w:bCs/>
                <w:color w:val="auto"/>
                <w:highlight w:val="none"/>
                <w:lang w:val="en-US" w:eastAsia="zh-CN"/>
              </w:rPr>
              <w:t>18</w:t>
            </w:r>
            <w:r>
              <w:rPr>
                <w:rFonts w:hint="eastAsia" w:ascii="仿宋" w:hAnsi="仿宋" w:eastAsia="仿宋"/>
                <w:bCs/>
                <w:color w:val="auto"/>
                <w:highlight w:val="none"/>
                <w:lang w:eastAsia="zh-CN"/>
              </w:rPr>
              <w:t>条</w:t>
            </w:r>
          </w:p>
        </w:tc>
      </w:tr>
      <w:tr w14:paraId="75460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561" w:type="pct"/>
            <w:noWrap/>
            <w:vAlign w:val="top"/>
          </w:tcPr>
          <w:p w14:paraId="34C9A2F7">
            <w:pPr>
              <w:keepNext w:val="0"/>
              <w:keepLines w:val="0"/>
              <w:suppressLineNumbers w:val="0"/>
              <w:spacing w:before="100" w:beforeAutospacing="1" w:after="100" w:afterAutospacing="1" w:line="360" w:lineRule="auto"/>
              <w:ind w:left="0" w:right="0"/>
              <w:jc w:val="center"/>
              <w:rPr>
                <w:rFonts w:hint="eastAsia" w:ascii="仿宋" w:hAnsi="仿宋" w:eastAsia="仿宋"/>
                <w:bCs/>
                <w:color w:val="auto"/>
                <w:highlight w:val="none"/>
              </w:rPr>
            </w:pPr>
            <w:r>
              <w:rPr>
                <w:rFonts w:hint="eastAsia" w:ascii="仿宋" w:hAnsi="仿宋" w:eastAsia="仿宋"/>
                <w:bCs/>
                <w:color w:val="auto"/>
                <w:highlight w:val="none"/>
              </w:rPr>
              <w:t>2</w:t>
            </w:r>
          </w:p>
        </w:tc>
        <w:tc>
          <w:tcPr>
            <w:tcW w:w="909" w:type="pct"/>
            <w:noWrap/>
            <w:vAlign w:val="top"/>
          </w:tcPr>
          <w:p w14:paraId="2CD55146">
            <w:pPr>
              <w:keepNext w:val="0"/>
              <w:keepLines w:val="0"/>
              <w:suppressLineNumbers w:val="0"/>
              <w:spacing w:before="100" w:beforeAutospacing="1" w:after="100" w:afterAutospacing="1" w:line="360" w:lineRule="auto"/>
              <w:ind w:left="0" w:right="0"/>
              <w:jc w:val="center"/>
              <w:rPr>
                <w:rFonts w:hint="eastAsia" w:ascii="仿宋" w:hAnsi="仿宋" w:eastAsia="仿宋"/>
                <w:bCs/>
                <w:color w:val="auto"/>
                <w:highlight w:val="none"/>
              </w:rPr>
            </w:pPr>
            <w:r>
              <w:rPr>
                <w:rFonts w:hint="eastAsia" w:ascii="仿宋" w:hAnsi="仿宋" w:eastAsia="仿宋"/>
                <w:bCs/>
                <w:color w:val="auto"/>
                <w:highlight w:val="none"/>
                <w:lang w:eastAsia="zh-CN"/>
              </w:rPr>
              <w:t>速率</w:t>
            </w:r>
          </w:p>
        </w:tc>
        <w:tc>
          <w:tcPr>
            <w:tcW w:w="3530" w:type="pct"/>
            <w:noWrap/>
            <w:vAlign w:val="top"/>
          </w:tcPr>
          <w:p w14:paraId="11B36356">
            <w:pPr>
              <w:keepNext w:val="0"/>
              <w:keepLines w:val="0"/>
              <w:suppressLineNumbers w:val="0"/>
              <w:spacing w:before="100" w:beforeAutospacing="1" w:after="100" w:afterAutospacing="1" w:line="360" w:lineRule="auto"/>
              <w:ind w:left="0" w:right="0"/>
              <w:rPr>
                <w:rFonts w:hint="eastAsia" w:ascii="仿宋" w:hAnsi="仿宋" w:eastAsia="仿宋"/>
                <w:bCs/>
                <w:color w:val="auto"/>
                <w:highlight w:val="none"/>
                <w:lang w:eastAsia="zh-CN"/>
              </w:rPr>
            </w:pPr>
            <w:r>
              <w:rPr>
                <w:rFonts w:hint="eastAsia" w:ascii="仿宋" w:hAnsi="仿宋" w:eastAsia="仿宋"/>
                <w:bCs/>
                <w:color w:val="auto"/>
                <w:highlight w:val="none"/>
                <w:lang w:eastAsia="zh-CN"/>
              </w:rPr>
              <w:t>100</w:t>
            </w:r>
            <w:r>
              <w:rPr>
                <w:rFonts w:hint="eastAsia" w:ascii="仿宋" w:hAnsi="仿宋" w:eastAsia="仿宋"/>
                <w:bCs/>
                <w:color w:val="auto"/>
                <w:highlight w:val="none"/>
                <w:lang w:val="en-US" w:eastAsia="zh-CN"/>
              </w:rPr>
              <w:t>0</w:t>
            </w:r>
            <w:r>
              <w:rPr>
                <w:rFonts w:hint="eastAsia" w:ascii="仿宋" w:hAnsi="仿宋" w:eastAsia="仿宋"/>
                <w:bCs/>
                <w:color w:val="auto"/>
                <w:highlight w:val="none"/>
                <w:lang w:eastAsia="zh-CN"/>
              </w:rPr>
              <w:t>M</w:t>
            </w:r>
          </w:p>
        </w:tc>
      </w:tr>
      <w:tr w14:paraId="1A760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561" w:type="pct"/>
            <w:noWrap/>
            <w:vAlign w:val="top"/>
          </w:tcPr>
          <w:p w14:paraId="0E2110C1">
            <w:pPr>
              <w:keepNext w:val="0"/>
              <w:keepLines w:val="0"/>
              <w:suppressLineNumbers w:val="0"/>
              <w:spacing w:before="100" w:beforeAutospacing="1" w:after="100" w:afterAutospacing="1" w:line="360" w:lineRule="auto"/>
              <w:ind w:left="0" w:right="0"/>
              <w:jc w:val="center"/>
              <w:rPr>
                <w:rFonts w:hint="eastAsia" w:ascii="仿宋" w:hAnsi="仿宋" w:eastAsia="仿宋"/>
                <w:bCs/>
                <w:color w:val="auto"/>
                <w:highlight w:val="none"/>
              </w:rPr>
            </w:pPr>
            <w:r>
              <w:rPr>
                <w:rFonts w:hint="eastAsia" w:ascii="仿宋" w:hAnsi="仿宋" w:eastAsia="仿宋"/>
                <w:bCs/>
                <w:color w:val="auto"/>
                <w:highlight w:val="none"/>
              </w:rPr>
              <w:t>3</w:t>
            </w:r>
          </w:p>
        </w:tc>
        <w:tc>
          <w:tcPr>
            <w:tcW w:w="909" w:type="pct"/>
            <w:noWrap/>
            <w:vAlign w:val="top"/>
          </w:tcPr>
          <w:p w14:paraId="410AF1EF">
            <w:pPr>
              <w:keepNext w:val="0"/>
              <w:keepLines w:val="0"/>
              <w:suppressLineNumbers w:val="0"/>
              <w:spacing w:before="100" w:beforeAutospacing="1" w:after="100" w:afterAutospacing="1" w:line="360" w:lineRule="auto"/>
              <w:ind w:left="0" w:right="0"/>
              <w:jc w:val="center"/>
              <w:rPr>
                <w:rFonts w:hint="eastAsia" w:ascii="仿宋" w:hAnsi="仿宋" w:eastAsia="仿宋"/>
                <w:bCs/>
                <w:color w:val="auto"/>
                <w:highlight w:val="none"/>
                <w:lang w:eastAsia="zh-CN"/>
              </w:rPr>
            </w:pPr>
            <w:r>
              <w:rPr>
                <w:rFonts w:hint="eastAsia" w:ascii="仿宋" w:hAnsi="仿宋" w:eastAsia="仿宋"/>
                <w:bCs/>
                <w:color w:val="auto"/>
                <w:highlight w:val="none"/>
                <w:lang w:eastAsia="zh-CN"/>
              </w:rPr>
              <w:t>误码率</w:t>
            </w:r>
          </w:p>
        </w:tc>
        <w:tc>
          <w:tcPr>
            <w:tcW w:w="3530" w:type="pct"/>
            <w:noWrap/>
            <w:vAlign w:val="top"/>
          </w:tcPr>
          <w:p w14:paraId="33927214">
            <w:pPr>
              <w:keepNext w:val="0"/>
              <w:keepLines w:val="0"/>
              <w:suppressLineNumbers w:val="0"/>
              <w:spacing w:before="100" w:beforeAutospacing="1" w:after="100" w:afterAutospacing="1" w:line="360" w:lineRule="auto"/>
              <w:ind w:left="0" w:right="0"/>
              <w:rPr>
                <w:rFonts w:hint="eastAsia" w:ascii="仿宋" w:hAnsi="仿宋" w:eastAsia="仿宋"/>
                <w:bCs/>
                <w:color w:val="auto"/>
                <w:highlight w:val="none"/>
                <w:lang w:eastAsia="zh-CN"/>
              </w:rPr>
            </w:pPr>
            <w:r>
              <w:rPr>
                <w:rFonts w:hint="eastAsia" w:ascii="仿宋" w:hAnsi="仿宋" w:eastAsia="仿宋"/>
                <w:bCs/>
                <w:color w:val="auto"/>
                <w:highlight w:val="none"/>
                <w:lang w:eastAsia="zh-CN"/>
              </w:rPr>
              <w:t>≤10e-9</w:t>
            </w:r>
          </w:p>
        </w:tc>
      </w:tr>
      <w:tr w14:paraId="37620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561" w:type="pct"/>
            <w:noWrap/>
            <w:vAlign w:val="top"/>
          </w:tcPr>
          <w:p w14:paraId="53EF21AB">
            <w:pPr>
              <w:keepNext w:val="0"/>
              <w:keepLines w:val="0"/>
              <w:suppressLineNumbers w:val="0"/>
              <w:spacing w:before="100" w:beforeAutospacing="1" w:after="100" w:afterAutospacing="1" w:line="360" w:lineRule="auto"/>
              <w:ind w:left="0" w:right="0"/>
              <w:jc w:val="center"/>
              <w:rPr>
                <w:rFonts w:hint="eastAsia" w:ascii="仿宋" w:hAnsi="仿宋" w:eastAsia="仿宋"/>
                <w:bCs/>
                <w:color w:val="auto"/>
                <w:highlight w:val="none"/>
                <w:lang w:eastAsia="zh-CN"/>
              </w:rPr>
            </w:pPr>
            <w:r>
              <w:rPr>
                <w:rFonts w:hint="eastAsia" w:ascii="仿宋" w:hAnsi="仿宋" w:eastAsia="仿宋"/>
                <w:bCs/>
                <w:color w:val="auto"/>
                <w:highlight w:val="none"/>
                <w:lang w:eastAsia="zh-CN"/>
              </w:rPr>
              <w:t>4</w:t>
            </w:r>
          </w:p>
        </w:tc>
        <w:tc>
          <w:tcPr>
            <w:tcW w:w="909" w:type="pct"/>
            <w:noWrap/>
            <w:vAlign w:val="top"/>
          </w:tcPr>
          <w:p w14:paraId="06C72811">
            <w:pPr>
              <w:keepNext w:val="0"/>
              <w:keepLines w:val="0"/>
              <w:suppressLineNumbers w:val="0"/>
              <w:spacing w:before="100" w:beforeAutospacing="1" w:after="100" w:afterAutospacing="1" w:line="360" w:lineRule="auto"/>
              <w:ind w:left="0" w:right="0"/>
              <w:jc w:val="center"/>
              <w:rPr>
                <w:rFonts w:hint="eastAsia" w:ascii="仿宋" w:hAnsi="仿宋" w:eastAsia="仿宋"/>
                <w:bCs/>
                <w:color w:val="auto"/>
                <w:highlight w:val="none"/>
                <w:lang w:eastAsia="zh-CN"/>
              </w:rPr>
            </w:pPr>
            <w:r>
              <w:rPr>
                <w:rFonts w:hint="eastAsia" w:ascii="仿宋" w:hAnsi="仿宋" w:eastAsia="仿宋"/>
                <w:bCs/>
                <w:color w:val="auto"/>
                <w:highlight w:val="none"/>
                <w:lang w:eastAsia="zh-CN"/>
              </w:rPr>
              <w:t>延时</w:t>
            </w:r>
          </w:p>
        </w:tc>
        <w:tc>
          <w:tcPr>
            <w:tcW w:w="3530" w:type="pct"/>
            <w:noWrap/>
            <w:vAlign w:val="top"/>
          </w:tcPr>
          <w:p w14:paraId="3027AE65">
            <w:pPr>
              <w:keepNext w:val="0"/>
              <w:keepLines w:val="0"/>
              <w:suppressLineNumbers w:val="0"/>
              <w:spacing w:before="100" w:beforeAutospacing="1" w:after="100" w:afterAutospacing="1" w:line="360" w:lineRule="auto"/>
              <w:ind w:left="0" w:right="0"/>
              <w:rPr>
                <w:rFonts w:hint="eastAsia" w:ascii="仿宋" w:hAnsi="仿宋" w:eastAsia="仿宋"/>
                <w:bCs/>
                <w:color w:val="auto"/>
                <w:highlight w:val="none"/>
                <w:lang w:eastAsia="zh-CN"/>
              </w:rPr>
            </w:pPr>
            <w:r>
              <w:rPr>
                <w:rFonts w:hint="eastAsia" w:ascii="仿宋" w:hAnsi="仿宋" w:eastAsia="仿宋"/>
                <w:bCs/>
                <w:color w:val="auto"/>
                <w:highlight w:val="none"/>
                <w:lang w:eastAsia="zh-CN"/>
              </w:rPr>
              <w:t>双跨干线时延：0.8ms/百公里；本地网≤10ms</w:t>
            </w:r>
          </w:p>
        </w:tc>
      </w:tr>
      <w:tr w14:paraId="3E88C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561" w:type="pct"/>
            <w:noWrap/>
            <w:vAlign w:val="top"/>
          </w:tcPr>
          <w:p w14:paraId="73AA531F">
            <w:pPr>
              <w:keepNext w:val="0"/>
              <w:keepLines w:val="0"/>
              <w:suppressLineNumbers w:val="0"/>
              <w:spacing w:before="100" w:beforeAutospacing="1" w:after="100" w:afterAutospacing="1" w:line="360" w:lineRule="auto"/>
              <w:ind w:left="0" w:right="0"/>
              <w:jc w:val="center"/>
              <w:rPr>
                <w:rFonts w:hint="eastAsia" w:ascii="仿宋" w:hAnsi="仿宋" w:eastAsia="仿宋"/>
                <w:bCs/>
                <w:color w:val="auto"/>
                <w:highlight w:val="none"/>
                <w:lang w:eastAsia="zh-CN"/>
              </w:rPr>
            </w:pPr>
            <w:r>
              <w:rPr>
                <w:rFonts w:hint="eastAsia" w:ascii="仿宋" w:hAnsi="仿宋" w:eastAsia="仿宋"/>
                <w:bCs/>
                <w:color w:val="auto"/>
                <w:highlight w:val="none"/>
                <w:lang w:eastAsia="zh-CN"/>
              </w:rPr>
              <w:t>5</w:t>
            </w:r>
          </w:p>
        </w:tc>
        <w:tc>
          <w:tcPr>
            <w:tcW w:w="909" w:type="pct"/>
            <w:noWrap/>
            <w:vAlign w:val="top"/>
          </w:tcPr>
          <w:p w14:paraId="59B5CE51">
            <w:pPr>
              <w:keepNext w:val="0"/>
              <w:keepLines w:val="0"/>
              <w:suppressLineNumbers w:val="0"/>
              <w:spacing w:before="100" w:beforeAutospacing="1" w:after="100" w:afterAutospacing="1" w:line="360" w:lineRule="auto"/>
              <w:ind w:left="0" w:right="0"/>
              <w:jc w:val="center"/>
              <w:rPr>
                <w:rFonts w:hint="eastAsia" w:ascii="仿宋" w:hAnsi="仿宋" w:eastAsia="仿宋"/>
                <w:bCs/>
                <w:color w:val="auto"/>
                <w:highlight w:val="none"/>
              </w:rPr>
            </w:pPr>
            <w:r>
              <w:rPr>
                <w:rFonts w:hint="eastAsia" w:ascii="仿宋" w:hAnsi="仿宋" w:eastAsia="仿宋"/>
                <w:bCs/>
                <w:color w:val="auto"/>
                <w:highlight w:val="none"/>
                <w:lang w:eastAsia="zh-CN"/>
              </w:rPr>
              <w:t>丢包率</w:t>
            </w:r>
          </w:p>
        </w:tc>
        <w:tc>
          <w:tcPr>
            <w:tcW w:w="3530" w:type="pct"/>
            <w:noWrap/>
            <w:vAlign w:val="top"/>
          </w:tcPr>
          <w:p w14:paraId="0AF76F8F">
            <w:pPr>
              <w:keepNext w:val="0"/>
              <w:keepLines w:val="0"/>
              <w:suppressLineNumbers w:val="0"/>
              <w:spacing w:before="100" w:beforeAutospacing="1" w:after="100" w:afterAutospacing="1" w:line="360" w:lineRule="auto"/>
              <w:ind w:left="0" w:right="0"/>
              <w:rPr>
                <w:rFonts w:hint="eastAsia" w:ascii="仿宋" w:hAnsi="仿宋" w:eastAsia="仿宋"/>
                <w:bCs/>
                <w:color w:val="auto"/>
                <w:highlight w:val="none"/>
              </w:rPr>
            </w:pPr>
            <w:r>
              <w:rPr>
                <w:rFonts w:hint="eastAsia" w:ascii="仿宋" w:hAnsi="仿宋" w:eastAsia="仿宋"/>
                <w:bCs/>
                <w:color w:val="auto"/>
                <w:highlight w:val="none"/>
                <w:lang w:eastAsia="zh-CN"/>
              </w:rPr>
              <w:t>正常带宽负荷下≤0.1%</w:t>
            </w:r>
          </w:p>
        </w:tc>
      </w:tr>
    </w:tbl>
    <w:p w14:paraId="2117708A">
      <w:pPr>
        <w:pStyle w:val="3"/>
        <w:numPr>
          <w:ilvl w:val="0"/>
          <w:numId w:val="0"/>
        </w:numPr>
        <w:rPr>
          <w:color w:val="auto"/>
          <w:highlight w:val="none"/>
          <w:lang w:eastAsia="zh-CN"/>
        </w:rPr>
      </w:pPr>
      <w:r>
        <w:rPr>
          <w:rFonts w:hint="eastAsia"/>
          <w:color w:val="auto"/>
          <w:highlight w:val="none"/>
          <w:lang w:eastAsia="zh-CN"/>
        </w:rPr>
        <w:t>3.10.3 运营商万兆汇聚专线链路服务</w:t>
      </w:r>
    </w:p>
    <w:tbl>
      <w:tblPr>
        <w:tblStyle w:val="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1"/>
        <w:gridCol w:w="1649"/>
        <w:gridCol w:w="6052"/>
      </w:tblGrid>
      <w:tr w14:paraId="7DDE8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482" w:type="pct"/>
            <w:noWrap/>
            <w:vAlign w:val="top"/>
          </w:tcPr>
          <w:p w14:paraId="3ACB43DC">
            <w:pPr>
              <w:keepNext w:val="0"/>
              <w:keepLines w:val="0"/>
              <w:suppressLineNumbers w:val="0"/>
              <w:spacing w:before="100" w:beforeAutospacing="1" w:after="100" w:afterAutospacing="1" w:line="360" w:lineRule="auto"/>
              <w:ind w:left="0" w:right="0"/>
              <w:rPr>
                <w:rFonts w:hint="eastAsia" w:ascii="仿宋" w:hAnsi="仿宋" w:eastAsia="仿宋"/>
                <w:bCs/>
                <w:color w:val="auto"/>
                <w:highlight w:val="none"/>
              </w:rPr>
            </w:pPr>
            <w:r>
              <w:rPr>
                <w:rFonts w:hint="eastAsia" w:ascii="仿宋" w:hAnsi="仿宋" w:eastAsia="仿宋"/>
                <w:bCs/>
                <w:color w:val="auto"/>
                <w:highlight w:val="none"/>
              </w:rPr>
              <w:t>序号</w:t>
            </w:r>
          </w:p>
        </w:tc>
        <w:tc>
          <w:tcPr>
            <w:tcW w:w="967" w:type="pct"/>
            <w:noWrap/>
            <w:vAlign w:val="top"/>
          </w:tcPr>
          <w:p w14:paraId="49129FEE">
            <w:pPr>
              <w:keepNext w:val="0"/>
              <w:keepLines w:val="0"/>
              <w:suppressLineNumbers w:val="0"/>
              <w:spacing w:before="100" w:beforeAutospacing="1" w:after="100" w:afterAutospacing="1" w:line="360" w:lineRule="auto"/>
              <w:ind w:left="0" w:right="0" w:firstLine="440" w:firstLineChars="200"/>
              <w:jc w:val="center"/>
              <w:rPr>
                <w:rFonts w:hint="eastAsia" w:ascii="仿宋" w:hAnsi="仿宋" w:eastAsia="仿宋"/>
                <w:bCs/>
                <w:color w:val="auto"/>
                <w:highlight w:val="none"/>
              </w:rPr>
            </w:pPr>
            <w:r>
              <w:rPr>
                <w:rFonts w:hint="eastAsia" w:ascii="仿宋" w:hAnsi="仿宋" w:eastAsia="仿宋"/>
                <w:bCs/>
                <w:color w:val="auto"/>
                <w:highlight w:val="none"/>
              </w:rPr>
              <w:t>名称</w:t>
            </w:r>
          </w:p>
        </w:tc>
        <w:tc>
          <w:tcPr>
            <w:tcW w:w="3551" w:type="pct"/>
            <w:noWrap/>
            <w:vAlign w:val="top"/>
          </w:tcPr>
          <w:p w14:paraId="4D2F3B69">
            <w:pPr>
              <w:keepNext w:val="0"/>
              <w:keepLines w:val="0"/>
              <w:suppressLineNumbers w:val="0"/>
              <w:spacing w:before="100" w:beforeAutospacing="1" w:after="100" w:afterAutospacing="1" w:line="360" w:lineRule="auto"/>
              <w:ind w:left="0" w:right="0" w:firstLine="440" w:firstLineChars="200"/>
              <w:jc w:val="center"/>
              <w:rPr>
                <w:rFonts w:hint="eastAsia" w:ascii="仿宋" w:hAnsi="仿宋" w:eastAsia="仿宋"/>
                <w:bCs/>
                <w:color w:val="auto"/>
                <w:highlight w:val="none"/>
              </w:rPr>
            </w:pPr>
            <w:r>
              <w:rPr>
                <w:rFonts w:hint="eastAsia" w:ascii="仿宋" w:hAnsi="仿宋" w:eastAsia="仿宋"/>
                <w:bCs/>
                <w:color w:val="auto"/>
                <w:highlight w:val="none"/>
              </w:rPr>
              <w:t>技术参数</w:t>
            </w:r>
          </w:p>
        </w:tc>
      </w:tr>
      <w:tr w14:paraId="3E02F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482" w:type="pct"/>
            <w:noWrap/>
            <w:vAlign w:val="top"/>
          </w:tcPr>
          <w:p w14:paraId="4FF93ABD">
            <w:pPr>
              <w:keepNext w:val="0"/>
              <w:keepLines w:val="0"/>
              <w:suppressLineNumbers w:val="0"/>
              <w:spacing w:before="100" w:beforeAutospacing="1" w:after="100" w:afterAutospacing="1" w:line="360" w:lineRule="auto"/>
              <w:ind w:left="0" w:right="0"/>
              <w:jc w:val="center"/>
              <w:rPr>
                <w:rFonts w:hint="eastAsia" w:ascii="仿宋" w:hAnsi="仿宋" w:eastAsia="仿宋"/>
                <w:bCs/>
                <w:color w:val="auto"/>
                <w:highlight w:val="none"/>
              </w:rPr>
            </w:pPr>
            <w:r>
              <w:rPr>
                <w:rFonts w:hint="eastAsia" w:ascii="仿宋" w:hAnsi="仿宋" w:eastAsia="仿宋"/>
                <w:bCs/>
                <w:color w:val="auto"/>
                <w:highlight w:val="none"/>
              </w:rPr>
              <w:t>1</w:t>
            </w:r>
          </w:p>
        </w:tc>
        <w:tc>
          <w:tcPr>
            <w:tcW w:w="967" w:type="pct"/>
            <w:noWrap/>
            <w:vAlign w:val="top"/>
          </w:tcPr>
          <w:p w14:paraId="569A0830">
            <w:pPr>
              <w:keepNext w:val="0"/>
              <w:keepLines w:val="0"/>
              <w:suppressLineNumbers w:val="0"/>
              <w:spacing w:before="100" w:beforeAutospacing="1" w:after="100" w:afterAutospacing="1" w:line="360" w:lineRule="auto"/>
              <w:ind w:left="0" w:right="0"/>
              <w:jc w:val="center"/>
              <w:rPr>
                <w:rFonts w:hint="eastAsia" w:ascii="仿宋" w:hAnsi="仿宋" w:eastAsia="仿宋"/>
                <w:bCs/>
                <w:color w:val="auto"/>
                <w:highlight w:val="none"/>
                <w:lang w:eastAsia="zh-CN"/>
              </w:rPr>
            </w:pPr>
            <w:r>
              <w:rPr>
                <w:rFonts w:hint="eastAsia" w:ascii="仿宋" w:hAnsi="仿宋" w:eastAsia="仿宋"/>
                <w:bCs/>
                <w:color w:val="auto"/>
                <w:highlight w:val="none"/>
                <w:lang w:eastAsia="zh-CN"/>
              </w:rPr>
              <w:t>接入数量</w:t>
            </w:r>
          </w:p>
        </w:tc>
        <w:tc>
          <w:tcPr>
            <w:tcW w:w="3551" w:type="pct"/>
            <w:noWrap/>
            <w:vAlign w:val="top"/>
          </w:tcPr>
          <w:p w14:paraId="322A02C5">
            <w:pPr>
              <w:keepNext w:val="0"/>
              <w:keepLines w:val="0"/>
              <w:suppressLineNumbers w:val="0"/>
              <w:spacing w:before="100" w:beforeAutospacing="1" w:after="100" w:afterAutospacing="1" w:line="360" w:lineRule="auto"/>
              <w:ind w:left="0" w:right="0"/>
              <w:rPr>
                <w:rFonts w:hint="eastAsia" w:ascii="仿宋" w:hAnsi="仿宋" w:eastAsia="仿宋"/>
                <w:bCs/>
                <w:color w:val="auto"/>
                <w:highlight w:val="none"/>
              </w:rPr>
            </w:pPr>
            <w:r>
              <w:rPr>
                <w:rFonts w:hint="eastAsia" w:ascii="仿宋" w:hAnsi="仿宋" w:eastAsia="仿宋"/>
                <w:bCs/>
                <w:color w:val="auto"/>
                <w:highlight w:val="none"/>
                <w:lang w:eastAsia="zh-CN"/>
              </w:rPr>
              <w:t>1条</w:t>
            </w:r>
          </w:p>
        </w:tc>
      </w:tr>
      <w:tr w14:paraId="722FA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482" w:type="pct"/>
            <w:noWrap/>
            <w:vAlign w:val="top"/>
          </w:tcPr>
          <w:p w14:paraId="270970F7">
            <w:pPr>
              <w:keepNext w:val="0"/>
              <w:keepLines w:val="0"/>
              <w:suppressLineNumbers w:val="0"/>
              <w:spacing w:before="100" w:beforeAutospacing="1" w:after="100" w:afterAutospacing="1" w:line="360" w:lineRule="auto"/>
              <w:ind w:left="0" w:right="0"/>
              <w:jc w:val="center"/>
              <w:rPr>
                <w:rFonts w:hint="eastAsia" w:ascii="仿宋" w:hAnsi="仿宋" w:eastAsia="仿宋"/>
                <w:bCs/>
                <w:color w:val="auto"/>
                <w:highlight w:val="none"/>
              </w:rPr>
            </w:pPr>
            <w:r>
              <w:rPr>
                <w:rFonts w:hint="eastAsia" w:ascii="仿宋" w:hAnsi="仿宋" w:eastAsia="仿宋"/>
                <w:bCs/>
                <w:color w:val="auto"/>
                <w:highlight w:val="none"/>
              </w:rPr>
              <w:t>2</w:t>
            </w:r>
          </w:p>
        </w:tc>
        <w:tc>
          <w:tcPr>
            <w:tcW w:w="967" w:type="pct"/>
            <w:noWrap/>
            <w:vAlign w:val="top"/>
          </w:tcPr>
          <w:p w14:paraId="52404F14">
            <w:pPr>
              <w:keepNext w:val="0"/>
              <w:keepLines w:val="0"/>
              <w:suppressLineNumbers w:val="0"/>
              <w:spacing w:before="100" w:beforeAutospacing="1" w:after="100" w:afterAutospacing="1" w:line="360" w:lineRule="auto"/>
              <w:ind w:left="0" w:right="0"/>
              <w:jc w:val="center"/>
              <w:rPr>
                <w:rFonts w:hint="eastAsia" w:ascii="仿宋" w:hAnsi="仿宋" w:eastAsia="仿宋"/>
                <w:bCs/>
                <w:color w:val="auto"/>
                <w:highlight w:val="none"/>
              </w:rPr>
            </w:pPr>
            <w:r>
              <w:rPr>
                <w:rFonts w:hint="eastAsia" w:ascii="仿宋" w:hAnsi="仿宋" w:eastAsia="仿宋"/>
                <w:bCs/>
                <w:color w:val="auto"/>
                <w:highlight w:val="none"/>
                <w:lang w:eastAsia="zh-CN"/>
              </w:rPr>
              <w:t>速率</w:t>
            </w:r>
          </w:p>
        </w:tc>
        <w:tc>
          <w:tcPr>
            <w:tcW w:w="3551" w:type="pct"/>
            <w:noWrap/>
            <w:vAlign w:val="top"/>
          </w:tcPr>
          <w:p w14:paraId="6390F34C">
            <w:pPr>
              <w:keepNext w:val="0"/>
              <w:keepLines w:val="0"/>
              <w:suppressLineNumbers w:val="0"/>
              <w:spacing w:before="100" w:beforeAutospacing="1" w:after="100" w:afterAutospacing="1" w:line="360" w:lineRule="auto"/>
              <w:ind w:left="0" w:right="0"/>
              <w:rPr>
                <w:rFonts w:hint="eastAsia" w:ascii="仿宋" w:hAnsi="仿宋" w:eastAsia="仿宋"/>
                <w:bCs/>
                <w:color w:val="auto"/>
                <w:highlight w:val="none"/>
                <w:lang w:eastAsia="zh-CN"/>
              </w:rPr>
            </w:pPr>
            <w:r>
              <w:rPr>
                <w:rFonts w:hint="eastAsia" w:ascii="仿宋" w:hAnsi="仿宋" w:eastAsia="仿宋"/>
                <w:bCs/>
                <w:color w:val="auto"/>
                <w:highlight w:val="none"/>
                <w:lang w:eastAsia="zh-CN"/>
              </w:rPr>
              <w:t>10000M</w:t>
            </w:r>
          </w:p>
        </w:tc>
      </w:tr>
      <w:tr w14:paraId="05906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482" w:type="pct"/>
            <w:noWrap/>
            <w:vAlign w:val="top"/>
          </w:tcPr>
          <w:p w14:paraId="36D552A3">
            <w:pPr>
              <w:keepNext w:val="0"/>
              <w:keepLines w:val="0"/>
              <w:suppressLineNumbers w:val="0"/>
              <w:spacing w:before="100" w:beforeAutospacing="1" w:after="100" w:afterAutospacing="1" w:line="360" w:lineRule="auto"/>
              <w:ind w:left="0" w:right="0"/>
              <w:jc w:val="center"/>
              <w:rPr>
                <w:rFonts w:hint="eastAsia" w:ascii="仿宋" w:hAnsi="仿宋" w:eastAsia="仿宋"/>
                <w:bCs/>
                <w:color w:val="auto"/>
                <w:highlight w:val="none"/>
              </w:rPr>
            </w:pPr>
            <w:r>
              <w:rPr>
                <w:rFonts w:hint="eastAsia" w:ascii="仿宋" w:hAnsi="仿宋" w:eastAsia="仿宋"/>
                <w:bCs/>
                <w:color w:val="auto"/>
                <w:highlight w:val="none"/>
              </w:rPr>
              <w:t>3</w:t>
            </w:r>
          </w:p>
        </w:tc>
        <w:tc>
          <w:tcPr>
            <w:tcW w:w="967" w:type="pct"/>
            <w:noWrap/>
            <w:vAlign w:val="top"/>
          </w:tcPr>
          <w:p w14:paraId="51F69336">
            <w:pPr>
              <w:keepNext w:val="0"/>
              <w:keepLines w:val="0"/>
              <w:suppressLineNumbers w:val="0"/>
              <w:spacing w:before="100" w:beforeAutospacing="1" w:after="100" w:afterAutospacing="1" w:line="360" w:lineRule="auto"/>
              <w:ind w:left="0" w:right="0"/>
              <w:jc w:val="center"/>
              <w:rPr>
                <w:rFonts w:hint="eastAsia" w:ascii="仿宋" w:hAnsi="仿宋" w:eastAsia="仿宋"/>
                <w:bCs/>
                <w:color w:val="auto"/>
                <w:highlight w:val="none"/>
                <w:lang w:eastAsia="zh-CN"/>
              </w:rPr>
            </w:pPr>
            <w:r>
              <w:rPr>
                <w:rFonts w:hint="eastAsia" w:ascii="仿宋" w:hAnsi="仿宋" w:eastAsia="仿宋"/>
                <w:bCs/>
                <w:color w:val="auto"/>
                <w:highlight w:val="none"/>
                <w:lang w:eastAsia="zh-CN"/>
              </w:rPr>
              <w:t>误码率</w:t>
            </w:r>
          </w:p>
        </w:tc>
        <w:tc>
          <w:tcPr>
            <w:tcW w:w="3551" w:type="pct"/>
            <w:noWrap/>
            <w:vAlign w:val="top"/>
          </w:tcPr>
          <w:p w14:paraId="28CC62BA">
            <w:pPr>
              <w:keepNext w:val="0"/>
              <w:keepLines w:val="0"/>
              <w:suppressLineNumbers w:val="0"/>
              <w:spacing w:before="100" w:beforeAutospacing="1" w:after="100" w:afterAutospacing="1" w:line="360" w:lineRule="auto"/>
              <w:ind w:left="0" w:right="0"/>
              <w:rPr>
                <w:rFonts w:hint="eastAsia" w:ascii="仿宋" w:hAnsi="仿宋" w:eastAsia="仿宋"/>
                <w:bCs/>
                <w:color w:val="auto"/>
                <w:highlight w:val="none"/>
                <w:lang w:eastAsia="zh-CN"/>
              </w:rPr>
            </w:pPr>
            <w:r>
              <w:rPr>
                <w:rFonts w:hint="eastAsia" w:ascii="仿宋" w:hAnsi="仿宋" w:eastAsia="仿宋"/>
                <w:bCs/>
                <w:color w:val="auto"/>
                <w:highlight w:val="none"/>
                <w:lang w:eastAsia="zh-CN"/>
              </w:rPr>
              <w:t>≤10e-9</w:t>
            </w:r>
          </w:p>
        </w:tc>
      </w:tr>
      <w:tr w14:paraId="5505A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482" w:type="pct"/>
            <w:noWrap/>
            <w:vAlign w:val="top"/>
          </w:tcPr>
          <w:p w14:paraId="3A0470AE">
            <w:pPr>
              <w:keepNext w:val="0"/>
              <w:keepLines w:val="0"/>
              <w:suppressLineNumbers w:val="0"/>
              <w:spacing w:before="100" w:beforeAutospacing="1" w:after="100" w:afterAutospacing="1" w:line="360" w:lineRule="auto"/>
              <w:ind w:left="0" w:right="0"/>
              <w:jc w:val="center"/>
              <w:rPr>
                <w:rFonts w:hint="eastAsia" w:ascii="仿宋" w:hAnsi="仿宋" w:eastAsia="仿宋"/>
                <w:bCs/>
                <w:color w:val="auto"/>
                <w:highlight w:val="none"/>
                <w:lang w:eastAsia="zh-CN"/>
              </w:rPr>
            </w:pPr>
            <w:r>
              <w:rPr>
                <w:rFonts w:hint="eastAsia" w:ascii="仿宋" w:hAnsi="仿宋" w:eastAsia="仿宋"/>
                <w:bCs/>
                <w:color w:val="auto"/>
                <w:highlight w:val="none"/>
                <w:lang w:eastAsia="zh-CN"/>
              </w:rPr>
              <w:t>4</w:t>
            </w:r>
          </w:p>
        </w:tc>
        <w:tc>
          <w:tcPr>
            <w:tcW w:w="967" w:type="pct"/>
            <w:noWrap/>
            <w:vAlign w:val="top"/>
          </w:tcPr>
          <w:p w14:paraId="1E47FE87">
            <w:pPr>
              <w:keepNext w:val="0"/>
              <w:keepLines w:val="0"/>
              <w:suppressLineNumbers w:val="0"/>
              <w:spacing w:before="100" w:beforeAutospacing="1" w:after="100" w:afterAutospacing="1" w:line="360" w:lineRule="auto"/>
              <w:ind w:left="0" w:right="0"/>
              <w:jc w:val="center"/>
              <w:rPr>
                <w:rFonts w:hint="eastAsia" w:ascii="仿宋" w:hAnsi="仿宋" w:eastAsia="仿宋"/>
                <w:bCs/>
                <w:color w:val="auto"/>
                <w:highlight w:val="none"/>
                <w:lang w:eastAsia="zh-CN"/>
              </w:rPr>
            </w:pPr>
            <w:r>
              <w:rPr>
                <w:rFonts w:hint="eastAsia" w:ascii="仿宋" w:hAnsi="仿宋" w:eastAsia="仿宋"/>
                <w:bCs/>
                <w:color w:val="auto"/>
                <w:highlight w:val="none"/>
                <w:lang w:eastAsia="zh-CN"/>
              </w:rPr>
              <w:t>延时</w:t>
            </w:r>
          </w:p>
        </w:tc>
        <w:tc>
          <w:tcPr>
            <w:tcW w:w="3551" w:type="pct"/>
            <w:noWrap/>
            <w:vAlign w:val="top"/>
          </w:tcPr>
          <w:p w14:paraId="1FC8FB58">
            <w:pPr>
              <w:keepNext w:val="0"/>
              <w:keepLines w:val="0"/>
              <w:suppressLineNumbers w:val="0"/>
              <w:spacing w:before="100" w:beforeAutospacing="1" w:after="100" w:afterAutospacing="1" w:line="360" w:lineRule="auto"/>
              <w:ind w:left="0" w:right="0"/>
              <w:rPr>
                <w:rFonts w:hint="eastAsia" w:ascii="仿宋" w:hAnsi="仿宋" w:eastAsia="仿宋"/>
                <w:bCs/>
                <w:color w:val="auto"/>
                <w:highlight w:val="none"/>
                <w:lang w:eastAsia="zh-CN"/>
              </w:rPr>
            </w:pPr>
            <w:r>
              <w:rPr>
                <w:rFonts w:hint="eastAsia" w:ascii="仿宋" w:hAnsi="仿宋" w:eastAsia="仿宋"/>
                <w:bCs/>
                <w:color w:val="auto"/>
                <w:highlight w:val="none"/>
                <w:lang w:eastAsia="zh-CN"/>
              </w:rPr>
              <w:t>双跨干线时延：0.8ms/百公里；本地网≤10ms</w:t>
            </w:r>
          </w:p>
        </w:tc>
      </w:tr>
      <w:tr w14:paraId="76B95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482" w:type="pct"/>
            <w:noWrap/>
            <w:vAlign w:val="top"/>
          </w:tcPr>
          <w:p w14:paraId="617EF51D">
            <w:pPr>
              <w:keepNext w:val="0"/>
              <w:keepLines w:val="0"/>
              <w:suppressLineNumbers w:val="0"/>
              <w:spacing w:before="100" w:beforeAutospacing="1" w:after="100" w:afterAutospacing="1" w:line="360" w:lineRule="auto"/>
              <w:ind w:left="0" w:right="0"/>
              <w:jc w:val="center"/>
              <w:rPr>
                <w:rFonts w:hint="eastAsia" w:ascii="仿宋" w:hAnsi="仿宋" w:eastAsia="仿宋"/>
                <w:bCs/>
                <w:color w:val="auto"/>
                <w:highlight w:val="none"/>
                <w:lang w:eastAsia="zh-CN"/>
              </w:rPr>
            </w:pPr>
            <w:r>
              <w:rPr>
                <w:rFonts w:hint="eastAsia" w:ascii="仿宋" w:hAnsi="仿宋" w:eastAsia="仿宋"/>
                <w:bCs/>
                <w:color w:val="auto"/>
                <w:highlight w:val="none"/>
                <w:lang w:eastAsia="zh-CN"/>
              </w:rPr>
              <w:t>5</w:t>
            </w:r>
          </w:p>
        </w:tc>
        <w:tc>
          <w:tcPr>
            <w:tcW w:w="967" w:type="pct"/>
            <w:noWrap/>
            <w:vAlign w:val="top"/>
          </w:tcPr>
          <w:p w14:paraId="048BF4E4">
            <w:pPr>
              <w:keepNext w:val="0"/>
              <w:keepLines w:val="0"/>
              <w:suppressLineNumbers w:val="0"/>
              <w:spacing w:before="100" w:beforeAutospacing="1" w:after="100" w:afterAutospacing="1" w:line="360" w:lineRule="auto"/>
              <w:ind w:left="0" w:right="0"/>
              <w:jc w:val="center"/>
              <w:rPr>
                <w:rFonts w:hint="eastAsia" w:ascii="仿宋" w:hAnsi="仿宋" w:eastAsia="仿宋"/>
                <w:bCs/>
                <w:color w:val="auto"/>
                <w:highlight w:val="none"/>
              </w:rPr>
            </w:pPr>
            <w:r>
              <w:rPr>
                <w:rFonts w:hint="eastAsia" w:ascii="仿宋" w:hAnsi="仿宋" w:eastAsia="仿宋"/>
                <w:bCs/>
                <w:color w:val="auto"/>
                <w:highlight w:val="none"/>
                <w:lang w:eastAsia="zh-CN"/>
              </w:rPr>
              <w:t>丢包率</w:t>
            </w:r>
          </w:p>
        </w:tc>
        <w:tc>
          <w:tcPr>
            <w:tcW w:w="3551" w:type="pct"/>
            <w:noWrap/>
            <w:vAlign w:val="top"/>
          </w:tcPr>
          <w:p w14:paraId="1D0AD2A8">
            <w:pPr>
              <w:keepNext w:val="0"/>
              <w:keepLines w:val="0"/>
              <w:suppressLineNumbers w:val="0"/>
              <w:spacing w:before="100" w:beforeAutospacing="1" w:after="100" w:afterAutospacing="1" w:line="360" w:lineRule="auto"/>
              <w:ind w:left="0" w:right="0"/>
              <w:rPr>
                <w:rFonts w:hint="eastAsia" w:ascii="仿宋" w:hAnsi="仿宋" w:eastAsia="仿宋"/>
                <w:bCs/>
                <w:color w:val="auto"/>
                <w:highlight w:val="none"/>
              </w:rPr>
            </w:pPr>
            <w:r>
              <w:rPr>
                <w:rFonts w:hint="eastAsia" w:ascii="仿宋" w:hAnsi="仿宋" w:eastAsia="仿宋"/>
                <w:bCs/>
                <w:color w:val="auto"/>
                <w:highlight w:val="none"/>
                <w:lang w:eastAsia="zh-CN"/>
              </w:rPr>
              <w:t>正常带宽负荷下≤0.1%</w:t>
            </w:r>
          </w:p>
        </w:tc>
      </w:tr>
    </w:tbl>
    <w:p w14:paraId="34677C87">
      <w:pPr>
        <w:pStyle w:val="11"/>
        <w:rPr>
          <w:color w:val="auto"/>
          <w:highlight w:val="none"/>
        </w:rPr>
      </w:pPr>
    </w:p>
    <w:p w14:paraId="0A8B9BD2">
      <w:pPr>
        <w:pStyle w:val="3"/>
        <w:numPr>
          <w:ilvl w:val="0"/>
          <w:numId w:val="0"/>
        </w:numPr>
        <w:rPr>
          <w:color w:val="auto"/>
          <w:highlight w:val="none"/>
          <w:lang w:eastAsia="zh-CN"/>
        </w:rPr>
      </w:pPr>
      <w:r>
        <w:rPr>
          <w:rFonts w:hint="eastAsia"/>
          <w:color w:val="auto"/>
          <w:highlight w:val="none"/>
          <w:lang w:eastAsia="zh-CN"/>
        </w:rPr>
        <w:t>3.10.4 千兆电子政务外网服务</w:t>
      </w:r>
    </w:p>
    <w:tbl>
      <w:tblPr>
        <w:tblStyle w:val="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1"/>
        <w:gridCol w:w="1649"/>
        <w:gridCol w:w="6052"/>
      </w:tblGrid>
      <w:tr w14:paraId="7942D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482" w:type="pct"/>
            <w:noWrap/>
            <w:vAlign w:val="top"/>
          </w:tcPr>
          <w:p w14:paraId="0AD8D69B">
            <w:pPr>
              <w:keepNext w:val="0"/>
              <w:keepLines w:val="0"/>
              <w:suppressLineNumbers w:val="0"/>
              <w:spacing w:before="100" w:beforeAutospacing="1" w:after="100" w:afterAutospacing="1" w:line="360" w:lineRule="auto"/>
              <w:ind w:left="0" w:right="0"/>
              <w:jc w:val="center"/>
              <w:rPr>
                <w:rFonts w:hint="eastAsia" w:ascii="仿宋" w:hAnsi="仿宋" w:eastAsia="仿宋"/>
                <w:bCs/>
                <w:color w:val="auto"/>
                <w:highlight w:val="none"/>
              </w:rPr>
            </w:pPr>
            <w:r>
              <w:rPr>
                <w:rFonts w:hint="eastAsia" w:ascii="仿宋" w:hAnsi="仿宋" w:eastAsia="仿宋"/>
                <w:bCs/>
                <w:color w:val="auto"/>
                <w:highlight w:val="none"/>
              </w:rPr>
              <w:t>序号</w:t>
            </w:r>
          </w:p>
        </w:tc>
        <w:tc>
          <w:tcPr>
            <w:tcW w:w="967" w:type="pct"/>
            <w:noWrap/>
            <w:vAlign w:val="top"/>
          </w:tcPr>
          <w:p w14:paraId="7E2651EF">
            <w:pPr>
              <w:keepNext w:val="0"/>
              <w:keepLines w:val="0"/>
              <w:suppressLineNumbers w:val="0"/>
              <w:spacing w:before="100" w:beforeAutospacing="1" w:after="100" w:afterAutospacing="1" w:line="360" w:lineRule="auto"/>
              <w:ind w:left="0" w:right="0" w:firstLine="440" w:firstLineChars="200"/>
              <w:rPr>
                <w:rFonts w:hint="eastAsia" w:ascii="仿宋" w:hAnsi="仿宋" w:eastAsia="仿宋"/>
                <w:bCs/>
                <w:color w:val="auto"/>
                <w:highlight w:val="none"/>
              </w:rPr>
            </w:pPr>
            <w:r>
              <w:rPr>
                <w:rFonts w:hint="eastAsia" w:ascii="仿宋" w:hAnsi="仿宋" w:eastAsia="仿宋"/>
                <w:bCs/>
                <w:color w:val="auto"/>
                <w:highlight w:val="none"/>
              </w:rPr>
              <w:t>名称</w:t>
            </w:r>
          </w:p>
        </w:tc>
        <w:tc>
          <w:tcPr>
            <w:tcW w:w="3551" w:type="pct"/>
            <w:noWrap/>
            <w:vAlign w:val="top"/>
          </w:tcPr>
          <w:p w14:paraId="3DEC0C99">
            <w:pPr>
              <w:keepNext w:val="0"/>
              <w:keepLines w:val="0"/>
              <w:suppressLineNumbers w:val="0"/>
              <w:spacing w:before="100" w:beforeAutospacing="1" w:after="100" w:afterAutospacing="1" w:line="360" w:lineRule="auto"/>
              <w:ind w:left="0" w:right="0" w:firstLine="440" w:firstLineChars="200"/>
              <w:jc w:val="center"/>
              <w:rPr>
                <w:rFonts w:hint="eastAsia" w:ascii="仿宋" w:hAnsi="仿宋" w:eastAsia="仿宋"/>
                <w:bCs/>
                <w:color w:val="auto"/>
                <w:highlight w:val="none"/>
              </w:rPr>
            </w:pPr>
            <w:r>
              <w:rPr>
                <w:rFonts w:hint="eastAsia" w:ascii="仿宋" w:hAnsi="仿宋" w:eastAsia="仿宋"/>
                <w:bCs/>
                <w:color w:val="auto"/>
                <w:highlight w:val="none"/>
              </w:rPr>
              <w:t>技术参数</w:t>
            </w:r>
          </w:p>
        </w:tc>
      </w:tr>
      <w:tr w14:paraId="3A83E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482" w:type="pct"/>
            <w:noWrap/>
            <w:vAlign w:val="top"/>
          </w:tcPr>
          <w:p w14:paraId="780D04EF">
            <w:pPr>
              <w:keepNext w:val="0"/>
              <w:keepLines w:val="0"/>
              <w:suppressLineNumbers w:val="0"/>
              <w:spacing w:before="100" w:beforeAutospacing="1" w:after="100" w:afterAutospacing="1" w:line="360" w:lineRule="auto"/>
              <w:ind w:left="0" w:right="0"/>
              <w:jc w:val="center"/>
              <w:rPr>
                <w:rFonts w:hint="eastAsia" w:ascii="仿宋" w:hAnsi="仿宋" w:eastAsia="仿宋"/>
                <w:bCs/>
                <w:color w:val="auto"/>
                <w:highlight w:val="none"/>
              </w:rPr>
            </w:pPr>
            <w:r>
              <w:rPr>
                <w:rFonts w:hint="eastAsia" w:ascii="仿宋" w:hAnsi="仿宋" w:eastAsia="仿宋"/>
                <w:bCs/>
                <w:color w:val="auto"/>
                <w:highlight w:val="none"/>
              </w:rPr>
              <w:t>1</w:t>
            </w:r>
          </w:p>
        </w:tc>
        <w:tc>
          <w:tcPr>
            <w:tcW w:w="967" w:type="pct"/>
            <w:noWrap/>
            <w:vAlign w:val="top"/>
          </w:tcPr>
          <w:p w14:paraId="5A74CEC8">
            <w:pPr>
              <w:keepNext w:val="0"/>
              <w:keepLines w:val="0"/>
              <w:suppressLineNumbers w:val="0"/>
              <w:spacing w:before="100" w:beforeAutospacing="1" w:after="100" w:afterAutospacing="1" w:line="360" w:lineRule="auto"/>
              <w:ind w:left="0" w:right="0"/>
              <w:jc w:val="center"/>
              <w:rPr>
                <w:rFonts w:hint="eastAsia" w:ascii="仿宋" w:hAnsi="仿宋" w:eastAsia="仿宋"/>
                <w:bCs/>
                <w:color w:val="auto"/>
                <w:highlight w:val="none"/>
                <w:lang w:eastAsia="zh-CN"/>
              </w:rPr>
            </w:pPr>
            <w:r>
              <w:rPr>
                <w:rFonts w:hint="eastAsia" w:ascii="仿宋" w:hAnsi="仿宋" w:eastAsia="仿宋"/>
                <w:bCs/>
                <w:color w:val="auto"/>
                <w:highlight w:val="none"/>
                <w:lang w:eastAsia="zh-CN"/>
              </w:rPr>
              <w:t>接入数量</w:t>
            </w:r>
          </w:p>
        </w:tc>
        <w:tc>
          <w:tcPr>
            <w:tcW w:w="3551" w:type="pct"/>
            <w:noWrap/>
            <w:vAlign w:val="top"/>
          </w:tcPr>
          <w:p w14:paraId="741207B1">
            <w:pPr>
              <w:keepNext w:val="0"/>
              <w:keepLines w:val="0"/>
              <w:suppressLineNumbers w:val="0"/>
              <w:spacing w:before="100" w:beforeAutospacing="1" w:after="100" w:afterAutospacing="1" w:line="360" w:lineRule="auto"/>
              <w:ind w:left="0" w:right="0"/>
              <w:rPr>
                <w:rFonts w:hint="eastAsia" w:ascii="仿宋" w:hAnsi="仿宋" w:eastAsia="仿宋"/>
                <w:bCs/>
                <w:color w:val="auto"/>
                <w:highlight w:val="none"/>
              </w:rPr>
            </w:pPr>
            <w:r>
              <w:rPr>
                <w:rFonts w:hint="eastAsia" w:ascii="仿宋" w:hAnsi="仿宋" w:eastAsia="仿宋"/>
                <w:bCs/>
                <w:color w:val="auto"/>
                <w:highlight w:val="none"/>
                <w:lang w:eastAsia="zh-CN"/>
              </w:rPr>
              <w:t>1条</w:t>
            </w:r>
          </w:p>
        </w:tc>
      </w:tr>
      <w:tr w14:paraId="05F1E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482" w:type="pct"/>
            <w:noWrap/>
            <w:vAlign w:val="top"/>
          </w:tcPr>
          <w:p w14:paraId="154B7BDA">
            <w:pPr>
              <w:keepNext w:val="0"/>
              <w:keepLines w:val="0"/>
              <w:suppressLineNumbers w:val="0"/>
              <w:spacing w:before="100" w:beforeAutospacing="1" w:after="100" w:afterAutospacing="1" w:line="360" w:lineRule="auto"/>
              <w:ind w:left="0" w:right="0"/>
              <w:jc w:val="center"/>
              <w:rPr>
                <w:rFonts w:hint="eastAsia" w:ascii="仿宋" w:hAnsi="仿宋" w:eastAsia="仿宋"/>
                <w:bCs/>
                <w:color w:val="auto"/>
                <w:highlight w:val="none"/>
              </w:rPr>
            </w:pPr>
            <w:r>
              <w:rPr>
                <w:rFonts w:hint="eastAsia" w:ascii="仿宋" w:hAnsi="仿宋" w:eastAsia="仿宋"/>
                <w:bCs/>
                <w:color w:val="auto"/>
                <w:highlight w:val="none"/>
              </w:rPr>
              <w:t>2</w:t>
            </w:r>
          </w:p>
        </w:tc>
        <w:tc>
          <w:tcPr>
            <w:tcW w:w="967" w:type="pct"/>
            <w:noWrap/>
            <w:vAlign w:val="top"/>
          </w:tcPr>
          <w:p w14:paraId="08805EBB">
            <w:pPr>
              <w:keepNext w:val="0"/>
              <w:keepLines w:val="0"/>
              <w:suppressLineNumbers w:val="0"/>
              <w:spacing w:before="100" w:beforeAutospacing="1" w:after="100" w:afterAutospacing="1" w:line="360" w:lineRule="auto"/>
              <w:ind w:left="0" w:right="0"/>
              <w:jc w:val="center"/>
              <w:rPr>
                <w:rFonts w:hint="eastAsia" w:ascii="仿宋" w:hAnsi="仿宋" w:eastAsia="仿宋"/>
                <w:bCs/>
                <w:color w:val="auto"/>
                <w:highlight w:val="none"/>
              </w:rPr>
            </w:pPr>
            <w:r>
              <w:rPr>
                <w:rFonts w:hint="eastAsia" w:ascii="仿宋" w:hAnsi="仿宋" w:eastAsia="仿宋"/>
                <w:bCs/>
                <w:color w:val="auto"/>
                <w:highlight w:val="none"/>
                <w:lang w:eastAsia="zh-CN"/>
              </w:rPr>
              <w:t>速率</w:t>
            </w:r>
          </w:p>
        </w:tc>
        <w:tc>
          <w:tcPr>
            <w:tcW w:w="3551" w:type="pct"/>
            <w:noWrap/>
            <w:vAlign w:val="top"/>
          </w:tcPr>
          <w:p w14:paraId="0BC09E53">
            <w:pPr>
              <w:keepNext w:val="0"/>
              <w:keepLines w:val="0"/>
              <w:suppressLineNumbers w:val="0"/>
              <w:spacing w:before="100" w:beforeAutospacing="1" w:after="100" w:afterAutospacing="1" w:line="360" w:lineRule="auto"/>
              <w:ind w:left="0" w:right="0"/>
              <w:rPr>
                <w:rFonts w:hint="eastAsia" w:ascii="仿宋" w:hAnsi="仿宋" w:eastAsia="仿宋"/>
                <w:bCs/>
                <w:color w:val="auto"/>
                <w:highlight w:val="none"/>
                <w:lang w:eastAsia="zh-CN"/>
              </w:rPr>
            </w:pPr>
            <w:r>
              <w:rPr>
                <w:rFonts w:hint="eastAsia" w:ascii="仿宋" w:hAnsi="仿宋" w:eastAsia="仿宋"/>
                <w:bCs/>
                <w:color w:val="auto"/>
                <w:highlight w:val="none"/>
                <w:lang w:eastAsia="zh-CN"/>
              </w:rPr>
              <w:t>1000M</w:t>
            </w:r>
          </w:p>
        </w:tc>
      </w:tr>
      <w:tr w14:paraId="2AF30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482" w:type="pct"/>
            <w:noWrap/>
            <w:vAlign w:val="top"/>
          </w:tcPr>
          <w:p w14:paraId="18273F53">
            <w:pPr>
              <w:keepNext w:val="0"/>
              <w:keepLines w:val="0"/>
              <w:suppressLineNumbers w:val="0"/>
              <w:spacing w:before="100" w:beforeAutospacing="1" w:after="100" w:afterAutospacing="1" w:line="360" w:lineRule="auto"/>
              <w:ind w:left="0" w:right="0"/>
              <w:jc w:val="center"/>
              <w:rPr>
                <w:rFonts w:hint="eastAsia" w:ascii="仿宋" w:hAnsi="仿宋" w:eastAsia="仿宋"/>
                <w:bCs/>
                <w:color w:val="auto"/>
                <w:highlight w:val="none"/>
              </w:rPr>
            </w:pPr>
            <w:r>
              <w:rPr>
                <w:rFonts w:hint="eastAsia" w:ascii="仿宋" w:hAnsi="仿宋" w:eastAsia="仿宋"/>
                <w:bCs/>
                <w:color w:val="auto"/>
                <w:highlight w:val="none"/>
              </w:rPr>
              <w:t>3</w:t>
            </w:r>
          </w:p>
        </w:tc>
        <w:tc>
          <w:tcPr>
            <w:tcW w:w="967" w:type="pct"/>
            <w:noWrap/>
            <w:vAlign w:val="top"/>
          </w:tcPr>
          <w:p w14:paraId="28DC5DC0">
            <w:pPr>
              <w:keepNext w:val="0"/>
              <w:keepLines w:val="0"/>
              <w:suppressLineNumbers w:val="0"/>
              <w:spacing w:before="100" w:beforeAutospacing="1" w:after="100" w:afterAutospacing="1" w:line="360" w:lineRule="auto"/>
              <w:ind w:left="0" w:right="0"/>
              <w:jc w:val="center"/>
              <w:rPr>
                <w:rFonts w:hint="eastAsia" w:ascii="仿宋" w:hAnsi="仿宋" w:eastAsia="仿宋"/>
                <w:bCs/>
                <w:color w:val="auto"/>
                <w:highlight w:val="none"/>
                <w:lang w:eastAsia="zh-CN"/>
              </w:rPr>
            </w:pPr>
            <w:r>
              <w:rPr>
                <w:rFonts w:hint="eastAsia" w:ascii="仿宋" w:hAnsi="仿宋" w:eastAsia="仿宋"/>
                <w:bCs/>
                <w:color w:val="auto"/>
                <w:highlight w:val="none"/>
                <w:lang w:eastAsia="zh-CN"/>
              </w:rPr>
              <w:t>误码率</w:t>
            </w:r>
          </w:p>
        </w:tc>
        <w:tc>
          <w:tcPr>
            <w:tcW w:w="3551" w:type="pct"/>
            <w:noWrap/>
            <w:vAlign w:val="top"/>
          </w:tcPr>
          <w:p w14:paraId="7AAD749D">
            <w:pPr>
              <w:keepNext w:val="0"/>
              <w:keepLines w:val="0"/>
              <w:suppressLineNumbers w:val="0"/>
              <w:spacing w:before="100" w:beforeAutospacing="1" w:after="100" w:afterAutospacing="1" w:line="360" w:lineRule="auto"/>
              <w:ind w:left="0" w:right="0"/>
              <w:rPr>
                <w:rFonts w:hint="eastAsia" w:ascii="仿宋" w:hAnsi="仿宋" w:eastAsia="仿宋"/>
                <w:bCs/>
                <w:color w:val="auto"/>
                <w:highlight w:val="none"/>
                <w:lang w:eastAsia="zh-CN"/>
              </w:rPr>
            </w:pPr>
            <w:r>
              <w:rPr>
                <w:rFonts w:hint="eastAsia" w:ascii="仿宋" w:hAnsi="仿宋" w:eastAsia="仿宋"/>
                <w:bCs/>
                <w:color w:val="auto"/>
                <w:highlight w:val="none"/>
                <w:lang w:eastAsia="zh-CN"/>
              </w:rPr>
              <w:t>≤10e-9</w:t>
            </w:r>
          </w:p>
        </w:tc>
      </w:tr>
      <w:tr w14:paraId="2B1F9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482" w:type="pct"/>
            <w:noWrap/>
            <w:vAlign w:val="top"/>
          </w:tcPr>
          <w:p w14:paraId="1DC066FF">
            <w:pPr>
              <w:keepNext w:val="0"/>
              <w:keepLines w:val="0"/>
              <w:suppressLineNumbers w:val="0"/>
              <w:spacing w:before="100" w:beforeAutospacing="1" w:after="100" w:afterAutospacing="1" w:line="360" w:lineRule="auto"/>
              <w:ind w:left="0" w:right="0"/>
              <w:jc w:val="center"/>
              <w:rPr>
                <w:rFonts w:hint="eastAsia" w:ascii="仿宋" w:hAnsi="仿宋" w:eastAsia="仿宋"/>
                <w:bCs/>
                <w:color w:val="auto"/>
                <w:highlight w:val="none"/>
                <w:lang w:eastAsia="zh-CN"/>
              </w:rPr>
            </w:pPr>
            <w:r>
              <w:rPr>
                <w:rFonts w:hint="eastAsia" w:ascii="仿宋" w:hAnsi="仿宋" w:eastAsia="仿宋"/>
                <w:bCs/>
                <w:color w:val="auto"/>
                <w:highlight w:val="none"/>
                <w:lang w:eastAsia="zh-CN"/>
              </w:rPr>
              <w:t>4</w:t>
            </w:r>
          </w:p>
        </w:tc>
        <w:tc>
          <w:tcPr>
            <w:tcW w:w="967" w:type="pct"/>
            <w:noWrap/>
            <w:vAlign w:val="top"/>
          </w:tcPr>
          <w:p w14:paraId="050A53A8">
            <w:pPr>
              <w:keepNext w:val="0"/>
              <w:keepLines w:val="0"/>
              <w:suppressLineNumbers w:val="0"/>
              <w:spacing w:before="100" w:beforeAutospacing="1" w:after="100" w:afterAutospacing="1" w:line="360" w:lineRule="auto"/>
              <w:ind w:left="0" w:right="0"/>
              <w:jc w:val="center"/>
              <w:rPr>
                <w:rFonts w:hint="eastAsia" w:ascii="仿宋" w:hAnsi="仿宋" w:eastAsia="仿宋"/>
                <w:bCs/>
                <w:color w:val="auto"/>
                <w:highlight w:val="none"/>
                <w:lang w:eastAsia="zh-CN"/>
              </w:rPr>
            </w:pPr>
            <w:r>
              <w:rPr>
                <w:rFonts w:hint="eastAsia" w:ascii="仿宋" w:hAnsi="仿宋" w:eastAsia="仿宋"/>
                <w:bCs/>
                <w:color w:val="auto"/>
                <w:highlight w:val="none"/>
                <w:lang w:eastAsia="zh-CN"/>
              </w:rPr>
              <w:t>延时</w:t>
            </w:r>
          </w:p>
        </w:tc>
        <w:tc>
          <w:tcPr>
            <w:tcW w:w="3551" w:type="pct"/>
            <w:noWrap/>
            <w:vAlign w:val="top"/>
          </w:tcPr>
          <w:p w14:paraId="60333876">
            <w:pPr>
              <w:keepNext w:val="0"/>
              <w:keepLines w:val="0"/>
              <w:suppressLineNumbers w:val="0"/>
              <w:spacing w:before="100" w:beforeAutospacing="1" w:after="100" w:afterAutospacing="1" w:line="360" w:lineRule="auto"/>
              <w:ind w:left="0" w:right="0"/>
              <w:rPr>
                <w:rFonts w:hint="eastAsia" w:ascii="仿宋" w:hAnsi="仿宋" w:eastAsia="仿宋"/>
                <w:bCs/>
                <w:color w:val="auto"/>
                <w:highlight w:val="none"/>
                <w:lang w:eastAsia="zh-CN"/>
              </w:rPr>
            </w:pPr>
            <w:r>
              <w:rPr>
                <w:rFonts w:hint="eastAsia" w:ascii="仿宋" w:hAnsi="仿宋" w:eastAsia="仿宋"/>
                <w:bCs/>
                <w:color w:val="auto"/>
                <w:highlight w:val="none"/>
                <w:lang w:eastAsia="zh-CN"/>
              </w:rPr>
              <w:t>双跨干线时延：0.8ms/百公里；本地网≤10ms</w:t>
            </w:r>
          </w:p>
        </w:tc>
      </w:tr>
      <w:tr w14:paraId="50EDA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482" w:type="pct"/>
            <w:noWrap/>
            <w:vAlign w:val="top"/>
          </w:tcPr>
          <w:p w14:paraId="7EF5D12B">
            <w:pPr>
              <w:keepNext w:val="0"/>
              <w:keepLines w:val="0"/>
              <w:suppressLineNumbers w:val="0"/>
              <w:spacing w:before="100" w:beforeAutospacing="1" w:after="100" w:afterAutospacing="1" w:line="360" w:lineRule="auto"/>
              <w:ind w:left="0" w:right="0"/>
              <w:jc w:val="center"/>
              <w:rPr>
                <w:rFonts w:hint="eastAsia" w:ascii="仿宋" w:hAnsi="仿宋" w:eastAsia="仿宋"/>
                <w:bCs/>
                <w:color w:val="auto"/>
                <w:highlight w:val="none"/>
                <w:lang w:eastAsia="zh-CN"/>
              </w:rPr>
            </w:pPr>
            <w:r>
              <w:rPr>
                <w:rFonts w:hint="eastAsia" w:ascii="仿宋" w:hAnsi="仿宋" w:eastAsia="仿宋"/>
                <w:bCs/>
                <w:color w:val="auto"/>
                <w:highlight w:val="none"/>
                <w:lang w:eastAsia="zh-CN"/>
              </w:rPr>
              <w:t>5</w:t>
            </w:r>
          </w:p>
        </w:tc>
        <w:tc>
          <w:tcPr>
            <w:tcW w:w="967" w:type="pct"/>
            <w:noWrap/>
            <w:vAlign w:val="top"/>
          </w:tcPr>
          <w:p w14:paraId="008FFB89">
            <w:pPr>
              <w:keepNext w:val="0"/>
              <w:keepLines w:val="0"/>
              <w:suppressLineNumbers w:val="0"/>
              <w:spacing w:before="100" w:beforeAutospacing="1" w:after="100" w:afterAutospacing="1" w:line="360" w:lineRule="auto"/>
              <w:ind w:left="0" w:right="0"/>
              <w:jc w:val="center"/>
              <w:rPr>
                <w:rFonts w:hint="eastAsia" w:ascii="仿宋" w:hAnsi="仿宋" w:eastAsia="仿宋"/>
                <w:bCs/>
                <w:color w:val="auto"/>
                <w:highlight w:val="none"/>
              </w:rPr>
            </w:pPr>
            <w:r>
              <w:rPr>
                <w:rFonts w:hint="eastAsia" w:ascii="仿宋" w:hAnsi="仿宋" w:eastAsia="仿宋"/>
                <w:bCs/>
                <w:color w:val="auto"/>
                <w:highlight w:val="none"/>
                <w:lang w:eastAsia="zh-CN"/>
              </w:rPr>
              <w:t>丢包率</w:t>
            </w:r>
          </w:p>
        </w:tc>
        <w:tc>
          <w:tcPr>
            <w:tcW w:w="3551" w:type="pct"/>
            <w:noWrap/>
            <w:vAlign w:val="top"/>
          </w:tcPr>
          <w:p w14:paraId="6D9C9BF5">
            <w:pPr>
              <w:keepNext w:val="0"/>
              <w:keepLines w:val="0"/>
              <w:suppressLineNumbers w:val="0"/>
              <w:spacing w:before="100" w:beforeAutospacing="1" w:after="100" w:afterAutospacing="1" w:line="360" w:lineRule="auto"/>
              <w:ind w:left="0" w:right="0"/>
              <w:rPr>
                <w:rFonts w:hint="eastAsia" w:ascii="仿宋" w:hAnsi="仿宋" w:eastAsia="仿宋"/>
                <w:bCs/>
                <w:color w:val="auto"/>
                <w:highlight w:val="none"/>
              </w:rPr>
            </w:pPr>
            <w:r>
              <w:rPr>
                <w:rFonts w:hint="eastAsia" w:ascii="仿宋" w:hAnsi="仿宋" w:eastAsia="仿宋"/>
                <w:bCs/>
                <w:color w:val="auto"/>
                <w:highlight w:val="none"/>
                <w:lang w:eastAsia="zh-CN"/>
              </w:rPr>
              <w:t>正常带宽负荷下≤0.1%</w:t>
            </w:r>
          </w:p>
        </w:tc>
      </w:tr>
    </w:tbl>
    <w:p w14:paraId="4AA55AB5">
      <w:pPr>
        <w:pStyle w:val="3"/>
        <w:numPr>
          <w:ilvl w:val="0"/>
          <w:numId w:val="0"/>
        </w:numPr>
        <w:rPr>
          <w:color w:val="auto"/>
          <w:highlight w:val="none"/>
          <w:lang w:eastAsia="zh-CN"/>
        </w:rPr>
      </w:pPr>
      <w:r>
        <w:rPr>
          <w:rFonts w:hint="eastAsia"/>
          <w:color w:val="auto"/>
          <w:highlight w:val="none"/>
          <w:lang w:eastAsia="zh-CN"/>
        </w:rPr>
        <w:t>3.10.5 互联网专线链路服务</w:t>
      </w:r>
    </w:p>
    <w:tbl>
      <w:tblPr>
        <w:tblStyle w:val="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1"/>
        <w:gridCol w:w="1649"/>
        <w:gridCol w:w="6052"/>
      </w:tblGrid>
      <w:tr w14:paraId="58B4B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482" w:type="pct"/>
            <w:noWrap/>
            <w:vAlign w:val="top"/>
          </w:tcPr>
          <w:p w14:paraId="32C46E53">
            <w:pPr>
              <w:keepNext w:val="0"/>
              <w:keepLines w:val="0"/>
              <w:suppressLineNumbers w:val="0"/>
              <w:spacing w:before="100" w:beforeAutospacing="1" w:after="100" w:afterAutospacing="1" w:line="360" w:lineRule="auto"/>
              <w:ind w:left="0" w:right="0"/>
              <w:rPr>
                <w:rFonts w:hint="eastAsia" w:ascii="仿宋" w:hAnsi="仿宋" w:eastAsia="仿宋"/>
                <w:bCs/>
                <w:color w:val="auto"/>
                <w:highlight w:val="none"/>
              </w:rPr>
            </w:pPr>
            <w:r>
              <w:rPr>
                <w:rFonts w:hint="eastAsia" w:ascii="仿宋" w:hAnsi="仿宋" w:eastAsia="仿宋"/>
                <w:bCs/>
                <w:color w:val="auto"/>
                <w:highlight w:val="none"/>
              </w:rPr>
              <w:t>序号</w:t>
            </w:r>
          </w:p>
        </w:tc>
        <w:tc>
          <w:tcPr>
            <w:tcW w:w="967" w:type="pct"/>
            <w:noWrap/>
            <w:vAlign w:val="top"/>
          </w:tcPr>
          <w:p w14:paraId="085EDECF">
            <w:pPr>
              <w:keepNext w:val="0"/>
              <w:keepLines w:val="0"/>
              <w:suppressLineNumbers w:val="0"/>
              <w:spacing w:before="100" w:beforeAutospacing="1" w:after="100" w:afterAutospacing="1" w:line="360" w:lineRule="auto"/>
              <w:ind w:left="0" w:right="0" w:firstLine="440" w:firstLineChars="200"/>
              <w:rPr>
                <w:rFonts w:hint="eastAsia" w:ascii="仿宋" w:hAnsi="仿宋" w:eastAsia="仿宋"/>
                <w:bCs/>
                <w:color w:val="auto"/>
                <w:highlight w:val="none"/>
              </w:rPr>
            </w:pPr>
            <w:r>
              <w:rPr>
                <w:rFonts w:hint="eastAsia" w:ascii="仿宋" w:hAnsi="仿宋" w:eastAsia="仿宋"/>
                <w:bCs/>
                <w:color w:val="auto"/>
                <w:highlight w:val="none"/>
              </w:rPr>
              <w:t>名称</w:t>
            </w:r>
          </w:p>
        </w:tc>
        <w:tc>
          <w:tcPr>
            <w:tcW w:w="3551" w:type="pct"/>
            <w:noWrap/>
            <w:vAlign w:val="top"/>
          </w:tcPr>
          <w:p w14:paraId="059CAF61">
            <w:pPr>
              <w:keepNext w:val="0"/>
              <w:keepLines w:val="0"/>
              <w:suppressLineNumbers w:val="0"/>
              <w:spacing w:before="100" w:beforeAutospacing="1" w:after="100" w:afterAutospacing="1" w:line="360" w:lineRule="auto"/>
              <w:ind w:left="0" w:right="0"/>
              <w:jc w:val="center"/>
              <w:rPr>
                <w:rFonts w:hint="eastAsia" w:ascii="仿宋" w:hAnsi="仿宋" w:eastAsia="仿宋"/>
                <w:bCs/>
                <w:color w:val="auto"/>
                <w:highlight w:val="none"/>
              </w:rPr>
            </w:pPr>
            <w:r>
              <w:rPr>
                <w:rFonts w:hint="eastAsia" w:ascii="仿宋" w:hAnsi="仿宋" w:eastAsia="仿宋"/>
                <w:bCs/>
                <w:color w:val="auto"/>
                <w:highlight w:val="none"/>
              </w:rPr>
              <w:t>技术参数</w:t>
            </w:r>
          </w:p>
        </w:tc>
      </w:tr>
      <w:tr w14:paraId="46CC0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482" w:type="pct"/>
            <w:noWrap/>
            <w:vAlign w:val="top"/>
          </w:tcPr>
          <w:p w14:paraId="26DDA02F">
            <w:pPr>
              <w:keepNext w:val="0"/>
              <w:keepLines w:val="0"/>
              <w:suppressLineNumbers w:val="0"/>
              <w:spacing w:before="100" w:beforeAutospacing="1" w:after="100" w:afterAutospacing="1" w:line="360" w:lineRule="auto"/>
              <w:ind w:left="0" w:right="0"/>
              <w:jc w:val="center"/>
              <w:rPr>
                <w:rFonts w:hint="eastAsia" w:ascii="仿宋" w:hAnsi="仿宋" w:eastAsia="仿宋"/>
                <w:bCs/>
                <w:color w:val="auto"/>
                <w:highlight w:val="none"/>
              </w:rPr>
            </w:pPr>
            <w:r>
              <w:rPr>
                <w:rFonts w:hint="eastAsia" w:ascii="仿宋" w:hAnsi="仿宋" w:eastAsia="仿宋"/>
                <w:bCs/>
                <w:color w:val="auto"/>
                <w:highlight w:val="none"/>
              </w:rPr>
              <w:t>1</w:t>
            </w:r>
          </w:p>
        </w:tc>
        <w:tc>
          <w:tcPr>
            <w:tcW w:w="967" w:type="pct"/>
            <w:noWrap/>
            <w:vAlign w:val="top"/>
          </w:tcPr>
          <w:p w14:paraId="0A72ADBD">
            <w:pPr>
              <w:keepNext w:val="0"/>
              <w:keepLines w:val="0"/>
              <w:suppressLineNumbers w:val="0"/>
              <w:spacing w:before="100" w:beforeAutospacing="1" w:after="100" w:afterAutospacing="1" w:line="360" w:lineRule="auto"/>
              <w:ind w:left="0" w:right="0"/>
              <w:jc w:val="center"/>
              <w:rPr>
                <w:rFonts w:hint="eastAsia" w:ascii="仿宋" w:hAnsi="仿宋" w:eastAsia="仿宋"/>
                <w:bCs/>
                <w:color w:val="auto"/>
                <w:highlight w:val="none"/>
                <w:lang w:eastAsia="zh-CN"/>
              </w:rPr>
            </w:pPr>
            <w:r>
              <w:rPr>
                <w:rFonts w:hint="eastAsia" w:ascii="仿宋" w:hAnsi="仿宋" w:eastAsia="仿宋"/>
                <w:bCs/>
                <w:color w:val="auto"/>
                <w:highlight w:val="none"/>
                <w:lang w:eastAsia="zh-CN"/>
              </w:rPr>
              <w:t>接入数量</w:t>
            </w:r>
          </w:p>
        </w:tc>
        <w:tc>
          <w:tcPr>
            <w:tcW w:w="3551" w:type="pct"/>
            <w:noWrap/>
            <w:vAlign w:val="top"/>
          </w:tcPr>
          <w:p w14:paraId="33C7D8A8">
            <w:pPr>
              <w:keepNext w:val="0"/>
              <w:keepLines w:val="0"/>
              <w:suppressLineNumbers w:val="0"/>
              <w:spacing w:before="100" w:beforeAutospacing="1" w:after="100" w:afterAutospacing="1" w:line="360" w:lineRule="auto"/>
              <w:ind w:left="0" w:right="0"/>
              <w:jc w:val="both"/>
              <w:rPr>
                <w:rFonts w:hint="eastAsia" w:ascii="仿宋" w:hAnsi="仿宋" w:eastAsia="仿宋"/>
                <w:bCs/>
                <w:color w:val="auto"/>
                <w:highlight w:val="none"/>
              </w:rPr>
            </w:pPr>
            <w:r>
              <w:rPr>
                <w:rFonts w:hint="eastAsia" w:ascii="仿宋" w:hAnsi="仿宋" w:eastAsia="仿宋"/>
                <w:bCs/>
                <w:color w:val="auto"/>
                <w:highlight w:val="none"/>
                <w:lang w:eastAsia="zh-CN"/>
              </w:rPr>
              <w:t>1条</w:t>
            </w:r>
          </w:p>
        </w:tc>
      </w:tr>
      <w:tr w14:paraId="1B3DD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482" w:type="pct"/>
            <w:noWrap/>
            <w:vAlign w:val="top"/>
          </w:tcPr>
          <w:p w14:paraId="7F19E1E3">
            <w:pPr>
              <w:keepNext w:val="0"/>
              <w:keepLines w:val="0"/>
              <w:suppressLineNumbers w:val="0"/>
              <w:spacing w:before="100" w:beforeAutospacing="1" w:after="100" w:afterAutospacing="1" w:line="360" w:lineRule="auto"/>
              <w:ind w:left="0" w:right="0"/>
              <w:jc w:val="center"/>
              <w:rPr>
                <w:rFonts w:hint="eastAsia" w:ascii="仿宋" w:hAnsi="仿宋" w:eastAsia="仿宋"/>
                <w:bCs/>
                <w:color w:val="auto"/>
                <w:highlight w:val="none"/>
              </w:rPr>
            </w:pPr>
            <w:r>
              <w:rPr>
                <w:rFonts w:hint="eastAsia" w:ascii="仿宋" w:hAnsi="仿宋" w:eastAsia="仿宋"/>
                <w:bCs/>
                <w:color w:val="auto"/>
                <w:highlight w:val="none"/>
              </w:rPr>
              <w:t>2</w:t>
            </w:r>
          </w:p>
        </w:tc>
        <w:tc>
          <w:tcPr>
            <w:tcW w:w="967" w:type="pct"/>
            <w:noWrap/>
            <w:vAlign w:val="top"/>
          </w:tcPr>
          <w:p w14:paraId="024C42B3">
            <w:pPr>
              <w:keepNext w:val="0"/>
              <w:keepLines w:val="0"/>
              <w:suppressLineNumbers w:val="0"/>
              <w:spacing w:before="100" w:beforeAutospacing="1" w:after="100" w:afterAutospacing="1" w:line="360" w:lineRule="auto"/>
              <w:ind w:left="0" w:right="0"/>
              <w:jc w:val="center"/>
              <w:rPr>
                <w:rFonts w:hint="eastAsia" w:ascii="仿宋" w:hAnsi="仿宋" w:eastAsia="仿宋"/>
                <w:bCs/>
                <w:color w:val="auto"/>
                <w:highlight w:val="none"/>
              </w:rPr>
            </w:pPr>
            <w:r>
              <w:rPr>
                <w:rFonts w:hint="eastAsia" w:ascii="仿宋" w:hAnsi="仿宋" w:eastAsia="仿宋"/>
                <w:bCs/>
                <w:color w:val="auto"/>
                <w:highlight w:val="none"/>
                <w:lang w:eastAsia="zh-CN"/>
              </w:rPr>
              <w:t>速率</w:t>
            </w:r>
          </w:p>
        </w:tc>
        <w:tc>
          <w:tcPr>
            <w:tcW w:w="3551" w:type="pct"/>
            <w:noWrap/>
            <w:vAlign w:val="top"/>
          </w:tcPr>
          <w:p w14:paraId="4C782230">
            <w:pPr>
              <w:keepNext w:val="0"/>
              <w:keepLines w:val="0"/>
              <w:suppressLineNumbers w:val="0"/>
              <w:spacing w:before="100" w:beforeAutospacing="1" w:after="100" w:afterAutospacing="1" w:line="360" w:lineRule="auto"/>
              <w:ind w:left="0" w:right="0"/>
              <w:jc w:val="both"/>
              <w:rPr>
                <w:rFonts w:hint="eastAsia" w:ascii="仿宋" w:hAnsi="仿宋" w:eastAsia="仿宋"/>
                <w:bCs/>
                <w:color w:val="auto"/>
                <w:highlight w:val="none"/>
                <w:lang w:eastAsia="zh-CN"/>
              </w:rPr>
            </w:pPr>
            <w:r>
              <w:rPr>
                <w:rFonts w:hint="eastAsia" w:ascii="仿宋" w:hAnsi="仿宋" w:eastAsia="仿宋"/>
                <w:bCs/>
                <w:color w:val="auto"/>
                <w:highlight w:val="none"/>
                <w:lang w:eastAsia="zh-CN"/>
              </w:rPr>
              <w:t>400M</w:t>
            </w:r>
          </w:p>
        </w:tc>
      </w:tr>
      <w:tr w14:paraId="5AD11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482" w:type="pct"/>
            <w:noWrap/>
            <w:vAlign w:val="top"/>
          </w:tcPr>
          <w:p w14:paraId="0476D5D2">
            <w:pPr>
              <w:keepNext w:val="0"/>
              <w:keepLines w:val="0"/>
              <w:suppressLineNumbers w:val="0"/>
              <w:spacing w:before="100" w:beforeAutospacing="1" w:after="100" w:afterAutospacing="1" w:line="360" w:lineRule="auto"/>
              <w:ind w:left="0" w:right="0"/>
              <w:jc w:val="center"/>
              <w:rPr>
                <w:rFonts w:hint="eastAsia" w:ascii="仿宋" w:hAnsi="仿宋" w:eastAsia="仿宋"/>
                <w:bCs/>
                <w:color w:val="auto"/>
                <w:highlight w:val="none"/>
              </w:rPr>
            </w:pPr>
            <w:r>
              <w:rPr>
                <w:rFonts w:hint="eastAsia" w:ascii="仿宋" w:hAnsi="仿宋" w:eastAsia="仿宋"/>
                <w:bCs/>
                <w:color w:val="auto"/>
                <w:highlight w:val="none"/>
              </w:rPr>
              <w:t>3</w:t>
            </w:r>
          </w:p>
        </w:tc>
        <w:tc>
          <w:tcPr>
            <w:tcW w:w="967" w:type="pct"/>
            <w:noWrap/>
            <w:vAlign w:val="top"/>
          </w:tcPr>
          <w:p w14:paraId="4734C3C6">
            <w:pPr>
              <w:keepNext w:val="0"/>
              <w:keepLines w:val="0"/>
              <w:suppressLineNumbers w:val="0"/>
              <w:spacing w:before="100" w:beforeAutospacing="1" w:after="100" w:afterAutospacing="1" w:line="360" w:lineRule="auto"/>
              <w:ind w:left="0" w:right="0"/>
              <w:jc w:val="center"/>
              <w:rPr>
                <w:rFonts w:hint="eastAsia" w:ascii="仿宋" w:hAnsi="仿宋" w:eastAsia="仿宋"/>
                <w:bCs/>
                <w:color w:val="auto"/>
                <w:highlight w:val="none"/>
                <w:lang w:eastAsia="zh-CN"/>
              </w:rPr>
            </w:pPr>
            <w:r>
              <w:rPr>
                <w:rFonts w:hint="eastAsia" w:ascii="仿宋" w:hAnsi="仿宋" w:eastAsia="仿宋"/>
                <w:bCs/>
                <w:color w:val="auto"/>
                <w:highlight w:val="none"/>
                <w:lang w:eastAsia="zh-CN"/>
              </w:rPr>
              <w:t>误码率</w:t>
            </w:r>
          </w:p>
        </w:tc>
        <w:tc>
          <w:tcPr>
            <w:tcW w:w="3551" w:type="pct"/>
            <w:noWrap/>
            <w:vAlign w:val="top"/>
          </w:tcPr>
          <w:p w14:paraId="673EA710">
            <w:pPr>
              <w:keepNext w:val="0"/>
              <w:keepLines w:val="0"/>
              <w:suppressLineNumbers w:val="0"/>
              <w:spacing w:before="100" w:beforeAutospacing="1" w:after="100" w:afterAutospacing="1" w:line="360" w:lineRule="auto"/>
              <w:ind w:left="0" w:right="0"/>
              <w:jc w:val="both"/>
              <w:rPr>
                <w:rFonts w:hint="eastAsia" w:ascii="仿宋" w:hAnsi="仿宋" w:eastAsia="仿宋"/>
                <w:bCs/>
                <w:color w:val="auto"/>
                <w:highlight w:val="none"/>
                <w:lang w:eastAsia="zh-CN"/>
              </w:rPr>
            </w:pPr>
            <w:r>
              <w:rPr>
                <w:rFonts w:hint="eastAsia" w:ascii="仿宋" w:hAnsi="仿宋" w:eastAsia="仿宋"/>
                <w:bCs/>
                <w:color w:val="auto"/>
                <w:highlight w:val="none"/>
                <w:lang w:eastAsia="zh-CN"/>
              </w:rPr>
              <w:t>≤10e-9</w:t>
            </w:r>
          </w:p>
        </w:tc>
      </w:tr>
      <w:tr w14:paraId="00082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482" w:type="pct"/>
            <w:noWrap/>
            <w:vAlign w:val="top"/>
          </w:tcPr>
          <w:p w14:paraId="3162BF27">
            <w:pPr>
              <w:keepNext w:val="0"/>
              <w:keepLines w:val="0"/>
              <w:suppressLineNumbers w:val="0"/>
              <w:spacing w:before="100" w:beforeAutospacing="1" w:after="100" w:afterAutospacing="1" w:line="360" w:lineRule="auto"/>
              <w:ind w:left="0" w:right="0"/>
              <w:jc w:val="center"/>
              <w:rPr>
                <w:rFonts w:hint="eastAsia" w:ascii="仿宋" w:hAnsi="仿宋" w:eastAsia="仿宋"/>
                <w:bCs/>
                <w:color w:val="auto"/>
                <w:highlight w:val="none"/>
                <w:lang w:eastAsia="zh-CN"/>
              </w:rPr>
            </w:pPr>
            <w:r>
              <w:rPr>
                <w:rFonts w:hint="eastAsia" w:ascii="仿宋" w:hAnsi="仿宋" w:eastAsia="仿宋"/>
                <w:bCs/>
                <w:color w:val="auto"/>
                <w:highlight w:val="none"/>
                <w:lang w:eastAsia="zh-CN"/>
              </w:rPr>
              <w:t>4</w:t>
            </w:r>
          </w:p>
        </w:tc>
        <w:tc>
          <w:tcPr>
            <w:tcW w:w="967" w:type="pct"/>
            <w:noWrap/>
            <w:vAlign w:val="top"/>
          </w:tcPr>
          <w:p w14:paraId="4111E519">
            <w:pPr>
              <w:keepNext w:val="0"/>
              <w:keepLines w:val="0"/>
              <w:suppressLineNumbers w:val="0"/>
              <w:spacing w:before="100" w:beforeAutospacing="1" w:after="100" w:afterAutospacing="1" w:line="360" w:lineRule="auto"/>
              <w:ind w:left="0" w:right="0"/>
              <w:jc w:val="center"/>
              <w:rPr>
                <w:rFonts w:hint="eastAsia" w:ascii="仿宋" w:hAnsi="仿宋" w:eastAsia="仿宋"/>
                <w:bCs/>
                <w:color w:val="auto"/>
                <w:highlight w:val="none"/>
                <w:lang w:eastAsia="zh-CN"/>
              </w:rPr>
            </w:pPr>
            <w:r>
              <w:rPr>
                <w:rFonts w:hint="eastAsia" w:ascii="仿宋" w:hAnsi="仿宋" w:eastAsia="仿宋"/>
                <w:bCs/>
                <w:color w:val="auto"/>
                <w:highlight w:val="none"/>
                <w:lang w:eastAsia="zh-CN"/>
              </w:rPr>
              <w:t>延时</w:t>
            </w:r>
          </w:p>
        </w:tc>
        <w:tc>
          <w:tcPr>
            <w:tcW w:w="3551" w:type="pct"/>
            <w:noWrap/>
            <w:vAlign w:val="top"/>
          </w:tcPr>
          <w:p w14:paraId="02042889">
            <w:pPr>
              <w:keepNext w:val="0"/>
              <w:keepLines w:val="0"/>
              <w:suppressLineNumbers w:val="0"/>
              <w:spacing w:before="100" w:beforeAutospacing="1" w:after="100" w:afterAutospacing="1" w:line="360" w:lineRule="auto"/>
              <w:ind w:left="0" w:right="0"/>
              <w:jc w:val="both"/>
              <w:rPr>
                <w:rFonts w:hint="eastAsia" w:ascii="仿宋" w:hAnsi="仿宋" w:eastAsia="仿宋"/>
                <w:bCs/>
                <w:color w:val="auto"/>
                <w:highlight w:val="none"/>
                <w:lang w:eastAsia="zh-CN"/>
              </w:rPr>
            </w:pPr>
            <w:r>
              <w:rPr>
                <w:rFonts w:hint="eastAsia" w:ascii="仿宋" w:hAnsi="仿宋" w:eastAsia="仿宋"/>
                <w:bCs/>
                <w:color w:val="auto"/>
                <w:highlight w:val="none"/>
                <w:lang w:eastAsia="zh-CN"/>
              </w:rPr>
              <w:t>双跨干线时延：0.8ms/百公里；本地网≤10ms</w:t>
            </w:r>
          </w:p>
        </w:tc>
      </w:tr>
      <w:tr w14:paraId="1123C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482" w:type="pct"/>
            <w:noWrap/>
            <w:vAlign w:val="top"/>
          </w:tcPr>
          <w:p w14:paraId="1099778B">
            <w:pPr>
              <w:keepNext w:val="0"/>
              <w:keepLines w:val="0"/>
              <w:suppressLineNumbers w:val="0"/>
              <w:spacing w:before="100" w:beforeAutospacing="1" w:after="100" w:afterAutospacing="1" w:line="360" w:lineRule="auto"/>
              <w:ind w:left="0" w:right="0"/>
              <w:jc w:val="center"/>
              <w:rPr>
                <w:rFonts w:hint="eastAsia" w:ascii="仿宋" w:hAnsi="仿宋" w:eastAsia="仿宋"/>
                <w:bCs/>
                <w:color w:val="auto"/>
                <w:highlight w:val="none"/>
                <w:lang w:eastAsia="zh-CN"/>
              </w:rPr>
            </w:pPr>
            <w:r>
              <w:rPr>
                <w:rFonts w:hint="eastAsia" w:ascii="仿宋" w:hAnsi="仿宋" w:eastAsia="仿宋"/>
                <w:bCs/>
                <w:color w:val="auto"/>
                <w:highlight w:val="none"/>
                <w:lang w:eastAsia="zh-CN"/>
              </w:rPr>
              <w:t>5</w:t>
            </w:r>
          </w:p>
        </w:tc>
        <w:tc>
          <w:tcPr>
            <w:tcW w:w="967" w:type="pct"/>
            <w:noWrap/>
            <w:vAlign w:val="top"/>
          </w:tcPr>
          <w:p w14:paraId="12867674">
            <w:pPr>
              <w:keepNext w:val="0"/>
              <w:keepLines w:val="0"/>
              <w:suppressLineNumbers w:val="0"/>
              <w:spacing w:before="100" w:beforeAutospacing="1" w:after="100" w:afterAutospacing="1" w:line="360" w:lineRule="auto"/>
              <w:ind w:left="0" w:right="0"/>
              <w:jc w:val="center"/>
              <w:rPr>
                <w:rFonts w:hint="eastAsia" w:ascii="仿宋" w:hAnsi="仿宋" w:eastAsia="仿宋"/>
                <w:bCs/>
                <w:color w:val="auto"/>
                <w:highlight w:val="none"/>
              </w:rPr>
            </w:pPr>
            <w:r>
              <w:rPr>
                <w:rFonts w:hint="eastAsia" w:ascii="仿宋" w:hAnsi="仿宋" w:eastAsia="仿宋"/>
                <w:bCs/>
                <w:color w:val="auto"/>
                <w:highlight w:val="none"/>
                <w:lang w:eastAsia="zh-CN"/>
              </w:rPr>
              <w:t>丢包率</w:t>
            </w:r>
          </w:p>
        </w:tc>
        <w:tc>
          <w:tcPr>
            <w:tcW w:w="3551" w:type="pct"/>
            <w:noWrap/>
            <w:vAlign w:val="top"/>
          </w:tcPr>
          <w:p w14:paraId="5E26F98C">
            <w:pPr>
              <w:keepNext w:val="0"/>
              <w:keepLines w:val="0"/>
              <w:suppressLineNumbers w:val="0"/>
              <w:spacing w:before="100" w:beforeAutospacing="1" w:after="100" w:afterAutospacing="1" w:line="360" w:lineRule="auto"/>
              <w:ind w:left="0" w:right="0"/>
              <w:jc w:val="both"/>
              <w:rPr>
                <w:rFonts w:hint="eastAsia" w:ascii="仿宋" w:hAnsi="仿宋" w:eastAsia="仿宋"/>
                <w:bCs/>
                <w:color w:val="auto"/>
                <w:highlight w:val="none"/>
              </w:rPr>
            </w:pPr>
            <w:r>
              <w:rPr>
                <w:rFonts w:hint="eastAsia" w:ascii="仿宋" w:hAnsi="仿宋" w:eastAsia="仿宋"/>
                <w:bCs/>
                <w:color w:val="auto"/>
                <w:highlight w:val="none"/>
                <w:lang w:eastAsia="zh-CN"/>
              </w:rPr>
              <w:t>正常带宽负荷下≤0.1%</w:t>
            </w:r>
          </w:p>
        </w:tc>
      </w:tr>
    </w:tbl>
    <w:p w14:paraId="3D6A2168">
      <w:pPr>
        <w:rPr>
          <w:rFonts w:hint="eastAsia"/>
          <w:color w:val="auto"/>
          <w:highlight w:val="none"/>
          <w:lang w:eastAsia="zh-CN"/>
        </w:rPr>
      </w:pPr>
    </w:p>
    <w:p w14:paraId="69886DCE">
      <w:pPr>
        <w:keepNext/>
        <w:keepLines/>
        <w:autoSpaceDE/>
        <w:autoSpaceDN/>
        <w:spacing w:line="360" w:lineRule="auto"/>
        <w:ind w:left="200"/>
        <w:jc w:val="both"/>
        <w:outlineLvl w:val="2"/>
        <w:rPr>
          <w:rFonts w:hint="eastAsia" w:cs="Times New Roman"/>
          <w:b/>
          <w:bCs/>
          <w:color w:val="auto"/>
          <w:kern w:val="2"/>
          <w:sz w:val="32"/>
          <w:szCs w:val="32"/>
          <w:highlight w:val="none"/>
          <w:lang w:eastAsia="zh-CN"/>
        </w:rPr>
      </w:pPr>
      <w:bookmarkStart w:id="32" w:name="_Toc2787"/>
      <w:bookmarkStart w:id="33" w:name="_Toc9134"/>
      <w:r>
        <w:rPr>
          <w:rFonts w:hint="eastAsia" w:cs="Times New Roman"/>
          <w:b/>
          <w:bCs/>
          <w:color w:val="auto"/>
          <w:kern w:val="2"/>
          <w:sz w:val="32"/>
          <w:szCs w:val="32"/>
          <w:highlight w:val="none"/>
          <w:lang w:eastAsia="zh-CN"/>
        </w:rPr>
        <w:t>3.11 调度指挥中心服务</w:t>
      </w:r>
      <w:bookmarkEnd w:id="32"/>
      <w:r>
        <w:rPr>
          <w:rFonts w:hint="eastAsia" w:cs="Times New Roman"/>
          <w:b/>
          <w:bCs/>
          <w:color w:val="auto"/>
          <w:kern w:val="2"/>
          <w:sz w:val="32"/>
          <w:szCs w:val="32"/>
          <w:highlight w:val="none"/>
          <w:lang w:val="en-US" w:eastAsia="zh-CN"/>
        </w:rPr>
        <w:t>所需软硬件的基本要求</w:t>
      </w:r>
    </w:p>
    <w:p w14:paraId="3C2A6CF6">
      <w:pPr>
        <w:keepNext/>
        <w:keepLines/>
        <w:spacing w:line="360" w:lineRule="auto"/>
        <w:ind w:left="200"/>
        <w:jc w:val="both"/>
        <w:outlineLvl w:val="3"/>
        <w:rPr>
          <w:rFonts w:hint="eastAsia" w:cs="Times New Roman"/>
          <w:b/>
          <w:bCs/>
          <w:color w:val="auto"/>
          <w:kern w:val="2"/>
          <w:sz w:val="30"/>
          <w:szCs w:val="32"/>
          <w:highlight w:val="none"/>
          <w:lang w:eastAsia="zh-CN"/>
        </w:rPr>
      </w:pPr>
      <w:bookmarkStart w:id="34" w:name="_Toc8764306"/>
      <w:r>
        <w:rPr>
          <w:rFonts w:hint="eastAsia" w:cs="Times New Roman"/>
          <w:b/>
          <w:bCs/>
          <w:color w:val="auto"/>
          <w:kern w:val="2"/>
          <w:sz w:val="30"/>
          <w:szCs w:val="32"/>
          <w:highlight w:val="none"/>
          <w:lang w:eastAsia="zh-CN"/>
        </w:rPr>
        <w:t>3.11.1指挥中心LED显示系统</w:t>
      </w:r>
    </w:p>
    <w:p w14:paraId="12BE6B25">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指挥中心采用像素间距：≤1.53mm室内小间距LED无缝大屏，具有显示画面柔和低亮高灰、高对比度、更宽的色域空间和更快的响应速度、任意大小尺寸无缝拼接、模块化维护等传统大屏幕显示产品无法实现的优点。</w:t>
      </w:r>
    </w:p>
    <w:p w14:paraId="15F98192">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大屏控制系统支持多种视频信号接入，支持模拟与数字视频矩阵切换功能，支持解码、大屏控制、图像拼接、漫游功能；能与传统的模拟矩阵系统及中控系统无缝结合。</w:t>
      </w:r>
    </w:p>
    <w:p w14:paraId="3F74E2D0">
      <w:pPr>
        <w:keepNext/>
        <w:keepLines/>
        <w:spacing w:line="360" w:lineRule="auto"/>
        <w:ind w:left="200"/>
        <w:jc w:val="both"/>
        <w:outlineLvl w:val="3"/>
        <w:rPr>
          <w:rFonts w:hint="eastAsia" w:cs="Times New Roman"/>
          <w:b/>
          <w:bCs/>
          <w:color w:val="auto"/>
          <w:kern w:val="2"/>
          <w:sz w:val="30"/>
          <w:szCs w:val="32"/>
          <w:highlight w:val="none"/>
          <w:lang w:eastAsia="zh-CN"/>
        </w:rPr>
      </w:pPr>
      <w:r>
        <w:rPr>
          <w:rFonts w:hint="eastAsia" w:cs="Times New Roman"/>
          <w:b/>
          <w:bCs/>
          <w:color w:val="auto"/>
          <w:kern w:val="2"/>
          <w:sz w:val="30"/>
          <w:szCs w:val="32"/>
          <w:highlight w:val="none"/>
          <w:lang w:eastAsia="zh-CN"/>
        </w:rPr>
        <w:t>3.11.2指挥中心大屏</w:t>
      </w:r>
    </w:p>
    <w:p w14:paraId="4E59615A">
      <w:pPr>
        <w:keepNext/>
        <w:keepLines/>
        <w:spacing w:line="360" w:lineRule="auto"/>
        <w:ind w:left="200"/>
        <w:jc w:val="both"/>
        <w:outlineLvl w:val="4"/>
        <w:rPr>
          <w:rFonts w:hint="eastAsia" w:cs="Times New Roman"/>
          <w:b/>
          <w:bCs/>
          <w:color w:val="auto"/>
          <w:kern w:val="2"/>
          <w:sz w:val="28"/>
          <w:szCs w:val="28"/>
          <w:highlight w:val="none"/>
          <w:lang w:eastAsia="zh-CN"/>
        </w:rPr>
      </w:pPr>
      <w:bookmarkStart w:id="35" w:name="_Toc416281946"/>
      <w:bookmarkStart w:id="36" w:name="_Toc107941673"/>
      <w:r>
        <w:rPr>
          <w:rFonts w:hint="eastAsia" w:cs="Times New Roman"/>
          <w:b/>
          <w:bCs/>
          <w:color w:val="auto"/>
          <w:kern w:val="2"/>
          <w:sz w:val="28"/>
          <w:szCs w:val="28"/>
          <w:highlight w:val="none"/>
          <w:lang w:eastAsia="zh-CN"/>
        </w:rPr>
        <w:t>3.11.</w:t>
      </w:r>
      <w:r>
        <w:rPr>
          <w:rFonts w:cs="Times New Roman"/>
          <w:b/>
          <w:bCs/>
          <w:color w:val="auto"/>
          <w:kern w:val="2"/>
          <w:sz w:val="28"/>
          <w:szCs w:val="28"/>
          <w:highlight w:val="none"/>
          <w:lang w:eastAsia="zh-CN"/>
        </w:rPr>
        <w:t>2.1</w:t>
      </w:r>
      <w:r>
        <w:rPr>
          <w:rFonts w:hint="eastAsia" w:cs="Times New Roman"/>
          <w:b/>
          <w:bCs/>
          <w:color w:val="auto"/>
          <w:kern w:val="2"/>
          <w:sz w:val="28"/>
          <w:szCs w:val="28"/>
          <w:highlight w:val="none"/>
          <w:lang w:eastAsia="zh-CN"/>
        </w:rPr>
        <w:t>整屏尺寸</w:t>
      </w:r>
      <w:bookmarkEnd w:id="35"/>
      <w:bookmarkEnd w:id="36"/>
    </w:p>
    <w:p w14:paraId="557D3D21">
      <w:pPr>
        <w:autoSpaceDE/>
        <w:autoSpaceDN/>
        <w:spacing w:line="360" w:lineRule="auto"/>
        <w:jc w:val="both"/>
        <w:rPr>
          <w:rFonts w:hint="eastAsia"/>
          <w:color w:val="auto"/>
          <w:kern w:val="2"/>
          <w:sz w:val="24"/>
          <w:highlight w:val="none"/>
          <w:lang w:eastAsia="zh-CN"/>
        </w:rPr>
      </w:pPr>
      <w:r>
        <w:rPr>
          <w:rFonts w:hint="eastAsia"/>
          <w:color w:val="auto"/>
          <w:kern w:val="2"/>
          <w:sz w:val="24"/>
          <w:highlight w:val="none"/>
          <w:lang w:eastAsia="zh-CN"/>
        </w:rPr>
        <w:drawing>
          <wp:inline distT="0" distB="0" distL="114300" distR="114300">
            <wp:extent cx="5269865" cy="3111500"/>
            <wp:effectExtent l="0" t="0" r="6985" b="12700"/>
            <wp:docPr id="30" name="图片 3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1" descr="图片1"/>
                    <pic:cNvPicPr>
                      <a:picLocks noChangeAspect="1"/>
                    </pic:cNvPicPr>
                  </pic:nvPicPr>
                  <pic:blipFill>
                    <a:blip r:embed="rId16"/>
                    <a:stretch>
                      <a:fillRect/>
                    </a:stretch>
                  </pic:blipFill>
                  <pic:spPr>
                    <a:xfrm>
                      <a:off x="0" y="0"/>
                      <a:ext cx="5269865" cy="3111500"/>
                    </a:xfrm>
                    <a:prstGeom prst="rect">
                      <a:avLst/>
                    </a:prstGeom>
                    <a:noFill/>
                    <a:ln>
                      <a:noFill/>
                    </a:ln>
                  </pic:spPr>
                </pic:pic>
              </a:graphicData>
            </a:graphic>
          </wp:inline>
        </w:drawing>
      </w:r>
    </w:p>
    <w:p w14:paraId="17F63AB2">
      <w:pPr>
        <w:keepNext/>
        <w:keepLines/>
        <w:spacing w:line="360" w:lineRule="auto"/>
        <w:ind w:left="200"/>
        <w:jc w:val="both"/>
        <w:outlineLvl w:val="4"/>
        <w:rPr>
          <w:rFonts w:hint="eastAsia" w:cs="Times New Roman"/>
          <w:b/>
          <w:bCs/>
          <w:color w:val="auto"/>
          <w:kern w:val="2"/>
          <w:sz w:val="28"/>
          <w:szCs w:val="28"/>
          <w:highlight w:val="none"/>
          <w:lang w:eastAsia="zh-CN"/>
        </w:rPr>
      </w:pPr>
      <w:bookmarkStart w:id="37" w:name="_Toc107941674"/>
      <w:r>
        <w:rPr>
          <w:rFonts w:hint="eastAsia" w:cs="Times New Roman"/>
          <w:b/>
          <w:bCs/>
          <w:color w:val="auto"/>
          <w:kern w:val="2"/>
          <w:sz w:val="28"/>
          <w:szCs w:val="28"/>
          <w:highlight w:val="none"/>
          <w:lang w:eastAsia="zh-CN"/>
        </w:rPr>
        <w:t>3.11.2.</w:t>
      </w:r>
      <w:r>
        <w:rPr>
          <w:rFonts w:cs="Times New Roman"/>
          <w:b/>
          <w:bCs/>
          <w:color w:val="auto"/>
          <w:kern w:val="2"/>
          <w:sz w:val="28"/>
          <w:szCs w:val="28"/>
          <w:highlight w:val="none"/>
          <w:lang w:eastAsia="zh-CN"/>
        </w:rPr>
        <w:t>2</w:t>
      </w:r>
      <w:r>
        <w:rPr>
          <w:rFonts w:hint="eastAsia" w:cs="Times New Roman"/>
          <w:b/>
          <w:bCs/>
          <w:color w:val="auto"/>
          <w:kern w:val="2"/>
          <w:sz w:val="28"/>
          <w:szCs w:val="28"/>
          <w:highlight w:val="none"/>
          <w:lang w:eastAsia="zh-CN"/>
        </w:rPr>
        <w:t>效果预览</w:t>
      </w:r>
      <w:bookmarkEnd w:id="37"/>
    </w:p>
    <w:p w14:paraId="7A2F6227">
      <w:pPr>
        <w:autoSpaceDE/>
        <w:autoSpaceDN/>
        <w:spacing w:line="360" w:lineRule="auto"/>
        <w:jc w:val="both"/>
        <w:rPr>
          <w:rFonts w:hint="eastAsia"/>
          <w:color w:val="auto"/>
          <w:kern w:val="2"/>
          <w:sz w:val="24"/>
          <w:highlight w:val="none"/>
          <w:lang w:eastAsia="zh-CN"/>
        </w:rPr>
      </w:pPr>
      <w:r>
        <w:rPr>
          <w:rFonts w:hint="eastAsia"/>
          <w:color w:val="auto"/>
          <w:kern w:val="2"/>
          <w:sz w:val="24"/>
          <w:highlight w:val="none"/>
          <w:lang w:eastAsia="zh-CN"/>
        </w:rPr>
        <w:drawing>
          <wp:inline distT="0" distB="0" distL="114300" distR="114300">
            <wp:extent cx="5260975" cy="3263265"/>
            <wp:effectExtent l="0" t="0" r="15875" b="13335"/>
            <wp:docPr id="20" name="图片 32" descr="33b0ba02a03b475a77fc890bf3f75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32" descr="33b0ba02a03b475a77fc890bf3f75ff"/>
                    <pic:cNvPicPr>
                      <a:picLocks noChangeAspect="1"/>
                    </pic:cNvPicPr>
                  </pic:nvPicPr>
                  <pic:blipFill>
                    <a:blip r:embed="rId17"/>
                    <a:stretch>
                      <a:fillRect/>
                    </a:stretch>
                  </pic:blipFill>
                  <pic:spPr>
                    <a:xfrm>
                      <a:off x="0" y="0"/>
                      <a:ext cx="5260975" cy="3263265"/>
                    </a:xfrm>
                    <a:prstGeom prst="rect">
                      <a:avLst/>
                    </a:prstGeom>
                    <a:noFill/>
                    <a:ln>
                      <a:noFill/>
                    </a:ln>
                  </pic:spPr>
                </pic:pic>
              </a:graphicData>
            </a:graphic>
          </wp:inline>
        </w:drawing>
      </w:r>
    </w:p>
    <w:p w14:paraId="0F6B3C05">
      <w:pPr>
        <w:autoSpaceDE/>
        <w:autoSpaceDN/>
        <w:spacing w:line="360" w:lineRule="auto"/>
        <w:jc w:val="both"/>
        <w:rPr>
          <w:rFonts w:hint="eastAsia"/>
          <w:color w:val="auto"/>
          <w:kern w:val="2"/>
          <w:sz w:val="24"/>
          <w:highlight w:val="none"/>
          <w:lang w:eastAsia="zh-CN"/>
        </w:rPr>
      </w:pPr>
    </w:p>
    <w:p w14:paraId="0C7E1838">
      <w:pPr>
        <w:keepNext/>
        <w:keepLines/>
        <w:spacing w:line="360" w:lineRule="auto"/>
        <w:ind w:left="200"/>
        <w:jc w:val="both"/>
        <w:outlineLvl w:val="4"/>
        <w:rPr>
          <w:rFonts w:hint="eastAsia" w:cs="Times New Roman"/>
          <w:b/>
          <w:bCs/>
          <w:color w:val="auto"/>
          <w:kern w:val="2"/>
          <w:sz w:val="28"/>
          <w:szCs w:val="28"/>
          <w:highlight w:val="none"/>
          <w:lang w:eastAsia="zh-CN"/>
        </w:rPr>
      </w:pPr>
      <w:bookmarkStart w:id="38" w:name="_Toc438631792"/>
      <w:bookmarkStart w:id="39" w:name="_Toc107941676"/>
      <w:r>
        <w:rPr>
          <w:rFonts w:hint="eastAsia" w:cs="Times New Roman"/>
          <w:b/>
          <w:bCs/>
          <w:color w:val="auto"/>
          <w:kern w:val="2"/>
          <w:sz w:val="28"/>
          <w:szCs w:val="28"/>
          <w:highlight w:val="none"/>
          <w:lang w:eastAsia="zh-CN"/>
        </w:rPr>
        <w:t>3.11.2.</w:t>
      </w:r>
      <w:r>
        <w:rPr>
          <w:rFonts w:cs="Times New Roman"/>
          <w:b/>
          <w:bCs/>
          <w:color w:val="auto"/>
          <w:kern w:val="2"/>
          <w:sz w:val="28"/>
          <w:szCs w:val="28"/>
          <w:highlight w:val="none"/>
          <w:lang w:eastAsia="zh-CN"/>
        </w:rPr>
        <w:t>3</w:t>
      </w:r>
      <w:r>
        <w:rPr>
          <w:rFonts w:hint="eastAsia" w:cs="Times New Roman"/>
          <w:b/>
          <w:bCs/>
          <w:color w:val="auto"/>
          <w:kern w:val="2"/>
          <w:sz w:val="28"/>
          <w:szCs w:val="28"/>
          <w:highlight w:val="none"/>
          <w:lang w:eastAsia="zh-CN"/>
        </w:rPr>
        <w:t>系统拓扑</w:t>
      </w:r>
      <w:bookmarkEnd w:id="38"/>
      <w:bookmarkEnd w:id="39"/>
    </w:p>
    <w:p w14:paraId="3F662CFD">
      <w:pPr>
        <w:autoSpaceDE/>
        <w:autoSpaceDN/>
        <w:spacing w:line="360" w:lineRule="auto"/>
        <w:jc w:val="both"/>
        <w:rPr>
          <w:rFonts w:hint="eastAsia"/>
          <w:b/>
          <w:color w:val="auto"/>
          <w:kern w:val="2"/>
          <w:highlight w:val="none"/>
          <w:lang w:eastAsia="zh-CN"/>
        </w:rPr>
      </w:pPr>
      <w:r>
        <w:rPr>
          <w:rFonts w:hint="eastAsia"/>
          <w:color w:val="auto"/>
          <w:kern w:val="2"/>
          <w:sz w:val="24"/>
          <w:highlight w:val="none"/>
          <w:lang w:eastAsia="zh-CN"/>
        </w:rPr>
        <w:drawing>
          <wp:inline distT="0" distB="0" distL="114300" distR="114300">
            <wp:extent cx="5274310" cy="3520440"/>
            <wp:effectExtent l="0" t="0" r="2540" b="3810"/>
            <wp:docPr id="21"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33"/>
                    <pic:cNvPicPr>
                      <a:picLocks noChangeAspect="1"/>
                    </pic:cNvPicPr>
                  </pic:nvPicPr>
                  <pic:blipFill>
                    <a:blip r:embed="rId18"/>
                    <a:stretch>
                      <a:fillRect/>
                    </a:stretch>
                  </pic:blipFill>
                  <pic:spPr>
                    <a:xfrm>
                      <a:off x="0" y="0"/>
                      <a:ext cx="5274310" cy="3520440"/>
                    </a:xfrm>
                    <a:prstGeom prst="rect">
                      <a:avLst/>
                    </a:prstGeom>
                    <a:noFill/>
                    <a:ln>
                      <a:noFill/>
                    </a:ln>
                  </pic:spPr>
                </pic:pic>
              </a:graphicData>
            </a:graphic>
          </wp:inline>
        </w:drawing>
      </w:r>
    </w:p>
    <w:bookmarkEnd w:id="34"/>
    <w:p w14:paraId="7D52901D">
      <w:pPr>
        <w:keepNext/>
        <w:keepLines/>
        <w:spacing w:line="360" w:lineRule="auto"/>
        <w:ind w:left="200"/>
        <w:jc w:val="both"/>
        <w:outlineLvl w:val="3"/>
        <w:rPr>
          <w:rFonts w:hint="eastAsia"/>
          <w:b/>
          <w:bCs/>
          <w:color w:val="auto"/>
          <w:kern w:val="2"/>
          <w:sz w:val="30"/>
          <w:szCs w:val="32"/>
          <w:highlight w:val="none"/>
          <w:lang w:eastAsia="zh-CN"/>
        </w:rPr>
      </w:pPr>
      <w:r>
        <w:rPr>
          <w:rFonts w:hint="eastAsia"/>
          <w:b/>
          <w:bCs/>
          <w:color w:val="auto"/>
          <w:kern w:val="2"/>
          <w:sz w:val="30"/>
          <w:szCs w:val="32"/>
          <w:highlight w:val="none"/>
          <w:lang w:eastAsia="zh-CN"/>
        </w:rPr>
        <w:t>3.11.3指挥调度中心改造服务</w:t>
      </w:r>
    </w:p>
    <w:p w14:paraId="3C13272A">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完成86.8平方米的装修升级改造及配套设施。包含指挥调度中心：长10.54米，宽6.93米，面积73平方米;值班办公室：长3.3米，宽4.2米，面积13.8平方米。提供12工位的椭圆形会议桌，提供14工位的会议桌及会议椅。为值班办公室提供2工位的办公桌和办公椅等。</w:t>
      </w:r>
    </w:p>
    <w:p w14:paraId="01D7CCA4">
      <w:pPr>
        <w:keepNext/>
        <w:keepLines/>
        <w:spacing w:line="360" w:lineRule="auto"/>
        <w:ind w:left="200"/>
        <w:jc w:val="both"/>
        <w:outlineLvl w:val="4"/>
        <w:rPr>
          <w:rFonts w:hint="eastAsia" w:cs="Times New Roman"/>
          <w:b/>
          <w:bCs/>
          <w:color w:val="auto"/>
          <w:kern w:val="2"/>
          <w:sz w:val="28"/>
          <w:szCs w:val="28"/>
          <w:highlight w:val="none"/>
          <w:lang w:eastAsia="zh-CN"/>
        </w:rPr>
      </w:pPr>
      <w:r>
        <w:rPr>
          <w:rFonts w:hint="eastAsia" w:cs="Times New Roman"/>
          <w:b/>
          <w:bCs/>
          <w:color w:val="auto"/>
          <w:kern w:val="2"/>
          <w:sz w:val="28"/>
          <w:szCs w:val="28"/>
          <w:highlight w:val="none"/>
          <w:lang w:eastAsia="zh-CN"/>
        </w:rPr>
        <w:t>3.11.3.1平面图</w:t>
      </w:r>
    </w:p>
    <w:p w14:paraId="2E02A222">
      <w:pPr>
        <w:spacing w:line="360" w:lineRule="auto"/>
        <w:jc w:val="both"/>
        <w:rPr>
          <w:rFonts w:hint="eastAsia"/>
          <w:color w:val="auto"/>
          <w:kern w:val="2"/>
          <w:sz w:val="24"/>
          <w:highlight w:val="none"/>
          <w:lang w:eastAsia="zh-CN"/>
        </w:rPr>
      </w:pPr>
      <w:r>
        <w:rPr>
          <w:rFonts w:hint="eastAsia"/>
          <w:color w:val="auto"/>
          <w:kern w:val="2"/>
          <w:sz w:val="24"/>
          <w:highlight w:val="none"/>
          <w:lang w:eastAsia="zh-CN"/>
        </w:rPr>
        <w:drawing>
          <wp:inline distT="0" distB="0" distL="114300" distR="114300">
            <wp:extent cx="3326765" cy="5408930"/>
            <wp:effectExtent l="0" t="0" r="1270" b="6985"/>
            <wp:docPr id="22" name="图片 34" descr="881a747d823ae987a13cc17df770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34" descr="881a747d823ae987a13cc17df770643"/>
                    <pic:cNvPicPr>
                      <a:picLocks noChangeAspect="1"/>
                    </pic:cNvPicPr>
                  </pic:nvPicPr>
                  <pic:blipFill>
                    <a:blip r:embed="rId19"/>
                    <a:srcRect l="12025" t="4459" r="9991"/>
                    <a:stretch>
                      <a:fillRect/>
                    </a:stretch>
                  </pic:blipFill>
                  <pic:spPr>
                    <a:xfrm rot="5400000">
                      <a:off x="0" y="0"/>
                      <a:ext cx="3326765" cy="5408930"/>
                    </a:xfrm>
                    <a:prstGeom prst="rect">
                      <a:avLst/>
                    </a:prstGeom>
                    <a:noFill/>
                    <a:ln>
                      <a:noFill/>
                    </a:ln>
                  </pic:spPr>
                </pic:pic>
              </a:graphicData>
            </a:graphic>
          </wp:inline>
        </w:drawing>
      </w:r>
    </w:p>
    <w:p w14:paraId="0DBCC300">
      <w:pPr>
        <w:keepNext/>
        <w:keepLines/>
        <w:spacing w:line="360" w:lineRule="auto"/>
        <w:ind w:left="200"/>
        <w:jc w:val="both"/>
        <w:outlineLvl w:val="4"/>
        <w:rPr>
          <w:rFonts w:hint="eastAsia" w:cs="Times New Roman"/>
          <w:b/>
          <w:bCs/>
          <w:color w:val="auto"/>
          <w:kern w:val="2"/>
          <w:sz w:val="28"/>
          <w:szCs w:val="28"/>
          <w:highlight w:val="none"/>
          <w:lang w:eastAsia="zh-CN"/>
        </w:rPr>
      </w:pPr>
      <w:r>
        <w:rPr>
          <w:rFonts w:hint="eastAsia" w:cs="Times New Roman"/>
          <w:b/>
          <w:bCs/>
          <w:color w:val="auto"/>
          <w:kern w:val="2"/>
          <w:sz w:val="28"/>
          <w:szCs w:val="28"/>
          <w:highlight w:val="none"/>
          <w:lang w:eastAsia="zh-CN"/>
        </w:rPr>
        <w:t>3.11.3.2效果图</w:t>
      </w:r>
    </w:p>
    <w:p w14:paraId="62F58E06">
      <w:pPr>
        <w:autoSpaceDE/>
        <w:autoSpaceDN/>
        <w:spacing w:line="360" w:lineRule="auto"/>
        <w:jc w:val="both"/>
        <w:rPr>
          <w:rFonts w:hint="eastAsia" w:hAnsi="等线" w:cs="Times New Roman"/>
          <w:color w:val="auto"/>
          <w:kern w:val="2"/>
          <w:sz w:val="24"/>
          <w:highlight w:val="none"/>
          <w:lang w:eastAsia="zh-CN"/>
        </w:rPr>
      </w:pPr>
      <w:r>
        <w:rPr>
          <w:rFonts w:hAnsi="等线" w:cs="Times New Roman"/>
          <w:color w:val="auto"/>
          <w:kern w:val="2"/>
          <w:sz w:val="24"/>
          <w:highlight w:val="none"/>
          <w:lang w:eastAsia="zh-CN"/>
        </w:rPr>
        <w:drawing>
          <wp:inline distT="0" distB="0" distL="114300" distR="114300">
            <wp:extent cx="5274310" cy="2913380"/>
            <wp:effectExtent l="0" t="0" r="2540" b="1270"/>
            <wp:docPr id="23" name="图片 35" descr="2248ba5e6abba180f631a2881c89ec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35" descr="2248ba5e6abba180f631a2881c89ecd"/>
                    <pic:cNvPicPr>
                      <a:picLocks noChangeAspect="1"/>
                    </pic:cNvPicPr>
                  </pic:nvPicPr>
                  <pic:blipFill>
                    <a:blip r:embed="rId20"/>
                    <a:stretch>
                      <a:fillRect/>
                    </a:stretch>
                  </pic:blipFill>
                  <pic:spPr>
                    <a:xfrm>
                      <a:off x="0" y="0"/>
                      <a:ext cx="5274310" cy="2913380"/>
                    </a:xfrm>
                    <a:prstGeom prst="rect">
                      <a:avLst/>
                    </a:prstGeom>
                    <a:noFill/>
                    <a:ln>
                      <a:noFill/>
                    </a:ln>
                  </pic:spPr>
                </pic:pic>
              </a:graphicData>
            </a:graphic>
          </wp:inline>
        </w:drawing>
      </w:r>
    </w:p>
    <w:p w14:paraId="6D90EC7B">
      <w:pPr>
        <w:autoSpaceDE/>
        <w:autoSpaceDN/>
        <w:spacing w:line="360" w:lineRule="auto"/>
        <w:jc w:val="both"/>
        <w:rPr>
          <w:rFonts w:hint="eastAsia" w:hAnsi="等线" w:cs="Times New Roman"/>
          <w:color w:val="auto"/>
          <w:kern w:val="2"/>
          <w:sz w:val="24"/>
          <w:highlight w:val="none"/>
          <w:lang w:eastAsia="zh-CN"/>
        </w:rPr>
      </w:pPr>
      <w:r>
        <w:rPr>
          <w:rFonts w:hint="eastAsia" w:hAnsi="等线" w:cs="Times New Roman"/>
          <w:color w:val="auto"/>
          <w:kern w:val="2"/>
          <w:sz w:val="24"/>
          <w:highlight w:val="none"/>
          <w:lang w:eastAsia="zh-CN"/>
        </w:rPr>
        <w:drawing>
          <wp:inline distT="0" distB="0" distL="114300" distR="114300">
            <wp:extent cx="5274310" cy="2494280"/>
            <wp:effectExtent l="0" t="0" r="2540" b="1270"/>
            <wp:docPr id="24" name="图片 36" descr="3d5a6581696cdc1cac626ce6e5531b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36" descr="3d5a6581696cdc1cac626ce6e5531b6"/>
                    <pic:cNvPicPr>
                      <a:picLocks noChangeAspect="1"/>
                    </pic:cNvPicPr>
                  </pic:nvPicPr>
                  <pic:blipFill>
                    <a:blip r:embed="rId21"/>
                    <a:stretch>
                      <a:fillRect/>
                    </a:stretch>
                  </pic:blipFill>
                  <pic:spPr>
                    <a:xfrm>
                      <a:off x="0" y="0"/>
                      <a:ext cx="5274310" cy="2494280"/>
                    </a:xfrm>
                    <a:prstGeom prst="rect">
                      <a:avLst/>
                    </a:prstGeom>
                    <a:noFill/>
                    <a:ln>
                      <a:noFill/>
                    </a:ln>
                  </pic:spPr>
                </pic:pic>
              </a:graphicData>
            </a:graphic>
          </wp:inline>
        </w:drawing>
      </w:r>
    </w:p>
    <w:p w14:paraId="0B930629">
      <w:pPr>
        <w:spacing w:line="360" w:lineRule="auto"/>
        <w:jc w:val="both"/>
        <w:rPr>
          <w:rFonts w:hAnsi="Courier New" w:cs="Times New Roman"/>
          <w:color w:val="auto"/>
          <w:kern w:val="2"/>
          <w:sz w:val="24"/>
          <w:highlight w:val="none"/>
          <w:lang w:eastAsia="zh-CN"/>
        </w:rPr>
      </w:pPr>
      <w:r>
        <w:rPr>
          <w:rFonts w:hint="eastAsia" w:hAnsi="Courier New" w:cs="Times New Roman"/>
          <w:color w:val="auto"/>
          <w:kern w:val="2"/>
          <w:sz w:val="24"/>
          <w:highlight w:val="none"/>
          <w:lang w:eastAsia="zh-CN"/>
        </w:rPr>
        <w:drawing>
          <wp:inline distT="0" distB="0" distL="114300" distR="114300">
            <wp:extent cx="5274310" cy="2752090"/>
            <wp:effectExtent l="0" t="0" r="2540" b="10160"/>
            <wp:docPr id="25" name="图片 37" descr="64daf9cfb9b3d18dd0106872a0e0db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37" descr="64daf9cfb9b3d18dd0106872a0e0db5"/>
                    <pic:cNvPicPr>
                      <a:picLocks noChangeAspect="1"/>
                    </pic:cNvPicPr>
                  </pic:nvPicPr>
                  <pic:blipFill>
                    <a:blip r:embed="rId22"/>
                    <a:stretch>
                      <a:fillRect/>
                    </a:stretch>
                  </pic:blipFill>
                  <pic:spPr>
                    <a:xfrm>
                      <a:off x="0" y="0"/>
                      <a:ext cx="5274310" cy="2752090"/>
                    </a:xfrm>
                    <a:prstGeom prst="rect">
                      <a:avLst/>
                    </a:prstGeom>
                    <a:noFill/>
                    <a:ln>
                      <a:noFill/>
                    </a:ln>
                  </pic:spPr>
                </pic:pic>
              </a:graphicData>
            </a:graphic>
          </wp:inline>
        </w:drawing>
      </w:r>
    </w:p>
    <w:p w14:paraId="14419810">
      <w:pPr>
        <w:spacing w:line="360" w:lineRule="auto"/>
        <w:jc w:val="both"/>
        <w:rPr>
          <w:rFonts w:hint="eastAsia"/>
          <w:color w:val="auto"/>
          <w:kern w:val="2"/>
          <w:sz w:val="24"/>
          <w:highlight w:val="none"/>
          <w:lang w:eastAsia="zh-CN"/>
        </w:rPr>
      </w:pPr>
      <w:r>
        <w:rPr>
          <w:rFonts w:hint="eastAsia"/>
          <w:color w:val="auto"/>
          <w:kern w:val="2"/>
          <w:sz w:val="24"/>
          <w:highlight w:val="none"/>
          <w:lang w:eastAsia="zh-CN"/>
        </w:rPr>
        <w:drawing>
          <wp:inline distT="0" distB="0" distL="114300" distR="114300">
            <wp:extent cx="5274310" cy="6416675"/>
            <wp:effectExtent l="0" t="0" r="2540" b="3175"/>
            <wp:docPr id="26" name="图片 38" descr="c8e33449d73d5a93fc73959c0488e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38" descr="c8e33449d73d5a93fc73959c0488ee5"/>
                    <pic:cNvPicPr>
                      <a:picLocks noChangeAspect="1"/>
                    </pic:cNvPicPr>
                  </pic:nvPicPr>
                  <pic:blipFill>
                    <a:blip r:embed="rId23"/>
                    <a:stretch>
                      <a:fillRect/>
                    </a:stretch>
                  </pic:blipFill>
                  <pic:spPr>
                    <a:xfrm>
                      <a:off x="0" y="0"/>
                      <a:ext cx="5274310" cy="6416675"/>
                    </a:xfrm>
                    <a:prstGeom prst="rect">
                      <a:avLst/>
                    </a:prstGeom>
                    <a:noFill/>
                    <a:ln>
                      <a:noFill/>
                    </a:ln>
                  </pic:spPr>
                </pic:pic>
              </a:graphicData>
            </a:graphic>
          </wp:inline>
        </w:drawing>
      </w:r>
    </w:p>
    <w:p w14:paraId="4F78A74B">
      <w:pPr>
        <w:keepNext/>
        <w:keepLines/>
        <w:spacing w:line="360" w:lineRule="auto"/>
        <w:ind w:left="200"/>
        <w:jc w:val="both"/>
        <w:outlineLvl w:val="3"/>
        <w:rPr>
          <w:rFonts w:hint="eastAsia"/>
          <w:b/>
          <w:bCs/>
          <w:color w:val="auto"/>
          <w:kern w:val="2"/>
          <w:sz w:val="30"/>
          <w:szCs w:val="32"/>
          <w:highlight w:val="none"/>
          <w:lang w:eastAsia="zh-CN"/>
        </w:rPr>
      </w:pPr>
      <w:r>
        <w:rPr>
          <w:rFonts w:hint="eastAsia"/>
          <w:b/>
          <w:bCs/>
          <w:color w:val="auto"/>
          <w:kern w:val="2"/>
          <w:sz w:val="30"/>
          <w:szCs w:val="32"/>
          <w:highlight w:val="none"/>
          <w:lang w:eastAsia="zh-CN"/>
        </w:rPr>
        <w:t>3.11.4指挥调度中心配套设施设备清单及技术要求</w:t>
      </w:r>
    </w:p>
    <w:p w14:paraId="045AB5E5">
      <w:pPr>
        <w:widowControl/>
        <w:spacing w:line="360" w:lineRule="auto"/>
        <w:ind w:firstLine="600" w:firstLineChars="250"/>
        <w:rPr>
          <w:rFonts w:hint="eastAsia"/>
          <w:color w:val="auto"/>
          <w:sz w:val="24"/>
          <w:szCs w:val="24"/>
          <w:highlight w:val="none"/>
          <w:lang w:eastAsia="zh-CN" w:bidi="zh-CN"/>
        </w:rPr>
      </w:pPr>
      <w:r>
        <w:rPr>
          <w:rFonts w:hint="eastAsia"/>
          <w:color w:val="auto"/>
          <w:sz w:val="24"/>
          <w:szCs w:val="24"/>
          <w:highlight w:val="none"/>
          <w:lang w:eastAsia="zh-CN" w:bidi="zh-CN"/>
        </w:rPr>
        <w:t>此清单是满足本项目服务内容及技术要求所必备的设备和软件（包括但不限于清单），由供应商投资、开发、购买、安装调试，以满足成品油智慧化监管平台运行需求。</w:t>
      </w:r>
    </w:p>
    <w:p w14:paraId="7EC5192E">
      <w:pPr>
        <w:autoSpaceDE/>
        <w:autoSpaceDN/>
        <w:adjustRightInd w:val="0"/>
        <w:snapToGrid w:val="0"/>
        <w:spacing w:line="360" w:lineRule="auto"/>
        <w:jc w:val="both"/>
        <w:rPr>
          <w:rFonts w:hint="eastAsia"/>
          <w:color w:val="auto"/>
          <w:sz w:val="24"/>
          <w:szCs w:val="24"/>
          <w:highlight w:val="none"/>
          <w:lang w:eastAsia="zh-CN"/>
        </w:rPr>
      </w:pPr>
      <w:r>
        <w:rPr>
          <w:rFonts w:hint="eastAsia" w:ascii="仿宋" w:hAnsi="仿宋" w:eastAsia="仿宋"/>
          <w:color w:val="auto"/>
          <w:sz w:val="24"/>
          <w:szCs w:val="24"/>
          <w:highlight w:val="none"/>
          <w:lang w:eastAsia="zh-CN"/>
        </w:rPr>
        <w:t>★</w:t>
      </w:r>
      <w:r>
        <w:rPr>
          <w:rFonts w:hint="eastAsia"/>
          <w:color w:val="auto"/>
          <w:kern w:val="2"/>
          <w:sz w:val="24"/>
          <w:szCs w:val="24"/>
          <w:highlight w:val="none"/>
          <w:lang w:eastAsia="zh-CN"/>
        </w:rPr>
        <w:t>1、数量清单</w:t>
      </w:r>
    </w:p>
    <w:tbl>
      <w:tblPr>
        <w:tblStyle w:val="7"/>
        <w:tblW w:w="4872" w:type="pct"/>
        <w:tblInd w:w="0" w:type="dxa"/>
        <w:tblLayout w:type="fixed"/>
        <w:tblCellMar>
          <w:top w:w="0" w:type="dxa"/>
          <w:left w:w="108" w:type="dxa"/>
          <w:bottom w:w="0" w:type="dxa"/>
          <w:right w:w="108" w:type="dxa"/>
        </w:tblCellMar>
      </w:tblPr>
      <w:tblGrid>
        <w:gridCol w:w="1465"/>
        <w:gridCol w:w="2919"/>
        <w:gridCol w:w="2576"/>
        <w:gridCol w:w="1344"/>
      </w:tblGrid>
      <w:tr w14:paraId="4A8949A2">
        <w:tblPrEx>
          <w:tblCellMar>
            <w:top w:w="0" w:type="dxa"/>
            <w:left w:w="108" w:type="dxa"/>
            <w:bottom w:w="0" w:type="dxa"/>
            <w:right w:w="108" w:type="dxa"/>
          </w:tblCellMar>
        </w:tblPrEx>
        <w:trPr>
          <w:trHeight w:val="288" w:hRule="atLeast"/>
        </w:trPr>
        <w:tc>
          <w:tcPr>
            <w:tcW w:w="882" w:type="pct"/>
            <w:tcBorders>
              <w:top w:val="single" w:color="000000" w:sz="4" w:space="0"/>
              <w:left w:val="single" w:color="000000" w:sz="4" w:space="0"/>
              <w:bottom w:val="single" w:color="000000" w:sz="4" w:space="0"/>
              <w:right w:val="single" w:color="000000" w:sz="4" w:space="0"/>
            </w:tcBorders>
            <w:noWrap/>
            <w:vAlign w:val="center"/>
          </w:tcPr>
          <w:p w14:paraId="58DEB9B8">
            <w:pPr>
              <w:widowControl/>
              <w:autoSpaceDE/>
              <w:autoSpaceDN/>
              <w:spacing w:line="360" w:lineRule="auto"/>
              <w:ind w:firstLine="480" w:firstLineChars="200"/>
              <w:jc w:val="center"/>
              <w:textAlignment w:val="center"/>
              <w:rPr>
                <w:rFonts w:hint="eastAsia"/>
                <w:color w:val="auto"/>
                <w:sz w:val="24"/>
                <w:szCs w:val="24"/>
                <w:highlight w:val="none"/>
                <w:lang w:eastAsia="zh-CN" w:bidi="ar"/>
              </w:rPr>
            </w:pPr>
            <w:r>
              <w:rPr>
                <w:rFonts w:hint="eastAsia"/>
                <w:color w:val="auto"/>
                <w:sz w:val="24"/>
                <w:szCs w:val="24"/>
                <w:highlight w:val="none"/>
                <w:lang w:eastAsia="zh-CN" w:bidi="ar"/>
              </w:rPr>
              <w:t>序号</w:t>
            </w:r>
          </w:p>
        </w:tc>
        <w:tc>
          <w:tcPr>
            <w:tcW w:w="1758" w:type="pct"/>
            <w:tcBorders>
              <w:top w:val="single" w:color="000000" w:sz="4" w:space="0"/>
              <w:left w:val="single" w:color="000000" w:sz="4" w:space="0"/>
              <w:bottom w:val="single" w:color="000000" w:sz="4" w:space="0"/>
              <w:right w:val="single" w:color="000000" w:sz="4" w:space="0"/>
            </w:tcBorders>
            <w:noWrap/>
            <w:vAlign w:val="center"/>
          </w:tcPr>
          <w:p w14:paraId="5BCA0FA2">
            <w:pPr>
              <w:autoSpaceDE/>
              <w:autoSpaceDN/>
              <w:spacing w:line="360" w:lineRule="auto"/>
              <w:ind w:firstLine="480" w:firstLineChars="200"/>
              <w:jc w:val="center"/>
              <w:rPr>
                <w:rFonts w:hint="eastAsia"/>
                <w:color w:val="auto"/>
                <w:kern w:val="2"/>
                <w:sz w:val="24"/>
                <w:szCs w:val="24"/>
                <w:highlight w:val="none"/>
                <w:lang w:eastAsia="zh-CN"/>
              </w:rPr>
            </w:pPr>
            <w:r>
              <w:rPr>
                <w:rFonts w:hint="eastAsia"/>
                <w:color w:val="auto"/>
                <w:kern w:val="2"/>
                <w:sz w:val="24"/>
                <w:szCs w:val="24"/>
                <w:highlight w:val="none"/>
                <w:lang w:eastAsia="zh-CN"/>
              </w:rPr>
              <w:t>名称</w:t>
            </w:r>
          </w:p>
        </w:tc>
        <w:tc>
          <w:tcPr>
            <w:tcW w:w="1551" w:type="pct"/>
            <w:tcBorders>
              <w:top w:val="single" w:color="000000" w:sz="4" w:space="0"/>
              <w:left w:val="single" w:color="000000" w:sz="4" w:space="0"/>
              <w:bottom w:val="single" w:color="000000" w:sz="4" w:space="0"/>
              <w:right w:val="single" w:color="000000" w:sz="4" w:space="0"/>
            </w:tcBorders>
            <w:noWrap/>
            <w:vAlign w:val="center"/>
          </w:tcPr>
          <w:p w14:paraId="6AC375B7">
            <w:pPr>
              <w:autoSpaceDE/>
              <w:autoSpaceDN/>
              <w:spacing w:line="360" w:lineRule="auto"/>
              <w:ind w:firstLine="480" w:firstLineChars="200"/>
              <w:jc w:val="center"/>
              <w:rPr>
                <w:rFonts w:hint="eastAsia"/>
                <w:color w:val="auto"/>
                <w:kern w:val="2"/>
                <w:sz w:val="24"/>
                <w:szCs w:val="24"/>
                <w:highlight w:val="none"/>
                <w:lang w:eastAsia="zh-CN"/>
              </w:rPr>
            </w:pPr>
            <w:r>
              <w:rPr>
                <w:rFonts w:hint="eastAsia"/>
                <w:color w:val="auto"/>
                <w:kern w:val="2"/>
                <w:sz w:val="24"/>
                <w:szCs w:val="24"/>
                <w:highlight w:val="none"/>
                <w:lang w:eastAsia="zh-CN"/>
              </w:rPr>
              <w:t>单位</w:t>
            </w:r>
          </w:p>
        </w:tc>
        <w:tc>
          <w:tcPr>
            <w:tcW w:w="810" w:type="pct"/>
            <w:tcBorders>
              <w:top w:val="single" w:color="000000" w:sz="4" w:space="0"/>
              <w:left w:val="single" w:color="000000" w:sz="4" w:space="0"/>
              <w:bottom w:val="single" w:color="000000" w:sz="4" w:space="0"/>
              <w:right w:val="single" w:color="000000" w:sz="4" w:space="0"/>
            </w:tcBorders>
            <w:noWrap w:val="0"/>
            <w:vAlign w:val="center"/>
          </w:tcPr>
          <w:p w14:paraId="7C9BAAEB">
            <w:pPr>
              <w:autoSpaceDE/>
              <w:autoSpaceDN/>
              <w:spacing w:line="360" w:lineRule="auto"/>
              <w:ind w:firstLine="480" w:firstLineChars="200"/>
              <w:jc w:val="center"/>
              <w:rPr>
                <w:rFonts w:hint="eastAsia"/>
                <w:color w:val="auto"/>
                <w:kern w:val="2"/>
                <w:sz w:val="24"/>
                <w:szCs w:val="24"/>
                <w:highlight w:val="none"/>
                <w:lang w:eastAsia="zh-CN"/>
              </w:rPr>
            </w:pPr>
            <w:r>
              <w:rPr>
                <w:rFonts w:hint="eastAsia"/>
                <w:color w:val="auto"/>
                <w:kern w:val="2"/>
                <w:sz w:val="24"/>
                <w:szCs w:val="24"/>
                <w:highlight w:val="none"/>
                <w:lang w:eastAsia="zh-CN"/>
              </w:rPr>
              <w:t>数量</w:t>
            </w:r>
          </w:p>
        </w:tc>
      </w:tr>
      <w:tr w14:paraId="162B392F">
        <w:tblPrEx>
          <w:tblCellMar>
            <w:top w:w="0" w:type="dxa"/>
            <w:left w:w="108" w:type="dxa"/>
            <w:bottom w:w="0" w:type="dxa"/>
            <w:right w:w="108" w:type="dxa"/>
          </w:tblCellMar>
        </w:tblPrEx>
        <w:trPr>
          <w:trHeight w:val="288" w:hRule="atLeast"/>
        </w:trPr>
        <w:tc>
          <w:tcPr>
            <w:tcW w:w="2639" w:type="pct"/>
            <w:gridSpan w:val="2"/>
            <w:tcBorders>
              <w:top w:val="single" w:color="000000" w:sz="4" w:space="0"/>
              <w:left w:val="single" w:color="000000" w:sz="4" w:space="0"/>
              <w:bottom w:val="single" w:color="000000" w:sz="4" w:space="0"/>
              <w:right w:val="single" w:color="000000" w:sz="4" w:space="0"/>
            </w:tcBorders>
            <w:noWrap/>
            <w:vAlign w:val="center"/>
          </w:tcPr>
          <w:p w14:paraId="0F35D902">
            <w:pPr>
              <w:autoSpaceDE/>
              <w:autoSpaceDN/>
              <w:spacing w:line="360" w:lineRule="auto"/>
              <w:ind w:firstLine="482" w:firstLineChars="200"/>
              <w:jc w:val="both"/>
              <w:rPr>
                <w:rFonts w:hint="eastAsia"/>
                <w:b/>
                <w:bCs/>
                <w:color w:val="auto"/>
                <w:kern w:val="2"/>
                <w:sz w:val="24"/>
                <w:szCs w:val="24"/>
                <w:highlight w:val="none"/>
                <w:lang w:eastAsia="zh-CN"/>
              </w:rPr>
            </w:pPr>
            <w:r>
              <w:rPr>
                <w:rFonts w:hint="eastAsia"/>
                <w:b/>
                <w:bCs/>
                <w:color w:val="auto"/>
                <w:sz w:val="24"/>
                <w:szCs w:val="24"/>
                <w:highlight w:val="none"/>
                <w:lang w:eastAsia="zh-CN" w:bidi="ar"/>
              </w:rPr>
              <w:t>（一）LED显示屏</w:t>
            </w:r>
          </w:p>
        </w:tc>
        <w:tc>
          <w:tcPr>
            <w:tcW w:w="1551" w:type="pct"/>
            <w:tcBorders>
              <w:top w:val="single" w:color="000000" w:sz="4" w:space="0"/>
              <w:left w:val="single" w:color="000000" w:sz="4" w:space="0"/>
              <w:bottom w:val="single" w:color="000000" w:sz="4" w:space="0"/>
              <w:right w:val="single" w:color="000000" w:sz="4" w:space="0"/>
            </w:tcBorders>
            <w:noWrap/>
            <w:vAlign w:val="center"/>
          </w:tcPr>
          <w:p w14:paraId="23885464">
            <w:pPr>
              <w:autoSpaceDE/>
              <w:autoSpaceDN/>
              <w:spacing w:line="360" w:lineRule="auto"/>
              <w:ind w:firstLine="480" w:firstLineChars="200"/>
              <w:jc w:val="center"/>
              <w:rPr>
                <w:rFonts w:hint="eastAsia"/>
                <w:color w:val="auto"/>
                <w:kern w:val="2"/>
                <w:sz w:val="24"/>
                <w:szCs w:val="24"/>
                <w:highlight w:val="none"/>
                <w:lang w:eastAsia="zh-CN"/>
              </w:rPr>
            </w:pPr>
          </w:p>
        </w:tc>
        <w:tc>
          <w:tcPr>
            <w:tcW w:w="810" w:type="pct"/>
            <w:tcBorders>
              <w:top w:val="single" w:color="000000" w:sz="4" w:space="0"/>
              <w:left w:val="single" w:color="000000" w:sz="4" w:space="0"/>
              <w:bottom w:val="single" w:color="000000" w:sz="4" w:space="0"/>
              <w:right w:val="single" w:color="000000" w:sz="4" w:space="0"/>
            </w:tcBorders>
            <w:noWrap w:val="0"/>
            <w:vAlign w:val="center"/>
          </w:tcPr>
          <w:p w14:paraId="633D0521">
            <w:pPr>
              <w:autoSpaceDE/>
              <w:autoSpaceDN/>
              <w:spacing w:line="360" w:lineRule="auto"/>
              <w:ind w:firstLine="480" w:firstLineChars="200"/>
              <w:jc w:val="center"/>
              <w:rPr>
                <w:rFonts w:hint="eastAsia"/>
                <w:color w:val="auto"/>
                <w:kern w:val="2"/>
                <w:sz w:val="24"/>
                <w:szCs w:val="24"/>
                <w:highlight w:val="none"/>
                <w:lang w:eastAsia="zh-CN"/>
              </w:rPr>
            </w:pPr>
          </w:p>
        </w:tc>
      </w:tr>
      <w:tr w14:paraId="0ADB05A7">
        <w:tblPrEx>
          <w:tblCellMar>
            <w:top w:w="0" w:type="dxa"/>
            <w:left w:w="108" w:type="dxa"/>
            <w:bottom w:w="0" w:type="dxa"/>
            <w:right w:w="108" w:type="dxa"/>
          </w:tblCellMar>
        </w:tblPrEx>
        <w:trPr>
          <w:trHeight w:val="376" w:hRule="atLeast"/>
        </w:trPr>
        <w:tc>
          <w:tcPr>
            <w:tcW w:w="882" w:type="pct"/>
            <w:tcBorders>
              <w:top w:val="single" w:color="000000" w:sz="4" w:space="0"/>
              <w:left w:val="single" w:color="000000" w:sz="4" w:space="0"/>
              <w:bottom w:val="single" w:color="000000" w:sz="4" w:space="0"/>
              <w:right w:val="single" w:color="000000" w:sz="4" w:space="0"/>
            </w:tcBorders>
            <w:noWrap/>
            <w:vAlign w:val="center"/>
          </w:tcPr>
          <w:p w14:paraId="4F96BAA5">
            <w:pPr>
              <w:widowControl/>
              <w:autoSpaceDE/>
              <w:autoSpaceDN/>
              <w:spacing w:line="360" w:lineRule="auto"/>
              <w:ind w:firstLine="480" w:firstLineChars="200"/>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1</w:t>
            </w:r>
          </w:p>
        </w:tc>
        <w:tc>
          <w:tcPr>
            <w:tcW w:w="1758" w:type="pct"/>
            <w:tcBorders>
              <w:top w:val="single" w:color="000000" w:sz="4" w:space="0"/>
              <w:left w:val="single" w:color="000000" w:sz="4" w:space="0"/>
              <w:bottom w:val="single" w:color="000000" w:sz="4" w:space="0"/>
              <w:right w:val="single" w:color="000000" w:sz="4" w:space="0"/>
            </w:tcBorders>
            <w:noWrap/>
            <w:vAlign w:val="center"/>
          </w:tcPr>
          <w:p w14:paraId="383B56E9">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LED显示屏</w:t>
            </w:r>
          </w:p>
        </w:tc>
        <w:tc>
          <w:tcPr>
            <w:tcW w:w="1551" w:type="pct"/>
            <w:tcBorders>
              <w:top w:val="single" w:color="000000" w:sz="4" w:space="0"/>
              <w:left w:val="single" w:color="000000" w:sz="4" w:space="0"/>
              <w:bottom w:val="single" w:color="000000" w:sz="4" w:space="0"/>
              <w:right w:val="single" w:color="000000" w:sz="4" w:space="0"/>
            </w:tcBorders>
            <w:noWrap/>
            <w:vAlign w:val="center"/>
          </w:tcPr>
          <w:p w14:paraId="57D61E45">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w:t>
            </w:r>
          </w:p>
        </w:tc>
        <w:tc>
          <w:tcPr>
            <w:tcW w:w="810" w:type="pct"/>
            <w:tcBorders>
              <w:top w:val="single" w:color="000000" w:sz="4" w:space="0"/>
              <w:left w:val="single" w:color="000000" w:sz="4" w:space="0"/>
              <w:bottom w:val="single" w:color="000000" w:sz="4" w:space="0"/>
              <w:right w:val="single" w:color="000000" w:sz="4" w:space="0"/>
            </w:tcBorders>
            <w:noWrap w:val="0"/>
            <w:vAlign w:val="center"/>
          </w:tcPr>
          <w:p w14:paraId="48E102DD">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12.29</w:t>
            </w:r>
          </w:p>
        </w:tc>
      </w:tr>
      <w:tr w14:paraId="279F66E8">
        <w:tblPrEx>
          <w:tblCellMar>
            <w:top w:w="0" w:type="dxa"/>
            <w:left w:w="108" w:type="dxa"/>
            <w:bottom w:w="0" w:type="dxa"/>
            <w:right w:w="108" w:type="dxa"/>
          </w:tblCellMar>
        </w:tblPrEx>
        <w:trPr>
          <w:trHeight w:val="600" w:hRule="atLeast"/>
        </w:trPr>
        <w:tc>
          <w:tcPr>
            <w:tcW w:w="882" w:type="pct"/>
            <w:tcBorders>
              <w:top w:val="single" w:color="000000" w:sz="4" w:space="0"/>
              <w:left w:val="single" w:color="000000" w:sz="4" w:space="0"/>
              <w:bottom w:val="single" w:color="000000" w:sz="4" w:space="0"/>
              <w:right w:val="single" w:color="000000" w:sz="4" w:space="0"/>
            </w:tcBorders>
            <w:noWrap/>
            <w:vAlign w:val="center"/>
          </w:tcPr>
          <w:p w14:paraId="7B8F129A">
            <w:pPr>
              <w:widowControl/>
              <w:autoSpaceDE/>
              <w:autoSpaceDN/>
              <w:spacing w:line="360" w:lineRule="auto"/>
              <w:ind w:firstLine="480" w:firstLineChars="200"/>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2</w:t>
            </w:r>
          </w:p>
        </w:tc>
        <w:tc>
          <w:tcPr>
            <w:tcW w:w="1758" w:type="pct"/>
            <w:tcBorders>
              <w:top w:val="single" w:color="000000" w:sz="4" w:space="0"/>
              <w:left w:val="single" w:color="000000" w:sz="4" w:space="0"/>
              <w:bottom w:val="single" w:color="000000" w:sz="4" w:space="0"/>
              <w:right w:val="single" w:color="000000" w:sz="4" w:space="0"/>
            </w:tcBorders>
            <w:noWrap/>
            <w:vAlign w:val="center"/>
          </w:tcPr>
          <w:p w14:paraId="2597DBC6">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LED开关电源</w:t>
            </w:r>
          </w:p>
        </w:tc>
        <w:tc>
          <w:tcPr>
            <w:tcW w:w="1551" w:type="pct"/>
            <w:tcBorders>
              <w:top w:val="single" w:color="000000" w:sz="4" w:space="0"/>
              <w:left w:val="single" w:color="000000" w:sz="4" w:space="0"/>
              <w:bottom w:val="single" w:color="000000" w:sz="4" w:space="0"/>
              <w:right w:val="single" w:color="000000" w:sz="4" w:space="0"/>
            </w:tcBorders>
            <w:noWrap/>
            <w:vAlign w:val="center"/>
          </w:tcPr>
          <w:p w14:paraId="7BD461D3">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台</w:t>
            </w:r>
          </w:p>
        </w:tc>
        <w:tc>
          <w:tcPr>
            <w:tcW w:w="810" w:type="pct"/>
            <w:tcBorders>
              <w:top w:val="single" w:color="000000" w:sz="4" w:space="0"/>
              <w:left w:val="single" w:color="000000" w:sz="4" w:space="0"/>
              <w:bottom w:val="single" w:color="000000" w:sz="4" w:space="0"/>
              <w:right w:val="single" w:color="000000" w:sz="4" w:space="0"/>
            </w:tcBorders>
            <w:noWrap w:val="0"/>
            <w:vAlign w:val="center"/>
          </w:tcPr>
          <w:p w14:paraId="28600E22">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60</w:t>
            </w:r>
          </w:p>
        </w:tc>
      </w:tr>
      <w:tr w14:paraId="4E1E15F6">
        <w:tblPrEx>
          <w:tblCellMar>
            <w:top w:w="0" w:type="dxa"/>
            <w:left w:w="108" w:type="dxa"/>
            <w:bottom w:w="0" w:type="dxa"/>
            <w:right w:w="108" w:type="dxa"/>
          </w:tblCellMar>
        </w:tblPrEx>
        <w:trPr>
          <w:trHeight w:val="310" w:hRule="atLeast"/>
        </w:trPr>
        <w:tc>
          <w:tcPr>
            <w:tcW w:w="882" w:type="pct"/>
            <w:tcBorders>
              <w:top w:val="single" w:color="000000" w:sz="4" w:space="0"/>
              <w:left w:val="single" w:color="000000" w:sz="4" w:space="0"/>
              <w:bottom w:val="single" w:color="000000" w:sz="4" w:space="0"/>
              <w:right w:val="single" w:color="000000" w:sz="4" w:space="0"/>
            </w:tcBorders>
            <w:noWrap/>
            <w:vAlign w:val="center"/>
          </w:tcPr>
          <w:p w14:paraId="58B8A002">
            <w:pPr>
              <w:widowControl/>
              <w:autoSpaceDE/>
              <w:autoSpaceDN/>
              <w:spacing w:line="360" w:lineRule="auto"/>
              <w:ind w:firstLine="480" w:firstLineChars="200"/>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3</w:t>
            </w:r>
          </w:p>
        </w:tc>
        <w:tc>
          <w:tcPr>
            <w:tcW w:w="1758" w:type="pct"/>
            <w:tcBorders>
              <w:top w:val="single" w:color="000000" w:sz="4" w:space="0"/>
              <w:left w:val="single" w:color="000000" w:sz="4" w:space="0"/>
              <w:bottom w:val="single" w:color="000000" w:sz="4" w:space="0"/>
              <w:right w:val="single" w:color="000000" w:sz="4" w:space="0"/>
            </w:tcBorders>
            <w:noWrap/>
            <w:vAlign w:val="center"/>
          </w:tcPr>
          <w:p w14:paraId="463D9649">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LED接收卡</w:t>
            </w:r>
          </w:p>
        </w:tc>
        <w:tc>
          <w:tcPr>
            <w:tcW w:w="1551" w:type="pct"/>
            <w:tcBorders>
              <w:top w:val="single" w:color="000000" w:sz="4" w:space="0"/>
              <w:left w:val="single" w:color="000000" w:sz="4" w:space="0"/>
              <w:bottom w:val="single" w:color="000000" w:sz="4" w:space="0"/>
              <w:right w:val="single" w:color="000000" w:sz="4" w:space="0"/>
            </w:tcBorders>
            <w:noWrap/>
            <w:vAlign w:val="center"/>
          </w:tcPr>
          <w:p w14:paraId="239E4F16">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张</w:t>
            </w:r>
          </w:p>
        </w:tc>
        <w:tc>
          <w:tcPr>
            <w:tcW w:w="810" w:type="pct"/>
            <w:tcBorders>
              <w:top w:val="single" w:color="000000" w:sz="4" w:space="0"/>
              <w:left w:val="single" w:color="000000" w:sz="4" w:space="0"/>
              <w:bottom w:val="single" w:color="000000" w:sz="4" w:space="0"/>
              <w:right w:val="single" w:color="000000" w:sz="4" w:space="0"/>
            </w:tcBorders>
            <w:noWrap w:val="0"/>
            <w:vAlign w:val="center"/>
          </w:tcPr>
          <w:p w14:paraId="5A11487E">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32</w:t>
            </w:r>
          </w:p>
        </w:tc>
      </w:tr>
      <w:tr w14:paraId="6CC832EB">
        <w:tblPrEx>
          <w:tblCellMar>
            <w:top w:w="0" w:type="dxa"/>
            <w:left w:w="108" w:type="dxa"/>
            <w:bottom w:w="0" w:type="dxa"/>
            <w:right w:w="108" w:type="dxa"/>
          </w:tblCellMar>
        </w:tblPrEx>
        <w:trPr>
          <w:trHeight w:val="471" w:hRule="atLeast"/>
        </w:trPr>
        <w:tc>
          <w:tcPr>
            <w:tcW w:w="882" w:type="pct"/>
            <w:tcBorders>
              <w:top w:val="single" w:color="000000" w:sz="4" w:space="0"/>
              <w:left w:val="single" w:color="000000" w:sz="4" w:space="0"/>
              <w:bottom w:val="single" w:color="000000" w:sz="4" w:space="0"/>
              <w:right w:val="single" w:color="000000" w:sz="4" w:space="0"/>
            </w:tcBorders>
            <w:noWrap/>
            <w:vAlign w:val="center"/>
          </w:tcPr>
          <w:p w14:paraId="5C0FE5B5">
            <w:pPr>
              <w:widowControl/>
              <w:autoSpaceDE/>
              <w:autoSpaceDN/>
              <w:spacing w:line="360" w:lineRule="auto"/>
              <w:ind w:firstLine="480" w:firstLineChars="200"/>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4</w:t>
            </w:r>
          </w:p>
        </w:tc>
        <w:tc>
          <w:tcPr>
            <w:tcW w:w="1758" w:type="pct"/>
            <w:tcBorders>
              <w:top w:val="single" w:color="000000" w:sz="4" w:space="0"/>
              <w:left w:val="single" w:color="000000" w:sz="4" w:space="0"/>
              <w:bottom w:val="single" w:color="000000" w:sz="4" w:space="0"/>
              <w:right w:val="single" w:color="000000" w:sz="4" w:space="0"/>
            </w:tcBorders>
            <w:noWrap/>
            <w:vAlign w:val="center"/>
          </w:tcPr>
          <w:p w14:paraId="26E7FE83">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视频拼接处理器</w:t>
            </w:r>
          </w:p>
        </w:tc>
        <w:tc>
          <w:tcPr>
            <w:tcW w:w="1551" w:type="pct"/>
            <w:tcBorders>
              <w:top w:val="single" w:color="000000" w:sz="4" w:space="0"/>
              <w:left w:val="single" w:color="000000" w:sz="4" w:space="0"/>
              <w:bottom w:val="single" w:color="000000" w:sz="4" w:space="0"/>
              <w:right w:val="single" w:color="000000" w:sz="4" w:space="0"/>
            </w:tcBorders>
            <w:noWrap/>
            <w:vAlign w:val="center"/>
          </w:tcPr>
          <w:p w14:paraId="06071CE3">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台</w:t>
            </w:r>
          </w:p>
        </w:tc>
        <w:tc>
          <w:tcPr>
            <w:tcW w:w="810" w:type="pct"/>
            <w:tcBorders>
              <w:top w:val="single" w:color="000000" w:sz="4" w:space="0"/>
              <w:left w:val="single" w:color="000000" w:sz="4" w:space="0"/>
              <w:bottom w:val="single" w:color="000000" w:sz="4" w:space="0"/>
              <w:right w:val="single" w:color="000000" w:sz="4" w:space="0"/>
            </w:tcBorders>
            <w:noWrap w:val="0"/>
            <w:vAlign w:val="center"/>
          </w:tcPr>
          <w:p w14:paraId="02ACCAF6">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1</w:t>
            </w:r>
          </w:p>
        </w:tc>
      </w:tr>
      <w:tr w14:paraId="21EAE26C">
        <w:tblPrEx>
          <w:tblCellMar>
            <w:top w:w="0" w:type="dxa"/>
            <w:left w:w="108" w:type="dxa"/>
            <w:bottom w:w="0" w:type="dxa"/>
            <w:right w:w="108" w:type="dxa"/>
          </w:tblCellMar>
        </w:tblPrEx>
        <w:trPr>
          <w:trHeight w:val="575" w:hRule="atLeast"/>
        </w:trPr>
        <w:tc>
          <w:tcPr>
            <w:tcW w:w="882" w:type="pct"/>
            <w:tcBorders>
              <w:top w:val="single" w:color="000000" w:sz="4" w:space="0"/>
              <w:left w:val="single" w:color="000000" w:sz="4" w:space="0"/>
              <w:bottom w:val="single" w:color="000000" w:sz="4" w:space="0"/>
              <w:right w:val="single" w:color="000000" w:sz="4" w:space="0"/>
            </w:tcBorders>
            <w:noWrap/>
            <w:vAlign w:val="center"/>
          </w:tcPr>
          <w:p w14:paraId="7D6DC54C">
            <w:pPr>
              <w:widowControl/>
              <w:autoSpaceDE/>
              <w:autoSpaceDN/>
              <w:spacing w:line="360" w:lineRule="auto"/>
              <w:ind w:firstLine="480" w:firstLineChars="200"/>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5</w:t>
            </w:r>
          </w:p>
        </w:tc>
        <w:tc>
          <w:tcPr>
            <w:tcW w:w="1758" w:type="pct"/>
            <w:tcBorders>
              <w:top w:val="single" w:color="000000" w:sz="4" w:space="0"/>
              <w:left w:val="single" w:color="000000" w:sz="4" w:space="0"/>
              <w:bottom w:val="single" w:color="000000" w:sz="4" w:space="0"/>
              <w:right w:val="single" w:color="000000" w:sz="4" w:space="0"/>
            </w:tcBorders>
            <w:noWrap/>
            <w:vAlign w:val="center"/>
          </w:tcPr>
          <w:p w14:paraId="7E2DE42A">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HDMI输入板卡</w:t>
            </w:r>
          </w:p>
        </w:tc>
        <w:tc>
          <w:tcPr>
            <w:tcW w:w="1551" w:type="pct"/>
            <w:tcBorders>
              <w:top w:val="single" w:color="000000" w:sz="4" w:space="0"/>
              <w:left w:val="single" w:color="000000" w:sz="4" w:space="0"/>
              <w:bottom w:val="single" w:color="000000" w:sz="4" w:space="0"/>
              <w:right w:val="single" w:color="000000" w:sz="4" w:space="0"/>
            </w:tcBorders>
            <w:noWrap/>
            <w:vAlign w:val="center"/>
          </w:tcPr>
          <w:p w14:paraId="3C2526E4">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张</w:t>
            </w:r>
          </w:p>
        </w:tc>
        <w:tc>
          <w:tcPr>
            <w:tcW w:w="810" w:type="pct"/>
            <w:tcBorders>
              <w:top w:val="single" w:color="000000" w:sz="4" w:space="0"/>
              <w:left w:val="single" w:color="000000" w:sz="4" w:space="0"/>
              <w:bottom w:val="single" w:color="000000" w:sz="4" w:space="0"/>
              <w:right w:val="single" w:color="000000" w:sz="4" w:space="0"/>
            </w:tcBorders>
            <w:noWrap w:val="0"/>
            <w:vAlign w:val="center"/>
          </w:tcPr>
          <w:p w14:paraId="18CB5FE0">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2</w:t>
            </w:r>
          </w:p>
        </w:tc>
      </w:tr>
      <w:tr w14:paraId="3F056288">
        <w:tblPrEx>
          <w:tblCellMar>
            <w:top w:w="0" w:type="dxa"/>
            <w:left w:w="108" w:type="dxa"/>
            <w:bottom w:w="0" w:type="dxa"/>
            <w:right w:w="108" w:type="dxa"/>
          </w:tblCellMar>
        </w:tblPrEx>
        <w:trPr>
          <w:trHeight w:val="560" w:hRule="atLeast"/>
        </w:trPr>
        <w:tc>
          <w:tcPr>
            <w:tcW w:w="882" w:type="pct"/>
            <w:tcBorders>
              <w:top w:val="single" w:color="000000" w:sz="4" w:space="0"/>
              <w:left w:val="single" w:color="000000" w:sz="4" w:space="0"/>
              <w:bottom w:val="single" w:color="000000" w:sz="4" w:space="0"/>
              <w:right w:val="single" w:color="000000" w:sz="4" w:space="0"/>
            </w:tcBorders>
            <w:noWrap/>
            <w:vAlign w:val="center"/>
          </w:tcPr>
          <w:p w14:paraId="5927E393">
            <w:pPr>
              <w:widowControl/>
              <w:autoSpaceDE/>
              <w:autoSpaceDN/>
              <w:spacing w:line="360" w:lineRule="auto"/>
              <w:ind w:firstLine="480" w:firstLineChars="200"/>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6</w:t>
            </w:r>
          </w:p>
        </w:tc>
        <w:tc>
          <w:tcPr>
            <w:tcW w:w="1758" w:type="pct"/>
            <w:tcBorders>
              <w:top w:val="single" w:color="000000" w:sz="4" w:space="0"/>
              <w:left w:val="single" w:color="000000" w:sz="4" w:space="0"/>
              <w:bottom w:val="single" w:color="000000" w:sz="4" w:space="0"/>
              <w:right w:val="single" w:color="000000" w:sz="4" w:space="0"/>
            </w:tcBorders>
            <w:noWrap/>
            <w:vAlign w:val="center"/>
          </w:tcPr>
          <w:p w14:paraId="73E1470F">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HDMI输出板卡</w:t>
            </w:r>
          </w:p>
        </w:tc>
        <w:tc>
          <w:tcPr>
            <w:tcW w:w="1551" w:type="pct"/>
            <w:tcBorders>
              <w:top w:val="single" w:color="000000" w:sz="4" w:space="0"/>
              <w:left w:val="single" w:color="000000" w:sz="4" w:space="0"/>
              <w:bottom w:val="single" w:color="000000" w:sz="4" w:space="0"/>
              <w:right w:val="single" w:color="000000" w:sz="4" w:space="0"/>
            </w:tcBorders>
            <w:noWrap/>
            <w:vAlign w:val="center"/>
          </w:tcPr>
          <w:p w14:paraId="155F589E">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张</w:t>
            </w:r>
          </w:p>
        </w:tc>
        <w:tc>
          <w:tcPr>
            <w:tcW w:w="810" w:type="pct"/>
            <w:tcBorders>
              <w:top w:val="single" w:color="000000" w:sz="4" w:space="0"/>
              <w:left w:val="single" w:color="000000" w:sz="4" w:space="0"/>
              <w:bottom w:val="single" w:color="000000" w:sz="4" w:space="0"/>
              <w:right w:val="single" w:color="000000" w:sz="4" w:space="0"/>
            </w:tcBorders>
            <w:noWrap w:val="0"/>
            <w:vAlign w:val="center"/>
          </w:tcPr>
          <w:p w14:paraId="5D705637">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2</w:t>
            </w:r>
          </w:p>
        </w:tc>
      </w:tr>
      <w:tr w14:paraId="3B88A054">
        <w:tblPrEx>
          <w:tblCellMar>
            <w:top w:w="0" w:type="dxa"/>
            <w:left w:w="108" w:type="dxa"/>
            <w:bottom w:w="0" w:type="dxa"/>
            <w:right w:w="108" w:type="dxa"/>
          </w:tblCellMar>
        </w:tblPrEx>
        <w:trPr>
          <w:trHeight w:val="474" w:hRule="atLeast"/>
        </w:trPr>
        <w:tc>
          <w:tcPr>
            <w:tcW w:w="882" w:type="pct"/>
            <w:tcBorders>
              <w:top w:val="single" w:color="000000" w:sz="4" w:space="0"/>
              <w:left w:val="single" w:color="000000" w:sz="4" w:space="0"/>
              <w:bottom w:val="single" w:color="000000" w:sz="4" w:space="0"/>
              <w:right w:val="single" w:color="000000" w:sz="4" w:space="0"/>
            </w:tcBorders>
            <w:noWrap/>
            <w:vAlign w:val="center"/>
          </w:tcPr>
          <w:p w14:paraId="130F4AA5">
            <w:pPr>
              <w:widowControl/>
              <w:autoSpaceDE/>
              <w:autoSpaceDN/>
              <w:spacing w:line="360" w:lineRule="auto"/>
              <w:ind w:firstLine="480" w:firstLineChars="200"/>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7</w:t>
            </w:r>
          </w:p>
        </w:tc>
        <w:tc>
          <w:tcPr>
            <w:tcW w:w="1758" w:type="pct"/>
            <w:tcBorders>
              <w:top w:val="single" w:color="000000" w:sz="4" w:space="0"/>
              <w:left w:val="single" w:color="000000" w:sz="4" w:space="0"/>
              <w:bottom w:val="single" w:color="000000" w:sz="4" w:space="0"/>
              <w:right w:val="single" w:color="000000" w:sz="4" w:space="0"/>
            </w:tcBorders>
            <w:noWrap/>
            <w:vAlign w:val="center"/>
          </w:tcPr>
          <w:p w14:paraId="1C612A41">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LED控制器</w:t>
            </w:r>
          </w:p>
        </w:tc>
        <w:tc>
          <w:tcPr>
            <w:tcW w:w="1551" w:type="pct"/>
            <w:tcBorders>
              <w:top w:val="single" w:color="000000" w:sz="4" w:space="0"/>
              <w:left w:val="single" w:color="000000" w:sz="4" w:space="0"/>
              <w:bottom w:val="single" w:color="000000" w:sz="4" w:space="0"/>
              <w:right w:val="single" w:color="000000" w:sz="4" w:space="0"/>
            </w:tcBorders>
            <w:noWrap/>
            <w:vAlign w:val="center"/>
          </w:tcPr>
          <w:p w14:paraId="3D8C335C">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台</w:t>
            </w:r>
          </w:p>
        </w:tc>
        <w:tc>
          <w:tcPr>
            <w:tcW w:w="810" w:type="pct"/>
            <w:tcBorders>
              <w:top w:val="single" w:color="000000" w:sz="4" w:space="0"/>
              <w:left w:val="single" w:color="000000" w:sz="4" w:space="0"/>
              <w:bottom w:val="single" w:color="000000" w:sz="4" w:space="0"/>
              <w:right w:val="single" w:color="000000" w:sz="4" w:space="0"/>
            </w:tcBorders>
            <w:noWrap w:val="0"/>
            <w:vAlign w:val="center"/>
          </w:tcPr>
          <w:p w14:paraId="47142BD8">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2</w:t>
            </w:r>
          </w:p>
        </w:tc>
      </w:tr>
      <w:tr w14:paraId="44442037">
        <w:tblPrEx>
          <w:tblCellMar>
            <w:top w:w="0" w:type="dxa"/>
            <w:left w:w="108" w:type="dxa"/>
            <w:bottom w:w="0" w:type="dxa"/>
            <w:right w:w="108" w:type="dxa"/>
          </w:tblCellMar>
        </w:tblPrEx>
        <w:trPr>
          <w:trHeight w:val="467" w:hRule="atLeast"/>
        </w:trPr>
        <w:tc>
          <w:tcPr>
            <w:tcW w:w="882" w:type="pct"/>
            <w:tcBorders>
              <w:top w:val="single" w:color="000000" w:sz="4" w:space="0"/>
              <w:left w:val="single" w:color="000000" w:sz="4" w:space="0"/>
              <w:bottom w:val="single" w:color="000000" w:sz="4" w:space="0"/>
              <w:right w:val="single" w:color="000000" w:sz="4" w:space="0"/>
            </w:tcBorders>
            <w:noWrap/>
            <w:vAlign w:val="center"/>
          </w:tcPr>
          <w:p w14:paraId="779462DD">
            <w:pPr>
              <w:widowControl/>
              <w:autoSpaceDE/>
              <w:autoSpaceDN/>
              <w:spacing w:line="360" w:lineRule="auto"/>
              <w:ind w:firstLine="480" w:firstLineChars="200"/>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8</w:t>
            </w:r>
          </w:p>
        </w:tc>
        <w:tc>
          <w:tcPr>
            <w:tcW w:w="1758" w:type="pct"/>
            <w:tcBorders>
              <w:top w:val="single" w:color="000000" w:sz="4" w:space="0"/>
              <w:left w:val="single" w:color="000000" w:sz="4" w:space="0"/>
              <w:bottom w:val="single" w:color="000000" w:sz="4" w:space="0"/>
              <w:right w:val="single" w:color="000000" w:sz="4" w:space="0"/>
            </w:tcBorders>
            <w:noWrap/>
            <w:vAlign w:val="center"/>
          </w:tcPr>
          <w:p w14:paraId="3B7E65FB">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控制软件</w:t>
            </w:r>
          </w:p>
        </w:tc>
        <w:tc>
          <w:tcPr>
            <w:tcW w:w="1551" w:type="pct"/>
            <w:tcBorders>
              <w:top w:val="single" w:color="000000" w:sz="4" w:space="0"/>
              <w:left w:val="single" w:color="000000" w:sz="4" w:space="0"/>
              <w:bottom w:val="single" w:color="000000" w:sz="4" w:space="0"/>
              <w:right w:val="single" w:color="000000" w:sz="4" w:space="0"/>
            </w:tcBorders>
            <w:noWrap/>
            <w:vAlign w:val="center"/>
          </w:tcPr>
          <w:p w14:paraId="427135C0">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个</w:t>
            </w:r>
          </w:p>
        </w:tc>
        <w:tc>
          <w:tcPr>
            <w:tcW w:w="810" w:type="pct"/>
            <w:tcBorders>
              <w:top w:val="single" w:color="000000" w:sz="4" w:space="0"/>
              <w:left w:val="single" w:color="000000" w:sz="4" w:space="0"/>
              <w:bottom w:val="single" w:color="000000" w:sz="4" w:space="0"/>
              <w:right w:val="single" w:color="000000" w:sz="4" w:space="0"/>
            </w:tcBorders>
            <w:noWrap w:val="0"/>
            <w:vAlign w:val="center"/>
          </w:tcPr>
          <w:p w14:paraId="405099B5">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1</w:t>
            </w:r>
          </w:p>
        </w:tc>
      </w:tr>
      <w:tr w14:paraId="03E4951C">
        <w:tblPrEx>
          <w:tblCellMar>
            <w:top w:w="0" w:type="dxa"/>
            <w:left w:w="108" w:type="dxa"/>
            <w:bottom w:w="0" w:type="dxa"/>
            <w:right w:w="108" w:type="dxa"/>
          </w:tblCellMar>
        </w:tblPrEx>
        <w:trPr>
          <w:trHeight w:val="407" w:hRule="atLeast"/>
        </w:trPr>
        <w:tc>
          <w:tcPr>
            <w:tcW w:w="882" w:type="pct"/>
            <w:tcBorders>
              <w:top w:val="single" w:color="000000" w:sz="4" w:space="0"/>
              <w:left w:val="single" w:color="000000" w:sz="4" w:space="0"/>
              <w:bottom w:val="single" w:color="000000" w:sz="4" w:space="0"/>
              <w:right w:val="single" w:color="000000" w:sz="4" w:space="0"/>
            </w:tcBorders>
            <w:noWrap/>
            <w:vAlign w:val="center"/>
          </w:tcPr>
          <w:p w14:paraId="7E467186">
            <w:pPr>
              <w:widowControl/>
              <w:autoSpaceDE/>
              <w:autoSpaceDN/>
              <w:spacing w:line="360" w:lineRule="auto"/>
              <w:ind w:firstLine="480" w:firstLineChars="200"/>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9</w:t>
            </w:r>
          </w:p>
        </w:tc>
        <w:tc>
          <w:tcPr>
            <w:tcW w:w="1758" w:type="pct"/>
            <w:tcBorders>
              <w:top w:val="single" w:color="000000" w:sz="4" w:space="0"/>
              <w:left w:val="single" w:color="000000" w:sz="4" w:space="0"/>
              <w:bottom w:val="single" w:color="000000" w:sz="4" w:space="0"/>
              <w:right w:val="single" w:color="000000" w:sz="4" w:space="0"/>
            </w:tcBorders>
            <w:noWrap/>
            <w:vAlign w:val="center"/>
          </w:tcPr>
          <w:p w14:paraId="39CD46F0">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配电箱</w:t>
            </w:r>
          </w:p>
        </w:tc>
        <w:tc>
          <w:tcPr>
            <w:tcW w:w="1551" w:type="pct"/>
            <w:tcBorders>
              <w:top w:val="single" w:color="000000" w:sz="4" w:space="0"/>
              <w:left w:val="single" w:color="000000" w:sz="4" w:space="0"/>
              <w:bottom w:val="single" w:color="000000" w:sz="4" w:space="0"/>
              <w:right w:val="single" w:color="000000" w:sz="4" w:space="0"/>
            </w:tcBorders>
            <w:noWrap/>
            <w:vAlign w:val="center"/>
          </w:tcPr>
          <w:p w14:paraId="4E78D46F">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台</w:t>
            </w:r>
          </w:p>
        </w:tc>
        <w:tc>
          <w:tcPr>
            <w:tcW w:w="810" w:type="pct"/>
            <w:tcBorders>
              <w:top w:val="single" w:color="000000" w:sz="4" w:space="0"/>
              <w:left w:val="single" w:color="000000" w:sz="4" w:space="0"/>
              <w:bottom w:val="single" w:color="000000" w:sz="4" w:space="0"/>
              <w:right w:val="single" w:color="000000" w:sz="4" w:space="0"/>
            </w:tcBorders>
            <w:noWrap w:val="0"/>
            <w:vAlign w:val="center"/>
          </w:tcPr>
          <w:p w14:paraId="06265BEC">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1</w:t>
            </w:r>
          </w:p>
        </w:tc>
      </w:tr>
      <w:tr w14:paraId="689BF650">
        <w:tblPrEx>
          <w:tblCellMar>
            <w:top w:w="0" w:type="dxa"/>
            <w:left w:w="108" w:type="dxa"/>
            <w:bottom w:w="0" w:type="dxa"/>
            <w:right w:w="108" w:type="dxa"/>
          </w:tblCellMar>
        </w:tblPrEx>
        <w:trPr>
          <w:trHeight w:val="517" w:hRule="atLeast"/>
        </w:trPr>
        <w:tc>
          <w:tcPr>
            <w:tcW w:w="882" w:type="pct"/>
            <w:tcBorders>
              <w:top w:val="single" w:color="000000" w:sz="4" w:space="0"/>
              <w:left w:val="single" w:color="000000" w:sz="4" w:space="0"/>
              <w:bottom w:val="single" w:color="000000" w:sz="4" w:space="0"/>
              <w:right w:val="single" w:color="000000" w:sz="4" w:space="0"/>
            </w:tcBorders>
            <w:noWrap/>
            <w:vAlign w:val="center"/>
          </w:tcPr>
          <w:p w14:paraId="06BC8997">
            <w:pPr>
              <w:widowControl/>
              <w:autoSpaceDE/>
              <w:autoSpaceDN/>
              <w:spacing w:line="360" w:lineRule="auto"/>
              <w:ind w:firstLine="480" w:firstLineChars="200"/>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10</w:t>
            </w:r>
          </w:p>
        </w:tc>
        <w:tc>
          <w:tcPr>
            <w:tcW w:w="1758" w:type="pct"/>
            <w:tcBorders>
              <w:top w:val="single" w:color="000000" w:sz="4" w:space="0"/>
              <w:left w:val="single" w:color="000000" w:sz="4" w:space="0"/>
              <w:bottom w:val="single" w:color="000000" w:sz="4" w:space="0"/>
              <w:right w:val="single" w:color="000000" w:sz="4" w:space="0"/>
            </w:tcBorders>
            <w:noWrap/>
            <w:vAlign w:val="center"/>
          </w:tcPr>
          <w:p w14:paraId="4D56217E">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钢结构</w:t>
            </w:r>
          </w:p>
        </w:tc>
        <w:tc>
          <w:tcPr>
            <w:tcW w:w="1551" w:type="pct"/>
            <w:tcBorders>
              <w:top w:val="single" w:color="000000" w:sz="4" w:space="0"/>
              <w:left w:val="single" w:color="000000" w:sz="4" w:space="0"/>
              <w:bottom w:val="single" w:color="000000" w:sz="4" w:space="0"/>
              <w:right w:val="single" w:color="000000" w:sz="4" w:space="0"/>
            </w:tcBorders>
            <w:noWrap/>
            <w:vAlign w:val="center"/>
          </w:tcPr>
          <w:p w14:paraId="2CB59C6E">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w:t>
            </w:r>
          </w:p>
        </w:tc>
        <w:tc>
          <w:tcPr>
            <w:tcW w:w="810" w:type="pct"/>
            <w:tcBorders>
              <w:top w:val="single" w:color="000000" w:sz="4" w:space="0"/>
              <w:left w:val="single" w:color="000000" w:sz="4" w:space="0"/>
              <w:bottom w:val="single" w:color="000000" w:sz="4" w:space="0"/>
              <w:right w:val="single" w:color="000000" w:sz="4" w:space="0"/>
            </w:tcBorders>
            <w:noWrap w:val="0"/>
            <w:vAlign w:val="center"/>
          </w:tcPr>
          <w:p w14:paraId="6B880E2F">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12.29</w:t>
            </w:r>
          </w:p>
        </w:tc>
      </w:tr>
      <w:tr w14:paraId="2547430E">
        <w:tblPrEx>
          <w:tblCellMar>
            <w:top w:w="0" w:type="dxa"/>
            <w:left w:w="108" w:type="dxa"/>
            <w:bottom w:w="0" w:type="dxa"/>
            <w:right w:w="108" w:type="dxa"/>
          </w:tblCellMar>
        </w:tblPrEx>
        <w:trPr>
          <w:trHeight w:val="582" w:hRule="atLeast"/>
        </w:trPr>
        <w:tc>
          <w:tcPr>
            <w:tcW w:w="882" w:type="pct"/>
            <w:tcBorders>
              <w:top w:val="single" w:color="000000" w:sz="4" w:space="0"/>
              <w:left w:val="single" w:color="000000" w:sz="4" w:space="0"/>
              <w:bottom w:val="single" w:color="000000" w:sz="4" w:space="0"/>
              <w:right w:val="single" w:color="000000" w:sz="4" w:space="0"/>
            </w:tcBorders>
            <w:noWrap/>
            <w:vAlign w:val="center"/>
          </w:tcPr>
          <w:p w14:paraId="76EB5FCA">
            <w:pPr>
              <w:widowControl/>
              <w:autoSpaceDE/>
              <w:autoSpaceDN/>
              <w:spacing w:line="360" w:lineRule="auto"/>
              <w:ind w:firstLine="480" w:firstLineChars="200"/>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11</w:t>
            </w:r>
          </w:p>
        </w:tc>
        <w:tc>
          <w:tcPr>
            <w:tcW w:w="1758" w:type="pct"/>
            <w:tcBorders>
              <w:top w:val="single" w:color="000000" w:sz="4" w:space="0"/>
              <w:left w:val="single" w:color="000000" w:sz="4" w:space="0"/>
              <w:bottom w:val="single" w:color="000000" w:sz="4" w:space="0"/>
              <w:right w:val="single" w:color="000000" w:sz="4" w:space="0"/>
            </w:tcBorders>
            <w:noWrap/>
            <w:vAlign w:val="center"/>
          </w:tcPr>
          <w:p w14:paraId="37DE69EB">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安全隔离模块</w:t>
            </w:r>
          </w:p>
        </w:tc>
        <w:tc>
          <w:tcPr>
            <w:tcW w:w="1551" w:type="pct"/>
            <w:tcBorders>
              <w:top w:val="single" w:color="000000" w:sz="4" w:space="0"/>
              <w:left w:val="single" w:color="000000" w:sz="4" w:space="0"/>
              <w:bottom w:val="single" w:color="000000" w:sz="4" w:space="0"/>
              <w:right w:val="single" w:color="000000" w:sz="4" w:space="0"/>
            </w:tcBorders>
            <w:noWrap/>
            <w:vAlign w:val="center"/>
          </w:tcPr>
          <w:p w14:paraId="7C4D4440">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个</w:t>
            </w:r>
          </w:p>
        </w:tc>
        <w:tc>
          <w:tcPr>
            <w:tcW w:w="810" w:type="pct"/>
            <w:tcBorders>
              <w:top w:val="single" w:color="000000" w:sz="4" w:space="0"/>
              <w:left w:val="single" w:color="000000" w:sz="4" w:space="0"/>
              <w:bottom w:val="single" w:color="000000" w:sz="4" w:space="0"/>
              <w:right w:val="single" w:color="000000" w:sz="4" w:space="0"/>
            </w:tcBorders>
            <w:noWrap w:val="0"/>
            <w:vAlign w:val="center"/>
          </w:tcPr>
          <w:p w14:paraId="460F8A35">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1</w:t>
            </w:r>
          </w:p>
        </w:tc>
      </w:tr>
      <w:tr w14:paraId="1FA370B5">
        <w:tblPrEx>
          <w:tblCellMar>
            <w:top w:w="0" w:type="dxa"/>
            <w:left w:w="108" w:type="dxa"/>
            <w:bottom w:w="0" w:type="dxa"/>
            <w:right w:w="108" w:type="dxa"/>
          </w:tblCellMar>
        </w:tblPrEx>
        <w:trPr>
          <w:trHeight w:val="576" w:hRule="atLeast"/>
        </w:trPr>
        <w:tc>
          <w:tcPr>
            <w:tcW w:w="882" w:type="pct"/>
            <w:tcBorders>
              <w:top w:val="single" w:color="000000" w:sz="4" w:space="0"/>
              <w:left w:val="single" w:color="000000" w:sz="4" w:space="0"/>
              <w:bottom w:val="single" w:color="000000" w:sz="4" w:space="0"/>
              <w:right w:val="single" w:color="000000" w:sz="4" w:space="0"/>
            </w:tcBorders>
            <w:noWrap/>
            <w:vAlign w:val="center"/>
          </w:tcPr>
          <w:p w14:paraId="7C5835B4">
            <w:pPr>
              <w:widowControl/>
              <w:autoSpaceDE/>
              <w:autoSpaceDN/>
              <w:spacing w:line="360" w:lineRule="auto"/>
              <w:ind w:firstLine="480" w:firstLineChars="200"/>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12</w:t>
            </w:r>
          </w:p>
        </w:tc>
        <w:tc>
          <w:tcPr>
            <w:tcW w:w="1758" w:type="pct"/>
            <w:tcBorders>
              <w:top w:val="single" w:color="000000" w:sz="4" w:space="0"/>
              <w:left w:val="single" w:color="000000" w:sz="4" w:space="0"/>
              <w:bottom w:val="single" w:color="000000" w:sz="4" w:space="0"/>
              <w:right w:val="single" w:color="000000" w:sz="4" w:space="0"/>
            </w:tcBorders>
            <w:noWrap/>
            <w:vAlign w:val="center"/>
          </w:tcPr>
          <w:p w14:paraId="0798244B">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台式计算机</w:t>
            </w:r>
          </w:p>
        </w:tc>
        <w:tc>
          <w:tcPr>
            <w:tcW w:w="1551" w:type="pct"/>
            <w:tcBorders>
              <w:top w:val="single" w:color="000000" w:sz="4" w:space="0"/>
              <w:left w:val="single" w:color="000000" w:sz="4" w:space="0"/>
              <w:bottom w:val="single" w:color="000000" w:sz="4" w:space="0"/>
              <w:right w:val="single" w:color="000000" w:sz="4" w:space="0"/>
            </w:tcBorders>
            <w:noWrap/>
            <w:vAlign w:val="center"/>
          </w:tcPr>
          <w:p w14:paraId="35815012">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台</w:t>
            </w:r>
          </w:p>
        </w:tc>
        <w:tc>
          <w:tcPr>
            <w:tcW w:w="810" w:type="pct"/>
            <w:tcBorders>
              <w:top w:val="single" w:color="000000" w:sz="4" w:space="0"/>
              <w:left w:val="single" w:color="000000" w:sz="4" w:space="0"/>
              <w:bottom w:val="single" w:color="000000" w:sz="4" w:space="0"/>
              <w:right w:val="single" w:color="000000" w:sz="4" w:space="0"/>
            </w:tcBorders>
            <w:noWrap w:val="0"/>
            <w:vAlign w:val="center"/>
          </w:tcPr>
          <w:p w14:paraId="5C516B21">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3</w:t>
            </w:r>
          </w:p>
        </w:tc>
      </w:tr>
      <w:tr w14:paraId="3C0D224D">
        <w:tblPrEx>
          <w:tblCellMar>
            <w:top w:w="0" w:type="dxa"/>
            <w:left w:w="108" w:type="dxa"/>
            <w:bottom w:w="0" w:type="dxa"/>
            <w:right w:w="108" w:type="dxa"/>
          </w:tblCellMar>
        </w:tblPrEx>
        <w:trPr>
          <w:trHeight w:val="576" w:hRule="atLeast"/>
        </w:trPr>
        <w:tc>
          <w:tcPr>
            <w:tcW w:w="882" w:type="pct"/>
            <w:tcBorders>
              <w:top w:val="single" w:color="000000" w:sz="4" w:space="0"/>
              <w:left w:val="single" w:color="000000" w:sz="4" w:space="0"/>
              <w:bottom w:val="single" w:color="000000" w:sz="4" w:space="0"/>
              <w:right w:val="single" w:color="000000" w:sz="4" w:space="0"/>
            </w:tcBorders>
            <w:noWrap/>
            <w:vAlign w:val="center"/>
          </w:tcPr>
          <w:p w14:paraId="042C8946">
            <w:pPr>
              <w:widowControl/>
              <w:autoSpaceDE/>
              <w:autoSpaceDN/>
              <w:spacing w:line="360" w:lineRule="auto"/>
              <w:ind w:firstLine="480" w:firstLineChars="200"/>
              <w:textAlignment w:val="center"/>
              <w:rPr>
                <w:rFonts w:hint="eastAsia"/>
                <w:color w:val="auto"/>
                <w:sz w:val="24"/>
                <w:szCs w:val="24"/>
                <w:highlight w:val="none"/>
                <w:lang w:eastAsia="zh-CN" w:bidi="ar"/>
              </w:rPr>
            </w:pPr>
            <w:r>
              <w:rPr>
                <w:rFonts w:hint="eastAsia"/>
                <w:color w:val="auto"/>
                <w:sz w:val="24"/>
                <w:szCs w:val="24"/>
                <w:highlight w:val="none"/>
                <w:lang w:eastAsia="zh-CN" w:bidi="ar"/>
              </w:rPr>
              <w:t>13</w:t>
            </w:r>
          </w:p>
        </w:tc>
        <w:tc>
          <w:tcPr>
            <w:tcW w:w="1758" w:type="pct"/>
            <w:tcBorders>
              <w:top w:val="single" w:color="000000" w:sz="4" w:space="0"/>
              <w:left w:val="single" w:color="000000" w:sz="4" w:space="0"/>
              <w:bottom w:val="single" w:color="000000" w:sz="4" w:space="0"/>
              <w:right w:val="single" w:color="000000" w:sz="4" w:space="0"/>
            </w:tcBorders>
            <w:noWrap/>
            <w:vAlign w:val="center"/>
          </w:tcPr>
          <w:p w14:paraId="078693BE">
            <w:pPr>
              <w:widowControl/>
              <w:autoSpaceDE/>
              <w:autoSpaceDN/>
              <w:spacing w:line="360" w:lineRule="auto"/>
              <w:ind w:firstLine="480" w:firstLineChars="200"/>
              <w:jc w:val="center"/>
              <w:textAlignment w:val="center"/>
              <w:rPr>
                <w:rFonts w:hint="eastAsia"/>
                <w:color w:val="auto"/>
                <w:sz w:val="24"/>
                <w:szCs w:val="24"/>
                <w:highlight w:val="none"/>
                <w:lang w:eastAsia="zh-CN" w:bidi="ar"/>
              </w:rPr>
            </w:pPr>
            <w:r>
              <w:rPr>
                <w:rFonts w:hint="eastAsia"/>
                <w:color w:val="auto"/>
                <w:sz w:val="24"/>
                <w:szCs w:val="24"/>
                <w:highlight w:val="none"/>
                <w:lang w:eastAsia="zh-CN"/>
              </w:rPr>
              <w:t>便携式计算机</w:t>
            </w:r>
          </w:p>
        </w:tc>
        <w:tc>
          <w:tcPr>
            <w:tcW w:w="1551" w:type="pct"/>
            <w:tcBorders>
              <w:top w:val="single" w:color="000000" w:sz="4" w:space="0"/>
              <w:left w:val="single" w:color="000000" w:sz="4" w:space="0"/>
              <w:bottom w:val="single" w:color="000000" w:sz="4" w:space="0"/>
              <w:right w:val="single" w:color="000000" w:sz="4" w:space="0"/>
            </w:tcBorders>
            <w:noWrap/>
            <w:vAlign w:val="center"/>
          </w:tcPr>
          <w:p w14:paraId="6FA0238C">
            <w:pPr>
              <w:widowControl/>
              <w:autoSpaceDE/>
              <w:autoSpaceDN/>
              <w:spacing w:line="360" w:lineRule="auto"/>
              <w:ind w:firstLine="480" w:firstLineChars="200"/>
              <w:jc w:val="center"/>
              <w:textAlignment w:val="center"/>
              <w:rPr>
                <w:rFonts w:hint="eastAsia"/>
                <w:color w:val="auto"/>
                <w:sz w:val="24"/>
                <w:szCs w:val="24"/>
                <w:highlight w:val="none"/>
                <w:lang w:eastAsia="zh-CN" w:bidi="ar"/>
              </w:rPr>
            </w:pPr>
            <w:r>
              <w:rPr>
                <w:rFonts w:hint="eastAsia"/>
                <w:color w:val="auto"/>
                <w:sz w:val="24"/>
                <w:szCs w:val="24"/>
                <w:highlight w:val="none"/>
                <w:lang w:eastAsia="zh-CN" w:bidi="ar"/>
              </w:rPr>
              <w:t>台</w:t>
            </w:r>
          </w:p>
        </w:tc>
        <w:tc>
          <w:tcPr>
            <w:tcW w:w="810" w:type="pct"/>
            <w:tcBorders>
              <w:top w:val="single" w:color="000000" w:sz="4" w:space="0"/>
              <w:left w:val="single" w:color="000000" w:sz="4" w:space="0"/>
              <w:bottom w:val="single" w:color="000000" w:sz="4" w:space="0"/>
              <w:right w:val="single" w:color="000000" w:sz="4" w:space="0"/>
            </w:tcBorders>
            <w:noWrap w:val="0"/>
            <w:vAlign w:val="center"/>
          </w:tcPr>
          <w:p w14:paraId="1FEB31C3">
            <w:pPr>
              <w:widowControl/>
              <w:autoSpaceDE/>
              <w:autoSpaceDN/>
              <w:spacing w:line="360" w:lineRule="auto"/>
              <w:jc w:val="center"/>
              <w:textAlignment w:val="center"/>
              <w:rPr>
                <w:rFonts w:hint="eastAsia"/>
                <w:color w:val="auto"/>
                <w:sz w:val="24"/>
                <w:szCs w:val="24"/>
                <w:highlight w:val="none"/>
                <w:lang w:eastAsia="zh-CN" w:bidi="ar"/>
              </w:rPr>
            </w:pPr>
            <w:r>
              <w:rPr>
                <w:rFonts w:hint="eastAsia"/>
                <w:color w:val="auto"/>
                <w:sz w:val="24"/>
                <w:szCs w:val="24"/>
                <w:highlight w:val="none"/>
                <w:lang w:eastAsia="zh-CN" w:bidi="ar"/>
              </w:rPr>
              <w:t>2</w:t>
            </w:r>
          </w:p>
        </w:tc>
      </w:tr>
      <w:tr w14:paraId="7C12ECBF">
        <w:tblPrEx>
          <w:tblCellMar>
            <w:top w:w="0" w:type="dxa"/>
            <w:left w:w="108" w:type="dxa"/>
            <w:bottom w:w="0" w:type="dxa"/>
            <w:right w:w="108" w:type="dxa"/>
          </w:tblCellMar>
        </w:tblPrEx>
        <w:trPr>
          <w:trHeight w:val="400" w:hRule="atLeast"/>
        </w:trPr>
        <w:tc>
          <w:tcPr>
            <w:tcW w:w="882" w:type="pct"/>
            <w:tcBorders>
              <w:top w:val="single" w:color="000000" w:sz="4" w:space="0"/>
              <w:left w:val="single" w:color="000000" w:sz="4" w:space="0"/>
              <w:bottom w:val="single" w:color="000000" w:sz="4" w:space="0"/>
              <w:right w:val="single" w:color="000000" w:sz="4" w:space="0"/>
            </w:tcBorders>
            <w:noWrap/>
            <w:vAlign w:val="center"/>
          </w:tcPr>
          <w:p w14:paraId="5D1CBFA9">
            <w:pPr>
              <w:widowControl/>
              <w:autoSpaceDE/>
              <w:autoSpaceDN/>
              <w:spacing w:line="360" w:lineRule="auto"/>
              <w:ind w:firstLine="480" w:firstLineChars="200"/>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14</w:t>
            </w:r>
          </w:p>
        </w:tc>
        <w:tc>
          <w:tcPr>
            <w:tcW w:w="1758" w:type="pct"/>
            <w:tcBorders>
              <w:top w:val="single" w:color="000000" w:sz="4" w:space="0"/>
              <w:left w:val="single" w:color="000000" w:sz="4" w:space="0"/>
              <w:bottom w:val="single" w:color="000000" w:sz="4" w:space="0"/>
              <w:right w:val="single" w:color="000000" w:sz="4" w:space="0"/>
            </w:tcBorders>
            <w:noWrap/>
            <w:vAlign w:val="center"/>
          </w:tcPr>
          <w:p w14:paraId="148991C7">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显示屏供电</w:t>
            </w:r>
          </w:p>
        </w:tc>
        <w:tc>
          <w:tcPr>
            <w:tcW w:w="1551" w:type="pct"/>
            <w:tcBorders>
              <w:top w:val="single" w:color="000000" w:sz="4" w:space="0"/>
              <w:left w:val="single" w:color="000000" w:sz="4" w:space="0"/>
              <w:bottom w:val="single" w:color="000000" w:sz="4" w:space="0"/>
              <w:right w:val="single" w:color="000000" w:sz="4" w:space="0"/>
            </w:tcBorders>
            <w:noWrap/>
            <w:vAlign w:val="center"/>
          </w:tcPr>
          <w:p w14:paraId="7F01CCB5">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米</w:t>
            </w:r>
          </w:p>
        </w:tc>
        <w:tc>
          <w:tcPr>
            <w:tcW w:w="810" w:type="pct"/>
            <w:tcBorders>
              <w:top w:val="single" w:color="000000" w:sz="4" w:space="0"/>
              <w:left w:val="single" w:color="000000" w:sz="4" w:space="0"/>
              <w:bottom w:val="single" w:color="000000" w:sz="4" w:space="0"/>
              <w:right w:val="single" w:color="000000" w:sz="4" w:space="0"/>
            </w:tcBorders>
            <w:noWrap w:val="0"/>
            <w:vAlign w:val="center"/>
          </w:tcPr>
          <w:p w14:paraId="7CE734C0">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60</w:t>
            </w:r>
          </w:p>
        </w:tc>
      </w:tr>
      <w:tr w14:paraId="00D26451">
        <w:tblPrEx>
          <w:tblCellMar>
            <w:top w:w="0" w:type="dxa"/>
            <w:left w:w="108" w:type="dxa"/>
            <w:bottom w:w="0" w:type="dxa"/>
            <w:right w:w="108" w:type="dxa"/>
          </w:tblCellMar>
        </w:tblPrEx>
        <w:trPr>
          <w:trHeight w:val="288" w:hRule="atLeast"/>
        </w:trPr>
        <w:tc>
          <w:tcPr>
            <w:tcW w:w="882" w:type="pct"/>
            <w:tcBorders>
              <w:top w:val="single" w:color="000000" w:sz="4" w:space="0"/>
              <w:left w:val="single" w:color="000000" w:sz="4" w:space="0"/>
              <w:bottom w:val="single" w:color="000000" w:sz="4" w:space="0"/>
              <w:right w:val="single" w:color="000000" w:sz="4" w:space="0"/>
            </w:tcBorders>
            <w:noWrap/>
            <w:vAlign w:val="center"/>
          </w:tcPr>
          <w:p w14:paraId="449ABA61">
            <w:pPr>
              <w:widowControl/>
              <w:autoSpaceDE/>
              <w:autoSpaceDN/>
              <w:spacing w:line="360" w:lineRule="auto"/>
              <w:ind w:firstLine="480" w:firstLineChars="200"/>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15</w:t>
            </w:r>
          </w:p>
        </w:tc>
        <w:tc>
          <w:tcPr>
            <w:tcW w:w="1758" w:type="pct"/>
            <w:tcBorders>
              <w:top w:val="single" w:color="000000" w:sz="4" w:space="0"/>
              <w:left w:val="single" w:color="000000" w:sz="4" w:space="0"/>
              <w:bottom w:val="single" w:color="000000" w:sz="4" w:space="0"/>
              <w:right w:val="single" w:color="000000" w:sz="4" w:space="0"/>
            </w:tcBorders>
            <w:noWrap/>
            <w:vAlign w:val="center"/>
          </w:tcPr>
          <w:p w14:paraId="52716231">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显示屏信号传输</w:t>
            </w:r>
          </w:p>
        </w:tc>
        <w:tc>
          <w:tcPr>
            <w:tcW w:w="1551" w:type="pct"/>
            <w:tcBorders>
              <w:top w:val="single" w:color="000000" w:sz="4" w:space="0"/>
              <w:left w:val="single" w:color="000000" w:sz="4" w:space="0"/>
              <w:bottom w:val="single" w:color="000000" w:sz="4" w:space="0"/>
              <w:right w:val="single" w:color="000000" w:sz="4" w:space="0"/>
            </w:tcBorders>
            <w:noWrap/>
            <w:vAlign w:val="center"/>
          </w:tcPr>
          <w:p w14:paraId="2AA60642">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米</w:t>
            </w:r>
          </w:p>
        </w:tc>
        <w:tc>
          <w:tcPr>
            <w:tcW w:w="810" w:type="pct"/>
            <w:tcBorders>
              <w:top w:val="single" w:color="000000" w:sz="4" w:space="0"/>
              <w:left w:val="single" w:color="000000" w:sz="4" w:space="0"/>
              <w:bottom w:val="single" w:color="000000" w:sz="4" w:space="0"/>
              <w:right w:val="single" w:color="000000" w:sz="4" w:space="0"/>
            </w:tcBorders>
            <w:noWrap w:val="0"/>
            <w:vAlign w:val="center"/>
          </w:tcPr>
          <w:p w14:paraId="2D529276">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500</w:t>
            </w:r>
          </w:p>
        </w:tc>
      </w:tr>
      <w:tr w14:paraId="000261F3">
        <w:tblPrEx>
          <w:tblCellMar>
            <w:top w:w="0" w:type="dxa"/>
            <w:left w:w="108" w:type="dxa"/>
            <w:bottom w:w="0" w:type="dxa"/>
            <w:right w:w="108" w:type="dxa"/>
          </w:tblCellMar>
        </w:tblPrEx>
        <w:trPr>
          <w:trHeight w:val="288" w:hRule="atLeast"/>
        </w:trPr>
        <w:tc>
          <w:tcPr>
            <w:tcW w:w="5000" w:type="pct"/>
            <w:gridSpan w:val="4"/>
            <w:tcBorders>
              <w:top w:val="single" w:color="000000" w:sz="4" w:space="0"/>
              <w:left w:val="single" w:color="000000" w:sz="4" w:space="0"/>
              <w:bottom w:val="single" w:color="000000" w:sz="4" w:space="0"/>
              <w:right w:val="single" w:color="000000" w:sz="4" w:space="0"/>
            </w:tcBorders>
            <w:noWrap/>
            <w:vAlign w:val="center"/>
          </w:tcPr>
          <w:p w14:paraId="1D58EB26">
            <w:pPr>
              <w:autoSpaceDE/>
              <w:autoSpaceDN/>
              <w:spacing w:line="360" w:lineRule="auto"/>
              <w:ind w:firstLine="482" w:firstLineChars="200"/>
              <w:rPr>
                <w:rFonts w:hint="eastAsia"/>
                <w:color w:val="auto"/>
                <w:kern w:val="2"/>
                <w:sz w:val="24"/>
                <w:szCs w:val="24"/>
                <w:highlight w:val="none"/>
                <w:lang w:eastAsia="zh-CN"/>
              </w:rPr>
            </w:pPr>
            <w:r>
              <w:rPr>
                <w:rFonts w:hint="eastAsia"/>
                <w:b/>
                <w:bCs/>
                <w:color w:val="auto"/>
                <w:sz w:val="24"/>
                <w:szCs w:val="24"/>
                <w:highlight w:val="none"/>
                <w:lang w:eastAsia="zh-CN" w:bidi="ar"/>
              </w:rPr>
              <w:t>（二）扩声系统</w:t>
            </w:r>
          </w:p>
        </w:tc>
      </w:tr>
      <w:tr w14:paraId="2E41F724">
        <w:tblPrEx>
          <w:tblCellMar>
            <w:top w:w="0" w:type="dxa"/>
            <w:left w:w="108" w:type="dxa"/>
            <w:bottom w:w="0" w:type="dxa"/>
            <w:right w:w="108" w:type="dxa"/>
          </w:tblCellMar>
        </w:tblPrEx>
        <w:trPr>
          <w:trHeight w:val="517" w:hRule="atLeast"/>
        </w:trPr>
        <w:tc>
          <w:tcPr>
            <w:tcW w:w="882" w:type="pct"/>
            <w:tcBorders>
              <w:top w:val="single" w:color="000000" w:sz="4" w:space="0"/>
              <w:left w:val="single" w:color="000000" w:sz="4" w:space="0"/>
              <w:bottom w:val="single" w:color="000000" w:sz="4" w:space="0"/>
              <w:right w:val="single" w:color="000000" w:sz="4" w:space="0"/>
            </w:tcBorders>
            <w:noWrap/>
            <w:vAlign w:val="center"/>
          </w:tcPr>
          <w:p w14:paraId="7E910AEC">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1</w:t>
            </w:r>
          </w:p>
        </w:tc>
        <w:tc>
          <w:tcPr>
            <w:tcW w:w="1758" w:type="pct"/>
            <w:tcBorders>
              <w:top w:val="single" w:color="000000" w:sz="4" w:space="0"/>
              <w:left w:val="single" w:color="000000" w:sz="4" w:space="0"/>
              <w:bottom w:val="single" w:color="000000" w:sz="4" w:space="0"/>
              <w:right w:val="single" w:color="000000" w:sz="4" w:space="0"/>
            </w:tcBorders>
            <w:noWrap/>
            <w:vAlign w:val="center"/>
          </w:tcPr>
          <w:p w14:paraId="75C45073">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会议阵列音柱</w:t>
            </w:r>
          </w:p>
        </w:tc>
        <w:tc>
          <w:tcPr>
            <w:tcW w:w="1551" w:type="pct"/>
            <w:tcBorders>
              <w:top w:val="single" w:color="000000" w:sz="4" w:space="0"/>
              <w:left w:val="single" w:color="000000" w:sz="4" w:space="0"/>
              <w:bottom w:val="single" w:color="000000" w:sz="4" w:space="0"/>
              <w:right w:val="single" w:color="000000" w:sz="4" w:space="0"/>
            </w:tcBorders>
            <w:noWrap w:val="0"/>
            <w:vAlign w:val="center"/>
          </w:tcPr>
          <w:p w14:paraId="3BC36A6A">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只</w:t>
            </w:r>
          </w:p>
        </w:tc>
        <w:tc>
          <w:tcPr>
            <w:tcW w:w="810" w:type="pct"/>
            <w:tcBorders>
              <w:top w:val="single" w:color="000000" w:sz="4" w:space="0"/>
              <w:left w:val="single" w:color="000000" w:sz="4" w:space="0"/>
              <w:bottom w:val="single" w:color="000000" w:sz="4" w:space="0"/>
              <w:right w:val="single" w:color="000000" w:sz="4" w:space="0"/>
            </w:tcBorders>
            <w:noWrap/>
            <w:vAlign w:val="center"/>
          </w:tcPr>
          <w:p w14:paraId="477928AB">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4</w:t>
            </w:r>
          </w:p>
        </w:tc>
      </w:tr>
      <w:tr w14:paraId="75462D06">
        <w:tblPrEx>
          <w:tblCellMar>
            <w:top w:w="0" w:type="dxa"/>
            <w:left w:w="108" w:type="dxa"/>
            <w:bottom w:w="0" w:type="dxa"/>
            <w:right w:w="108" w:type="dxa"/>
          </w:tblCellMar>
        </w:tblPrEx>
        <w:trPr>
          <w:trHeight w:val="472" w:hRule="atLeast"/>
        </w:trPr>
        <w:tc>
          <w:tcPr>
            <w:tcW w:w="882" w:type="pct"/>
            <w:tcBorders>
              <w:top w:val="single" w:color="000000" w:sz="4" w:space="0"/>
              <w:left w:val="single" w:color="000000" w:sz="4" w:space="0"/>
              <w:bottom w:val="single" w:color="000000" w:sz="4" w:space="0"/>
              <w:right w:val="single" w:color="000000" w:sz="4" w:space="0"/>
            </w:tcBorders>
            <w:noWrap/>
            <w:vAlign w:val="center"/>
          </w:tcPr>
          <w:p w14:paraId="59A0BCB6">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2</w:t>
            </w:r>
          </w:p>
        </w:tc>
        <w:tc>
          <w:tcPr>
            <w:tcW w:w="1758" w:type="pct"/>
            <w:tcBorders>
              <w:top w:val="single" w:color="000000" w:sz="4" w:space="0"/>
              <w:left w:val="single" w:color="000000" w:sz="4" w:space="0"/>
              <w:bottom w:val="single" w:color="000000" w:sz="4" w:space="0"/>
              <w:right w:val="single" w:color="000000" w:sz="4" w:space="0"/>
            </w:tcBorders>
            <w:noWrap/>
            <w:vAlign w:val="center"/>
          </w:tcPr>
          <w:p w14:paraId="5A958418">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4CH数字功放</w:t>
            </w:r>
          </w:p>
        </w:tc>
        <w:tc>
          <w:tcPr>
            <w:tcW w:w="1551" w:type="pct"/>
            <w:tcBorders>
              <w:top w:val="single" w:color="000000" w:sz="4" w:space="0"/>
              <w:left w:val="single" w:color="000000" w:sz="4" w:space="0"/>
              <w:bottom w:val="single" w:color="000000" w:sz="4" w:space="0"/>
              <w:right w:val="single" w:color="000000" w:sz="4" w:space="0"/>
            </w:tcBorders>
            <w:noWrap w:val="0"/>
            <w:vAlign w:val="center"/>
          </w:tcPr>
          <w:p w14:paraId="29EC0ABA">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台</w:t>
            </w:r>
          </w:p>
        </w:tc>
        <w:tc>
          <w:tcPr>
            <w:tcW w:w="810" w:type="pct"/>
            <w:tcBorders>
              <w:top w:val="single" w:color="000000" w:sz="4" w:space="0"/>
              <w:left w:val="single" w:color="000000" w:sz="4" w:space="0"/>
              <w:bottom w:val="single" w:color="000000" w:sz="4" w:space="0"/>
              <w:right w:val="single" w:color="000000" w:sz="4" w:space="0"/>
            </w:tcBorders>
            <w:noWrap/>
            <w:vAlign w:val="center"/>
          </w:tcPr>
          <w:p w14:paraId="67F59BA6">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1</w:t>
            </w:r>
          </w:p>
        </w:tc>
      </w:tr>
      <w:tr w14:paraId="04F4F18D">
        <w:tblPrEx>
          <w:tblCellMar>
            <w:top w:w="0" w:type="dxa"/>
            <w:left w:w="108" w:type="dxa"/>
            <w:bottom w:w="0" w:type="dxa"/>
            <w:right w:w="108" w:type="dxa"/>
          </w:tblCellMar>
        </w:tblPrEx>
        <w:trPr>
          <w:trHeight w:val="524" w:hRule="atLeast"/>
        </w:trPr>
        <w:tc>
          <w:tcPr>
            <w:tcW w:w="882" w:type="pct"/>
            <w:tcBorders>
              <w:top w:val="single" w:color="000000" w:sz="4" w:space="0"/>
              <w:left w:val="single" w:color="000000" w:sz="4" w:space="0"/>
              <w:bottom w:val="single" w:color="000000" w:sz="4" w:space="0"/>
              <w:right w:val="single" w:color="000000" w:sz="4" w:space="0"/>
            </w:tcBorders>
            <w:noWrap/>
            <w:vAlign w:val="center"/>
          </w:tcPr>
          <w:p w14:paraId="0EE78ECB">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3</w:t>
            </w:r>
          </w:p>
        </w:tc>
        <w:tc>
          <w:tcPr>
            <w:tcW w:w="1758" w:type="pct"/>
            <w:tcBorders>
              <w:top w:val="single" w:color="000000" w:sz="4" w:space="0"/>
              <w:left w:val="single" w:color="000000" w:sz="4" w:space="0"/>
              <w:bottom w:val="single" w:color="000000" w:sz="4" w:space="0"/>
              <w:right w:val="single" w:color="000000" w:sz="4" w:space="0"/>
            </w:tcBorders>
            <w:noWrap/>
            <w:vAlign w:val="center"/>
          </w:tcPr>
          <w:p w14:paraId="7B83417A">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调音台</w:t>
            </w:r>
          </w:p>
        </w:tc>
        <w:tc>
          <w:tcPr>
            <w:tcW w:w="1551" w:type="pct"/>
            <w:tcBorders>
              <w:top w:val="single" w:color="000000" w:sz="4" w:space="0"/>
              <w:left w:val="single" w:color="000000" w:sz="4" w:space="0"/>
              <w:bottom w:val="single" w:color="000000" w:sz="4" w:space="0"/>
              <w:right w:val="single" w:color="000000" w:sz="4" w:space="0"/>
            </w:tcBorders>
            <w:noWrap w:val="0"/>
            <w:vAlign w:val="center"/>
          </w:tcPr>
          <w:p w14:paraId="2327256C">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台</w:t>
            </w:r>
          </w:p>
        </w:tc>
        <w:tc>
          <w:tcPr>
            <w:tcW w:w="810" w:type="pct"/>
            <w:tcBorders>
              <w:top w:val="single" w:color="000000" w:sz="4" w:space="0"/>
              <w:left w:val="single" w:color="000000" w:sz="4" w:space="0"/>
              <w:bottom w:val="single" w:color="000000" w:sz="4" w:space="0"/>
              <w:right w:val="single" w:color="000000" w:sz="4" w:space="0"/>
            </w:tcBorders>
            <w:noWrap/>
            <w:vAlign w:val="center"/>
          </w:tcPr>
          <w:p w14:paraId="69D87A24">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1</w:t>
            </w:r>
          </w:p>
        </w:tc>
      </w:tr>
      <w:tr w14:paraId="624FC602">
        <w:tblPrEx>
          <w:tblCellMar>
            <w:top w:w="0" w:type="dxa"/>
            <w:left w:w="108" w:type="dxa"/>
            <w:bottom w:w="0" w:type="dxa"/>
            <w:right w:w="108" w:type="dxa"/>
          </w:tblCellMar>
        </w:tblPrEx>
        <w:trPr>
          <w:trHeight w:val="521" w:hRule="atLeast"/>
        </w:trPr>
        <w:tc>
          <w:tcPr>
            <w:tcW w:w="882" w:type="pct"/>
            <w:tcBorders>
              <w:top w:val="single" w:color="000000" w:sz="4" w:space="0"/>
              <w:left w:val="single" w:color="000000" w:sz="4" w:space="0"/>
              <w:bottom w:val="single" w:color="000000" w:sz="4" w:space="0"/>
              <w:right w:val="single" w:color="000000" w:sz="4" w:space="0"/>
            </w:tcBorders>
            <w:noWrap/>
            <w:vAlign w:val="center"/>
          </w:tcPr>
          <w:p w14:paraId="1137635B">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4</w:t>
            </w:r>
          </w:p>
        </w:tc>
        <w:tc>
          <w:tcPr>
            <w:tcW w:w="1758" w:type="pct"/>
            <w:tcBorders>
              <w:top w:val="single" w:color="000000" w:sz="4" w:space="0"/>
              <w:left w:val="single" w:color="000000" w:sz="4" w:space="0"/>
              <w:bottom w:val="single" w:color="000000" w:sz="4" w:space="0"/>
              <w:right w:val="single" w:color="000000" w:sz="4" w:space="0"/>
            </w:tcBorders>
            <w:noWrap/>
            <w:vAlign w:val="center"/>
          </w:tcPr>
          <w:p w14:paraId="5C888051">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音频处理器会议矩阵</w:t>
            </w:r>
          </w:p>
        </w:tc>
        <w:tc>
          <w:tcPr>
            <w:tcW w:w="1551" w:type="pct"/>
            <w:tcBorders>
              <w:top w:val="single" w:color="000000" w:sz="4" w:space="0"/>
              <w:left w:val="single" w:color="000000" w:sz="4" w:space="0"/>
              <w:bottom w:val="single" w:color="000000" w:sz="4" w:space="0"/>
              <w:right w:val="single" w:color="000000" w:sz="4" w:space="0"/>
            </w:tcBorders>
            <w:noWrap w:val="0"/>
            <w:vAlign w:val="center"/>
          </w:tcPr>
          <w:p w14:paraId="1E2717DE">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台</w:t>
            </w:r>
          </w:p>
        </w:tc>
        <w:tc>
          <w:tcPr>
            <w:tcW w:w="810" w:type="pct"/>
            <w:tcBorders>
              <w:top w:val="single" w:color="000000" w:sz="4" w:space="0"/>
              <w:left w:val="single" w:color="000000" w:sz="4" w:space="0"/>
              <w:bottom w:val="single" w:color="000000" w:sz="4" w:space="0"/>
              <w:right w:val="single" w:color="000000" w:sz="4" w:space="0"/>
            </w:tcBorders>
            <w:noWrap/>
            <w:vAlign w:val="center"/>
          </w:tcPr>
          <w:p w14:paraId="76D51B8F">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1</w:t>
            </w:r>
          </w:p>
        </w:tc>
      </w:tr>
      <w:tr w14:paraId="4ED4F6D8">
        <w:tblPrEx>
          <w:tblCellMar>
            <w:top w:w="0" w:type="dxa"/>
            <w:left w:w="108" w:type="dxa"/>
            <w:bottom w:w="0" w:type="dxa"/>
            <w:right w:w="108" w:type="dxa"/>
          </w:tblCellMar>
        </w:tblPrEx>
        <w:trPr>
          <w:trHeight w:val="590" w:hRule="atLeast"/>
        </w:trPr>
        <w:tc>
          <w:tcPr>
            <w:tcW w:w="882" w:type="pct"/>
            <w:tcBorders>
              <w:top w:val="single" w:color="000000" w:sz="4" w:space="0"/>
              <w:left w:val="single" w:color="000000" w:sz="4" w:space="0"/>
              <w:bottom w:val="single" w:color="000000" w:sz="4" w:space="0"/>
              <w:right w:val="single" w:color="000000" w:sz="4" w:space="0"/>
            </w:tcBorders>
            <w:noWrap/>
            <w:vAlign w:val="center"/>
          </w:tcPr>
          <w:p w14:paraId="6768E74D">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5</w:t>
            </w:r>
          </w:p>
        </w:tc>
        <w:tc>
          <w:tcPr>
            <w:tcW w:w="1758" w:type="pct"/>
            <w:tcBorders>
              <w:top w:val="single" w:color="000000" w:sz="4" w:space="0"/>
              <w:left w:val="single" w:color="000000" w:sz="4" w:space="0"/>
              <w:bottom w:val="single" w:color="000000" w:sz="4" w:space="0"/>
              <w:right w:val="single" w:color="000000" w:sz="4" w:space="0"/>
            </w:tcBorders>
            <w:noWrap w:val="0"/>
            <w:vAlign w:val="center"/>
          </w:tcPr>
          <w:p w14:paraId="728B214A">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液晶显示真分集可调频无线咪 双手持</w:t>
            </w:r>
          </w:p>
        </w:tc>
        <w:tc>
          <w:tcPr>
            <w:tcW w:w="1551" w:type="pct"/>
            <w:tcBorders>
              <w:top w:val="single" w:color="000000" w:sz="4" w:space="0"/>
              <w:left w:val="single" w:color="000000" w:sz="4" w:space="0"/>
              <w:bottom w:val="single" w:color="000000" w:sz="4" w:space="0"/>
              <w:right w:val="single" w:color="000000" w:sz="4" w:space="0"/>
            </w:tcBorders>
            <w:noWrap w:val="0"/>
            <w:vAlign w:val="center"/>
          </w:tcPr>
          <w:p w14:paraId="2D69E43F">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套</w:t>
            </w:r>
          </w:p>
        </w:tc>
        <w:tc>
          <w:tcPr>
            <w:tcW w:w="810" w:type="pct"/>
            <w:tcBorders>
              <w:top w:val="single" w:color="000000" w:sz="4" w:space="0"/>
              <w:left w:val="single" w:color="000000" w:sz="4" w:space="0"/>
              <w:bottom w:val="single" w:color="000000" w:sz="4" w:space="0"/>
              <w:right w:val="single" w:color="000000" w:sz="4" w:space="0"/>
            </w:tcBorders>
            <w:noWrap/>
            <w:vAlign w:val="center"/>
          </w:tcPr>
          <w:p w14:paraId="5C3BAD5D">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1</w:t>
            </w:r>
          </w:p>
        </w:tc>
      </w:tr>
      <w:tr w14:paraId="75F1F8D3">
        <w:tblPrEx>
          <w:tblCellMar>
            <w:top w:w="0" w:type="dxa"/>
            <w:left w:w="108" w:type="dxa"/>
            <w:bottom w:w="0" w:type="dxa"/>
            <w:right w:w="108" w:type="dxa"/>
          </w:tblCellMar>
        </w:tblPrEx>
        <w:trPr>
          <w:trHeight w:val="288" w:hRule="atLeast"/>
        </w:trPr>
        <w:tc>
          <w:tcPr>
            <w:tcW w:w="5000" w:type="pct"/>
            <w:gridSpan w:val="4"/>
            <w:tcBorders>
              <w:top w:val="single" w:color="000000" w:sz="4" w:space="0"/>
              <w:left w:val="single" w:color="000000" w:sz="4" w:space="0"/>
              <w:bottom w:val="single" w:color="000000" w:sz="4" w:space="0"/>
              <w:right w:val="single" w:color="000000" w:sz="4" w:space="0"/>
            </w:tcBorders>
            <w:noWrap/>
            <w:vAlign w:val="center"/>
          </w:tcPr>
          <w:p w14:paraId="37E20555">
            <w:pPr>
              <w:autoSpaceDE/>
              <w:autoSpaceDN/>
              <w:spacing w:line="360" w:lineRule="auto"/>
              <w:ind w:firstLine="482" w:firstLineChars="200"/>
              <w:rPr>
                <w:rFonts w:hint="eastAsia"/>
                <w:color w:val="auto"/>
                <w:kern w:val="2"/>
                <w:sz w:val="24"/>
                <w:szCs w:val="24"/>
                <w:highlight w:val="none"/>
                <w:lang w:eastAsia="zh-CN"/>
              </w:rPr>
            </w:pPr>
            <w:r>
              <w:rPr>
                <w:rFonts w:hint="eastAsia"/>
                <w:b/>
                <w:bCs/>
                <w:color w:val="auto"/>
                <w:sz w:val="24"/>
                <w:szCs w:val="24"/>
                <w:highlight w:val="none"/>
                <w:lang w:eastAsia="zh-CN" w:bidi="ar"/>
              </w:rPr>
              <w:t>（三）无纸化会议系统</w:t>
            </w:r>
          </w:p>
        </w:tc>
      </w:tr>
      <w:tr w14:paraId="6CCBCB41">
        <w:tblPrEx>
          <w:tblCellMar>
            <w:top w:w="0" w:type="dxa"/>
            <w:left w:w="108" w:type="dxa"/>
            <w:bottom w:w="0" w:type="dxa"/>
            <w:right w:w="108" w:type="dxa"/>
          </w:tblCellMar>
        </w:tblPrEx>
        <w:trPr>
          <w:trHeight w:val="186" w:hRule="atLeast"/>
        </w:trPr>
        <w:tc>
          <w:tcPr>
            <w:tcW w:w="882" w:type="pct"/>
            <w:tcBorders>
              <w:top w:val="single" w:color="000000" w:sz="4" w:space="0"/>
              <w:left w:val="single" w:color="000000" w:sz="4" w:space="0"/>
              <w:bottom w:val="single" w:color="000000" w:sz="4" w:space="0"/>
              <w:right w:val="single" w:color="000000" w:sz="4" w:space="0"/>
            </w:tcBorders>
            <w:noWrap/>
            <w:vAlign w:val="center"/>
          </w:tcPr>
          <w:p w14:paraId="0924F2FC">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1</w:t>
            </w:r>
          </w:p>
        </w:tc>
        <w:tc>
          <w:tcPr>
            <w:tcW w:w="1758" w:type="pct"/>
            <w:tcBorders>
              <w:top w:val="single" w:color="000000" w:sz="4" w:space="0"/>
              <w:left w:val="single" w:color="000000" w:sz="4" w:space="0"/>
              <w:bottom w:val="single" w:color="000000" w:sz="4" w:space="0"/>
              <w:right w:val="single" w:color="000000" w:sz="4" w:space="0"/>
            </w:tcBorders>
            <w:noWrap/>
            <w:vAlign w:val="center"/>
          </w:tcPr>
          <w:p w14:paraId="599280EA">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无纸化多媒体会议管理主机</w:t>
            </w:r>
          </w:p>
        </w:tc>
        <w:tc>
          <w:tcPr>
            <w:tcW w:w="1551" w:type="pct"/>
            <w:tcBorders>
              <w:top w:val="single" w:color="000000" w:sz="4" w:space="0"/>
              <w:left w:val="single" w:color="000000" w:sz="4" w:space="0"/>
              <w:bottom w:val="single" w:color="000000" w:sz="4" w:space="0"/>
              <w:right w:val="single" w:color="000000" w:sz="4" w:space="0"/>
            </w:tcBorders>
            <w:noWrap w:val="0"/>
            <w:vAlign w:val="center"/>
          </w:tcPr>
          <w:p w14:paraId="07E15FFB">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台</w:t>
            </w:r>
          </w:p>
        </w:tc>
        <w:tc>
          <w:tcPr>
            <w:tcW w:w="810" w:type="pct"/>
            <w:tcBorders>
              <w:top w:val="single" w:color="000000" w:sz="4" w:space="0"/>
              <w:left w:val="single" w:color="000000" w:sz="4" w:space="0"/>
              <w:bottom w:val="single" w:color="000000" w:sz="4" w:space="0"/>
              <w:right w:val="single" w:color="000000" w:sz="4" w:space="0"/>
            </w:tcBorders>
            <w:noWrap/>
            <w:vAlign w:val="center"/>
          </w:tcPr>
          <w:p w14:paraId="0D004614">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1</w:t>
            </w:r>
          </w:p>
        </w:tc>
      </w:tr>
      <w:tr w14:paraId="19F29762">
        <w:tblPrEx>
          <w:tblCellMar>
            <w:top w:w="0" w:type="dxa"/>
            <w:left w:w="108" w:type="dxa"/>
            <w:bottom w:w="0" w:type="dxa"/>
            <w:right w:w="108" w:type="dxa"/>
          </w:tblCellMar>
        </w:tblPrEx>
        <w:trPr>
          <w:trHeight w:val="282" w:hRule="atLeast"/>
        </w:trPr>
        <w:tc>
          <w:tcPr>
            <w:tcW w:w="882" w:type="pct"/>
            <w:tcBorders>
              <w:top w:val="single" w:color="000000" w:sz="4" w:space="0"/>
              <w:left w:val="single" w:color="000000" w:sz="4" w:space="0"/>
              <w:bottom w:val="single" w:color="000000" w:sz="4" w:space="0"/>
              <w:right w:val="single" w:color="000000" w:sz="4" w:space="0"/>
            </w:tcBorders>
            <w:noWrap/>
            <w:vAlign w:val="center"/>
          </w:tcPr>
          <w:p w14:paraId="7D6BE0D1">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2</w:t>
            </w:r>
          </w:p>
        </w:tc>
        <w:tc>
          <w:tcPr>
            <w:tcW w:w="1758" w:type="pct"/>
            <w:tcBorders>
              <w:top w:val="single" w:color="000000" w:sz="4" w:space="0"/>
              <w:left w:val="single" w:color="000000" w:sz="4" w:space="0"/>
              <w:bottom w:val="single" w:color="000000" w:sz="4" w:space="0"/>
              <w:right w:val="single" w:color="000000" w:sz="4" w:space="0"/>
            </w:tcBorders>
            <w:noWrap/>
            <w:vAlign w:val="center"/>
          </w:tcPr>
          <w:p w14:paraId="1F93351B">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无纸化多媒体流媒体主机</w:t>
            </w:r>
          </w:p>
        </w:tc>
        <w:tc>
          <w:tcPr>
            <w:tcW w:w="1551" w:type="pct"/>
            <w:tcBorders>
              <w:top w:val="single" w:color="000000" w:sz="4" w:space="0"/>
              <w:left w:val="single" w:color="000000" w:sz="4" w:space="0"/>
              <w:bottom w:val="single" w:color="000000" w:sz="4" w:space="0"/>
              <w:right w:val="single" w:color="000000" w:sz="4" w:space="0"/>
            </w:tcBorders>
            <w:noWrap w:val="0"/>
            <w:vAlign w:val="center"/>
          </w:tcPr>
          <w:p w14:paraId="66077D88">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台</w:t>
            </w:r>
          </w:p>
        </w:tc>
        <w:tc>
          <w:tcPr>
            <w:tcW w:w="810" w:type="pct"/>
            <w:tcBorders>
              <w:top w:val="single" w:color="000000" w:sz="4" w:space="0"/>
              <w:left w:val="single" w:color="000000" w:sz="4" w:space="0"/>
              <w:bottom w:val="single" w:color="000000" w:sz="4" w:space="0"/>
              <w:right w:val="single" w:color="000000" w:sz="4" w:space="0"/>
            </w:tcBorders>
            <w:noWrap/>
            <w:vAlign w:val="center"/>
          </w:tcPr>
          <w:p w14:paraId="21D00BCC">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1</w:t>
            </w:r>
          </w:p>
        </w:tc>
      </w:tr>
      <w:tr w14:paraId="1C9291AA">
        <w:tblPrEx>
          <w:tblCellMar>
            <w:top w:w="0" w:type="dxa"/>
            <w:left w:w="108" w:type="dxa"/>
            <w:bottom w:w="0" w:type="dxa"/>
            <w:right w:w="108" w:type="dxa"/>
          </w:tblCellMar>
        </w:tblPrEx>
        <w:trPr>
          <w:trHeight w:val="444" w:hRule="atLeast"/>
        </w:trPr>
        <w:tc>
          <w:tcPr>
            <w:tcW w:w="882" w:type="pct"/>
            <w:tcBorders>
              <w:top w:val="single" w:color="000000" w:sz="4" w:space="0"/>
              <w:left w:val="single" w:color="000000" w:sz="4" w:space="0"/>
              <w:bottom w:val="single" w:color="000000" w:sz="4" w:space="0"/>
              <w:right w:val="single" w:color="000000" w:sz="4" w:space="0"/>
            </w:tcBorders>
            <w:noWrap/>
            <w:vAlign w:val="center"/>
          </w:tcPr>
          <w:p w14:paraId="61659C80">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3</w:t>
            </w:r>
          </w:p>
        </w:tc>
        <w:tc>
          <w:tcPr>
            <w:tcW w:w="1758" w:type="pct"/>
            <w:tcBorders>
              <w:top w:val="single" w:color="000000" w:sz="4" w:space="0"/>
              <w:left w:val="single" w:color="000000" w:sz="4" w:space="0"/>
              <w:bottom w:val="single" w:color="000000" w:sz="4" w:space="0"/>
              <w:right w:val="single" w:color="000000" w:sz="4" w:space="0"/>
            </w:tcBorders>
            <w:noWrap/>
            <w:vAlign w:val="center"/>
          </w:tcPr>
          <w:p w14:paraId="016EEA77">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多媒体无纸化会议管理终端</w:t>
            </w:r>
          </w:p>
        </w:tc>
        <w:tc>
          <w:tcPr>
            <w:tcW w:w="1551" w:type="pct"/>
            <w:tcBorders>
              <w:top w:val="single" w:color="000000" w:sz="4" w:space="0"/>
              <w:left w:val="single" w:color="000000" w:sz="4" w:space="0"/>
              <w:bottom w:val="single" w:color="000000" w:sz="4" w:space="0"/>
              <w:right w:val="single" w:color="000000" w:sz="4" w:space="0"/>
            </w:tcBorders>
            <w:noWrap w:val="0"/>
            <w:vAlign w:val="center"/>
          </w:tcPr>
          <w:p w14:paraId="73346766">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台</w:t>
            </w:r>
          </w:p>
        </w:tc>
        <w:tc>
          <w:tcPr>
            <w:tcW w:w="810" w:type="pct"/>
            <w:tcBorders>
              <w:top w:val="single" w:color="000000" w:sz="4" w:space="0"/>
              <w:left w:val="single" w:color="000000" w:sz="4" w:space="0"/>
              <w:bottom w:val="single" w:color="000000" w:sz="4" w:space="0"/>
              <w:right w:val="single" w:color="000000" w:sz="4" w:space="0"/>
            </w:tcBorders>
            <w:noWrap/>
            <w:vAlign w:val="center"/>
          </w:tcPr>
          <w:p w14:paraId="6E6888C7">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10</w:t>
            </w:r>
          </w:p>
        </w:tc>
      </w:tr>
      <w:tr w14:paraId="63E3E5FB">
        <w:tblPrEx>
          <w:tblCellMar>
            <w:top w:w="0" w:type="dxa"/>
            <w:left w:w="108" w:type="dxa"/>
            <w:bottom w:w="0" w:type="dxa"/>
            <w:right w:w="108" w:type="dxa"/>
          </w:tblCellMar>
        </w:tblPrEx>
        <w:trPr>
          <w:trHeight w:val="755" w:hRule="atLeast"/>
        </w:trPr>
        <w:tc>
          <w:tcPr>
            <w:tcW w:w="882" w:type="pct"/>
            <w:tcBorders>
              <w:top w:val="single" w:color="000000" w:sz="4" w:space="0"/>
              <w:left w:val="single" w:color="000000" w:sz="4" w:space="0"/>
              <w:bottom w:val="single" w:color="000000" w:sz="4" w:space="0"/>
              <w:right w:val="single" w:color="000000" w:sz="4" w:space="0"/>
            </w:tcBorders>
            <w:noWrap/>
            <w:vAlign w:val="center"/>
          </w:tcPr>
          <w:p w14:paraId="5DC021ED">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4</w:t>
            </w:r>
          </w:p>
        </w:tc>
        <w:tc>
          <w:tcPr>
            <w:tcW w:w="1758" w:type="pct"/>
            <w:tcBorders>
              <w:top w:val="single" w:color="000000" w:sz="4" w:space="0"/>
              <w:left w:val="single" w:color="000000" w:sz="4" w:space="0"/>
              <w:bottom w:val="single" w:color="000000" w:sz="4" w:space="0"/>
              <w:right w:val="single" w:color="000000" w:sz="4" w:space="0"/>
            </w:tcBorders>
            <w:noWrap w:val="0"/>
            <w:vAlign w:val="center"/>
          </w:tcPr>
          <w:p w14:paraId="7D8E4442">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无纸化超薄触屏升降器（带电子桌牌)</w:t>
            </w:r>
          </w:p>
        </w:tc>
        <w:tc>
          <w:tcPr>
            <w:tcW w:w="1551" w:type="pct"/>
            <w:tcBorders>
              <w:top w:val="single" w:color="000000" w:sz="4" w:space="0"/>
              <w:left w:val="single" w:color="000000" w:sz="4" w:space="0"/>
              <w:bottom w:val="single" w:color="000000" w:sz="4" w:space="0"/>
              <w:right w:val="single" w:color="000000" w:sz="4" w:space="0"/>
            </w:tcBorders>
            <w:noWrap w:val="0"/>
            <w:vAlign w:val="center"/>
          </w:tcPr>
          <w:p w14:paraId="5DA2AD3A">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台</w:t>
            </w:r>
          </w:p>
        </w:tc>
        <w:tc>
          <w:tcPr>
            <w:tcW w:w="810" w:type="pct"/>
            <w:tcBorders>
              <w:top w:val="single" w:color="000000" w:sz="4" w:space="0"/>
              <w:left w:val="single" w:color="000000" w:sz="4" w:space="0"/>
              <w:bottom w:val="single" w:color="000000" w:sz="4" w:space="0"/>
              <w:right w:val="single" w:color="000000" w:sz="4" w:space="0"/>
            </w:tcBorders>
            <w:noWrap/>
            <w:vAlign w:val="center"/>
          </w:tcPr>
          <w:p w14:paraId="06EA4D23">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10</w:t>
            </w:r>
          </w:p>
        </w:tc>
      </w:tr>
      <w:tr w14:paraId="7B447F42">
        <w:tblPrEx>
          <w:tblCellMar>
            <w:top w:w="0" w:type="dxa"/>
            <w:left w:w="108" w:type="dxa"/>
            <w:bottom w:w="0" w:type="dxa"/>
            <w:right w:w="108" w:type="dxa"/>
          </w:tblCellMar>
        </w:tblPrEx>
        <w:trPr>
          <w:trHeight w:val="486" w:hRule="atLeast"/>
        </w:trPr>
        <w:tc>
          <w:tcPr>
            <w:tcW w:w="882" w:type="pct"/>
            <w:tcBorders>
              <w:top w:val="single" w:color="000000" w:sz="4" w:space="0"/>
              <w:left w:val="single" w:color="000000" w:sz="4" w:space="0"/>
              <w:bottom w:val="single" w:color="000000" w:sz="4" w:space="0"/>
              <w:right w:val="single" w:color="000000" w:sz="4" w:space="0"/>
            </w:tcBorders>
            <w:noWrap/>
            <w:vAlign w:val="center"/>
          </w:tcPr>
          <w:p w14:paraId="376A2094">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5</w:t>
            </w:r>
          </w:p>
        </w:tc>
        <w:tc>
          <w:tcPr>
            <w:tcW w:w="1758" w:type="pct"/>
            <w:tcBorders>
              <w:top w:val="single" w:color="000000" w:sz="4" w:space="0"/>
              <w:left w:val="single" w:color="000000" w:sz="4" w:space="0"/>
              <w:bottom w:val="single" w:color="000000" w:sz="4" w:space="0"/>
              <w:right w:val="single" w:color="000000" w:sz="4" w:space="0"/>
            </w:tcBorders>
            <w:noWrap/>
            <w:vAlign w:val="center"/>
          </w:tcPr>
          <w:p w14:paraId="65E68F8A">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汇聚交换机</w:t>
            </w:r>
          </w:p>
        </w:tc>
        <w:tc>
          <w:tcPr>
            <w:tcW w:w="1551" w:type="pct"/>
            <w:tcBorders>
              <w:top w:val="single" w:color="000000" w:sz="4" w:space="0"/>
              <w:left w:val="single" w:color="000000" w:sz="4" w:space="0"/>
              <w:bottom w:val="single" w:color="000000" w:sz="4" w:space="0"/>
              <w:right w:val="single" w:color="000000" w:sz="4" w:space="0"/>
            </w:tcBorders>
            <w:noWrap w:val="0"/>
            <w:vAlign w:val="center"/>
          </w:tcPr>
          <w:p w14:paraId="51FB89E7">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台</w:t>
            </w:r>
          </w:p>
        </w:tc>
        <w:tc>
          <w:tcPr>
            <w:tcW w:w="810" w:type="pct"/>
            <w:tcBorders>
              <w:top w:val="single" w:color="000000" w:sz="4" w:space="0"/>
              <w:left w:val="single" w:color="000000" w:sz="4" w:space="0"/>
              <w:bottom w:val="single" w:color="000000" w:sz="4" w:space="0"/>
              <w:right w:val="single" w:color="000000" w:sz="4" w:space="0"/>
            </w:tcBorders>
            <w:noWrap/>
            <w:vAlign w:val="center"/>
          </w:tcPr>
          <w:p w14:paraId="3D70C6AA">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1</w:t>
            </w:r>
          </w:p>
        </w:tc>
      </w:tr>
      <w:tr w14:paraId="07C83ECF">
        <w:tblPrEx>
          <w:tblCellMar>
            <w:top w:w="0" w:type="dxa"/>
            <w:left w:w="108" w:type="dxa"/>
            <w:bottom w:w="0" w:type="dxa"/>
            <w:right w:w="108" w:type="dxa"/>
          </w:tblCellMar>
        </w:tblPrEx>
        <w:trPr>
          <w:trHeight w:val="288" w:hRule="atLeast"/>
        </w:trPr>
        <w:tc>
          <w:tcPr>
            <w:tcW w:w="5000" w:type="pct"/>
            <w:gridSpan w:val="4"/>
            <w:tcBorders>
              <w:top w:val="single" w:color="000000" w:sz="4" w:space="0"/>
              <w:left w:val="single" w:color="000000" w:sz="4" w:space="0"/>
              <w:bottom w:val="single" w:color="000000" w:sz="4" w:space="0"/>
              <w:right w:val="single" w:color="000000" w:sz="4" w:space="0"/>
            </w:tcBorders>
            <w:noWrap/>
            <w:vAlign w:val="center"/>
          </w:tcPr>
          <w:p w14:paraId="6C92782B">
            <w:pPr>
              <w:autoSpaceDE/>
              <w:autoSpaceDN/>
              <w:spacing w:line="360" w:lineRule="auto"/>
              <w:ind w:firstLine="482" w:firstLineChars="200"/>
              <w:rPr>
                <w:rFonts w:hint="eastAsia"/>
                <w:color w:val="auto"/>
                <w:kern w:val="2"/>
                <w:sz w:val="24"/>
                <w:szCs w:val="24"/>
                <w:highlight w:val="none"/>
                <w:lang w:eastAsia="zh-CN"/>
              </w:rPr>
            </w:pPr>
            <w:r>
              <w:rPr>
                <w:rFonts w:hint="eastAsia"/>
                <w:b/>
                <w:bCs/>
                <w:color w:val="auto"/>
                <w:sz w:val="24"/>
                <w:szCs w:val="24"/>
                <w:highlight w:val="none"/>
                <w:lang w:eastAsia="zh-CN" w:bidi="ar"/>
              </w:rPr>
              <w:t>（四）会议系统</w:t>
            </w:r>
          </w:p>
        </w:tc>
      </w:tr>
      <w:tr w14:paraId="28C69293">
        <w:tblPrEx>
          <w:tblCellMar>
            <w:top w:w="0" w:type="dxa"/>
            <w:left w:w="108" w:type="dxa"/>
            <w:bottom w:w="0" w:type="dxa"/>
            <w:right w:w="108" w:type="dxa"/>
          </w:tblCellMar>
        </w:tblPrEx>
        <w:trPr>
          <w:trHeight w:val="382" w:hRule="atLeast"/>
        </w:trPr>
        <w:tc>
          <w:tcPr>
            <w:tcW w:w="882" w:type="pct"/>
            <w:tcBorders>
              <w:top w:val="single" w:color="000000" w:sz="4" w:space="0"/>
              <w:left w:val="single" w:color="000000" w:sz="4" w:space="0"/>
              <w:bottom w:val="single" w:color="000000" w:sz="4" w:space="0"/>
              <w:right w:val="single" w:color="000000" w:sz="4" w:space="0"/>
            </w:tcBorders>
            <w:noWrap/>
            <w:vAlign w:val="center"/>
          </w:tcPr>
          <w:p w14:paraId="24613FFD">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1</w:t>
            </w:r>
          </w:p>
        </w:tc>
        <w:tc>
          <w:tcPr>
            <w:tcW w:w="1758" w:type="pct"/>
            <w:tcBorders>
              <w:top w:val="single" w:color="000000" w:sz="4" w:space="0"/>
              <w:left w:val="single" w:color="000000" w:sz="4" w:space="0"/>
              <w:bottom w:val="single" w:color="000000" w:sz="4" w:space="0"/>
              <w:right w:val="single" w:color="000000" w:sz="4" w:space="0"/>
            </w:tcBorders>
            <w:noWrap/>
            <w:vAlign w:val="center"/>
          </w:tcPr>
          <w:p w14:paraId="47742F5E">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全数字网络有线会议主机</w:t>
            </w:r>
          </w:p>
        </w:tc>
        <w:tc>
          <w:tcPr>
            <w:tcW w:w="1551" w:type="pct"/>
            <w:tcBorders>
              <w:top w:val="single" w:color="000000" w:sz="4" w:space="0"/>
              <w:left w:val="single" w:color="000000" w:sz="4" w:space="0"/>
              <w:bottom w:val="single" w:color="000000" w:sz="4" w:space="0"/>
              <w:right w:val="single" w:color="000000" w:sz="4" w:space="0"/>
            </w:tcBorders>
            <w:noWrap/>
            <w:vAlign w:val="center"/>
          </w:tcPr>
          <w:p w14:paraId="6290B15F">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台</w:t>
            </w:r>
          </w:p>
        </w:tc>
        <w:tc>
          <w:tcPr>
            <w:tcW w:w="810" w:type="pct"/>
            <w:tcBorders>
              <w:top w:val="single" w:color="000000" w:sz="4" w:space="0"/>
              <w:left w:val="single" w:color="000000" w:sz="4" w:space="0"/>
              <w:bottom w:val="single" w:color="000000" w:sz="4" w:space="0"/>
              <w:right w:val="single" w:color="000000" w:sz="4" w:space="0"/>
            </w:tcBorders>
            <w:noWrap w:val="0"/>
            <w:vAlign w:val="center"/>
          </w:tcPr>
          <w:p w14:paraId="4DD5A44D">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1</w:t>
            </w:r>
          </w:p>
        </w:tc>
      </w:tr>
      <w:tr w14:paraId="7C69AC0A">
        <w:tblPrEx>
          <w:tblCellMar>
            <w:top w:w="0" w:type="dxa"/>
            <w:left w:w="108" w:type="dxa"/>
            <w:bottom w:w="0" w:type="dxa"/>
            <w:right w:w="108" w:type="dxa"/>
          </w:tblCellMar>
        </w:tblPrEx>
        <w:trPr>
          <w:trHeight w:val="636" w:hRule="atLeast"/>
        </w:trPr>
        <w:tc>
          <w:tcPr>
            <w:tcW w:w="882" w:type="pct"/>
            <w:tcBorders>
              <w:top w:val="single" w:color="000000" w:sz="4" w:space="0"/>
              <w:left w:val="single" w:color="000000" w:sz="4" w:space="0"/>
              <w:bottom w:val="single" w:color="000000" w:sz="4" w:space="0"/>
              <w:right w:val="single" w:color="000000" w:sz="4" w:space="0"/>
            </w:tcBorders>
            <w:noWrap/>
            <w:vAlign w:val="center"/>
          </w:tcPr>
          <w:p w14:paraId="66E577CD">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2</w:t>
            </w:r>
          </w:p>
        </w:tc>
        <w:tc>
          <w:tcPr>
            <w:tcW w:w="1758" w:type="pct"/>
            <w:tcBorders>
              <w:top w:val="single" w:color="000000" w:sz="4" w:space="0"/>
              <w:left w:val="single" w:color="000000" w:sz="4" w:space="0"/>
              <w:bottom w:val="single" w:color="000000" w:sz="4" w:space="0"/>
              <w:right w:val="single" w:color="000000" w:sz="4" w:space="0"/>
            </w:tcBorders>
            <w:noWrap/>
            <w:vAlign w:val="center"/>
          </w:tcPr>
          <w:p w14:paraId="0D213B6F">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全数字网络会议主席单元（带彩屏，短咪杆）</w:t>
            </w:r>
          </w:p>
        </w:tc>
        <w:tc>
          <w:tcPr>
            <w:tcW w:w="1551" w:type="pct"/>
            <w:tcBorders>
              <w:top w:val="single" w:color="000000" w:sz="4" w:space="0"/>
              <w:left w:val="single" w:color="000000" w:sz="4" w:space="0"/>
              <w:bottom w:val="single" w:color="000000" w:sz="4" w:space="0"/>
              <w:right w:val="single" w:color="000000" w:sz="4" w:space="0"/>
            </w:tcBorders>
            <w:noWrap/>
            <w:vAlign w:val="center"/>
          </w:tcPr>
          <w:p w14:paraId="3FA06690">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台</w:t>
            </w:r>
          </w:p>
        </w:tc>
        <w:tc>
          <w:tcPr>
            <w:tcW w:w="810" w:type="pct"/>
            <w:tcBorders>
              <w:top w:val="single" w:color="000000" w:sz="4" w:space="0"/>
              <w:left w:val="single" w:color="000000" w:sz="4" w:space="0"/>
              <w:bottom w:val="single" w:color="000000" w:sz="4" w:space="0"/>
              <w:right w:val="single" w:color="000000" w:sz="4" w:space="0"/>
            </w:tcBorders>
            <w:noWrap w:val="0"/>
            <w:vAlign w:val="center"/>
          </w:tcPr>
          <w:p w14:paraId="5BFFFE1C">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1</w:t>
            </w:r>
          </w:p>
        </w:tc>
      </w:tr>
      <w:tr w14:paraId="216E9311">
        <w:tblPrEx>
          <w:tblCellMar>
            <w:top w:w="0" w:type="dxa"/>
            <w:left w:w="108" w:type="dxa"/>
            <w:bottom w:w="0" w:type="dxa"/>
            <w:right w:w="108" w:type="dxa"/>
          </w:tblCellMar>
        </w:tblPrEx>
        <w:trPr>
          <w:trHeight w:val="802" w:hRule="atLeast"/>
        </w:trPr>
        <w:tc>
          <w:tcPr>
            <w:tcW w:w="882" w:type="pct"/>
            <w:tcBorders>
              <w:top w:val="single" w:color="000000" w:sz="4" w:space="0"/>
              <w:left w:val="single" w:color="000000" w:sz="4" w:space="0"/>
              <w:bottom w:val="single" w:color="000000" w:sz="4" w:space="0"/>
              <w:right w:val="single" w:color="000000" w:sz="4" w:space="0"/>
            </w:tcBorders>
            <w:noWrap/>
            <w:vAlign w:val="center"/>
          </w:tcPr>
          <w:p w14:paraId="5F61BD66">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3</w:t>
            </w:r>
          </w:p>
        </w:tc>
        <w:tc>
          <w:tcPr>
            <w:tcW w:w="1758" w:type="pct"/>
            <w:tcBorders>
              <w:top w:val="single" w:color="000000" w:sz="4" w:space="0"/>
              <w:left w:val="single" w:color="000000" w:sz="4" w:space="0"/>
              <w:bottom w:val="single" w:color="000000" w:sz="4" w:space="0"/>
              <w:right w:val="single" w:color="000000" w:sz="4" w:space="0"/>
            </w:tcBorders>
            <w:noWrap/>
            <w:vAlign w:val="center"/>
          </w:tcPr>
          <w:p w14:paraId="1D1C070C">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全数字网络会议代表单元（带彩屏，短咪杆）</w:t>
            </w:r>
          </w:p>
        </w:tc>
        <w:tc>
          <w:tcPr>
            <w:tcW w:w="1551" w:type="pct"/>
            <w:tcBorders>
              <w:top w:val="single" w:color="000000" w:sz="4" w:space="0"/>
              <w:left w:val="single" w:color="000000" w:sz="4" w:space="0"/>
              <w:bottom w:val="single" w:color="000000" w:sz="4" w:space="0"/>
              <w:right w:val="single" w:color="000000" w:sz="4" w:space="0"/>
            </w:tcBorders>
            <w:noWrap/>
            <w:vAlign w:val="center"/>
          </w:tcPr>
          <w:p w14:paraId="782B6D3E">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台</w:t>
            </w:r>
          </w:p>
        </w:tc>
        <w:tc>
          <w:tcPr>
            <w:tcW w:w="810" w:type="pct"/>
            <w:tcBorders>
              <w:top w:val="single" w:color="000000" w:sz="4" w:space="0"/>
              <w:left w:val="single" w:color="000000" w:sz="4" w:space="0"/>
              <w:bottom w:val="single" w:color="000000" w:sz="4" w:space="0"/>
              <w:right w:val="single" w:color="000000" w:sz="4" w:space="0"/>
            </w:tcBorders>
            <w:noWrap w:val="0"/>
            <w:vAlign w:val="center"/>
          </w:tcPr>
          <w:p w14:paraId="2FA49455">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9</w:t>
            </w:r>
          </w:p>
        </w:tc>
      </w:tr>
      <w:tr w14:paraId="07A11DDD">
        <w:tblPrEx>
          <w:tblCellMar>
            <w:top w:w="0" w:type="dxa"/>
            <w:left w:w="108" w:type="dxa"/>
            <w:bottom w:w="0" w:type="dxa"/>
            <w:right w:w="108" w:type="dxa"/>
          </w:tblCellMar>
        </w:tblPrEx>
        <w:trPr>
          <w:trHeight w:val="653" w:hRule="atLeast"/>
        </w:trPr>
        <w:tc>
          <w:tcPr>
            <w:tcW w:w="882" w:type="pct"/>
            <w:tcBorders>
              <w:top w:val="single" w:color="000000" w:sz="4" w:space="0"/>
              <w:left w:val="single" w:color="000000" w:sz="4" w:space="0"/>
              <w:bottom w:val="single" w:color="000000" w:sz="4" w:space="0"/>
              <w:right w:val="single" w:color="000000" w:sz="4" w:space="0"/>
            </w:tcBorders>
            <w:noWrap/>
            <w:vAlign w:val="center"/>
          </w:tcPr>
          <w:p w14:paraId="5B4AFD0D">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4</w:t>
            </w:r>
          </w:p>
        </w:tc>
        <w:tc>
          <w:tcPr>
            <w:tcW w:w="1758" w:type="pct"/>
            <w:tcBorders>
              <w:top w:val="single" w:color="000000" w:sz="4" w:space="0"/>
              <w:left w:val="single" w:color="000000" w:sz="4" w:space="0"/>
              <w:bottom w:val="single" w:color="000000" w:sz="4" w:space="0"/>
              <w:right w:val="single" w:color="000000" w:sz="4" w:space="0"/>
            </w:tcBorders>
            <w:noWrap/>
            <w:vAlign w:val="center"/>
          </w:tcPr>
          <w:p w14:paraId="059AEA1D">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会议专用地插</w:t>
            </w:r>
          </w:p>
        </w:tc>
        <w:tc>
          <w:tcPr>
            <w:tcW w:w="1551" w:type="pct"/>
            <w:tcBorders>
              <w:top w:val="single" w:color="000000" w:sz="4" w:space="0"/>
              <w:left w:val="single" w:color="000000" w:sz="4" w:space="0"/>
              <w:bottom w:val="single" w:color="000000" w:sz="4" w:space="0"/>
              <w:right w:val="single" w:color="000000" w:sz="4" w:space="0"/>
            </w:tcBorders>
            <w:noWrap/>
            <w:vAlign w:val="center"/>
          </w:tcPr>
          <w:p w14:paraId="3282176D">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台</w:t>
            </w:r>
          </w:p>
        </w:tc>
        <w:tc>
          <w:tcPr>
            <w:tcW w:w="810" w:type="pct"/>
            <w:tcBorders>
              <w:top w:val="single" w:color="000000" w:sz="4" w:space="0"/>
              <w:left w:val="single" w:color="000000" w:sz="4" w:space="0"/>
              <w:bottom w:val="single" w:color="000000" w:sz="4" w:space="0"/>
              <w:right w:val="single" w:color="000000" w:sz="4" w:space="0"/>
            </w:tcBorders>
            <w:noWrap w:val="0"/>
            <w:vAlign w:val="center"/>
          </w:tcPr>
          <w:p w14:paraId="05773946">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1</w:t>
            </w:r>
          </w:p>
        </w:tc>
      </w:tr>
      <w:tr w14:paraId="5B97E980">
        <w:tblPrEx>
          <w:tblCellMar>
            <w:top w:w="0" w:type="dxa"/>
            <w:left w:w="108" w:type="dxa"/>
            <w:bottom w:w="0" w:type="dxa"/>
            <w:right w:w="108" w:type="dxa"/>
          </w:tblCellMar>
        </w:tblPrEx>
        <w:trPr>
          <w:trHeight w:val="550" w:hRule="atLeast"/>
        </w:trPr>
        <w:tc>
          <w:tcPr>
            <w:tcW w:w="882" w:type="pct"/>
            <w:tcBorders>
              <w:top w:val="single" w:color="000000" w:sz="4" w:space="0"/>
              <w:left w:val="single" w:color="000000" w:sz="4" w:space="0"/>
              <w:bottom w:val="single" w:color="000000" w:sz="4" w:space="0"/>
              <w:right w:val="single" w:color="000000" w:sz="4" w:space="0"/>
            </w:tcBorders>
            <w:noWrap/>
            <w:vAlign w:val="center"/>
          </w:tcPr>
          <w:p w14:paraId="6F1983DC">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5</w:t>
            </w:r>
          </w:p>
        </w:tc>
        <w:tc>
          <w:tcPr>
            <w:tcW w:w="1758" w:type="pct"/>
            <w:tcBorders>
              <w:top w:val="single" w:color="000000" w:sz="4" w:space="0"/>
              <w:left w:val="single" w:color="000000" w:sz="4" w:space="0"/>
              <w:bottom w:val="single" w:color="000000" w:sz="4" w:space="0"/>
              <w:right w:val="single" w:color="000000" w:sz="4" w:space="0"/>
            </w:tcBorders>
            <w:noWrap/>
            <w:vAlign w:val="center"/>
          </w:tcPr>
          <w:p w14:paraId="2C1A495A">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屏蔽 Cat6 FTP 网线</w:t>
            </w:r>
          </w:p>
        </w:tc>
        <w:tc>
          <w:tcPr>
            <w:tcW w:w="1551" w:type="pct"/>
            <w:tcBorders>
              <w:top w:val="single" w:color="000000" w:sz="4" w:space="0"/>
              <w:left w:val="single" w:color="000000" w:sz="4" w:space="0"/>
              <w:bottom w:val="single" w:color="000000" w:sz="4" w:space="0"/>
              <w:right w:val="single" w:color="000000" w:sz="4" w:space="0"/>
            </w:tcBorders>
            <w:noWrap/>
            <w:vAlign w:val="center"/>
          </w:tcPr>
          <w:p w14:paraId="0A96D2FB">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套</w:t>
            </w:r>
          </w:p>
        </w:tc>
        <w:tc>
          <w:tcPr>
            <w:tcW w:w="810" w:type="pct"/>
            <w:tcBorders>
              <w:top w:val="single" w:color="000000" w:sz="4" w:space="0"/>
              <w:left w:val="single" w:color="000000" w:sz="4" w:space="0"/>
              <w:bottom w:val="single" w:color="000000" w:sz="4" w:space="0"/>
              <w:right w:val="single" w:color="000000" w:sz="4" w:space="0"/>
            </w:tcBorders>
            <w:noWrap w:val="0"/>
            <w:vAlign w:val="center"/>
          </w:tcPr>
          <w:p w14:paraId="21171E6B">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2</w:t>
            </w:r>
          </w:p>
        </w:tc>
      </w:tr>
      <w:tr w14:paraId="299E824D">
        <w:tblPrEx>
          <w:tblCellMar>
            <w:top w:w="0" w:type="dxa"/>
            <w:left w:w="108" w:type="dxa"/>
            <w:bottom w:w="0" w:type="dxa"/>
            <w:right w:w="108" w:type="dxa"/>
          </w:tblCellMar>
        </w:tblPrEx>
        <w:trPr>
          <w:trHeight w:val="751" w:hRule="atLeast"/>
        </w:trPr>
        <w:tc>
          <w:tcPr>
            <w:tcW w:w="882" w:type="pct"/>
            <w:tcBorders>
              <w:top w:val="single" w:color="000000" w:sz="4" w:space="0"/>
              <w:left w:val="single" w:color="000000" w:sz="4" w:space="0"/>
              <w:bottom w:val="single" w:color="000000" w:sz="4" w:space="0"/>
              <w:right w:val="single" w:color="000000" w:sz="4" w:space="0"/>
            </w:tcBorders>
            <w:noWrap/>
            <w:vAlign w:val="center"/>
          </w:tcPr>
          <w:p w14:paraId="44E4874B">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6</w:t>
            </w:r>
          </w:p>
        </w:tc>
        <w:tc>
          <w:tcPr>
            <w:tcW w:w="1758" w:type="pct"/>
            <w:tcBorders>
              <w:top w:val="single" w:color="000000" w:sz="4" w:space="0"/>
              <w:left w:val="single" w:color="000000" w:sz="4" w:space="0"/>
              <w:bottom w:val="single" w:color="000000" w:sz="4" w:space="0"/>
              <w:right w:val="single" w:color="000000" w:sz="4" w:space="0"/>
            </w:tcBorders>
            <w:noWrap/>
            <w:vAlign w:val="center"/>
          </w:tcPr>
          <w:p w14:paraId="03F8A1C5">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高效抑制处理器</w:t>
            </w:r>
          </w:p>
        </w:tc>
        <w:tc>
          <w:tcPr>
            <w:tcW w:w="1551" w:type="pct"/>
            <w:tcBorders>
              <w:top w:val="single" w:color="000000" w:sz="4" w:space="0"/>
              <w:left w:val="single" w:color="000000" w:sz="4" w:space="0"/>
              <w:bottom w:val="single" w:color="000000" w:sz="4" w:space="0"/>
              <w:right w:val="single" w:color="000000" w:sz="4" w:space="0"/>
            </w:tcBorders>
            <w:noWrap/>
            <w:vAlign w:val="center"/>
          </w:tcPr>
          <w:p w14:paraId="4A67217A">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台</w:t>
            </w:r>
          </w:p>
        </w:tc>
        <w:tc>
          <w:tcPr>
            <w:tcW w:w="810" w:type="pct"/>
            <w:tcBorders>
              <w:top w:val="single" w:color="000000" w:sz="4" w:space="0"/>
              <w:left w:val="single" w:color="000000" w:sz="4" w:space="0"/>
              <w:bottom w:val="single" w:color="000000" w:sz="4" w:space="0"/>
              <w:right w:val="single" w:color="000000" w:sz="4" w:space="0"/>
            </w:tcBorders>
            <w:noWrap w:val="0"/>
            <w:vAlign w:val="center"/>
          </w:tcPr>
          <w:p w14:paraId="73164E76">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1</w:t>
            </w:r>
          </w:p>
        </w:tc>
      </w:tr>
      <w:tr w14:paraId="532FEEAD">
        <w:tblPrEx>
          <w:tblCellMar>
            <w:top w:w="0" w:type="dxa"/>
            <w:left w:w="108" w:type="dxa"/>
            <w:bottom w:w="0" w:type="dxa"/>
            <w:right w:w="108" w:type="dxa"/>
          </w:tblCellMar>
        </w:tblPrEx>
        <w:trPr>
          <w:trHeight w:val="288" w:hRule="atLeast"/>
        </w:trPr>
        <w:tc>
          <w:tcPr>
            <w:tcW w:w="5000" w:type="pct"/>
            <w:gridSpan w:val="4"/>
            <w:tcBorders>
              <w:top w:val="single" w:color="000000" w:sz="4" w:space="0"/>
              <w:left w:val="single" w:color="000000" w:sz="4" w:space="0"/>
              <w:bottom w:val="single" w:color="000000" w:sz="4" w:space="0"/>
              <w:right w:val="single" w:color="000000" w:sz="4" w:space="0"/>
            </w:tcBorders>
            <w:noWrap/>
            <w:vAlign w:val="center"/>
          </w:tcPr>
          <w:p w14:paraId="1427EAAE">
            <w:pPr>
              <w:autoSpaceDE/>
              <w:autoSpaceDN/>
              <w:spacing w:line="360" w:lineRule="auto"/>
              <w:ind w:firstLine="482" w:firstLineChars="200"/>
              <w:rPr>
                <w:rFonts w:hint="eastAsia"/>
                <w:color w:val="auto"/>
                <w:kern w:val="2"/>
                <w:sz w:val="24"/>
                <w:szCs w:val="24"/>
                <w:highlight w:val="none"/>
                <w:lang w:eastAsia="zh-CN"/>
              </w:rPr>
            </w:pPr>
            <w:r>
              <w:rPr>
                <w:rFonts w:hint="eastAsia"/>
                <w:b/>
                <w:bCs/>
                <w:color w:val="auto"/>
                <w:sz w:val="24"/>
                <w:szCs w:val="24"/>
                <w:highlight w:val="none"/>
                <w:lang w:eastAsia="zh-CN" w:bidi="ar"/>
              </w:rPr>
              <w:t>（五）辅材</w:t>
            </w:r>
          </w:p>
        </w:tc>
      </w:tr>
      <w:tr w14:paraId="0D18C1CB">
        <w:tblPrEx>
          <w:tblCellMar>
            <w:top w:w="0" w:type="dxa"/>
            <w:left w:w="108" w:type="dxa"/>
            <w:bottom w:w="0" w:type="dxa"/>
            <w:right w:w="108" w:type="dxa"/>
          </w:tblCellMar>
        </w:tblPrEx>
        <w:trPr>
          <w:trHeight w:val="622" w:hRule="atLeast"/>
        </w:trPr>
        <w:tc>
          <w:tcPr>
            <w:tcW w:w="882" w:type="pct"/>
            <w:tcBorders>
              <w:top w:val="single" w:color="000000" w:sz="4" w:space="0"/>
              <w:left w:val="single" w:color="000000" w:sz="4" w:space="0"/>
              <w:bottom w:val="single" w:color="000000" w:sz="4" w:space="0"/>
              <w:right w:val="single" w:color="000000" w:sz="4" w:space="0"/>
            </w:tcBorders>
            <w:noWrap/>
            <w:vAlign w:val="center"/>
          </w:tcPr>
          <w:p w14:paraId="301CCCF1">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1</w:t>
            </w:r>
          </w:p>
        </w:tc>
        <w:tc>
          <w:tcPr>
            <w:tcW w:w="1758" w:type="pct"/>
            <w:tcBorders>
              <w:top w:val="single" w:color="000000" w:sz="4" w:space="0"/>
              <w:left w:val="single" w:color="000000" w:sz="4" w:space="0"/>
              <w:bottom w:val="single" w:color="000000" w:sz="4" w:space="0"/>
              <w:right w:val="single" w:color="000000" w:sz="4" w:space="0"/>
            </w:tcBorders>
            <w:noWrap/>
            <w:vAlign w:val="center"/>
          </w:tcPr>
          <w:p w14:paraId="35EE1F08">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电源时序器（带RS232控制)</w:t>
            </w:r>
          </w:p>
        </w:tc>
        <w:tc>
          <w:tcPr>
            <w:tcW w:w="1551" w:type="pct"/>
            <w:tcBorders>
              <w:top w:val="single" w:color="000000" w:sz="4" w:space="0"/>
              <w:left w:val="single" w:color="000000" w:sz="4" w:space="0"/>
              <w:bottom w:val="single" w:color="000000" w:sz="4" w:space="0"/>
              <w:right w:val="single" w:color="000000" w:sz="4" w:space="0"/>
            </w:tcBorders>
            <w:noWrap/>
            <w:vAlign w:val="center"/>
          </w:tcPr>
          <w:p w14:paraId="2967F4C7">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台</w:t>
            </w:r>
          </w:p>
        </w:tc>
        <w:tc>
          <w:tcPr>
            <w:tcW w:w="810" w:type="pct"/>
            <w:tcBorders>
              <w:top w:val="single" w:color="000000" w:sz="4" w:space="0"/>
              <w:left w:val="single" w:color="000000" w:sz="4" w:space="0"/>
              <w:bottom w:val="single" w:color="000000" w:sz="4" w:space="0"/>
              <w:right w:val="single" w:color="000000" w:sz="4" w:space="0"/>
            </w:tcBorders>
            <w:noWrap w:val="0"/>
            <w:vAlign w:val="center"/>
          </w:tcPr>
          <w:p w14:paraId="2AF096CE">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2</w:t>
            </w:r>
          </w:p>
        </w:tc>
      </w:tr>
      <w:tr w14:paraId="2AE5CF7F">
        <w:tblPrEx>
          <w:tblCellMar>
            <w:top w:w="0" w:type="dxa"/>
            <w:left w:w="108" w:type="dxa"/>
            <w:bottom w:w="0" w:type="dxa"/>
            <w:right w:w="108" w:type="dxa"/>
          </w:tblCellMar>
        </w:tblPrEx>
        <w:trPr>
          <w:trHeight w:val="480" w:hRule="atLeast"/>
        </w:trPr>
        <w:tc>
          <w:tcPr>
            <w:tcW w:w="882" w:type="pct"/>
            <w:tcBorders>
              <w:top w:val="single" w:color="000000" w:sz="4" w:space="0"/>
              <w:left w:val="single" w:color="000000" w:sz="4" w:space="0"/>
              <w:bottom w:val="single" w:color="000000" w:sz="4" w:space="0"/>
              <w:right w:val="single" w:color="000000" w:sz="4" w:space="0"/>
            </w:tcBorders>
            <w:noWrap/>
            <w:vAlign w:val="center"/>
          </w:tcPr>
          <w:p w14:paraId="2BA92C21">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2</w:t>
            </w:r>
          </w:p>
        </w:tc>
        <w:tc>
          <w:tcPr>
            <w:tcW w:w="1758" w:type="pct"/>
            <w:tcBorders>
              <w:top w:val="single" w:color="000000" w:sz="4" w:space="0"/>
              <w:left w:val="single" w:color="000000" w:sz="4" w:space="0"/>
              <w:bottom w:val="single" w:color="000000" w:sz="4" w:space="0"/>
              <w:right w:val="single" w:color="000000" w:sz="4" w:space="0"/>
            </w:tcBorders>
            <w:noWrap/>
            <w:vAlign w:val="center"/>
          </w:tcPr>
          <w:p w14:paraId="083CE9AC">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机柜</w:t>
            </w:r>
          </w:p>
        </w:tc>
        <w:tc>
          <w:tcPr>
            <w:tcW w:w="1551" w:type="pct"/>
            <w:tcBorders>
              <w:top w:val="single" w:color="000000" w:sz="4" w:space="0"/>
              <w:left w:val="single" w:color="000000" w:sz="4" w:space="0"/>
              <w:bottom w:val="single" w:color="000000" w:sz="4" w:space="0"/>
              <w:right w:val="single" w:color="000000" w:sz="4" w:space="0"/>
            </w:tcBorders>
            <w:noWrap/>
            <w:vAlign w:val="center"/>
          </w:tcPr>
          <w:p w14:paraId="2DDC503D">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个</w:t>
            </w:r>
          </w:p>
        </w:tc>
        <w:tc>
          <w:tcPr>
            <w:tcW w:w="810" w:type="pct"/>
            <w:tcBorders>
              <w:top w:val="single" w:color="000000" w:sz="4" w:space="0"/>
              <w:left w:val="single" w:color="000000" w:sz="4" w:space="0"/>
              <w:bottom w:val="single" w:color="000000" w:sz="4" w:space="0"/>
              <w:right w:val="single" w:color="000000" w:sz="4" w:space="0"/>
            </w:tcBorders>
            <w:noWrap w:val="0"/>
            <w:vAlign w:val="center"/>
          </w:tcPr>
          <w:p w14:paraId="7F76F53F">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1</w:t>
            </w:r>
          </w:p>
        </w:tc>
      </w:tr>
      <w:tr w14:paraId="025D7315">
        <w:tblPrEx>
          <w:tblCellMar>
            <w:top w:w="0" w:type="dxa"/>
            <w:left w:w="108" w:type="dxa"/>
            <w:bottom w:w="0" w:type="dxa"/>
            <w:right w:w="108" w:type="dxa"/>
          </w:tblCellMar>
        </w:tblPrEx>
        <w:trPr>
          <w:trHeight w:val="560" w:hRule="atLeast"/>
        </w:trPr>
        <w:tc>
          <w:tcPr>
            <w:tcW w:w="882" w:type="pct"/>
            <w:tcBorders>
              <w:top w:val="single" w:color="000000" w:sz="4" w:space="0"/>
              <w:left w:val="single" w:color="000000" w:sz="4" w:space="0"/>
              <w:bottom w:val="single" w:color="000000" w:sz="4" w:space="0"/>
              <w:right w:val="single" w:color="000000" w:sz="4" w:space="0"/>
            </w:tcBorders>
            <w:noWrap/>
            <w:vAlign w:val="center"/>
          </w:tcPr>
          <w:p w14:paraId="5B364078">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3</w:t>
            </w:r>
          </w:p>
        </w:tc>
        <w:tc>
          <w:tcPr>
            <w:tcW w:w="1758" w:type="pct"/>
            <w:tcBorders>
              <w:top w:val="single" w:color="000000" w:sz="4" w:space="0"/>
              <w:left w:val="single" w:color="000000" w:sz="4" w:space="0"/>
              <w:bottom w:val="single" w:color="000000" w:sz="4" w:space="0"/>
              <w:right w:val="single" w:color="000000" w:sz="4" w:space="0"/>
            </w:tcBorders>
            <w:noWrap/>
            <w:vAlign w:val="center"/>
          </w:tcPr>
          <w:p w14:paraId="5A35F6E7">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PDU插排</w:t>
            </w:r>
          </w:p>
        </w:tc>
        <w:tc>
          <w:tcPr>
            <w:tcW w:w="1551" w:type="pct"/>
            <w:tcBorders>
              <w:top w:val="single" w:color="000000" w:sz="4" w:space="0"/>
              <w:left w:val="single" w:color="000000" w:sz="4" w:space="0"/>
              <w:bottom w:val="single" w:color="000000" w:sz="4" w:space="0"/>
              <w:right w:val="single" w:color="000000" w:sz="4" w:space="0"/>
            </w:tcBorders>
            <w:noWrap/>
            <w:vAlign w:val="center"/>
          </w:tcPr>
          <w:p w14:paraId="4B23DD78">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个</w:t>
            </w:r>
          </w:p>
        </w:tc>
        <w:tc>
          <w:tcPr>
            <w:tcW w:w="810" w:type="pct"/>
            <w:tcBorders>
              <w:top w:val="single" w:color="000000" w:sz="4" w:space="0"/>
              <w:left w:val="single" w:color="000000" w:sz="4" w:space="0"/>
              <w:bottom w:val="single" w:color="000000" w:sz="4" w:space="0"/>
              <w:right w:val="single" w:color="000000" w:sz="4" w:space="0"/>
            </w:tcBorders>
            <w:noWrap w:val="0"/>
            <w:vAlign w:val="center"/>
          </w:tcPr>
          <w:p w14:paraId="40648B68">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3</w:t>
            </w:r>
          </w:p>
        </w:tc>
      </w:tr>
      <w:tr w14:paraId="1326D7EC">
        <w:tblPrEx>
          <w:tblCellMar>
            <w:top w:w="0" w:type="dxa"/>
            <w:left w:w="108" w:type="dxa"/>
            <w:bottom w:w="0" w:type="dxa"/>
            <w:right w:w="108" w:type="dxa"/>
          </w:tblCellMar>
        </w:tblPrEx>
        <w:trPr>
          <w:trHeight w:val="520" w:hRule="atLeast"/>
        </w:trPr>
        <w:tc>
          <w:tcPr>
            <w:tcW w:w="882" w:type="pct"/>
            <w:tcBorders>
              <w:top w:val="single" w:color="000000" w:sz="4" w:space="0"/>
              <w:left w:val="single" w:color="000000" w:sz="4" w:space="0"/>
              <w:bottom w:val="single" w:color="000000" w:sz="4" w:space="0"/>
              <w:right w:val="single" w:color="000000" w:sz="4" w:space="0"/>
            </w:tcBorders>
            <w:noWrap/>
            <w:vAlign w:val="center"/>
          </w:tcPr>
          <w:p w14:paraId="2D24BB4C">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4</w:t>
            </w:r>
          </w:p>
        </w:tc>
        <w:tc>
          <w:tcPr>
            <w:tcW w:w="1758" w:type="pct"/>
            <w:tcBorders>
              <w:top w:val="single" w:color="000000" w:sz="4" w:space="0"/>
              <w:left w:val="single" w:color="000000" w:sz="4" w:space="0"/>
              <w:bottom w:val="single" w:color="000000" w:sz="4" w:space="0"/>
              <w:right w:val="single" w:color="000000" w:sz="4" w:space="0"/>
            </w:tcBorders>
            <w:noWrap/>
            <w:vAlign w:val="center"/>
          </w:tcPr>
          <w:p w14:paraId="6AEE1A29">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连接线1</w:t>
            </w:r>
          </w:p>
        </w:tc>
        <w:tc>
          <w:tcPr>
            <w:tcW w:w="1551" w:type="pct"/>
            <w:tcBorders>
              <w:top w:val="single" w:color="000000" w:sz="4" w:space="0"/>
              <w:left w:val="single" w:color="000000" w:sz="4" w:space="0"/>
              <w:bottom w:val="single" w:color="000000" w:sz="4" w:space="0"/>
              <w:right w:val="single" w:color="000000" w:sz="4" w:space="0"/>
            </w:tcBorders>
            <w:noWrap/>
            <w:vAlign w:val="center"/>
          </w:tcPr>
          <w:p w14:paraId="4FD41FB7">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条</w:t>
            </w:r>
          </w:p>
        </w:tc>
        <w:tc>
          <w:tcPr>
            <w:tcW w:w="810" w:type="pct"/>
            <w:tcBorders>
              <w:top w:val="single" w:color="000000" w:sz="4" w:space="0"/>
              <w:left w:val="single" w:color="000000" w:sz="4" w:space="0"/>
              <w:bottom w:val="single" w:color="000000" w:sz="4" w:space="0"/>
              <w:right w:val="single" w:color="000000" w:sz="4" w:space="0"/>
            </w:tcBorders>
            <w:noWrap w:val="0"/>
            <w:vAlign w:val="center"/>
          </w:tcPr>
          <w:p w14:paraId="4CAAF283">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10</w:t>
            </w:r>
          </w:p>
        </w:tc>
      </w:tr>
      <w:tr w14:paraId="0E773EB2">
        <w:tblPrEx>
          <w:tblCellMar>
            <w:top w:w="0" w:type="dxa"/>
            <w:left w:w="108" w:type="dxa"/>
            <w:bottom w:w="0" w:type="dxa"/>
            <w:right w:w="108" w:type="dxa"/>
          </w:tblCellMar>
        </w:tblPrEx>
        <w:trPr>
          <w:trHeight w:val="560" w:hRule="atLeast"/>
        </w:trPr>
        <w:tc>
          <w:tcPr>
            <w:tcW w:w="882" w:type="pct"/>
            <w:tcBorders>
              <w:top w:val="single" w:color="000000" w:sz="4" w:space="0"/>
              <w:left w:val="single" w:color="000000" w:sz="4" w:space="0"/>
              <w:bottom w:val="single" w:color="000000" w:sz="4" w:space="0"/>
              <w:right w:val="single" w:color="000000" w:sz="4" w:space="0"/>
            </w:tcBorders>
            <w:noWrap/>
            <w:vAlign w:val="center"/>
          </w:tcPr>
          <w:p w14:paraId="3E5555A2">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5</w:t>
            </w:r>
          </w:p>
        </w:tc>
        <w:tc>
          <w:tcPr>
            <w:tcW w:w="1758" w:type="pct"/>
            <w:tcBorders>
              <w:top w:val="single" w:color="000000" w:sz="4" w:space="0"/>
              <w:left w:val="single" w:color="000000" w:sz="4" w:space="0"/>
              <w:bottom w:val="single" w:color="000000" w:sz="4" w:space="0"/>
              <w:right w:val="single" w:color="000000" w:sz="4" w:space="0"/>
            </w:tcBorders>
            <w:noWrap/>
            <w:vAlign w:val="center"/>
          </w:tcPr>
          <w:p w14:paraId="18E808B6">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连接线2</w:t>
            </w:r>
          </w:p>
        </w:tc>
        <w:tc>
          <w:tcPr>
            <w:tcW w:w="1551" w:type="pct"/>
            <w:tcBorders>
              <w:top w:val="single" w:color="000000" w:sz="4" w:space="0"/>
              <w:left w:val="single" w:color="000000" w:sz="4" w:space="0"/>
              <w:bottom w:val="single" w:color="000000" w:sz="4" w:space="0"/>
              <w:right w:val="single" w:color="000000" w:sz="4" w:space="0"/>
            </w:tcBorders>
            <w:noWrap/>
            <w:vAlign w:val="center"/>
          </w:tcPr>
          <w:p w14:paraId="01CE576E">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条</w:t>
            </w:r>
          </w:p>
        </w:tc>
        <w:tc>
          <w:tcPr>
            <w:tcW w:w="810" w:type="pct"/>
            <w:tcBorders>
              <w:top w:val="single" w:color="000000" w:sz="4" w:space="0"/>
              <w:left w:val="single" w:color="000000" w:sz="4" w:space="0"/>
              <w:bottom w:val="single" w:color="000000" w:sz="4" w:space="0"/>
              <w:right w:val="single" w:color="000000" w:sz="4" w:space="0"/>
            </w:tcBorders>
            <w:noWrap w:val="0"/>
            <w:vAlign w:val="center"/>
          </w:tcPr>
          <w:p w14:paraId="6D326C4B">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2</w:t>
            </w:r>
          </w:p>
        </w:tc>
      </w:tr>
      <w:tr w14:paraId="7B3108BD">
        <w:tblPrEx>
          <w:tblCellMar>
            <w:top w:w="0" w:type="dxa"/>
            <w:left w:w="108" w:type="dxa"/>
            <w:bottom w:w="0" w:type="dxa"/>
            <w:right w:w="108" w:type="dxa"/>
          </w:tblCellMar>
        </w:tblPrEx>
        <w:trPr>
          <w:trHeight w:val="560" w:hRule="atLeast"/>
        </w:trPr>
        <w:tc>
          <w:tcPr>
            <w:tcW w:w="882" w:type="pct"/>
            <w:tcBorders>
              <w:top w:val="single" w:color="000000" w:sz="4" w:space="0"/>
              <w:left w:val="single" w:color="000000" w:sz="4" w:space="0"/>
              <w:bottom w:val="single" w:color="000000" w:sz="4" w:space="0"/>
              <w:right w:val="single" w:color="000000" w:sz="4" w:space="0"/>
            </w:tcBorders>
            <w:noWrap/>
            <w:vAlign w:val="center"/>
          </w:tcPr>
          <w:p w14:paraId="5138C3F1">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6</w:t>
            </w:r>
          </w:p>
        </w:tc>
        <w:tc>
          <w:tcPr>
            <w:tcW w:w="1758" w:type="pct"/>
            <w:tcBorders>
              <w:top w:val="single" w:color="000000" w:sz="4" w:space="0"/>
              <w:left w:val="single" w:color="000000" w:sz="4" w:space="0"/>
              <w:bottom w:val="single" w:color="000000" w:sz="4" w:space="0"/>
              <w:right w:val="single" w:color="000000" w:sz="4" w:space="0"/>
            </w:tcBorders>
            <w:noWrap/>
            <w:vAlign w:val="center"/>
          </w:tcPr>
          <w:p w14:paraId="12688CE3">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连接线3</w:t>
            </w:r>
          </w:p>
        </w:tc>
        <w:tc>
          <w:tcPr>
            <w:tcW w:w="1551" w:type="pct"/>
            <w:tcBorders>
              <w:top w:val="single" w:color="000000" w:sz="4" w:space="0"/>
              <w:left w:val="single" w:color="000000" w:sz="4" w:space="0"/>
              <w:bottom w:val="single" w:color="000000" w:sz="4" w:space="0"/>
              <w:right w:val="single" w:color="000000" w:sz="4" w:space="0"/>
            </w:tcBorders>
            <w:noWrap/>
            <w:vAlign w:val="center"/>
          </w:tcPr>
          <w:p w14:paraId="41D94F1F">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条</w:t>
            </w:r>
          </w:p>
        </w:tc>
        <w:tc>
          <w:tcPr>
            <w:tcW w:w="810" w:type="pct"/>
            <w:tcBorders>
              <w:top w:val="single" w:color="000000" w:sz="4" w:space="0"/>
              <w:left w:val="single" w:color="000000" w:sz="4" w:space="0"/>
              <w:bottom w:val="single" w:color="000000" w:sz="4" w:space="0"/>
              <w:right w:val="single" w:color="000000" w:sz="4" w:space="0"/>
            </w:tcBorders>
            <w:noWrap w:val="0"/>
            <w:vAlign w:val="center"/>
          </w:tcPr>
          <w:p w14:paraId="36B302F5">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2</w:t>
            </w:r>
          </w:p>
        </w:tc>
      </w:tr>
      <w:tr w14:paraId="35455D80">
        <w:tblPrEx>
          <w:tblCellMar>
            <w:top w:w="0" w:type="dxa"/>
            <w:left w:w="108" w:type="dxa"/>
            <w:bottom w:w="0" w:type="dxa"/>
            <w:right w:w="108" w:type="dxa"/>
          </w:tblCellMar>
        </w:tblPrEx>
        <w:trPr>
          <w:trHeight w:val="540" w:hRule="atLeast"/>
        </w:trPr>
        <w:tc>
          <w:tcPr>
            <w:tcW w:w="882" w:type="pct"/>
            <w:tcBorders>
              <w:top w:val="single" w:color="000000" w:sz="4" w:space="0"/>
              <w:left w:val="single" w:color="000000" w:sz="4" w:space="0"/>
              <w:bottom w:val="single" w:color="000000" w:sz="4" w:space="0"/>
              <w:right w:val="single" w:color="000000" w:sz="4" w:space="0"/>
            </w:tcBorders>
            <w:noWrap/>
            <w:vAlign w:val="center"/>
          </w:tcPr>
          <w:p w14:paraId="3EF00EFE">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7</w:t>
            </w:r>
          </w:p>
        </w:tc>
        <w:tc>
          <w:tcPr>
            <w:tcW w:w="1758" w:type="pct"/>
            <w:tcBorders>
              <w:top w:val="single" w:color="000000" w:sz="4" w:space="0"/>
              <w:left w:val="single" w:color="000000" w:sz="4" w:space="0"/>
              <w:bottom w:val="single" w:color="000000" w:sz="4" w:space="0"/>
              <w:right w:val="single" w:color="000000" w:sz="4" w:space="0"/>
            </w:tcBorders>
            <w:noWrap/>
            <w:vAlign w:val="center"/>
          </w:tcPr>
          <w:p w14:paraId="4EBC21FA">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连接线4</w:t>
            </w:r>
          </w:p>
        </w:tc>
        <w:tc>
          <w:tcPr>
            <w:tcW w:w="1551" w:type="pct"/>
            <w:tcBorders>
              <w:top w:val="single" w:color="000000" w:sz="4" w:space="0"/>
              <w:left w:val="single" w:color="000000" w:sz="4" w:space="0"/>
              <w:bottom w:val="single" w:color="000000" w:sz="4" w:space="0"/>
              <w:right w:val="single" w:color="000000" w:sz="4" w:space="0"/>
            </w:tcBorders>
            <w:noWrap/>
            <w:vAlign w:val="center"/>
          </w:tcPr>
          <w:p w14:paraId="3877A823">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条</w:t>
            </w:r>
          </w:p>
        </w:tc>
        <w:tc>
          <w:tcPr>
            <w:tcW w:w="810" w:type="pct"/>
            <w:tcBorders>
              <w:top w:val="single" w:color="000000" w:sz="4" w:space="0"/>
              <w:left w:val="single" w:color="000000" w:sz="4" w:space="0"/>
              <w:bottom w:val="single" w:color="000000" w:sz="4" w:space="0"/>
              <w:right w:val="single" w:color="000000" w:sz="4" w:space="0"/>
            </w:tcBorders>
            <w:noWrap w:val="0"/>
            <w:vAlign w:val="center"/>
          </w:tcPr>
          <w:p w14:paraId="0C0F45E0">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2</w:t>
            </w:r>
          </w:p>
        </w:tc>
      </w:tr>
      <w:tr w14:paraId="4BBF751A">
        <w:tblPrEx>
          <w:tblCellMar>
            <w:top w:w="0" w:type="dxa"/>
            <w:left w:w="108" w:type="dxa"/>
            <w:bottom w:w="0" w:type="dxa"/>
            <w:right w:w="108" w:type="dxa"/>
          </w:tblCellMar>
        </w:tblPrEx>
        <w:trPr>
          <w:trHeight w:val="600" w:hRule="atLeast"/>
        </w:trPr>
        <w:tc>
          <w:tcPr>
            <w:tcW w:w="882" w:type="pct"/>
            <w:tcBorders>
              <w:top w:val="single" w:color="000000" w:sz="4" w:space="0"/>
              <w:left w:val="single" w:color="000000" w:sz="4" w:space="0"/>
              <w:bottom w:val="single" w:color="000000" w:sz="4" w:space="0"/>
              <w:right w:val="single" w:color="000000" w:sz="4" w:space="0"/>
            </w:tcBorders>
            <w:noWrap/>
            <w:vAlign w:val="center"/>
          </w:tcPr>
          <w:p w14:paraId="340B6A1B">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8</w:t>
            </w:r>
          </w:p>
        </w:tc>
        <w:tc>
          <w:tcPr>
            <w:tcW w:w="1758" w:type="pct"/>
            <w:tcBorders>
              <w:top w:val="single" w:color="000000" w:sz="4" w:space="0"/>
              <w:left w:val="single" w:color="000000" w:sz="4" w:space="0"/>
              <w:bottom w:val="single" w:color="000000" w:sz="4" w:space="0"/>
              <w:right w:val="single" w:color="000000" w:sz="4" w:space="0"/>
            </w:tcBorders>
            <w:noWrap/>
            <w:vAlign w:val="center"/>
          </w:tcPr>
          <w:p w14:paraId="752F6D0C">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连接线5</w:t>
            </w:r>
          </w:p>
        </w:tc>
        <w:tc>
          <w:tcPr>
            <w:tcW w:w="1551" w:type="pct"/>
            <w:tcBorders>
              <w:top w:val="single" w:color="000000" w:sz="4" w:space="0"/>
              <w:left w:val="single" w:color="000000" w:sz="4" w:space="0"/>
              <w:bottom w:val="single" w:color="000000" w:sz="4" w:space="0"/>
              <w:right w:val="single" w:color="000000" w:sz="4" w:space="0"/>
            </w:tcBorders>
            <w:noWrap/>
            <w:vAlign w:val="center"/>
          </w:tcPr>
          <w:p w14:paraId="4680695F">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条</w:t>
            </w:r>
          </w:p>
        </w:tc>
        <w:tc>
          <w:tcPr>
            <w:tcW w:w="810" w:type="pct"/>
            <w:tcBorders>
              <w:top w:val="single" w:color="000000" w:sz="4" w:space="0"/>
              <w:left w:val="single" w:color="000000" w:sz="4" w:space="0"/>
              <w:bottom w:val="single" w:color="000000" w:sz="4" w:space="0"/>
              <w:right w:val="single" w:color="000000" w:sz="4" w:space="0"/>
            </w:tcBorders>
            <w:noWrap w:val="0"/>
            <w:vAlign w:val="center"/>
          </w:tcPr>
          <w:p w14:paraId="177CAD63">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2</w:t>
            </w:r>
          </w:p>
        </w:tc>
      </w:tr>
      <w:tr w14:paraId="5D2899D7">
        <w:tblPrEx>
          <w:tblCellMar>
            <w:top w:w="0" w:type="dxa"/>
            <w:left w:w="108" w:type="dxa"/>
            <w:bottom w:w="0" w:type="dxa"/>
            <w:right w:w="108" w:type="dxa"/>
          </w:tblCellMar>
        </w:tblPrEx>
        <w:trPr>
          <w:trHeight w:val="480" w:hRule="atLeast"/>
        </w:trPr>
        <w:tc>
          <w:tcPr>
            <w:tcW w:w="882" w:type="pct"/>
            <w:tcBorders>
              <w:top w:val="single" w:color="000000" w:sz="4" w:space="0"/>
              <w:left w:val="single" w:color="000000" w:sz="4" w:space="0"/>
              <w:bottom w:val="single" w:color="000000" w:sz="4" w:space="0"/>
              <w:right w:val="single" w:color="000000" w:sz="4" w:space="0"/>
            </w:tcBorders>
            <w:noWrap/>
            <w:vAlign w:val="center"/>
          </w:tcPr>
          <w:p w14:paraId="32AA5D94">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9</w:t>
            </w:r>
          </w:p>
        </w:tc>
        <w:tc>
          <w:tcPr>
            <w:tcW w:w="1758" w:type="pct"/>
            <w:tcBorders>
              <w:top w:val="single" w:color="000000" w:sz="4" w:space="0"/>
              <w:left w:val="single" w:color="000000" w:sz="4" w:space="0"/>
              <w:bottom w:val="single" w:color="000000" w:sz="4" w:space="0"/>
              <w:right w:val="single" w:color="000000" w:sz="4" w:space="0"/>
            </w:tcBorders>
            <w:noWrap/>
            <w:vAlign w:val="center"/>
          </w:tcPr>
          <w:p w14:paraId="3B7FB7BA">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音频隔离器</w:t>
            </w:r>
          </w:p>
        </w:tc>
        <w:tc>
          <w:tcPr>
            <w:tcW w:w="1551" w:type="pct"/>
            <w:tcBorders>
              <w:top w:val="single" w:color="000000" w:sz="4" w:space="0"/>
              <w:left w:val="single" w:color="000000" w:sz="4" w:space="0"/>
              <w:bottom w:val="single" w:color="000000" w:sz="4" w:space="0"/>
              <w:right w:val="single" w:color="000000" w:sz="4" w:space="0"/>
            </w:tcBorders>
            <w:noWrap/>
            <w:vAlign w:val="center"/>
          </w:tcPr>
          <w:p w14:paraId="7FC907D1">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个</w:t>
            </w:r>
          </w:p>
        </w:tc>
        <w:tc>
          <w:tcPr>
            <w:tcW w:w="810" w:type="pct"/>
            <w:tcBorders>
              <w:top w:val="single" w:color="000000" w:sz="4" w:space="0"/>
              <w:left w:val="single" w:color="000000" w:sz="4" w:space="0"/>
              <w:bottom w:val="single" w:color="000000" w:sz="4" w:space="0"/>
              <w:right w:val="single" w:color="000000" w:sz="4" w:space="0"/>
            </w:tcBorders>
            <w:noWrap w:val="0"/>
            <w:vAlign w:val="center"/>
          </w:tcPr>
          <w:p w14:paraId="36DA7428">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2</w:t>
            </w:r>
          </w:p>
        </w:tc>
      </w:tr>
      <w:tr w14:paraId="4F851929">
        <w:tblPrEx>
          <w:tblCellMar>
            <w:top w:w="0" w:type="dxa"/>
            <w:left w:w="108" w:type="dxa"/>
            <w:bottom w:w="0" w:type="dxa"/>
            <w:right w:w="108" w:type="dxa"/>
          </w:tblCellMar>
        </w:tblPrEx>
        <w:trPr>
          <w:trHeight w:val="520" w:hRule="atLeast"/>
        </w:trPr>
        <w:tc>
          <w:tcPr>
            <w:tcW w:w="882" w:type="pct"/>
            <w:tcBorders>
              <w:top w:val="single" w:color="000000" w:sz="4" w:space="0"/>
              <w:left w:val="single" w:color="000000" w:sz="4" w:space="0"/>
              <w:bottom w:val="single" w:color="000000" w:sz="4" w:space="0"/>
              <w:right w:val="single" w:color="000000" w:sz="4" w:space="0"/>
            </w:tcBorders>
            <w:noWrap/>
            <w:vAlign w:val="center"/>
          </w:tcPr>
          <w:p w14:paraId="016C841C">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10</w:t>
            </w:r>
          </w:p>
        </w:tc>
        <w:tc>
          <w:tcPr>
            <w:tcW w:w="1758" w:type="pct"/>
            <w:tcBorders>
              <w:top w:val="single" w:color="000000" w:sz="4" w:space="0"/>
              <w:left w:val="single" w:color="000000" w:sz="4" w:space="0"/>
              <w:bottom w:val="single" w:color="000000" w:sz="4" w:space="0"/>
              <w:right w:val="single" w:color="000000" w:sz="4" w:space="0"/>
            </w:tcBorders>
            <w:noWrap/>
            <w:vAlign w:val="center"/>
          </w:tcPr>
          <w:p w14:paraId="51814254">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可充电电池套装</w:t>
            </w:r>
          </w:p>
        </w:tc>
        <w:tc>
          <w:tcPr>
            <w:tcW w:w="1551" w:type="pct"/>
            <w:tcBorders>
              <w:top w:val="single" w:color="000000" w:sz="4" w:space="0"/>
              <w:left w:val="single" w:color="000000" w:sz="4" w:space="0"/>
              <w:bottom w:val="single" w:color="000000" w:sz="4" w:space="0"/>
              <w:right w:val="single" w:color="000000" w:sz="4" w:space="0"/>
            </w:tcBorders>
            <w:noWrap/>
            <w:vAlign w:val="center"/>
          </w:tcPr>
          <w:p w14:paraId="604B7209">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套</w:t>
            </w:r>
          </w:p>
        </w:tc>
        <w:tc>
          <w:tcPr>
            <w:tcW w:w="810" w:type="pct"/>
            <w:tcBorders>
              <w:top w:val="single" w:color="000000" w:sz="4" w:space="0"/>
              <w:left w:val="single" w:color="000000" w:sz="4" w:space="0"/>
              <w:bottom w:val="single" w:color="000000" w:sz="4" w:space="0"/>
              <w:right w:val="single" w:color="000000" w:sz="4" w:space="0"/>
            </w:tcBorders>
            <w:noWrap w:val="0"/>
            <w:vAlign w:val="center"/>
          </w:tcPr>
          <w:p w14:paraId="063153E8">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1</w:t>
            </w:r>
          </w:p>
        </w:tc>
      </w:tr>
      <w:tr w14:paraId="736D9867">
        <w:tblPrEx>
          <w:tblCellMar>
            <w:top w:w="0" w:type="dxa"/>
            <w:left w:w="108" w:type="dxa"/>
            <w:bottom w:w="0" w:type="dxa"/>
            <w:right w:w="108" w:type="dxa"/>
          </w:tblCellMar>
        </w:tblPrEx>
        <w:trPr>
          <w:trHeight w:val="480" w:hRule="atLeast"/>
        </w:trPr>
        <w:tc>
          <w:tcPr>
            <w:tcW w:w="882" w:type="pct"/>
            <w:tcBorders>
              <w:top w:val="single" w:color="000000" w:sz="4" w:space="0"/>
              <w:left w:val="single" w:color="000000" w:sz="4" w:space="0"/>
              <w:bottom w:val="single" w:color="000000" w:sz="4" w:space="0"/>
              <w:right w:val="single" w:color="000000" w:sz="4" w:space="0"/>
            </w:tcBorders>
            <w:noWrap/>
            <w:vAlign w:val="center"/>
          </w:tcPr>
          <w:p w14:paraId="3433406F">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11</w:t>
            </w:r>
          </w:p>
        </w:tc>
        <w:tc>
          <w:tcPr>
            <w:tcW w:w="1758" w:type="pct"/>
            <w:tcBorders>
              <w:top w:val="single" w:color="000000" w:sz="4" w:space="0"/>
              <w:left w:val="single" w:color="000000" w:sz="4" w:space="0"/>
              <w:bottom w:val="single" w:color="000000" w:sz="4" w:space="0"/>
              <w:right w:val="single" w:color="000000" w:sz="4" w:space="0"/>
            </w:tcBorders>
            <w:noWrap/>
            <w:vAlign w:val="center"/>
          </w:tcPr>
          <w:p w14:paraId="626B84DA">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音频线</w:t>
            </w:r>
          </w:p>
        </w:tc>
        <w:tc>
          <w:tcPr>
            <w:tcW w:w="1551" w:type="pct"/>
            <w:tcBorders>
              <w:top w:val="single" w:color="000000" w:sz="4" w:space="0"/>
              <w:left w:val="single" w:color="000000" w:sz="4" w:space="0"/>
              <w:bottom w:val="single" w:color="000000" w:sz="4" w:space="0"/>
              <w:right w:val="single" w:color="000000" w:sz="4" w:space="0"/>
            </w:tcBorders>
            <w:noWrap/>
            <w:vAlign w:val="center"/>
          </w:tcPr>
          <w:p w14:paraId="12D8F84B">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米</w:t>
            </w:r>
          </w:p>
        </w:tc>
        <w:tc>
          <w:tcPr>
            <w:tcW w:w="810" w:type="pct"/>
            <w:tcBorders>
              <w:top w:val="single" w:color="000000" w:sz="4" w:space="0"/>
              <w:left w:val="single" w:color="000000" w:sz="4" w:space="0"/>
              <w:bottom w:val="single" w:color="000000" w:sz="4" w:space="0"/>
              <w:right w:val="single" w:color="000000" w:sz="4" w:space="0"/>
            </w:tcBorders>
            <w:noWrap w:val="0"/>
            <w:vAlign w:val="center"/>
          </w:tcPr>
          <w:p w14:paraId="3ECED367">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200</w:t>
            </w:r>
          </w:p>
        </w:tc>
      </w:tr>
      <w:tr w14:paraId="76D2C23A">
        <w:tblPrEx>
          <w:tblCellMar>
            <w:top w:w="0" w:type="dxa"/>
            <w:left w:w="108" w:type="dxa"/>
            <w:bottom w:w="0" w:type="dxa"/>
            <w:right w:w="108" w:type="dxa"/>
          </w:tblCellMar>
        </w:tblPrEx>
        <w:trPr>
          <w:trHeight w:val="480" w:hRule="atLeast"/>
        </w:trPr>
        <w:tc>
          <w:tcPr>
            <w:tcW w:w="882" w:type="pct"/>
            <w:tcBorders>
              <w:top w:val="single" w:color="000000" w:sz="4" w:space="0"/>
              <w:left w:val="single" w:color="000000" w:sz="4" w:space="0"/>
              <w:bottom w:val="single" w:color="000000" w:sz="4" w:space="0"/>
              <w:right w:val="single" w:color="000000" w:sz="4" w:space="0"/>
            </w:tcBorders>
            <w:noWrap/>
            <w:vAlign w:val="center"/>
          </w:tcPr>
          <w:p w14:paraId="45EC1CEA">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12</w:t>
            </w:r>
          </w:p>
        </w:tc>
        <w:tc>
          <w:tcPr>
            <w:tcW w:w="1758" w:type="pct"/>
            <w:tcBorders>
              <w:top w:val="single" w:color="000000" w:sz="4" w:space="0"/>
              <w:left w:val="single" w:color="000000" w:sz="4" w:space="0"/>
              <w:bottom w:val="single" w:color="000000" w:sz="4" w:space="0"/>
              <w:right w:val="single" w:color="000000" w:sz="4" w:space="0"/>
            </w:tcBorders>
            <w:noWrap/>
            <w:vAlign w:val="center"/>
          </w:tcPr>
          <w:p w14:paraId="24717712">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音箱线</w:t>
            </w:r>
          </w:p>
        </w:tc>
        <w:tc>
          <w:tcPr>
            <w:tcW w:w="1551" w:type="pct"/>
            <w:tcBorders>
              <w:top w:val="single" w:color="000000" w:sz="4" w:space="0"/>
              <w:left w:val="single" w:color="000000" w:sz="4" w:space="0"/>
              <w:bottom w:val="single" w:color="000000" w:sz="4" w:space="0"/>
              <w:right w:val="single" w:color="000000" w:sz="4" w:space="0"/>
            </w:tcBorders>
            <w:noWrap/>
            <w:vAlign w:val="center"/>
          </w:tcPr>
          <w:p w14:paraId="0AA5114B">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米</w:t>
            </w:r>
          </w:p>
        </w:tc>
        <w:tc>
          <w:tcPr>
            <w:tcW w:w="810" w:type="pct"/>
            <w:tcBorders>
              <w:top w:val="single" w:color="000000" w:sz="4" w:space="0"/>
              <w:left w:val="single" w:color="000000" w:sz="4" w:space="0"/>
              <w:bottom w:val="single" w:color="000000" w:sz="4" w:space="0"/>
              <w:right w:val="single" w:color="000000" w:sz="4" w:space="0"/>
            </w:tcBorders>
            <w:noWrap w:val="0"/>
            <w:vAlign w:val="center"/>
          </w:tcPr>
          <w:p w14:paraId="45EFE012">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200</w:t>
            </w:r>
          </w:p>
        </w:tc>
      </w:tr>
      <w:tr w14:paraId="0B9C83CD">
        <w:tblPrEx>
          <w:tblCellMar>
            <w:top w:w="0" w:type="dxa"/>
            <w:left w:w="108" w:type="dxa"/>
            <w:bottom w:w="0" w:type="dxa"/>
            <w:right w:w="108" w:type="dxa"/>
          </w:tblCellMar>
        </w:tblPrEx>
        <w:trPr>
          <w:trHeight w:val="560" w:hRule="atLeast"/>
        </w:trPr>
        <w:tc>
          <w:tcPr>
            <w:tcW w:w="882" w:type="pct"/>
            <w:tcBorders>
              <w:top w:val="single" w:color="000000" w:sz="4" w:space="0"/>
              <w:left w:val="single" w:color="000000" w:sz="4" w:space="0"/>
              <w:bottom w:val="single" w:color="000000" w:sz="4" w:space="0"/>
              <w:right w:val="single" w:color="000000" w:sz="4" w:space="0"/>
            </w:tcBorders>
            <w:noWrap/>
            <w:vAlign w:val="center"/>
          </w:tcPr>
          <w:p w14:paraId="57226DC2">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13</w:t>
            </w:r>
          </w:p>
        </w:tc>
        <w:tc>
          <w:tcPr>
            <w:tcW w:w="1758" w:type="pct"/>
            <w:tcBorders>
              <w:top w:val="single" w:color="000000" w:sz="4" w:space="0"/>
              <w:left w:val="single" w:color="000000" w:sz="4" w:space="0"/>
              <w:bottom w:val="single" w:color="000000" w:sz="4" w:space="0"/>
              <w:right w:val="single" w:color="000000" w:sz="4" w:space="0"/>
            </w:tcBorders>
            <w:noWrap/>
            <w:vAlign w:val="center"/>
          </w:tcPr>
          <w:p w14:paraId="12B53595">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电源线</w:t>
            </w:r>
          </w:p>
        </w:tc>
        <w:tc>
          <w:tcPr>
            <w:tcW w:w="1551" w:type="pct"/>
            <w:tcBorders>
              <w:top w:val="single" w:color="000000" w:sz="4" w:space="0"/>
              <w:left w:val="single" w:color="000000" w:sz="4" w:space="0"/>
              <w:bottom w:val="single" w:color="000000" w:sz="4" w:space="0"/>
              <w:right w:val="single" w:color="000000" w:sz="4" w:space="0"/>
            </w:tcBorders>
            <w:noWrap/>
            <w:vAlign w:val="center"/>
          </w:tcPr>
          <w:p w14:paraId="7FE48757">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米</w:t>
            </w:r>
          </w:p>
        </w:tc>
        <w:tc>
          <w:tcPr>
            <w:tcW w:w="810" w:type="pct"/>
            <w:tcBorders>
              <w:top w:val="single" w:color="000000" w:sz="4" w:space="0"/>
              <w:left w:val="single" w:color="000000" w:sz="4" w:space="0"/>
              <w:bottom w:val="single" w:color="000000" w:sz="4" w:space="0"/>
              <w:right w:val="single" w:color="000000" w:sz="4" w:space="0"/>
            </w:tcBorders>
            <w:noWrap w:val="0"/>
            <w:vAlign w:val="center"/>
          </w:tcPr>
          <w:p w14:paraId="2E4941F5">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200</w:t>
            </w:r>
          </w:p>
        </w:tc>
      </w:tr>
      <w:tr w14:paraId="4C84B6C2">
        <w:tblPrEx>
          <w:tblCellMar>
            <w:top w:w="0" w:type="dxa"/>
            <w:left w:w="108" w:type="dxa"/>
            <w:bottom w:w="0" w:type="dxa"/>
            <w:right w:w="108" w:type="dxa"/>
          </w:tblCellMar>
        </w:tblPrEx>
        <w:trPr>
          <w:trHeight w:val="480" w:hRule="atLeast"/>
        </w:trPr>
        <w:tc>
          <w:tcPr>
            <w:tcW w:w="882" w:type="pct"/>
            <w:tcBorders>
              <w:top w:val="single" w:color="000000" w:sz="4" w:space="0"/>
              <w:left w:val="single" w:color="000000" w:sz="4" w:space="0"/>
              <w:bottom w:val="single" w:color="000000" w:sz="4" w:space="0"/>
              <w:right w:val="single" w:color="000000" w:sz="4" w:space="0"/>
            </w:tcBorders>
            <w:noWrap/>
            <w:vAlign w:val="center"/>
          </w:tcPr>
          <w:p w14:paraId="12114957">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14</w:t>
            </w:r>
          </w:p>
        </w:tc>
        <w:tc>
          <w:tcPr>
            <w:tcW w:w="1758" w:type="pct"/>
            <w:tcBorders>
              <w:top w:val="single" w:color="000000" w:sz="4" w:space="0"/>
              <w:left w:val="single" w:color="000000" w:sz="4" w:space="0"/>
              <w:bottom w:val="single" w:color="000000" w:sz="4" w:space="0"/>
              <w:right w:val="single" w:color="000000" w:sz="4" w:space="0"/>
            </w:tcBorders>
            <w:noWrap/>
            <w:vAlign w:val="center"/>
          </w:tcPr>
          <w:p w14:paraId="6CAE13E3">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开关插座</w:t>
            </w:r>
          </w:p>
        </w:tc>
        <w:tc>
          <w:tcPr>
            <w:tcW w:w="1551" w:type="pct"/>
            <w:tcBorders>
              <w:top w:val="single" w:color="000000" w:sz="4" w:space="0"/>
              <w:left w:val="single" w:color="000000" w:sz="4" w:space="0"/>
              <w:bottom w:val="single" w:color="000000" w:sz="4" w:space="0"/>
              <w:right w:val="single" w:color="000000" w:sz="4" w:space="0"/>
            </w:tcBorders>
            <w:noWrap/>
            <w:vAlign w:val="center"/>
          </w:tcPr>
          <w:p w14:paraId="68B33CFD">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个</w:t>
            </w:r>
          </w:p>
        </w:tc>
        <w:tc>
          <w:tcPr>
            <w:tcW w:w="810" w:type="pct"/>
            <w:tcBorders>
              <w:top w:val="single" w:color="000000" w:sz="4" w:space="0"/>
              <w:left w:val="single" w:color="000000" w:sz="4" w:space="0"/>
              <w:bottom w:val="single" w:color="000000" w:sz="4" w:space="0"/>
              <w:right w:val="single" w:color="000000" w:sz="4" w:space="0"/>
            </w:tcBorders>
            <w:noWrap w:val="0"/>
            <w:vAlign w:val="center"/>
          </w:tcPr>
          <w:p w14:paraId="2C3DC5F0">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20</w:t>
            </w:r>
          </w:p>
        </w:tc>
      </w:tr>
      <w:tr w14:paraId="3F29B4BE">
        <w:tblPrEx>
          <w:tblCellMar>
            <w:top w:w="0" w:type="dxa"/>
            <w:left w:w="108" w:type="dxa"/>
            <w:bottom w:w="0" w:type="dxa"/>
            <w:right w:w="108" w:type="dxa"/>
          </w:tblCellMar>
        </w:tblPrEx>
        <w:trPr>
          <w:trHeight w:val="580" w:hRule="atLeast"/>
        </w:trPr>
        <w:tc>
          <w:tcPr>
            <w:tcW w:w="882" w:type="pct"/>
            <w:tcBorders>
              <w:top w:val="single" w:color="000000" w:sz="4" w:space="0"/>
              <w:left w:val="single" w:color="000000" w:sz="4" w:space="0"/>
              <w:bottom w:val="single" w:color="000000" w:sz="4" w:space="0"/>
              <w:right w:val="single" w:color="000000" w:sz="4" w:space="0"/>
            </w:tcBorders>
            <w:noWrap/>
            <w:vAlign w:val="center"/>
          </w:tcPr>
          <w:p w14:paraId="388D2108">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15</w:t>
            </w:r>
          </w:p>
        </w:tc>
        <w:tc>
          <w:tcPr>
            <w:tcW w:w="1758" w:type="pct"/>
            <w:tcBorders>
              <w:top w:val="single" w:color="000000" w:sz="4" w:space="0"/>
              <w:left w:val="single" w:color="000000" w:sz="4" w:space="0"/>
              <w:bottom w:val="single" w:color="000000" w:sz="4" w:space="0"/>
              <w:right w:val="single" w:color="000000" w:sz="4" w:space="0"/>
            </w:tcBorders>
            <w:noWrap/>
            <w:vAlign w:val="center"/>
          </w:tcPr>
          <w:p w14:paraId="032BE84E">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网线</w:t>
            </w:r>
          </w:p>
        </w:tc>
        <w:tc>
          <w:tcPr>
            <w:tcW w:w="1551" w:type="pct"/>
            <w:tcBorders>
              <w:top w:val="single" w:color="000000" w:sz="4" w:space="0"/>
              <w:left w:val="single" w:color="000000" w:sz="4" w:space="0"/>
              <w:bottom w:val="single" w:color="000000" w:sz="4" w:space="0"/>
              <w:right w:val="single" w:color="000000" w:sz="4" w:space="0"/>
            </w:tcBorders>
            <w:noWrap/>
            <w:vAlign w:val="center"/>
          </w:tcPr>
          <w:p w14:paraId="72BE087D">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米</w:t>
            </w:r>
          </w:p>
        </w:tc>
        <w:tc>
          <w:tcPr>
            <w:tcW w:w="810" w:type="pct"/>
            <w:tcBorders>
              <w:top w:val="single" w:color="000000" w:sz="4" w:space="0"/>
              <w:left w:val="single" w:color="000000" w:sz="4" w:space="0"/>
              <w:bottom w:val="single" w:color="000000" w:sz="4" w:space="0"/>
              <w:right w:val="single" w:color="000000" w:sz="4" w:space="0"/>
            </w:tcBorders>
            <w:noWrap w:val="0"/>
            <w:vAlign w:val="center"/>
          </w:tcPr>
          <w:p w14:paraId="7864B884">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300</w:t>
            </w:r>
          </w:p>
        </w:tc>
      </w:tr>
      <w:tr w14:paraId="2A61D3EA">
        <w:tblPrEx>
          <w:tblCellMar>
            <w:top w:w="0" w:type="dxa"/>
            <w:left w:w="108" w:type="dxa"/>
            <w:bottom w:w="0" w:type="dxa"/>
            <w:right w:w="108" w:type="dxa"/>
          </w:tblCellMar>
        </w:tblPrEx>
        <w:trPr>
          <w:trHeight w:val="288" w:hRule="atLeast"/>
        </w:trPr>
        <w:tc>
          <w:tcPr>
            <w:tcW w:w="5000" w:type="pct"/>
            <w:gridSpan w:val="4"/>
            <w:tcBorders>
              <w:top w:val="single" w:color="000000" w:sz="4" w:space="0"/>
              <w:left w:val="single" w:color="000000" w:sz="4" w:space="0"/>
              <w:bottom w:val="single" w:color="000000" w:sz="4" w:space="0"/>
              <w:right w:val="single" w:color="000000" w:sz="4" w:space="0"/>
            </w:tcBorders>
            <w:noWrap/>
            <w:vAlign w:val="center"/>
          </w:tcPr>
          <w:p w14:paraId="7801B370">
            <w:pPr>
              <w:autoSpaceDE/>
              <w:autoSpaceDN/>
              <w:spacing w:line="360" w:lineRule="auto"/>
              <w:ind w:firstLine="482" w:firstLineChars="200"/>
              <w:rPr>
                <w:rFonts w:hint="eastAsia"/>
                <w:color w:val="auto"/>
                <w:kern w:val="2"/>
                <w:sz w:val="24"/>
                <w:szCs w:val="24"/>
                <w:highlight w:val="none"/>
                <w:lang w:eastAsia="zh-CN"/>
              </w:rPr>
            </w:pPr>
            <w:r>
              <w:rPr>
                <w:rFonts w:hint="eastAsia"/>
                <w:b/>
                <w:bCs/>
                <w:color w:val="auto"/>
                <w:sz w:val="24"/>
                <w:szCs w:val="24"/>
                <w:highlight w:val="none"/>
                <w:lang w:eastAsia="zh-CN" w:bidi="ar"/>
              </w:rPr>
              <w:t>（六）办公家具</w:t>
            </w:r>
          </w:p>
        </w:tc>
      </w:tr>
      <w:tr w14:paraId="516195BF">
        <w:tblPrEx>
          <w:tblCellMar>
            <w:top w:w="0" w:type="dxa"/>
            <w:left w:w="108" w:type="dxa"/>
            <w:bottom w:w="0" w:type="dxa"/>
            <w:right w:w="108" w:type="dxa"/>
          </w:tblCellMar>
        </w:tblPrEx>
        <w:trPr>
          <w:trHeight w:val="632" w:hRule="atLeast"/>
        </w:trPr>
        <w:tc>
          <w:tcPr>
            <w:tcW w:w="882" w:type="pct"/>
            <w:tcBorders>
              <w:top w:val="single" w:color="000000" w:sz="4" w:space="0"/>
              <w:left w:val="single" w:color="000000" w:sz="4" w:space="0"/>
              <w:bottom w:val="single" w:color="000000" w:sz="4" w:space="0"/>
              <w:right w:val="single" w:color="000000" w:sz="4" w:space="0"/>
            </w:tcBorders>
            <w:noWrap/>
            <w:vAlign w:val="center"/>
          </w:tcPr>
          <w:p w14:paraId="36D65EE8">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1</w:t>
            </w:r>
          </w:p>
        </w:tc>
        <w:tc>
          <w:tcPr>
            <w:tcW w:w="1758" w:type="pct"/>
            <w:tcBorders>
              <w:top w:val="single" w:color="000000" w:sz="4" w:space="0"/>
              <w:left w:val="single" w:color="000000" w:sz="4" w:space="0"/>
              <w:bottom w:val="single" w:color="000000" w:sz="4" w:space="0"/>
              <w:right w:val="single" w:color="000000" w:sz="4" w:space="0"/>
            </w:tcBorders>
            <w:noWrap/>
            <w:vAlign w:val="center"/>
          </w:tcPr>
          <w:p w14:paraId="61531007">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椭圆形会议桌</w:t>
            </w:r>
          </w:p>
        </w:tc>
        <w:tc>
          <w:tcPr>
            <w:tcW w:w="1551" w:type="pct"/>
            <w:tcBorders>
              <w:top w:val="single" w:color="000000" w:sz="4" w:space="0"/>
              <w:left w:val="single" w:color="000000" w:sz="4" w:space="0"/>
              <w:bottom w:val="single" w:color="000000" w:sz="4" w:space="0"/>
              <w:right w:val="single" w:color="000000" w:sz="4" w:space="0"/>
            </w:tcBorders>
            <w:noWrap/>
            <w:vAlign w:val="center"/>
          </w:tcPr>
          <w:p w14:paraId="7D633BFE">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张</w:t>
            </w:r>
          </w:p>
        </w:tc>
        <w:tc>
          <w:tcPr>
            <w:tcW w:w="810" w:type="pct"/>
            <w:tcBorders>
              <w:top w:val="single" w:color="000000" w:sz="4" w:space="0"/>
              <w:left w:val="single" w:color="000000" w:sz="4" w:space="0"/>
              <w:bottom w:val="single" w:color="000000" w:sz="4" w:space="0"/>
              <w:right w:val="single" w:color="000000" w:sz="4" w:space="0"/>
            </w:tcBorders>
            <w:noWrap/>
            <w:vAlign w:val="center"/>
          </w:tcPr>
          <w:p w14:paraId="77DAC448">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1</w:t>
            </w:r>
          </w:p>
        </w:tc>
      </w:tr>
      <w:tr w14:paraId="1B05A930">
        <w:tblPrEx>
          <w:tblCellMar>
            <w:top w:w="0" w:type="dxa"/>
            <w:left w:w="108" w:type="dxa"/>
            <w:bottom w:w="0" w:type="dxa"/>
            <w:right w:w="108" w:type="dxa"/>
          </w:tblCellMar>
        </w:tblPrEx>
        <w:trPr>
          <w:trHeight w:val="527" w:hRule="atLeast"/>
        </w:trPr>
        <w:tc>
          <w:tcPr>
            <w:tcW w:w="882" w:type="pct"/>
            <w:tcBorders>
              <w:top w:val="single" w:color="000000" w:sz="4" w:space="0"/>
              <w:left w:val="single" w:color="000000" w:sz="4" w:space="0"/>
              <w:bottom w:val="single" w:color="000000" w:sz="4" w:space="0"/>
              <w:right w:val="single" w:color="000000" w:sz="4" w:space="0"/>
            </w:tcBorders>
            <w:noWrap/>
            <w:vAlign w:val="center"/>
          </w:tcPr>
          <w:p w14:paraId="4D4BDADB">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2</w:t>
            </w:r>
          </w:p>
        </w:tc>
        <w:tc>
          <w:tcPr>
            <w:tcW w:w="1758" w:type="pct"/>
            <w:tcBorders>
              <w:top w:val="single" w:color="000000" w:sz="4" w:space="0"/>
              <w:left w:val="single" w:color="000000" w:sz="4" w:space="0"/>
              <w:bottom w:val="single" w:color="000000" w:sz="4" w:space="0"/>
              <w:right w:val="single" w:color="000000" w:sz="4" w:space="0"/>
            </w:tcBorders>
            <w:noWrap/>
            <w:vAlign w:val="center"/>
          </w:tcPr>
          <w:p w14:paraId="3EA0B41E">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软包木椅</w:t>
            </w:r>
          </w:p>
        </w:tc>
        <w:tc>
          <w:tcPr>
            <w:tcW w:w="1551" w:type="pct"/>
            <w:tcBorders>
              <w:top w:val="single" w:color="000000" w:sz="4" w:space="0"/>
              <w:left w:val="single" w:color="000000" w:sz="4" w:space="0"/>
              <w:bottom w:val="single" w:color="000000" w:sz="4" w:space="0"/>
              <w:right w:val="single" w:color="000000" w:sz="4" w:space="0"/>
            </w:tcBorders>
            <w:noWrap/>
            <w:vAlign w:val="center"/>
          </w:tcPr>
          <w:p w14:paraId="12EC0FA0">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个</w:t>
            </w:r>
          </w:p>
        </w:tc>
        <w:tc>
          <w:tcPr>
            <w:tcW w:w="810" w:type="pct"/>
            <w:tcBorders>
              <w:top w:val="single" w:color="000000" w:sz="4" w:space="0"/>
              <w:left w:val="single" w:color="000000" w:sz="4" w:space="0"/>
              <w:bottom w:val="single" w:color="000000" w:sz="4" w:space="0"/>
              <w:right w:val="single" w:color="000000" w:sz="4" w:space="0"/>
            </w:tcBorders>
            <w:noWrap/>
            <w:vAlign w:val="center"/>
          </w:tcPr>
          <w:p w14:paraId="60F4BC1A">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12</w:t>
            </w:r>
          </w:p>
        </w:tc>
      </w:tr>
      <w:tr w14:paraId="21700D7A">
        <w:tblPrEx>
          <w:tblCellMar>
            <w:top w:w="0" w:type="dxa"/>
            <w:left w:w="108" w:type="dxa"/>
            <w:bottom w:w="0" w:type="dxa"/>
            <w:right w:w="108" w:type="dxa"/>
          </w:tblCellMar>
        </w:tblPrEx>
        <w:trPr>
          <w:trHeight w:val="609" w:hRule="atLeast"/>
        </w:trPr>
        <w:tc>
          <w:tcPr>
            <w:tcW w:w="882" w:type="pct"/>
            <w:tcBorders>
              <w:top w:val="single" w:color="000000" w:sz="4" w:space="0"/>
              <w:left w:val="single" w:color="000000" w:sz="4" w:space="0"/>
              <w:bottom w:val="single" w:color="000000" w:sz="4" w:space="0"/>
              <w:right w:val="single" w:color="000000" w:sz="4" w:space="0"/>
            </w:tcBorders>
            <w:noWrap/>
            <w:vAlign w:val="center"/>
          </w:tcPr>
          <w:p w14:paraId="22DE11A9">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3</w:t>
            </w:r>
          </w:p>
        </w:tc>
        <w:tc>
          <w:tcPr>
            <w:tcW w:w="1758" w:type="pct"/>
            <w:tcBorders>
              <w:top w:val="single" w:color="000000" w:sz="4" w:space="0"/>
              <w:left w:val="single" w:color="000000" w:sz="4" w:space="0"/>
              <w:bottom w:val="single" w:color="000000" w:sz="4" w:space="0"/>
              <w:right w:val="single" w:color="000000" w:sz="4" w:space="0"/>
            </w:tcBorders>
            <w:noWrap/>
            <w:vAlign w:val="center"/>
          </w:tcPr>
          <w:p w14:paraId="54E953AF">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会议条桌</w:t>
            </w:r>
          </w:p>
        </w:tc>
        <w:tc>
          <w:tcPr>
            <w:tcW w:w="1551" w:type="pct"/>
            <w:tcBorders>
              <w:top w:val="single" w:color="000000" w:sz="4" w:space="0"/>
              <w:left w:val="single" w:color="000000" w:sz="4" w:space="0"/>
              <w:bottom w:val="single" w:color="000000" w:sz="4" w:space="0"/>
              <w:right w:val="single" w:color="000000" w:sz="4" w:space="0"/>
            </w:tcBorders>
            <w:noWrap/>
            <w:vAlign w:val="center"/>
          </w:tcPr>
          <w:p w14:paraId="01A3D31C">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把</w:t>
            </w:r>
          </w:p>
        </w:tc>
        <w:tc>
          <w:tcPr>
            <w:tcW w:w="810" w:type="pct"/>
            <w:tcBorders>
              <w:top w:val="single" w:color="000000" w:sz="4" w:space="0"/>
              <w:left w:val="single" w:color="000000" w:sz="4" w:space="0"/>
              <w:bottom w:val="single" w:color="000000" w:sz="4" w:space="0"/>
              <w:right w:val="single" w:color="000000" w:sz="4" w:space="0"/>
            </w:tcBorders>
            <w:noWrap/>
            <w:vAlign w:val="center"/>
          </w:tcPr>
          <w:p w14:paraId="0D9FF133">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7</w:t>
            </w:r>
          </w:p>
        </w:tc>
      </w:tr>
      <w:tr w14:paraId="18230229">
        <w:tblPrEx>
          <w:tblCellMar>
            <w:top w:w="0" w:type="dxa"/>
            <w:left w:w="108" w:type="dxa"/>
            <w:bottom w:w="0" w:type="dxa"/>
            <w:right w:w="108" w:type="dxa"/>
          </w:tblCellMar>
        </w:tblPrEx>
        <w:trPr>
          <w:trHeight w:val="572" w:hRule="atLeast"/>
        </w:trPr>
        <w:tc>
          <w:tcPr>
            <w:tcW w:w="882" w:type="pct"/>
            <w:tcBorders>
              <w:top w:val="single" w:color="000000" w:sz="4" w:space="0"/>
              <w:left w:val="single" w:color="000000" w:sz="4" w:space="0"/>
              <w:bottom w:val="single" w:color="000000" w:sz="4" w:space="0"/>
              <w:right w:val="single" w:color="000000" w:sz="4" w:space="0"/>
            </w:tcBorders>
            <w:noWrap/>
            <w:vAlign w:val="center"/>
          </w:tcPr>
          <w:p w14:paraId="0ACE1817">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4</w:t>
            </w:r>
          </w:p>
        </w:tc>
        <w:tc>
          <w:tcPr>
            <w:tcW w:w="1758" w:type="pct"/>
            <w:tcBorders>
              <w:top w:val="single" w:color="000000" w:sz="4" w:space="0"/>
              <w:left w:val="single" w:color="000000" w:sz="4" w:space="0"/>
              <w:bottom w:val="single" w:color="000000" w:sz="4" w:space="0"/>
              <w:right w:val="single" w:color="000000" w:sz="4" w:space="0"/>
            </w:tcBorders>
            <w:noWrap/>
            <w:vAlign w:val="center"/>
          </w:tcPr>
          <w:p w14:paraId="4A4CCE02">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会议椅</w:t>
            </w:r>
          </w:p>
        </w:tc>
        <w:tc>
          <w:tcPr>
            <w:tcW w:w="1551" w:type="pct"/>
            <w:tcBorders>
              <w:top w:val="single" w:color="000000" w:sz="4" w:space="0"/>
              <w:left w:val="single" w:color="000000" w:sz="4" w:space="0"/>
              <w:bottom w:val="single" w:color="000000" w:sz="4" w:space="0"/>
              <w:right w:val="single" w:color="000000" w:sz="4" w:space="0"/>
            </w:tcBorders>
            <w:noWrap/>
            <w:vAlign w:val="center"/>
          </w:tcPr>
          <w:p w14:paraId="4C0A17E9">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张</w:t>
            </w:r>
          </w:p>
        </w:tc>
        <w:tc>
          <w:tcPr>
            <w:tcW w:w="810" w:type="pct"/>
            <w:tcBorders>
              <w:top w:val="single" w:color="000000" w:sz="4" w:space="0"/>
              <w:left w:val="single" w:color="000000" w:sz="4" w:space="0"/>
              <w:bottom w:val="single" w:color="000000" w:sz="4" w:space="0"/>
              <w:right w:val="single" w:color="000000" w:sz="4" w:space="0"/>
            </w:tcBorders>
            <w:noWrap/>
            <w:vAlign w:val="center"/>
          </w:tcPr>
          <w:p w14:paraId="02D895DA">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14</w:t>
            </w:r>
          </w:p>
        </w:tc>
      </w:tr>
      <w:tr w14:paraId="1A4CEF1B">
        <w:tblPrEx>
          <w:tblCellMar>
            <w:top w:w="0" w:type="dxa"/>
            <w:left w:w="108" w:type="dxa"/>
            <w:bottom w:w="0" w:type="dxa"/>
            <w:right w:w="108" w:type="dxa"/>
          </w:tblCellMar>
        </w:tblPrEx>
        <w:trPr>
          <w:trHeight w:val="500" w:hRule="atLeast"/>
        </w:trPr>
        <w:tc>
          <w:tcPr>
            <w:tcW w:w="882" w:type="pct"/>
            <w:tcBorders>
              <w:top w:val="single" w:color="000000" w:sz="4" w:space="0"/>
              <w:left w:val="single" w:color="000000" w:sz="4" w:space="0"/>
              <w:bottom w:val="single" w:color="000000" w:sz="4" w:space="0"/>
              <w:right w:val="single" w:color="000000" w:sz="4" w:space="0"/>
            </w:tcBorders>
            <w:noWrap/>
            <w:vAlign w:val="center"/>
          </w:tcPr>
          <w:p w14:paraId="675D4CD9">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5</w:t>
            </w:r>
          </w:p>
        </w:tc>
        <w:tc>
          <w:tcPr>
            <w:tcW w:w="1758" w:type="pct"/>
            <w:tcBorders>
              <w:top w:val="single" w:color="000000" w:sz="4" w:space="0"/>
              <w:left w:val="single" w:color="000000" w:sz="4" w:space="0"/>
              <w:bottom w:val="single" w:color="000000" w:sz="4" w:space="0"/>
              <w:right w:val="single" w:color="000000" w:sz="4" w:space="0"/>
            </w:tcBorders>
            <w:noWrap/>
            <w:vAlign w:val="center"/>
          </w:tcPr>
          <w:p w14:paraId="69FA8B8D">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茶水柜</w:t>
            </w:r>
          </w:p>
        </w:tc>
        <w:tc>
          <w:tcPr>
            <w:tcW w:w="1551" w:type="pct"/>
            <w:tcBorders>
              <w:top w:val="single" w:color="000000" w:sz="4" w:space="0"/>
              <w:left w:val="single" w:color="000000" w:sz="4" w:space="0"/>
              <w:bottom w:val="single" w:color="000000" w:sz="4" w:space="0"/>
              <w:right w:val="single" w:color="000000" w:sz="4" w:space="0"/>
            </w:tcBorders>
            <w:noWrap/>
            <w:vAlign w:val="center"/>
          </w:tcPr>
          <w:p w14:paraId="1C2080E2">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张</w:t>
            </w:r>
          </w:p>
        </w:tc>
        <w:tc>
          <w:tcPr>
            <w:tcW w:w="810" w:type="pct"/>
            <w:tcBorders>
              <w:top w:val="single" w:color="000000" w:sz="4" w:space="0"/>
              <w:left w:val="single" w:color="000000" w:sz="4" w:space="0"/>
              <w:bottom w:val="single" w:color="000000" w:sz="4" w:space="0"/>
              <w:right w:val="single" w:color="000000" w:sz="4" w:space="0"/>
            </w:tcBorders>
            <w:noWrap/>
            <w:vAlign w:val="center"/>
          </w:tcPr>
          <w:p w14:paraId="51229A95">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1</w:t>
            </w:r>
          </w:p>
        </w:tc>
      </w:tr>
      <w:tr w14:paraId="601BF29A">
        <w:tblPrEx>
          <w:tblCellMar>
            <w:top w:w="0" w:type="dxa"/>
            <w:left w:w="108" w:type="dxa"/>
            <w:bottom w:w="0" w:type="dxa"/>
            <w:right w:w="108" w:type="dxa"/>
          </w:tblCellMar>
        </w:tblPrEx>
        <w:trPr>
          <w:trHeight w:val="532" w:hRule="atLeast"/>
        </w:trPr>
        <w:tc>
          <w:tcPr>
            <w:tcW w:w="882" w:type="pct"/>
            <w:tcBorders>
              <w:top w:val="single" w:color="000000" w:sz="4" w:space="0"/>
              <w:left w:val="single" w:color="000000" w:sz="4" w:space="0"/>
              <w:bottom w:val="single" w:color="000000" w:sz="4" w:space="0"/>
              <w:right w:val="single" w:color="000000" w:sz="4" w:space="0"/>
            </w:tcBorders>
            <w:noWrap/>
            <w:vAlign w:val="center"/>
          </w:tcPr>
          <w:p w14:paraId="52C66DE1">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6</w:t>
            </w:r>
          </w:p>
        </w:tc>
        <w:tc>
          <w:tcPr>
            <w:tcW w:w="1758" w:type="pct"/>
            <w:tcBorders>
              <w:top w:val="single" w:color="000000" w:sz="4" w:space="0"/>
              <w:left w:val="single" w:color="000000" w:sz="4" w:space="0"/>
              <w:bottom w:val="single" w:color="000000" w:sz="4" w:space="0"/>
              <w:right w:val="single" w:color="000000" w:sz="4" w:space="0"/>
            </w:tcBorders>
            <w:noWrap/>
            <w:vAlign w:val="center"/>
          </w:tcPr>
          <w:p w14:paraId="26A6A0A0">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办公桌</w:t>
            </w:r>
          </w:p>
        </w:tc>
        <w:tc>
          <w:tcPr>
            <w:tcW w:w="1551" w:type="pct"/>
            <w:tcBorders>
              <w:top w:val="single" w:color="000000" w:sz="4" w:space="0"/>
              <w:left w:val="single" w:color="000000" w:sz="4" w:space="0"/>
              <w:bottom w:val="single" w:color="000000" w:sz="4" w:space="0"/>
              <w:right w:val="single" w:color="000000" w:sz="4" w:space="0"/>
            </w:tcBorders>
            <w:noWrap/>
            <w:vAlign w:val="center"/>
          </w:tcPr>
          <w:p w14:paraId="62BFCCE8">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套</w:t>
            </w:r>
          </w:p>
        </w:tc>
        <w:tc>
          <w:tcPr>
            <w:tcW w:w="810" w:type="pct"/>
            <w:tcBorders>
              <w:top w:val="single" w:color="000000" w:sz="4" w:space="0"/>
              <w:left w:val="single" w:color="000000" w:sz="4" w:space="0"/>
              <w:bottom w:val="single" w:color="000000" w:sz="4" w:space="0"/>
              <w:right w:val="single" w:color="000000" w:sz="4" w:space="0"/>
            </w:tcBorders>
            <w:noWrap/>
            <w:vAlign w:val="center"/>
          </w:tcPr>
          <w:p w14:paraId="13720DE4">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2</w:t>
            </w:r>
          </w:p>
        </w:tc>
      </w:tr>
      <w:tr w14:paraId="50C8234C">
        <w:tblPrEx>
          <w:tblCellMar>
            <w:top w:w="0" w:type="dxa"/>
            <w:left w:w="108" w:type="dxa"/>
            <w:bottom w:w="0" w:type="dxa"/>
            <w:right w:w="108" w:type="dxa"/>
          </w:tblCellMar>
        </w:tblPrEx>
        <w:trPr>
          <w:trHeight w:val="660" w:hRule="atLeast"/>
        </w:trPr>
        <w:tc>
          <w:tcPr>
            <w:tcW w:w="882" w:type="pct"/>
            <w:tcBorders>
              <w:top w:val="single" w:color="000000" w:sz="4" w:space="0"/>
              <w:left w:val="single" w:color="000000" w:sz="4" w:space="0"/>
              <w:bottom w:val="single" w:color="000000" w:sz="4" w:space="0"/>
              <w:right w:val="single" w:color="000000" w:sz="4" w:space="0"/>
            </w:tcBorders>
            <w:noWrap/>
            <w:vAlign w:val="center"/>
          </w:tcPr>
          <w:p w14:paraId="207DFF70">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7</w:t>
            </w:r>
          </w:p>
        </w:tc>
        <w:tc>
          <w:tcPr>
            <w:tcW w:w="1758" w:type="pct"/>
            <w:tcBorders>
              <w:top w:val="single" w:color="000000" w:sz="4" w:space="0"/>
              <w:left w:val="single" w:color="000000" w:sz="4" w:space="0"/>
              <w:bottom w:val="single" w:color="000000" w:sz="4" w:space="0"/>
              <w:right w:val="single" w:color="000000" w:sz="4" w:space="0"/>
            </w:tcBorders>
            <w:noWrap/>
            <w:vAlign w:val="center"/>
          </w:tcPr>
          <w:p w14:paraId="18CF7390">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办公椅</w:t>
            </w:r>
          </w:p>
        </w:tc>
        <w:tc>
          <w:tcPr>
            <w:tcW w:w="1551" w:type="pct"/>
            <w:tcBorders>
              <w:top w:val="single" w:color="000000" w:sz="4" w:space="0"/>
              <w:left w:val="single" w:color="000000" w:sz="4" w:space="0"/>
              <w:bottom w:val="single" w:color="000000" w:sz="4" w:space="0"/>
              <w:right w:val="single" w:color="000000" w:sz="4" w:space="0"/>
            </w:tcBorders>
            <w:noWrap/>
            <w:vAlign w:val="center"/>
          </w:tcPr>
          <w:p w14:paraId="50E61B63">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套</w:t>
            </w:r>
          </w:p>
        </w:tc>
        <w:tc>
          <w:tcPr>
            <w:tcW w:w="810" w:type="pct"/>
            <w:tcBorders>
              <w:top w:val="single" w:color="000000" w:sz="4" w:space="0"/>
              <w:left w:val="single" w:color="000000" w:sz="4" w:space="0"/>
              <w:bottom w:val="single" w:color="000000" w:sz="4" w:space="0"/>
              <w:right w:val="single" w:color="000000" w:sz="4" w:space="0"/>
            </w:tcBorders>
            <w:noWrap/>
            <w:vAlign w:val="center"/>
          </w:tcPr>
          <w:p w14:paraId="0BA738C0">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2</w:t>
            </w:r>
          </w:p>
        </w:tc>
      </w:tr>
      <w:tr w14:paraId="52829212">
        <w:tblPrEx>
          <w:tblCellMar>
            <w:top w:w="0" w:type="dxa"/>
            <w:left w:w="108" w:type="dxa"/>
            <w:bottom w:w="0" w:type="dxa"/>
            <w:right w:w="108" w:type="dxa"/>
          </w:tblCellMar>
        </w:tblPrEx>
        <w:trPr>
          <w:trHeight w:val="288" w:hRule="atLeast"/>
        </w:trPr>
        <w:tc>
          <w:tcPr>
            <w:tcW w:w="5000" w:type="pct"/>
            <w:gridSpan w:val="4"/>
            <w:tcBorders>
              <w:top w:val="single" w:color="000000" w:sz="4" w:space="0"/>
              <w:left w:val="single" w:color="000000" w:sz="4" w:space="0"/>
              <w:bottom w:val="single" w:color="000000" w:sz="4" w:space="0"/>
              <w:right w:val="single" w:color="000000" w:sz="4" w:space="0"/>
            </w:tcBorders>
            <w:noWrap/>
            <w:vAlign w:val="center"/>
          </w:tcPr>
          <w:p w14:paraId="7F98D520">
            <w:pPr>
              <w:autoSpaceDE/>
              <w:autoSpaceDN/>
              <w:spacing w:line="360" w:lineRule="auto"/>
              <w:ind w:firstLine="482" w:firstLineChars="200"/>
              <w:rPr>
                <w:rFonts w:hint="eastAsia"/>
                <w:color w:val="auto"/>
                <w:kern w:val="2"/>
                <w:sz w:val="24"/>
                <w:szCs w:val="24"/>
                <w:highlight w:val="none"/>
                <w:lang w:eastAsia="zh-CN"/>
              </w:rPr>
            </w:pPr>
            <w:r>
              <w:rPr>
                <w:rFonts w:hint="eastAsia"/>
                <w:b/>
                <w:bCs/>
                <w:color w:val="auto"/>
                <w:sz w:val="24"/>
                <w:szCs w:val="24"/>
                <w:highlight w:val="none"/>
                <w:lang w:eastAsia="zh-CN" w:bidi="ar"/>
              </w:rPr>
              <w:t>（七）中央空调系统</w:t>
            </w:r>
          </w:p>
        </w:tc>
      </w:tr>
      <w:tr w14:paraId="569A5627">
        <w:tblPrEx>
          <w:tblCellMar>
            <w:top w:w="0" w:type="dxa"/>
            <w:left w:w="108" w:type="dxa"/>
            <w:bottom w:w="0" w:type="dxa"/>
            <w:right w:w="108" w:type="dxa"/>
          </w:tblCellMar>
        </w:tblPrEx>
        <w:trPr>
          <w:trHeight w:val="713" w:hRule="atLeast"/>
        </w:trPr>
        <w:tc>
          <w:tcPr>
            <w:tcW w:w="882" w:type="pct"/>
            <w:tcBorders>
              <w:top w:val="single" w:color="000000" w:sz="4" w:space="0"/>
              <w:left w:val="single" w:color="000000" w:sz="4" w:space="0"/>
              <w:bottom w:val="single" w:color="000000" w:sz="4" w:space="0"/>
              <w:right w:val="nil"/>
            </w:tcBorders>
            <w:noWrap/>
            <w:vAlign w:val="center"/>
          </w:tcPr>
          <w:p w14:paraId="440B1A9C">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1</w:t>
            </w:r>
          </w:p>
        </w:tc>
        <w:tc>
          <w:tcPr>
            <w:tcW w:w="1758" w:type="pct"/>
            <w:tcBorders>
              <w:top w:val="single" w:color="000000" w:sz="4" w:space="0"/>
              <w:left w:val="single" w:color="000000" w:sz="4" w:space="0"/>
              <w:bottom w:val="single" w:color="000000" w:sz="4" w:space="0"/>
              <w:right w:val="single" w:color="000000" w:sz="4" w:space="0"/>
            </w:tcBorders>
            <w:noWrap w:val="0"/>
            <w:vAlign w:val="center"/>
          </w:tcPr>
          <w:p w14:paraId="54753209">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多联式空调</w:t>
            </w:r>
          </w:p>
        </w:tc>
        <w:tc>
          <w:tcPr>
            <w:tcW w:w="1551" w:type="pct"/>
            <w:tcBorders>
              <w:top w:val="single" w:color="000000" w:sz="4" w:space="0"/>
              <w:left w:val="single" w:color="000000" w:sz="4" w:space="0"/>
              <w:bottom w:val="single" w:color="000000" w:sz="4" w:space="0"/>
              <w:right w:val="single" w:color="000000" w:sz="4" w:space="0"/>
            </w:tcBorders>
            <w:noWrap w:val="0"/>
            <w:vAlign w:val="center"/>
          </w:tcPr>
          <w:p w14:paraId="03C0F042">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套</w:t>
            </w:r>
          </w:p>
        </w:tc>
        <w:tc>
          <w:tcPr>
            <w:tcW w:w="810" w:type="pct"/>
            <w:tcBorders>
              <w:top w:val="single" w:color="000000" w:sz="4" w:space="0"/>
              <w:left w:val="single" w:color="000000" w:sz="4" w:space="0"/>
              <w:bottom w:val="single" w:color="000000" w:sz="4" w:space="0"/>
              <w:right w:val="single" w:color="000000" w:sz="4" w:space="0"/>
            </w:tcBorders>
            <w:noWrap/>
            <w:vAlign w:val="center"/>
          </w:tcPr>
          <w:p w14:paraId="4FFFECC3">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1</w:t>
            </w:r>
          </w:p>
        </w:tc>
      </w:tr>
      <w:tr w14:paraId="1735E1CA">
        <w:tblPrEx>
          <w:tblCellMar>
            <w:top w:w="0" w:type="dxa"/>
            <w:left w:w="108" w:type="dxa"/>
            <w:bottom w:w="0" w:type="dxa"/>
            <w:right w:w="108" w:type="dxa"/>
          </w:tblCellMar>
        </w:tblPrEx>
        <w:trPr>
          <w:trHeight w:val="288" w:hRule="atLeast"/>
        </w:trPr>
        <w:tc>
          <w:tcPr>
            <w:tcW w:w="5000" w:type="pct"/>
            <w:gridSpan w:val="4"/>
            <w:tcBorders>
              <w:top w:val="single" w:color="000000" w:sz="4" w:space="0"/>
              <w:left w:val="single" w:color="000000" w:sz="4" w:space="0"/>
              <w:bottom w:val="single" w:color="000000" w:sz="4" w:space="0"/>
              <w:right w:val="single" w:color="000000" w:sz="4" w:space="0"/>
            </w:tcBorders>
            <w:noWrap/>
            <w:vAlign w:val="center"/>
          </w:tcPr>
          <w:p w14:paraId="209819F2">
            <w:pPr>
              <w:autoSpaceDE/>
              <w:autoSpaceDN/>
              <w:spacing w:line="360" w:lineRule="auto"/>
              <w:ind w:firstLine="482" w:firstLineChars="200"/>
              <w:rPr>
                <w:rFonts w:hint="eastAsia"/>
                <w:color w:val="auto"/>
                <w:kern w:val="2"/>
                <w:sz w:val="24"/>
                <w:szCs w:val="24"/>
                <w:highlight w:val="none"/>
                <w:lang w:eastAsia="zh-CN"/>
              </w:rPr>
            </w:pPr>
            <w:r>
              <w:rPr>
                <w:rFonts w:hint="eastAsia"/>
                <w:b/>
                <w:bCs/>
                <w:color w:val="auto"/>
                <w:sz w:val="24"/>
                <w:szCs w:val="24"/>
                <w:highlight w:val="none"/>
                <w:lang w:eastAsia="zh-CN" w:bidi="ar"/>
              </w:rPr>
              <w:t>（八）装修及撤除</w:t>
            </w:r>
          </w:p>
        </w:tc>
      </w:tr>
      <w:tr w14:paraId="201CF42F">
        <w:tblPrEx>
          <w:tblCellMar>
            <w:top w:w="0" w:type="dxa"/>
            <w:left w:w="108" w:type="dxa"/>
            <w:bottom w:w="0" w:type="dxa"/>
            <w:right w:w="108" w:type="dxa"/>
          </w:tblCellMar>
        </w:tblPrEx>
        <w:trPr>
          <w:trHeight w:val="600" w:hRule="atLeast"/>
        </w:trPr>
        <w:tc>
          <w:tcPr>
            <w:tcW w:w="882" w:type="pct"/>
            <w:tcBorders>
              <w:top w:val="single" w:color="000000" w:sz="4" w:space="0"/>
              <w:left w:val="single" w:color="000000" w:sz="4" w:space="0"/>
              <w:bottom w:val="single" w:color="000000" w:sz="4" w:space="0"/>
              <w:right w:val="single" w:color="000000" w:sz="4" w:space="0"/>
            </w:tcBorders>
            <w:noWrap/>
            <w:vAlign w:val="center"/>
          </w:tcPr>
          <w:p w14:paraId="23B202F9">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1</w:t>
            </w:r>
          </w:p>
        </w:tc>
        <w:tc>
          <w:tcPr>
            <w:tcW w:w="1758" w:type="pct"/>
            <w:tcBorders>
              <w:top w:val="single" w:color="000000" w:sz="4" w:space="0"/>
              <w:left w:val="single" w:color="000000" w:sz="4" w:space="0"/>
              <w:bottom w:val="single" w:color="000000" w:sz="4" w:space="0"/>
              <w:right w:val="single" w:color="000000" w:sz="4" w:space="0"/>
            </w:tcBorders>
            <w:noWrap/>
            <w:vAlign w:val="center"/>
          </w:tcPr>
          <w:p w14:paraId="2477B5AE">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拆除原顶面、墙面线路</w:t>
            </w:r>
          </w:p>
        </w:tc>
        <w:tc>
          <w:tcPr>
            <w:tcW w:w="1551" w:type="pct"/>
            <w:tcBorders>
              <w:top w:val="single" w:color="000000" w:sz="4" w:space="0"/>
              <w:left w:val="single" w:color="000000" w:sz="4" w:space="0"/>
              <w:bottom w:val="single" w:color="000000" w:sz="4" w:space="0"/>
              <w:right w:val="single" w:color="000000" w:sz="4" w:space="0"/>
            </w:tcBorders>
            <w:noWrap w:val="0"/>
            <w:vAlign w:val="center"/>
          </w:tcPr>
          <w:p w14:paraId="0A3F7DF2">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项</w:t>
            </w:r>
          </w:p>
        </w:tc>
        <w:tc>
          <w:tcPr>
            <w:tcW w:w="810" w:type="pct"/>
            <w:tcBorders>
              <w:top w:val="single" w:color="000000" w:sz="4" w:space="0"/>
              <w:left w:val="single" w:color="000000" w:sz="4" w:space="0"/>
              <w:bottom w:val="single" w:color="000000" w:sz="4" w:space="0"/>
              <w:right w:val="single" w:color="000000" w:sz="4" w:space="0"/>
            </w:tcBorders>
            <w:noWrap/>
            <w:vAlign w:val="center"/>
          </w:tcPr>
          <w:p w14:paraId="2547746C">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1</w:t>
            </w:r>
          </w:p>
        </w:tc>
      </w:tr>
      <w:tr w14:paraId="6F25B24F">
        <w:tblPrEx>
          <w:tblCellMar>
            <w:top w:w="0" w:type="dxa"/>
            <w:left w:w="108" w:type="dxa"/>
            <w:bottom w:w="0" w:type="dxa"/>
            <w:right w:w="108" w:type="dxa"/>
          </w:tblCellMar>
        </w:tblPrEx>
        <w:trPr>
          <w:trHeight w:val="288" w:hRule="atLeast"/>
        </w:trPr>
        <w:tc>
          <w:tcPr>
            <w:tcW w:w="882" w:type="pct"/>
            <w:tcBorders>
              <w:top w:val="single" w:color="000000" w:sz="4" w:space="0"/>
              <w:left w:val="single" w:color="000000" w:sz="4" w:space="0"/>
              <w:bottom w:val="single" w:color="000000" w:sz="4" w:space="0"/>
              <w:right w:val="single" w:color="000000" w:sz="4" w:space="0"/>
            </w:tcBorders>
            <w:noWrap/>
            <w:vAlign w:val="center"/>
          </w:tcPr>
          <w:p w14:paraId="2EF1B075">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2</w:t>
            </w:r>
          </w:p>
        </w:tc>
        <w:tc>
          <w:tcPr>
            <w:tcW w:w="1758" w:type="pct"/>
            <w:tcBorders>
              <w:top w:val="single" w:color="000000" w:sz="4" w:space="0"/>
              <w:left w:val="single" w:color="000000" w:sz="4" w:space="0"/>
              <w:bottom w:val="single" w:color="000000" w:sz="4" w:space="0"/>
              <w:right w:val="single" w:color="000000" w:sz="4" w:space="0"/>
            </w:tcBorders>
            <w:noWrap/>
            <w:vAlign w:val="center"/>
          </w:tcPr>
          <w:p w14:paraId="35920EA8">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地面改造</w:t>
            </w:r>
          </w:p>
        </w:tc>
        <w:tc>
          <w:tcPr>
            <w:tcW w:w="1551" w:type="pct"/>
            <w:tcBorders>
              <w:top w:val="single" w:color="000000" w:sz="4" w:space="0"/>
              <w:left w:val="single" w:color="000000" w:sz="4" w:space="0"/>
              <w:bottom w:val="single" w:color="000000" w:sz="4" w:space="0"/>
              <w:right w:val="single" w:color="000000" w:sz="4" w:space="0"/>
            </w:tcBorders>
            <w:noWrap/>
            <w:vAlign w:val="center"/>
          </w:tcPr>
          <w:p w14:paraId="7B031B97">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项</w:t>
            </w:r>
          </w:p>
        </w:tc>
        <w:tc>
          <w:tcPr>
            <w:tcW w:w="810" w:type="pct"/>
            <w:tcBorders>
              <w:top w:val="single" w:color="000000" w:sz="4" w:space="0"/>
              <w:left w:val="single" w:color="000000" w:sz="4" w:space="0"/>
              <w:bottom w:val="single" w:color="000000" w:sz="4" w:space="0"/>
              <w:right w:val="single" w:color="000000" w:sz="4" w:space="0"/>
            </w:tcBorders>
            <w:noWrap/>
            <w:vAlign w:val="center"/>
          </w:tcPr>
          <w:p w14:paraId="48F34B0E">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1</w:t>
            </w:r>
          </w:p>
        </w:tc>
      </w:tr>
      <w:tr w14:paraId="483CFE9C">
        <w:tblPrEx>
          <w:tblCellMar>
            <w:top w:w="0" w:type="dxa"/>
            <w:left w:w="108" w:type="dxa"/>
            <w:bottom w:w="0" w:type="dxa"/>
            <w:right w:w="108" w:type="dxa"/>
          </w:tblCellMar>
        </w:tblPrEx>
        <w:trPr>
          <w:trHeight w:val="780" w:hRule="atLeast"/>
        </w:trPr>
        <w:tc>
          <w:tcPr>
            <w:tcW w:w="882" w:type="pct"/>
            <w:tcBorders>
              <w:top w:val="single" w:color="000000" w:sz="4" w:space="0"/>
              <w:left w:val="single" w:color="000000" w:sz="4" w:space="0"/>
              <w:bottom w:val="single" w:color="000000" w:sz="4" w:space="0"/>
              <w:right w:val="single" w:color="000000" w:sz="4" w:space="0"/>
            </w:tcBorders>
            <w:noWrap/>
            <w:vAlign w:val="center"/>
          </w:tcPr>
          <w:p w14:paraId="4EA159E9">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3</w:t>
            </w:r>
          </w:p>
        </w:tc>
        <w:tc>
          <w:tcPr>
            <w:tcW w:w="1758" w:type="pct"/>
            <w:tcBorders>
              <w:top w:val="single" w:color="000000" w:sz="4" w:space="0"/>
              <w:left w:val="single" w:color="000000" w:sz="4" w:space="0"/>
              <w:bottom w:val="single" w:color="000000" w:sz="4" w:space="0"/>
              <w:right w:val="single" w:color="000000" w:sz="4" w:space="0"/>
            </w:tcBorders>
            <w:noWrap/>
            <w:vAlign w:val="center"/>
          </w:tcPr>
          <w:p w14:paraId="56AA68C2">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地面水泥砂浆找平</w:t>
            </w:r>
          </w:p>
        </w:tc>
        <w:tc>
          <w:tcPr>
            <w:tcW w:w="1551" w:type="pct"/>
            <w:tcBorders>
              <w:top w:val="single" w:color="000000" w:sz="4" w:space="0"/>
              <w:left w:val="single" w:color="000000" w:sz="4" w:space="0"/>
              <w:bottom w:val="single" w:color="000000" w:sz="4" w:space="0"/>
              <w:right w:val="single" w:color="000000" w:sz="4" w:space="0"/>
            </w:tcBorders>
            <w:noWrap/>
            <w:vAlign w:val="center"/>
          </w:tcPr>
          <w:p w14:paraId="46D8303D">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项</w:t>
            </w:r>
          </w:p>
        </w:tc>
        <w:tc>
          <w:tcPr>
            <w:tcW w:w="810" w:type="pct"/>
            <w:tcBorders>
              <w:top w:val="single" w:color="000000" w:sz="4" w:space="0"/>
              <w:left w:val="single" w:color="000000" w:sz="4" w:space="0"/>
              <w:bottom w:val="single" w:color="000000" w:sz="4" w:space="0"/>
              <w:right w:val="single" w:color="000000" w:sz="4" w:space="0"/>
            </w:tcBorders>
            <w:noWrap/>
            <w:vAlign w:val="center"/>
          </w:tcPr>
          <w:p w14:paraId="31966798">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1</w:t>
            </w:r>
          </w:p>
        </w:tc>
      </w:tr>
      <w:tr w14:paraId="48A012A8">
        <w:tblPrEx>
          <w:tblCellMar>
            <w:top w:w="0" w:type="dxa"/>
            <w:left w:w="108" w:type="dxa"/>
            <w:bottom w:w="0" w:type="dxa"/>
            <w:right w:w="108" w:type="dxa"/>
          </w:tblCellMar>
        </w:tblPrEx>
        <w:trPr>
          <w:trHeight w:val="660" w:hRule="atLeast"/>
        </w:trPr>
        <w:tc>
          <w:tcPr>
            <w:tcW w:w="882" w:type="pct"/>
            <w:tcBorders>
              <w:top w:val="single" w:color="000000" w:sz="4" w:space="0"/>
              <w:left w:val="single" w:color="000000" w:sz="4" w:space="0"/>
              <w:bottom w:val="single" w:color="000000" w:sz="4" w:space="0"/>
              <w:right w:val="single" w:color="000000" w:sz="4" w:space="0"/>
            </w:tcBorders>
            <w:noWrap/>
            <w:vAlign w:val="center"/>
          </w:tcPr>
          <w:p w14:paraId="051839A7">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4</w:t>
            </w:r>
          </w:p>
        </w:tc>
        <w:tc>
          <w:tcPr>
            <w:tcW w:w="1758" w:type="pct"/>
            <w:tcBorders>
              <w:top w:val="single" w:color="000000" w:sz="4" w:space="0"/>
              <w:left w:val="single" w:color="000000" w:sz="4" w:space="0"/>
              <w:bottom w:val="single" w:color="000000" w:sz="4" w:space="0"/>
              <w:right w:val="single" w:color="000000" w:sz="4" w:space="0"/>
            </w:tcBorders>
            <w:noWrap/>
            <w:vAlign w:val="center"/>
          </w:tcPr>
          <w:p w14:paraId="57F97CDE">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墙面基层处理</w:t>
            </w:r>
          </w:p>
        </w:tc>
        <w:tc>
          <w:tcPr>
            <w:tcW w:w="1551" w:type="pct"/>
            <w:tcBorders>
              <w:top w:val="single" w:color="000000" w:sz="4" w:space="0"/>
              <w:left w:val="single" w:color="000000" w:sz="4" w:space="0"/>
              <w:bottom w:val="single" w:color="000000" w:sz="4" w:space="0"/>
              <w:right w:val="single" w:color="000000" w:sz="4" w:space="0"/>
            </w:tcBorders>
            <w:noWrap/>
            <w:vAlign w:val="center"/>
          </w:tcPr>
          <w:p w14:paraId="6603BC54">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项</w:t>
            </w:r>
          </w:p>
        </w:tc>
        <w:tc>
          <w:tcPr>
            <w:tcW w:w="810" w:type="pct"/>
            <w:tcBorders>
              <w:top w:val="single" w:color="000000" w:sz="4" w:space="0"/>
              <w:left w:val="single" w:color="000000" w:sz="4" w:space="0"/>
              <w:bottom w:val="single" w:color="000000" w:sz="4" w:space="0"/>
              <w:right w:val="single" w:color="000000" w:sz="4" w:space="0"/>
            </w:tcBorders>
            <w:noWrap/>
            <w:vAlign w:val="center"/>
          </w:tcPr>
          <w:p w14:paraId="34D12AE3">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1</w:t>
            </w:r>
          </w:p>
        </w:tc>
      </w:tr>
      <w:tr w14:paraId="4404F987">
        <w:tblPrEx>
          <w:tblCellMar>
            <w:top w:w="0" w:type="dxa"/>
            <w:left w:w="108" w:type="dxa"/>
            <w:bottom w:w="0" w:type="dxa"/>
            <w:right w:w="108" w:type="dxa"/>
          </w:tblCellMar>
        </w:tblPrEx>
        <w:trPr>
          <w:trHeight w:val="600" w:hRule="atLeast"/>
        </w:trPr>
        <w:tc>
          <w:tcPr>
            <w:tcW w:w="882" w:type="pct"/>
            <w:tcBorders>
              <w:top w:val="single" w:color="000000" w:sz="4" w:space="0"/>
              <w:left w:val="single" w:color="000000" w:sz="4" w:space="0"/>
              <w:bottom w:val="single" w:color="000000" w:sz="4" w:space="0"/>
              <w:right w:val="single" w:color="000000" w:sz="4" w:space="0"/>
            </w:tcBorders>
            <w:noWrap/>
            <w:vAlign w:val="center"/>
          </w:tcPr>
          <w:p w14:paraId="0FC48C24">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5</w:t>
            </w:r>
          </w:p>
        </w:tc>
        <w:tc>
          <w:tcPr>
            <w:tcW w:w="1758" w:type="pct"/>
            <w:tcBorders>
              <w:top w:val="single" w:color="000000" w:sz="4" w:space="0"/>
              <w:left w:val="single" w:color="000000" w:sz="4" w:space="0"/>
              <w:bottom w:val="single" w:color="000000" w:sz="4" w:space="0"/>
              <w:right w:val="single" w:color="000000" w:sz="4" w:space="0"/>
            </w:tcBorders>
            <w:noWrap/>
            <w:vAlign w:val="center"/>
          </w:tcPr>
          <w:p w14:paraId="100938D3">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墙面木饰</w:t>
            </w:r>
          </w:p>
        </w:tc>
        <w:tc>
          <w:tcPr>
            <w:tcW w:w="1551" w:type="pct"/>
            <w:tcBorders>
              <w:top w:val="single" w:color="000000" w:sz="4" w:space="0"/>
              <w:left w:val="single" w:color="000000" w:sz="4" w:space="0"/>
              <w:bottom w:val="single" w:color="000000" w:sz="4" w:space="0"/>
              <w:right w:val="single" w:color="000000" w:sz="4" w:space="0"/>
            </w:tcBorders>
            <w:noWrap/>
            <w:vAlign w:val="center"/>
          </w:tcPr>
          <w:p w14:paraId="5A61CEAE">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项</w:t>
            </w:r>
          </w:p>
        </w:tc>
        <w:tc>
          <w:tcPr>
            <w:tcW w:w="810" w:type="pct"/>
            <w:tcBorders>
              <w:top w:val="single" w:color="000000" w:sz="4" w:space="0"/>
              <w:left w:val="single" w:color="000000" w:sz="4" w:space="0"/>
              <w:bottom w:val="single" w:color="000000" w:sz="4" w:space="0"/>
              <w:right w:val="single" w:color="000000" w:sz="4" w:space="0"/>
            </w:tcBorders>
            <w:noWrap/>
            <w:vAlign w:val="center"/>
          </w:tcPr>
          <w:p w14:paraId="53EAD3E1">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1</w:t>
            </w:r>
          </w:p>
        </w:tc>
      </w:tr>
      <w:tr w14:paraId="4D1D6373">
        <w:tblPrEx>
          <w:tblCellMar>
            <w:top w:w="0" w:type="dxa"/>
            <w:left w:w="108" w:type="dxa"/>
            <w:bottom w:w="0" w:type="dxa"/>
            <w:right w:w="108" w:type="dxa"/>
          </w:tblCellMar>
        </w:tblPrEx>
        <w:trPr>
          <w:trHeight w:val="610" w:hRule="atLeast"/>
        </w:trPr>
        <w:tc>
          <w:tcPr>
            <w:tcW w:w="882" w:type="pct"/>
            <w:tcBorders>
              <w:top w:val="single" w:color="000000" w:sz="4" w:space="0"/>
              <w:left w:val="single" w:color="000000" w:sz="4" w:space="0"/>
              <w:bottom w:val="single" w:color="000000" w:sz="4" w:space="0"/>
              <w:right w:val="single" w:color="000000" w:sz="4" w:space="0"/>
            </w:tcBorders>
            <w:noWrap/>
            <w:vAlign w:val="center"/>
          </w:tcPr>
          <w:p w14:paraId="6467E9F8">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6</w:t>
            </w:r>
          </w:p>
        </w:tc>
        <w:tc>
          <w:tcPr>
            <w:tcW w:w="1758" w:type="pct"/>
            <w:tcBorders>
              <w:top w:val="single" w:color="000000" w:sz="4" w:space="0"/>
              <w:left w:val="single" w:color="000000" w:sz="4" w:space="0"/>
              <w:bottom w:val="single" w:color="000000" w:sz="4" w:space="0"/>
              <w:right w:val="single" w:color="000000" w:sz="4" w:space="0"/>
            </w:tcBorders>
            <w:noWrap/>
            <w:vAlign w:val="center"/>
          </w:tcPr>
          <w:p w14:paraId="1F923B32">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墙面硬包</w:t>
            </w:r>
          </w:p>
        </w:tc>
        <w:tc>
          <w:tcPr>
            <w:tcW w:w="1551" w:type="pct"/>
            <w:tcBorders>
              <w:top w:val="single" w:color="000000" w:sz="4" w:space="0"/>
              <w:left w:val="single" w:color="000000" w:sz="4" w:space="0"/>
              <w:bottom w:val="single" w:color="000000" w:sz="4" w:space="0"/>
              <w:right w:val="single" w:color="000000" w:sz="4" w:space="0"/>
            </w:tcBorders>
            <w:noWrap/>
            <w:vAlign w:val="center"/>
          </w:tcPr>
          <w:p w14:paraId="03679D4D">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平方米</w:t>
            </w:r>
          </w:p>
        </w:tc>
        <w:tc>
          <w:tcPr>
            <w:tcW w:w="810" w:type="pct"/>
            <w:tcBorders>
              <w:top w:val="single" w:color="000000" w:sz="4" w:space="0"/>
              <w:left w:val="single" w:color="000000" w:sz="4" w:space="0"/>
              <w:bottom w:val="single" w:color="000000" w:sz="4" w:space="0"/>
              <w:right w:val="single" w:color="000000" w:sz="4" w:space="0"/>
            </w:tcBorders>
            <w:noWrap/>
            <w:vAlign w:val="center"/>
          </w:tcPr>
          <w:p w14:paraId="6F260D44">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9</w:t>
            </w:r>
          </w:p>
        </w:tc>
      </w:tr>
      <w:tr w14:paraId="2F03B086">
        <w:tblPrEx>
          <w:tblCellMar>
            <w:top w:w="0" w:type="dxa"/>
            <w:left w:w="108" w:type="dxa"/>
            <w:bottom w:w="0" w:type="dxa"/>
            <w:right w:w="108" w:type="dxa"/>
          </w:tblCellMar>
        </w:tblPrEx>
        <w:trPr>
          <w:trHeight w:val="589" w:hRule="atLeast"/>
        </w:trPr>
        <w:tc>
          <w:tcPr>
            <w:tcW w:w="882" w:type="pct"/>
            <w:tcBorders>
              <w:top w:val="single" w:color="000000" w:sz="4" w:space="0"/>
              <w:left w:val="single" w:color="000000" w:sz="4" w:space="0"/>
              <w:bottom w:val="single" w:color="000000" w:sz="4" w:space="0"/>
              <w:right w:val="single" w:color="000000" w:sz="4" w:space="0"/>
            </w:tcBorders>
            <w:noWrap/>
            <w:vAlign w:val="center"/>
          </w:tcPr>
          <w:p w14:paraId="43FCB770">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7</w:t>
            </w:r>
          </w:p>
        </w:tc>
        <w:tc>
          <w:tcPr>
            <w:tcW w:w="1758" w:type="pct"/>
            <w:tcBorders>
              <w:top w:val="single" w:color="000000" w:sz="4" w:space="0"/>
              <w:left w:val="single" w:color="000000" w:sz="4" w:space="0"/>
              <w:bottom w:val="single" w:color="000000" w:sz="4" w:space="0"/>
              <w:right w:val="single" w:color="000000" w:sz="4" w:space="0"/>
            </w:tcBorders>
            <w:noWrap/>
            <w:vAlign w:val="center"/>
          </w:tcPr>
          <w:p w14:paraId="68FDA6E4">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窗户</w:t>
            </w:r>
          </w:p>
        </w:tc>
        <w:tc>
          <w:tcPr>
            <w:tcW w:w="1551" w:type="pct"/>
            <w:tcBorders>
              <w:top w:val="single" w:color="000000" w:sz="4" w:space="0"/>
              <w:left w:val="single" w:color="000000" w:sz="4" w:space="0"/>
              <w:bottom w:val="single" w:color="000000" w:sz="4" w:space="0"/>
              <w:right w:val="single" w:color="000000" w:sz="4" w:space="0"/>
            </w:tcBorders>
            <w:noWrap/>
            <w:vAlign w:val="center"/>
          </w:tcPr>
          <w:p w14:paraId="071CB5F3">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米</w:t>
            </w:r>
          </w:p>
        </w:tc>
        <w:tc>
          <w:tcPr>
            <w:tcW w:w="810" w:type="pct"/>
            <w:tcBorders>
              <w:top w:val="single" w:color="000000" w:sz="4" w:space="0"/>
              <w:left w:val="single" w:color="000000" w:sz="4" w:space="0"/>
              <w:bottom w:val="single" w:color="000000" w:sz="4" w:space="0"/>
              <w:right w:val="single" w:color="000000" w:sz="4" w:space="0"/>
            </w:tcBorders>
            <w:noWrap/>
            <w:vAlign w:val="center"/>
          </w:tcPr>
          <w:p w14:paraId="50A616DB">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10</w:t>
            </w:r>
          </w:p>
        </w:tc>
      </w:tr>
      <w:tr w14:paraId="6899FFB1">
        <w:tblPrEx>
          <w:tblCellMar>
            <w:top w:w="0" w:type="dxa"/>
            <w:left w:w="108" w:type="dxa"/>
            <w:bottom w:w="0" w:type="dxa"/>
            <w:right w:w="108" w:type="dxa"/>
          </w:tblCellMar>
        </w:tblPrEx>
        <w:trPr>
          <w:trHeight w:val="90" w:hRule="atLeast"/>
        </w:trPr>
        <w:tc>
          <w:tcPr>
            <w:tcW w:w="882" w:type="pct"/>
            <w:tcBorders>
              <w:top w:val="single" w:color="000000" w:sz="4" w:space="0"/>
              <w:left w:val="single" w:color="000000" w:sz="4" w:space="0"/>
              <w:bottom w:val="single" w:color="000000" w:sz="4" w:space="0"/>
              <w:right w:val="single" w:color="000000" w:sz="4" w:space="0"/>
            </w:tcBorders>
            <w:noWrap/>
            <w:vAlign w:val="center"/>
          </w:tcPr>
          <w:p w14:paraId="6D93353A">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8</w:t>
            </w:r>
          </w:p>
        </w:tc>
        <w:tc>
          <w:tcPr>
            <w:tcW w:w="1758" w:type="pct"/>
            <w:tcBorders>
              <w:top w:val="single" w:color="000000" w:sz="4" w:space="0"/>
              <w:left w:val="single" w:color="000000" w:sz="4" w:space="0"/>
              <w:bottom w:val="single" w:color="000000" w:sz="4" w:space="0"/>
              <w:right w:val="single" w:color="000000" w:sz="4" w:space="0"/>
            </w:tcBorders>
            <w:noWrap/>
            <w:vAlign w:val="center"/>
          </w:tcPr>
          <w:p w14:paraId="2E3EA9CE">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地毯</w:t>
            </w:r>
          </w:p>
        </w:tc>
        <w:tc>
          <w:tcPr>
            <w:tcW w:w="1551" w:type="pct"/>
            <w:tcBorders>
              <w:top w:val="single" w:color="000000" w:sz="4" w:space="0"/>
              <w:left w:val="single" w:color="000000" w:sz="4" w:space="0"/>
              <w:bottom w:val="single" w:color="000000" w:sz="4" w:space="0"/>
              <w:right w:val="single" w:color="000000" w:sz="4" w:space="0"/>
            </w:tcBorders>
            <w:noWrap/>
            <w:vAlign w:val="center"/>
          </w:tcPr>
          <w:p w14:paraId="017D318A">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平方米</w:t>
            </w:r>
          </w:p>
        </w:tc>
        <w:tc>
          <w:tcPr>
            <w:tcW w:w="810" w:type="pct"/>
            <w:tcBorders>
              <w:top w:val="single" w:color="000000" w:sz="4" w:space="0"/>
              <w:left w:val="single" w:color="000000" w:sz="4" w:space="0"/>
              <w:bottom w:val="single" w:color="000000" w:sz="4" w:space="0"/>
              <w:right w:val="single" w:color="000000" w:sz="4" w:space="0"/>
            </w:tcBorders>
            <w:noWrap/>
            <w:vAlign w:val="center"/>
          </w:tcPr>
          <w:p w14:paraId="5FC26A6F">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86.8</w:t>
            </w:r>
          </w:p>
        </w:tc>
      </w:tr>
      <w:tr w14:paraId="79127CD5">
        <w:tblPrEx>
          <w:tblCellMar>
            <w:top w:w="0" w:type="dxa"/>
            <w:left w:w="108" w:type="dxa"/>
            <w:bottom w:w="0" w:type="dxa"/>
            <w:right w:w="108" w:type="dxa"/>
          </w:tblCellMar>
        </w:tblPrEx>
        <w:trPr>
          <w:trHeight w:val="205" w:hRule="atLeast"/>
        </w:trPr>
        <w:tc>
          <w:tcPr>
            <w:tcW w:w="882" w:type="pct"/>
            <w:tcBorders>
              <w:top w:val="single" w:color="000000" w:sz="4" w:space="0"/>
              <w:left w:val="single" w:color="000000" w:sz="4" w:space="0"/>
              <w:bottom w:val="single" w:color="000000" w:sz="4" w:space="0"/>
              <w:right w:val="single" w:color="000000" w:sz="4" w:space="0"/>
            </w:tcBorders>
            <w:noWrap/>
            <w:vAlign w:val="center"/>
          </w:tcPr>
          <w:p w14:paraId="6217CA42">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9</w:t>
            </w:r>
          </w:p>
        </w:tc>
        <w:tc>
          <w:tcPr>
            <w:tcW w:w="1758" w:type="pct"/>
            <w:tcBorders>
              <w:top w:val="single" w:color="000000" w:sz="4" w:space="0"/>
              <w:left w:val="single" w:color="000000" w:sz="4" w:space="0"/>
              <w:bottom w:val="single" w:color="000000" w:sz="4" w:space="0"/>
              <w:right w:val="single" w:color="000000" w:sz="4" w:space="0"/>
            </w:tcBorders>
            <w:noWrap/>
            <w:vAlign w:val="center"/>
          </w:tcPr>
          <w:p w14:paraId="57868E82">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吊顶</w:t>
            </w:r>
          </w:p>
        </w:tc>
        <w:tc>
          <w:tcPr>
            <w:tcW w:w="1551" w:type="pct"/>
            <w:tcBorders>
              <w:top w:val="single" w:color="000000" w:sz="4" w:space="0"/>
              <w:left w:val="single" w:color="000000" w:sz="4" w:space="0"/>
              <w:bottom w:val="single" w:color="000000" w:sz="4" w:space="0"/>
              <w:right w:val="single" w:color="000000" w:sz="4" w:space="0"/>
            </w:tcBorders>
            <w:noWrap/>
            <w:vAlign w:val="center"/>
          </w:tcPr>
          <w:p w14:paraId="6D291FD7">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平方米</w:t>
            </w:r>
          </w:p>
        </w:tc>
        <w:tc>
          <w:tcPr>
            <w:tcW w:w="810" w:type="pct"/>
            <w:tcBorders>
              <w:top w:val="single" w:color="000000" w:sz="4" w:space="0"/>
              <w:left w:val="single" w:color="000000" w:sz="4" w:space="0"/>
              <w:bottom w:val="single" w:color="000000" w:sz="4" w:space="0"/>
              <w:right w:val="single" w:color="000000" w:sz="4" w:space="0"/>
            </w:tcBorders>
            <w:noWrap/>
            <w:vAlign w:val="center"/>
          </w:tcPr>
          <w:p w14:paraId="7ED32990">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86.8</w:t>
            </w:r>
          </w:p>
        </w:tc>
      </w:tr>
      <w:tr w14:paraId="18911927">
        <w:tblPrEx>
          <w:tblCellMar>
            <w:top w:w="0" w:type="dxa"/>
            <w:left w:w="108" w:type="dxa"/>
            <w:bottom w:w="0" w:type="dxa"/>
            <w:right w:w="108" w:type="dxa"/>
          </w:tblCellMar>
        </w:tblPrEx>
        <w:trPr>
          <w:trHeight w:val="674" w:hRule="atLeast"/>
        </w:trPr>
        <w:tc>
          <w:tcPr>
            <w:tcW w:w="882" w:type="pct"/>
            <w:tcBorders>
              <w:top w:val="single" w:color="000000" w:sz="4" w:space="0"/>
              <w:left w:val="single" w:color="000000" w:sz="4" w:space="0"/>
              <w:bottom w:val="single" w:color="000000" w:sz="4" w:space="0"/>
              <w:right w:val="single" w:color="000000" w:sz="4" w:space="0"/>
            </w:tcBorders>
            <w:noWrap/>
            <w:vAlign w:val="center"/>
          </w:tcPr>
          <w:p w14:paraId="4EAE656E">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10</w:t>
            </w:r>
          </w:p>
        </w:tc>
        <w:tc>
          <w:tcPr>
            <w:tcW w:w="1758" w:type="pct"/>
            <w:tcBorders>
              <w:top w:val="single" w:color="000000" w:sz="4" w:space="0"/>
              <w:left w:val="single" w:color="000000" w:sz="4" w:space="0"/>
              <w:bottom w:val="single" w:color="000000" w:sz="4" w:space="0"/>
              <w:right w:val="single" w:color="000000" w:sz="4" w:space="0"/>
            </w:tcBorders>
            <w:noWrap/>
            <w:vAlign w:val="center"/>
          </w:tcPr>
          <w:p w14:paraId="504C250C">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吊顶轻钢龙骨造型</w:t>
            </w:r>
          </w:p>
        </w:tc>
        <w:tc>
          <w:tcPr>
            <w:tcW w:w="1551" w:type="pct"/>
            <w:tcBorders>
              <w:top w:val="single" w:color="000000" w:sz="4" w:space="0"/>
              <w:left w:val="single" w:color="000000" w:sz="4" w:space="0"/>
              <w:bottom w:val="single" w:color="000000" w:sz="4" w:space="0"/>
              <w:right w:val="single" w:color="000000" w:sz="4" w:space="0"/>
            </w:tcBorders>
            <w:noWrap/>
            <w:vAlign w:val="center"/>
          </w:tcPr>
          <w:p w14:paraId="572EFAE0">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平方米</w:t>
            </w:r>
          </w:p>
        </w:tc>
        <w:tc>
          <w:tcPr>
            <w:tcW w:w="810" w:type="pct"/>
            <w:tcBorders>
              <w:top w:val="single" w:color="000000" w:sz="4" w:space="0"/>
              <w:left w:val="single" w:color="000000" w:sz="4" w:space="0"/>
              <w:bottom w:val="single" w:color="000000" w:sz="4" w:space="0"/>
              <w:right w:val="single" w:color="000000" w:sz="4" w:space="0"/>
            </w:tcBorders>
            <w:noWrap/>
            <w:vAlign w:val="center"/>
          </w:tcPr>
          <w:p w14:paraId="74D47FE8">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86.8</w:t>
            </w:r>
          </w:p>
        </w:tc>
      </w:tr>
      <w:tr w14:paraId="2E2E173D">
        <w:tblPrEx>
          <w:tblCellMar>
            <w:top w:w="0" w:type="dxa"/>
            <w:left w:w="108" w:type="dxa"/>
            <w:bottom w:w="0" w:type="dxa"/>
            <w:right w:w="108" w:type="dxa"/>
          </w:tblCellMar>
        </w:tblPrEx>
        <w:trPr>
          <w:trHeight w:val="432" w:hRule="atLeast"/>
        </w:trPr>
        <w:tc>
          <w:tcPr>
            <w:tcW w:w="882" w:type="pct"/>
            <w:tcBorders>
              <w:top w:val="single" w:color="000000" w:sz="4" w:space="0"/>
              <w:left w:val="single" w:color="000000" w:sz="4" w:space="0"/>
              <w:bottom w:val="single" w:color="000000" w:sz="4" w:space="0"/>
              <w:right w:val="single" w:color="000000" w:sz="4" w:space="0"/>
            </w:tcBorders>
            <w:noWrap/>
            <w:vAlign w:val="center"/>
          </w:tcPr>
          <w:p w14:paraId="49BB0E4F">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11</w:t>
            </w:r>
          </w:p>
        </w:tc>
        <w:tc>
          <w:tcPr>
            <w:tcW w:w="1758" w:type="pct"/>
            <w:tcBorders>
              <w:top w:val="single" w:color="000000" w:sz="4" w:space="0"/>
              <w:left w:val="single" w:color="000000" w:sz="4" w:space="0"/>
              <w:bottom w:val="single" w:color="000000" w:sz="4" w:space="0"/>
              <w:right w:val="single" w:color="000000" w:sz="4" w:space="0"/>
            </w:tcBorders>
            <w:noWrap/>
            <w:vAlign w:val="center"/>
          </w:tcPr>
          <w:p w14:paraId="64CDC264">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灯光膜</w:t>
            </w:r>
          </w:p>
        </w:tc>
        <w:tc>
          <w:tcPr>
            <w:tcW w:w="1551" w:type="pct"/>
            <w:tcBorders>
              <w:top w:val="single" w:color="000000" w:sz="4" w:space="0"/>
              <w:left w:val="single" w:color="000000" w:sz="4" w:space="0"/>
              <w:bottom w:val="single" w:color="000000" w:sz="4" w:space="0"/>
              <w:right w:val="single" w:color="000000" w:sz="4" w:space="0"/>
            </w:tcBorders>
            <w:noWrap/>
            <w:vAlign w:val="center"/>
          </w:tcPr>
          <w:p w14:paraId="5132BFB0">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张</w:t>
            </w:r>
          </w:p>
        </w:tc>
        <w:tc>
          <w:tcPr>
            <w:tcW w:w="810" w:type="pct"/>
            <w:tcBorders>
              <w:top w:val="single" w:color="000000" w:sz="4" w:space="0"/>
              <w:left w:val="single" w:color="000000" w:sz="4" w:space="0"/>
              <w:bottom w:val="single" w:color="000000" w:sz="4" w:space="0"/>
              <w:right w:val="single" w:color="000000" w:sz="4" w:space="0"/>
            </w:tcBorders>
            <w:noWrap/>
            <w:vAlign w:val="center"/>
          </w:tcPr>
          <w:p w14:paraId="5AE577F0">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2</w:t>
            </w:r>
          </w:p>
        </w:tc>
      </w:tr>
      <w:tr w14:paraId="048AD2DC">
        <w:tblPrEx>
          <w:tblCellMar>
            <w:top w:w="0" w:type="dxa"/>
            <w:left w:w="108" w:type="dxa"/>
            <w:bottom w:w="0" w:type="dxa"/>
            <w:right w:w="108" w:type="dxa"/>
          </w:tblCellMar>
        </w:tblPrEx>
        <w:trPr>
          <w:trHeight w:val="940" w:hRule="atLeast"/>
        </w:trPr>
        <w:tc>
          <w:tcPr>
            <w:tcW w:w="882" w:type="pct"/>
            <w:tcBorders>
              <w:top w:val="single" w:color="000000" w:sz="4" w:space="0"/>
              <w:left w:val="single" w:color="000000" w:sz="4" w:space="0"/>
              <w:bottom w:val="single" w:color="000000" w:sz="4" w:space="0"/>
              <w:right w:val="single" w:color="000000" w:sz="4" w:space="0"/>
            </w:tcBorders>
            <w:noWrap/>
            <w:vAlign w:val="center"/>
          </w:tcPr>
          <w:p w14:paraId="6A170943">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12</w:t>
            </w:r>
          </w:p>
        </w:tc>
        <w:tc>
          <w:tcPr>
            <w:tcW w:w="1758" w:type="pct"/>
            <w:tcBorders>
              <w:top w:val="single" w:color="000000" w:sz="4" w:space="0"/>
              <w:left w:val="single" w:color="000000" w:sz="4" w:space="0"/>
              <w:bottom w:val="single" w:color="000000" w:sz="4" w:space="0"/>
              <w:right w:val="single" w:color="000000" w:sz="4" w:space="0"/>
            </w:tcBorders>
            <w:noWrap/>
            <w:vAlign w:val="center"/>
          </w:tcPr>
          <w:p w14:paraId="59849652">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拉丝不锈钢踢脚线</w:t>
            </w:r>
          </w:p>
        </w:tc>
        <w:tc>
          <w:tcPr>
            <w:tcW w:w="1551" w:type="pct"/>
            <w:tcBorders>
              <w:top w:val="single" w:color="000000" w:sz="4" w:space="0"/>
              <w:left w:val="single" w:color="000000" w:sz="4" w:space="0"/>
              <w:bottom w:val="single" w:color="000000" w:sz="4" w:space="0"/>
              <w:right w:val="single" w:color="000000" w:sz="4" w:space="0"/>
            </w:tcBorders>
            <w:noWrap/>
            <w:vAlign w:val="center"/>
          </w:tcPr>
          <w:p w14:paraId="48735CCE">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米</w:t>
            </w:r>
          </w:p>
        </w:tc>
        <w:tc>
          <w:tcPr>
            <w:tcW w:w="810" w:type="pct"/>
            <w:tcBorders>
              <w:top w:val="single" w:color="000000" w:sz="4" w:space="0"/>
              <w:left w:val="single" w:color="000000" w:sz="4" w:space="0"/>
              <w:bottom w:val="single" w:color="000000" w:sz="4" w:space="0"/>
              <w:right w:val="single" w:color="000000" w:sz="4" w:space="0"/>
            </w:tcBorders>
            <w:noWrap/>
            <w:vAlign w:val="center"/>
          </w:tcPr>
          <w:p w14:paraId="2F795C4F">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50</w:t>
            </w:r>
          </w:p>
        </w:tc>
      </w:tr>
      <w:tr w14:paraId="0F100A08">
        <w:tblPrEx>
          <w:tblCellMar>
            <w:top w:w="0" w:type="dxa"/>
            <w:left w:w="108" w:type="dxa"/>
            <w:bottom w:w="0" w:type="dxa"/>
            <w:right w:w="108" w:type="dxa"/>
          </w:tblCellMar>
        </w:tblPrEx>
        <w:trPr>
          <w:trHeight w:val="638" w:hRule="atLeast"/>
        </w:trPr>
        <w:tc>
          <w:tcPr>
            <w:tcW w:w="882" w:type="pct"/>
            <w:tcBorders>
              <w:top w:val="single" w:color="000000" w:sz="4" w:space="0"/>
              <w:left w:val="single" w:color="000000" w:sz="4" w:space="0"/>
              <w:bottom w:val="single" w:color="000000" w:sz="4" w:space="0"/>
              <w:right w:val="single" w:color="000000" w:sz="4" w:space="0"/>
            </w:tcBorders>
            <w:noWrap/>
            <w:vAlign w:val="center"/>
          </w:tcPr>
          <w:p w14:paraId="671ED0A2">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13</w:t>
            </w:r>
          </w:p>
        </w:tc>
        <w:tc>
          <w:tcPr>
            <w:tcW w:w="1758" w:type="pct"/>
            <w:tcBorders>
              <w:top w:val="single" w:color="000000" w:sz="4" w:space="0"/>
              <w:left w:val="single" w:color="000000" w:sz="4" w:space="0"/>
              <w:bottom w:val="single" w:color="000000" w:sz="4" w:space="0"/>
              <w:right w:val="single" w:color="000000" w:sz="4" w:space="0"/>
            </w:tcBorders>
            <w:noWrap/>
            <w:vAlign w:val="center"/>
          </w:tcPr>
          <w:p w14:paraId="68DA5D63">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玻璃门</w:t>
            </w:r>
          </w:p>
        </w:tc>
        <w:tc>
          <w:tcPr>
            <w:tcW w:w="1551" w:type="pct"/>
            <w:tcBorders>
              <w:top w:val="single" w:color="000000" w:sz="4" w:space="0"/>
              <w:left w:val="single" w:color="000000" w:sz="4" w:space="0"/>
              <w:bottom w:val="single" w:color="000000" w:sz="4" w:space="0"/>
              <w:right w:val="single" w:color="000000" w:sz="4" w:space="0"/>
            </w:tcBorders>
            <w:noWrap/>
            <w:vAlign w:val="center"/>
          </w:tcPr>
          <w:p w14:paraId="3BECCBBF">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樘</w:t>
            </w:r>
          </w:p>
        </w:tc>
        <w:tc>
          <w:tcPr>
            <w:tcW w:w="810" w:type="pct"/>
            <w:tcBorders>
              <w:top w:val="single" w:color="000000" w:sz="4" w:space="0"/>
              <w:left w:val="single" w:color="000000" w:sz="4" w:space="0"/>
              <w:bottom w:val="single" w:color="000000" w:sz="4" w:space="0"/>
              <w:right w:val="single" w:color="000000" w:sz="4" w:space="0"/>
            </w:tcBorders>
            <w:noWrap/>
            <w:vAlign w:val="center"/>
          </w:tcPr>
          <w:p w14:paraId="2C51D815">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1</w:t>
            </w:r>
          </w:p>
        </w:tc>
      </w:tr>
      <w:tr w14:paraId="36A85824">
        <w:tblPrEx>
          <w:tblCellMar>
            <w:top w:w="0" w:type="dxa"/>
            <w:left w:w="108" w:type="dxa"/>
            <w:bottom w:w="0" w:type="dxa"/>
            <w:right w:w="108" w:type="dxa"/>
          </w:tblCellMar>
        </w:tblPrEx>
        <w:trPr>
          <w:trHeight w:val="666" w:hRule="atLeast"/>
        </w:trPr>
        <w:tc>
          <w:tcPr>
            <w:tcW w:w="882" w:type="pct"/>
            <w:tcBorders>
              <w:top w:val="single" w:color="000000" w:sz="4" w:space="0"/>
              <w:left w:val="single" w:color="000000" w:sz="4" w:space="0"/>
              <w:bottom w:val="single" w:color="000000" w:sz="4" w:space="0"/>
              <w:right w:val="single" w:color="000000" w:sz="4" w:space="0"/>
            </w:tcBorders>
            <w:noWrap/>
            <w:vAlign w:val="center"/>
          </w:tcPr>
          <w:p w14:paraId="31D4DA99">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14</w:t>
            </w:r>
          </w:p>
        </w:tc>
        <w:tc>
          <w:tcPr>
            <w:tcW w:w="1758" w:type="pct"/>
            <w:tcBorders>
              <w:top w:val="single" w:color="000000" w:sz="4" w:space="0"/>
              <w:left w:val="single" w:color="000000" w:sz="4" w:space="0"/>
              <w:bottom w:val="single" w:color="000000" w:sz="4" w:space="0"/>
              <w:right w:val="single" w:color="000000" w:sz="4" w:space="0"/>
            </w:tcBorders>
            <w:noWrap/>
            <w:vAlign w:val="center"/>
          </w:tcPr>
          <w:p w14:paraId="1FCDC4EB">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门禁磁力锁</w:t>
            </w:r>
          </w:p>
        </w:tc>
        <w:tc>
          <w:tcPr>
            <w:tcW w:w="1551" w:type="pct"/>
            <w:tcBorders>
              <w:top w:val="single" w:color="000000" w:sz="4" w:space="0"/>
              <w:left w:val="single" w:color="000000" w:sz="4" w:space="0"/>
              <w:bottom w:val="single" w:color="000000" w:sz="4" w:space="0"/>
              <w:right w:val="single" w:color="000000" w:sz="4" w:space="0"/>
            </w:tcBorders>
            <w:noWrap/>
            <w:vAlign w:val="center"/>
          </w:tcPr>
          <w:p w14:paraId="49722280">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个</w:t>
            </w:r>
          </w:p>
        </w:tc>
        <w:tc>
          <w:tcPr>
            <w:tcW w:w="810" w:type="pct"/>
            <w:tcBorders>
              <w:top w:val="single" w:color="000000" w:sz="4" w:space="0"/>
              <w:left w:val="single" w:color="000000" w:sz="4" w:space="0"/>
              <w:bottom w:val="single" w:color="000000" w:sz="4" w:space="0"/>
              <w:right w:val="single" w:color="000000" w:sz="4" w:space="0"/>
            </w:tcBorders>
            <w:noWrap/>
            <w:vAlign w:val="center"/>
          </w:tcPr>
          <w:p w14:paraId="42B00597">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1</w:t>
            </w:r>
          </w:p>
        </w:tc>
      </w:tr>
      <w:tr w14:paraId="680176CE">
        <w:tblPrEx>
          <w:tblCellMar>
            <w:top w:w="0" w:type="dxa"/>
            <w:left w:w="108" w:type="dxa"/>
            <w:bottom w:w="0" w:type="dxa"/>
            <w:right w:w="108" w:type="dxa"/>
          </w:tblCellMar>
        </w:tblPrEx>
        <w:trPr>
          <w:trHeight w:val="545" w:hRule="atLeast"/>
        </w:trPr>
        <w:tc>
          <w:tcPr>
            <w:tcW w:w="882" w:type="pct"/>
            <w:tcBorders>
              <w:top w:val="single" w:color="000000" w:sz="4" w:space="0"/>
              <w:left w:val="single" w:color="000000" w:sz="4" w:space="0"/>
              <w:bottom w:val="single" w:color="000000" w:sz="4" w:space="0"/>
              <w:right w:val="single" w:color="000000" w:sz="4" w:space="0"/>
            </w:tcBorders>
            <w:noWrap/>
            <w:vAlign w:val="center"/>
          </w:tcPr>
          <w:p w14:paraId="7FD1654C">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15</w:t>
            </w:r>
          </w:p>
        </w:tc>
        <w:tc>
          <w:tcPr>
            <w:tcW w:w="1758" w:type="pct"/>
            <w:tcBorders>
              <w:top w:val="single" w:color="000000" w:sz="4" w:space="0"/>
              <w:left w:val="single" w:color="000000" w:sz="4" w:space="0"/>
              <w:bottom w:val="single" w:color="000000" w:sz="4" w:space="0"/>
              <w:right w:val="single" w:color="000000" w:sz="4" w:space="0"/>
            </w:tcBorders>
            <w:noWrap/>
            <w:vAlign w:val="center"/>
          </w:tcPr>
          <w:p w14:paraId="1E6E3FD4">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人脸门禁一体机</w:t>
            </w:r>
          </w:p>
        </w:tc>
        <w:tc>
          <w:tcPr>
            <w:tcW w:w="1551" w:type="pct"/>
            <w:tcBorders>
              <w:top w:val="single" w:color="000000" w:sz="4" w:space="0"/>
              <w:left w:val="single" w:color="000000" w:sz="4" w:space="0"/>
              <w:bottom w:val="single" w:color="000000" w:sz="4" w:space="0"/>
              <w:right w:val="single" w:color="000000" w:sz="4" w:space="0"/>
            </w:tcBorders>
            <w:noWrap/>
            <w:vAlign w:val="center"/>
          </w:tcPr>
          <w:p w14:paraId="6EF15F56">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个</w:t>
            </w:r>
          </w:p>
        </w:tc>
        <w:tc>
          <w:tcPr>
            <w:tcW w:w="810" w:type="pct"/>
            <w:tcBorders>
              <w:top w:val="single" w:color="000000" w:sz="4" w:space="0"/>
              <w:left w:val="single" w:color="000000" w:sz="4" w:space="0"/>
              <w:bottom w:val="single" w:color="000000" w:sz="4" w:space="0"/>
              <w:right w:val="single" w:color="000000" w:sz="4" w:space="0"/>
            </w:tcBorders>
            <w:noWrap/>
            <w:vAlign w:val="center"/>
          </w:tcPr>
          <w:p w14:paraId="6C8507C1">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1</w:t>
            </w:r>
          </w:p>
        </w:tc>
      </w:tr>
    </w:tbl>
    <w:p w14:paraId="235BF3EE">
      <w:pPr>
        <w:autoSpaceDE/>
        <w:autoSpaceDN/>
        <w:adjustRightInd w:val="0"/>
        <w:snapToGrid w:val="0"/>
        <w:spacing w:line="360" w:lineRule="auto"/>
        <w:jc w:val="both"/>
        <w:rPr>
          <w:rFonts w:hint="eastAsia"/>
          <w:color w:val="auto"/>
          <w:sz w:val="24"/>
          <w:szCs w:val="24"/>
          <w:highlight w:val="none"/>
          <w:lang w:eastAsia="zh-CN"/>
        </w:rPr>
      </w:pPr>
      <w:r>
        <w:rPr>
          <w:rFonts w:hint="eastAsia"/>
          <w:color w:val="auto"/>
          <w:kern w:val="2"/>
          <w:sz w:val="24"/>
          <w:szCs w:val="24"/>
          <w:highlight w:val="none"/>
          <w:lang w:eastAsia="zh-CN"/>
        </w:rPr>
        <w:t>2、</w:t>
      </w:r>
      <w:r>
        <w:rPr>
          <w:rFonts w:hint="eastAsia"/>
          <w:color w:val="auto"/>
          <w:sz w:val="24"/>
          <w:szCs w:val="24"/>
          <w:highlight w:val="none"/>
          <w:lang w:eastAsia="zh-CN" w:bidi="ar"/>
        </w:rPr>
        <w:t>配置不低于以下要求：</w:t>
      </w:r>
    </w:p>
    <w:tbl>
      <w:tblPr>
        <w:tblStyle w:val="7"/>
        <w:tblW w:w="5030" w:type="pct"/>
        <w:tblInd w:w="-311" w:type="dxa"/>
        <w:tblLayout w:type="fixed"/>
        <w:tblCellMar>
          <w:top w:w="0" w:type="dxa"/>
          <w:left w:w="108" w:type="dxa"/>
          <w:bottom w:w="0" w:type="dxa"/>
          <w:right w:w="108" w:type="dxa"/>
        </w:tblCellMar>
      </w:tblPr>
      <w:tblGrid>
        <w:gridCol w:w="911"/>
        <w:gridCol w:w="1407"/>
        <w:gridCol w:w="6255"/>
      </w:tblGrid>
      <w:tr w14:paraId="10DF7FD9">
        <w:tblPrEx>
          <w:tblCellMar>
            <w:top w:w="0" w:type="dxa"/>
            <w:left w:w="108" w:type="dxa"/>
            <w:bottom w:w="0" w:type="dxa"/>
            <w:right w:w="108" w:type="dxa"/>
          </w:tblCellMar>
        </w:tblPrEx>
        <w:trPr>
          <w:trHeight w:val="288" w:hRule="atLeast"/>
        </w:trPr>
        <w:tc>
          <w:tcPr>
            <w:tcW w:w="531" w:type="pct"/>
            <w:tcBorders>
              <w:top w:val="single" w:color="000000" w:sz="4" w:space="0"/>
              <w:left w:val="single" w:color="000000" w:sz="4" w:space="0"/>
              <w:bottom w:val="single" w:color="000000" w:sz="4" w:space="0"/>
              <w:right w:val="single" w:color="000000" w:sz="4" w:space="0"/>
            </w:tcBorders>
            <w:shd w:val="clear" w:color="auto" w:fill="F1F1F1"/>
            <w:noWrap w:val="0"/>
            <w:vAlign w:val="center"/>
          </w:tcPr>
          <w:p w14:paraId="6CC7AE8D">
            <w:pPr>
              <w:widowControl/>
              <w:autoSpaceDE/>
              <w:autoSpaceDN/>
              <w:spacing w:line="360" w:lineRule="auto"/>
              <w:jc w:val="center"/>
              <w:textAlignment w:val="center"/>
              <w:rPr>
                <w:rFonts w:hint="eastAsia"/>
                <w:b/>
                <w:bCs/>
                <w:color w:val="auto"/>
                <w:kern w:val="2"/>
                <w:sz w:val="24"/>
                <w:szCs w:val="24"/>
                <w:highlight w:val="none"/>
                <w:lang w:eastAsia="zh-CN"/>
              </w:rPr>
            </w:pPr>
            <w:r>
              <w:rPr>
                <w:rFonts w:hint="eastAsia"/>
                <w:b/>
                <w:bCs/>
                <w:color w:val="auto"/>
                <w:sz w:val="24"/>
                <w:szCs w:val="24"/>
                <w:highlight w:val="none"/>
                <w:lang w:eastAsia="zh-CN" w:bidi="ar"/>
              </w:rPr>
              <w:t>序号</w:t>
            </w:r>
          </w:p>
        </w:tc>
        <w:tc>
          <w:tcPr>
            <w:tcW w:w="821" w:type="pct"/>
            <w:tcBorders>
              <w:top w:val="single" w:color="000000" w:sz="4" w:space="0"/>
              <w:left w:val="single" w:color="000000" w:sz="4" w:space="0"/>
              <w:bottom w:val="single" w:color="000000" w:sz="4" w:space="0"/>
              <w:right w:val="single" w:color="000000" w:sz="4" w:space="0"/>
            </w:tcBorders>
            <w:shd w:val="clear" w:color="auto" w:fill="F1F1F1"/>
            <w:noWrap w:val="0"/>
            <w:vAlign w:val="center"/>
          </w:tcPr>
          <w:p w14:paraId="678D40CF">
            <w:pPr>
              <w:widowControl/>
              <w:autoSpaceDE/>
              <w:autoSpaceDN/>
              <w:spacing w:line="360" w:lineRule="auto"/>
              <w:jc w:val="center"/>
              <w:textAlignment w:val="center"/>
              <w:rPr>
                <w:rFonts w:hint="eastAsia"/>
                <w:b/>
                <w:bCs/>
                <w:color w:val="auto"/>
                <w:kern w:val="2"/>
                <w:sz w:val="24"/>
                <w:szCs w:val="24"/>
                <w:highlight w:val="none"/>
                <w:lang w:eastAsia="zh-CN"/>
              </w:rPr>
            </w:pPr>
            <w:r>
              <w:rPr>
                <w:rFonts w:hint="eastAsia"/>
                <w:b/>
                <w:bCs/>
                <w:color w:val="auto"/>
                <w:sz w:val="24"/>
                <w:szCs w:val="24"/>
                <w:highlight w:val="none"/>
                <w:lang w:eastAsia="zh-CN" w:bidi="ar"/>
              </w:rPr>
              <w:t>名称</w:t>
            </w:r>
          </w:p>
        </w:tc>
        <w:tc>
          <w:tcPr>
            <w:tcW w:w="3647" w:type="pct"/>
            <w:tcBorders>
              <w:top w:val="single" w:color="000000" w:sz="4" w:space="0"/>
              <w:left w:val="single" w:color="000000" w:sz="4" w:space="0"/>
              <w:bottom w:val="single" w:color="000000" w:sz="4" w:space="0"/>
              <w:right w:val="single" w:color="000000" w:sz="4" w:space="0"/>
            </w:tcBorders>
            <w:shd w:val="clear" w:color="auto" w:fill="F1F1F1"/>
            <w:noWrap w:val="0"/>
            <w:vAlign w:val="center"/>
          </w:tcPr>
          <w:p w14:paraId="76CDD258">
            <w:pPr>
              <w:widowControl/>
              <w:autoSpaceDE/>
              <w:autoSpaceDN/>
              <w:spacing w:line="360" w:lineRule="auto"/>
              <w:jc w:val="center"/>
              <w:textAlignment w:val="center"/>
              <w:rPr>
                <w:rFonts w:hint="eastAsia"/>
                <w:b/>
                <w:bCs/>
                <w:color w:val="auto"/>
                <w:kern w:val="2"/>
                <w:sz w:val="24"/>
                <w:szCs w:val="24"/>
                <w:highlight w:val="none"/>
                <w:lang w:eastAsia="zh-CN"/>
              </w:rPr>
            </w:pPr>
            <w:r>
              <w:rPr>
                <w:rFonts w:hint="eastAsia"/>
                <w:b/>
                <w:bCs/>
                <w:color w:val="auto"/>
                <w:sz w:val="24"/>
                <w:szCs w:val="24"/>
                <w:highlight w:val="none"/>
                <w:lang w:eastAsia="zh-CN" w:bidi="ar"/>
              </w:rPr>
              <w:t>技术要求</w:t>
            </w:r>
          </w:p>
        </w:tc>
      </w:tr>
      <w:tr w14:paraId="57A37629">
        <w:tblPrEx>
          <w:tblCellMar>
            <w:top w:w="0" w:type="dxa"/>
            <w:left w:w="108" w:type="dxa"/>
            <w:bottom w:w="0" w:type="dxa"/>
            <w:right w:w="108" w:type="dxa"/>
          </w:tblCellMar>
        </w:tblPrEx>
        <w:trPr>
          <w:trHeight w:val="288" w:hRule="atLeast"/>
        </w:trPr>
        <w:tc>
          <w:tcPr>
            <w:tcW w:w="5000" w:type="pct"/>
            <w:gridSpan w:val="3"/>
            <w:tcBorders>
              <w:top w:val="single" w:color="000000" w:sz="4" w:space="0"/>
              <w:left w:val="single" w:color="000000" w:sz="4" w:space="0"/>
              <w:bottom w:val="single" w:color="000000" w:sz="4" w:space="0"/>
              <w:right w:val="single" w:color="000000" w:sz="4" w:space="0"/>
            </w:tcBorders>
            <w:noWrap/>
            <w:vAlign w:val="center"/>
          </w:tcPr>
          <w:p w14:paraId="6EA014F2">
            <w:pPr>
              <w:widowControl/>
              <w:autoSpaceDE/>
              <w:autoSpaceDN/>
              <w:spacing w:line="360" w:lineRule="auto"/>
              <w:textAlignment w:val="center"/>
              <w:rPr>
                <w:rFonts w:hint="eastAsia"/>
                <w:b/>
                <w:bCs/>
                <w:color w:val="auto"/>
                <w:kern w:val="2"/>
                <w:sz w:val="24"/>
                <w:szCs w:val="24"/>
                <w:highlight w:val="none"/>
                <w:lang w:eastAsia="zh-CN"/>
              </w:rPr>
            </w:pPr>
            <w:r>
              <w:rPr>
                <w:rFonts w:hint="eastAsia"/>
                <w:b/>
                <w:bCs/>
                <w:color w:val="auto"/>
                <w:sz w:val="24"/>
                <w:szCs w:val="24"/>
                <w:highlight w:val="none"/>
                <w:lang w:eastAsia="zh-CN" w:bidi="ar"/>
              </w:rPr>
              <w:t>（一）LED显示屏</w:t>
            </w:r>
          </w:p>
        </w:tc>
      </w:tr>
      <w:tr w14:paraId="0B1D48B7">
        <w:tblPrEx>
          <w:tblCellMar>
            <w:top w:w="0" w:type="dxa"/>
            <w:left w:w="108" w:type="dxa"/>
            <w:bottom w:w="0" w:type="dxa"/>
            <w:right w:w="108" w:type="dxa"/>
          </w:tblCellMar>
        </w:tblPrEx>
        <w:trPr>
          <w:trHeight w:val="2960" w:hRule="atLeast"/>
        </w:trPr>
        <w:tc>
          <w:tcPr>
            <w:tcW w:w="531" w:type="pct"/>
            <w:tcBorders>
              <w:top w:val="single" w:color="000000" w:sz="4" w:space="0"/>
              <w:left w:val="single" w:color="000000" w:sz="4" w:space="0"/>
              <w:bottom w:val="single" w:color="000000" w:sz="4" w:space="0"/>
              <w:right w:val="single" w:color="000000" w:sz="4" w:space="0"/>
            </w:tcBorders>
            <w:noWrap/>
            <w:vAlign w:val="center"/>
          </w:tcPr>
          <w:p w14:paraId="35388836">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1</w:t>
            </w:r>
          </w:p>
        </w:tc>
        <w:tc>
          <w:tcPr>
            <w:tcW w:w="821" w:type="pct"/>
            <w:tcBorders>
              <w:top w:val="single" w:color="000000" w:sz="4" w:space="0"/>
              <w:left w:val="single" w:color="000000" w:sz="4" w:space="0"/>
              <w:bottom w:val="single" w:color="000000" w:sz="4" w:space="0"/>
              <w:right w:val="single" w:color="000000" w:sz="4" w:space="0"/>
            </w:tcBorders>
            <w:noWrap/>
            <w:vAlign w:val="center"/>
          </w:tcPr>
          <w:p w14:paraId="61E761B2">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LED显示屏</w:t>
            </w:r>
          </w:p>
        </w:tc>
        <w:tc>
          <w:tcPr>
            <w:tcW w:w="3647" w:type="pct"/>
            <w:tcBorders>
              <w:top w:val="single" w:color="000000" w:sz="4" w:space="0"/>
              <w:left w:val="single" w:color="000000" w:sz="4" w:space="0"/>
              <w:bottom w:val="single" w:color="000000" w:sz="4" w:space="0"/>
              <w:right w:val="single" w:color="000000" w:sz="4" w:space="0"/>
            </w:tcBorders>
            <w:noWrap w:val="0"/>
            <w:vAlign w:val="center"/>
          </w:tcPr>
          <w:p w14:paraId="503A78B9">
            <w:pPr>
              <w:widowControl/>
              <w:autoSpaceDE/>
              <w:autoSpaceDN/>
              <w:spacing w:line="360" w:lineRule="auto"/>
              <w:textAlignment w:val="center"/>
              <w:rPr>
                <w:rFonts w:hint="eastAsia"/>
                <w:color w:val="auto"/>
                <w:kern w:val="2"/>
                <w:sz w:val="24"/>
                <w:szCs w:val="24"/>
                <w:highlight w:val="none"/>
                <w:lang w:eastAsia="zh-CN"/>
              </w:rPr>
            </w:pPr>
            <w:r>
              <w:rPr>
                <w:rFonts w:hint="eastAsia"/>
                <w:color w:val="auto"/>
                <w:sz w:val="24"/>
                <w:szCs w:val="24"/>
                <w:highlight w:val="none"/>
                <w:lang w:eastAsia="zh-CN"/>
              </w:rPr>
              <w:t>△</w:t>
            </w:r>
            <w:r>
              <w:rPr>
                <w:rFonts w:hint="eastAsia"/>
                <w:color w:val="auto"/>
                <w:sz w:val="24"/>
                <w:szCs w:val="24"/>
                <w:highlight w:val="none"/>
                <w:lang w:eastAsia="zh-CN" w:bidi="ar"/>
              </w:rPr>
              <w:t>1、像素点间距:≤1.53mm；</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2、像素密度：≥422500点/㎡；</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3、像素构成：1R1G1B表贴三合一封装；</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4、刷新频率：≥3840Hz；</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5、单元板分辨率：≥208*104Dots；</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6、亮度：≥500cd/㎡；</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7、水平角度：≥170度，垂直角度：≥170度；</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8、具有抗高低温性能，产品放入60±2℃，与-20±2℃环境中，通电连续工作48小时，产品外观结构和功能均能正常工作；</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9、亮度均匀性：≥98%，色度均匀性：≤0.003Cx、Cy；</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10、盲点率：≤0.0003，色温：3000K-10000K可调；</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11、为保证产品的安全性及稳定性，产品支持在150m/s²，6个面各三次冲击试验，试验后产品无异常；</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12、平均故障间隔工作时间MTBF≥100000小时，且同时支持平均修复时间MTTR≤5分钟；</w:t>
            </w:r>
          </w:p>
        </w:tc>
      </w:tr>
      <w:tr w14:paraId="352B5656">
        <w:tblPrEx>
          <w:tblCellMar>
            <w:top w:w="0" w:type="dxa"/>
            <w:left w:w="108" w:type="dxa"/>
            <w:bottom w:w="0" w:type="dxa"/>
            <w:right w:w="108" w:type="dxa"/>
          </w:tblCellMar>
        </w:tblPrEx>
        <w:trPr>
          <w:trHeight w:val="600" w:hRule="atLeast"/>
        </w:trPr>
        <w:tc>
          <w:tcPr>
            <w:tcW w:w="531" w:type="pct"/>
            <w:tcBorders>
              <w:top w:val="single" w:color="000000" w:sz="4" w:space="0"/>
              <w:left w:val="single" w:color="000000" w:sz="4" w:space="0"/>
              <w:bottom w:val="single" w:color="000000" w:sz="4" w:space="0"/>
              <w:right w:val="single" w:color="000000" w:sz="4" w:space="0"/>
            </w:tcBorders>
            <w:noWrap/>
            <w:vAlign w:val="center"/>
          </w:tcPr>
          <w:p w14:paraId="2AC278D3">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2</w:t>
            </w:r>
          </w:p>
        </w:tc>
        <w:tc>
          <w:tcPr>
            <w:tcW w:w="821" w:type="pct"/>
            <w:tcBorders>
              <w:top w:val="single" w:color="000000" w:sz="4" w:space="0"/>
              <w:left w:val="single" w:color="000000" w:sz="4" w:space="0"/>
              <w:bottom w:val="single" w:color="000000" w:sz="4" w:space="0"/>
              <w:right w:val="single" w:color="000000" w:sz="4" w:space="0"/>
            </w:tcBorders>
            <w:noWrap/>
            <w:vAlign w:val="center"/>
          </w:tcPr>
          <w:p w14:paraId="74899AFF">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LED开关电源</w:t>
            </w:r>
          </w:p>
        </w:tc>
        <w:tc>
          <w:tcPr>
            <w:tcW w:w="3647" w:type="pct"/>
            <w:tcBorders>
              <w:top w:val="single" w:color="000000" w:sz="4" w:space="0"/>
              <w:left w:val="single" w:color="000000" w:sz="4" w:space="0"/>
              <w:bottom w:val="single" w:color="000000" w:sz="4" w:space="0"/>
              <w:right w:val="single" w:color="000000" w:sz="4" w:space="0"/>
            </w:tcBorders>
            <w:noWrap/>
            <w:vAlign w:val="center"/>
          </w:tcPr>
          <w:p w14:paraId="121E00EF">
            <w:pPr>
              <w:widowControl/>
              <w:autoSpaceDE/>
              <w:autoSpaceDN/>
              <w:spacing w:line="360" w:lineRule="auto"/>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1、≥40A 200W，具有欠压/过载/反接/短路等保护功能。</w:t>
            </w:r>
          </w:p>
        </w:tc>
      </w:tr>
      <w:tr w14:paraId="160F8E4F">
        <w:tblPrEx>
          <w:tblCellMar>
            <w:top w:w="0" w:type="dxa"/>
            <w:left w:w="108" w:type="dxa"/>
            <w:bottom w:w="0" w:type="dxa"/>
            <w:right w:w="108" w:type="dxa"/>
          </w:tblCellMar>
        </w:tblPrEx>
        <w:trPr>
          <w:trHeight w:val="2720" w:hRule="atLeast"/>
        </w:trPr>
        <w:tc>
          <w:tcPr>
            <w:tcW w:w="531" w:type="pct"/>
            <w:tcBorders>
              <w:top w:val="single" w:color="000000" w:sz="4" w:space="0"/>
              <w:left w:val="single" w:color="000000" w:sz="4" w:space="0"/>
              <w:bottom w:val="single" w:color="000000" w:sz="4" w:space="0"/>
              <w:right w:val="single" w:color="000000" w:sz="4" w:space="0"/>
            </w:tcBorders>
            <w:noWrap/>
            <w:vAlign w:val="center"/>
          </w:tcPr>
          <w:p w14:paraId="40821215">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3</w:t>
            </w:r>
          </w:p>
        </w:tc>
        <w:tc>
          <w:tcPr>
            <w:tcW w:w="821" w:type="pct"/>
            <w:tcBorders>
              <w:top w:val="single" w:color="000000" w:sz="4" w:space="0"/>
              <w:left w:val="single" w:color="000000" w:sz="4" w:space="0"/>
              <w:bottom w:val="single" w:color="000000" w:sz="4" w:space="0"/>
              <w:right w:val="single" w:color="000000" w:sz="4" w:space="0"/>
            </w:tcBorders>
            <w:noWrap/>
            <w:vAlign w:val="center"/>
          </w:tcPr>
          <w:p w14:paraId="50901781">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LED接收卡</w:t>
            </w:r>
          </w:p>
        </w:tc>
        <w:tc>
          <w:tcPr>
            <w:tcW w:w="3647" w:type="pct"/>
            <w:tcBorders>
              <w:top w:val="single" w:color="000000" w:sz="4" w:space="0"/>
              <w:left w:val="single" w:color="000000" w:sz="4" w:space="0"/>
              <w:bottom w:val="single" w:color="000000" w:sz="4" w:space="0"/>
              <w:right w:val="single" w:color="000000" w:sz="4" w:space="0"/>
            </w:tcBorders>
            <w:noWrap w:val="0"/>
            <w:vAlign w:val="center"/>
          </w:tcPr>
          <w:p w14:paraId="3FD85107">
            <w:pPr>
              <w:widowControl/>
              <w:autoSpaceDE/>
              <w:autoSpaceDN/>
              <w:spacing w:line="360" w:lineRule="auto"/>
              <w:textAlignment w:val="center"/>
              <w:rPr>
                <w:rFonts w:hint="eastAsia"/>
                <w:color w:val="auto"/>
                <w:kern w:val="2"/>
                <w:sz w:val="24"/>
                <w:szCs w:val="24"/>
                <w:highlight w:val="none"/>
                <w:lang w:eastAsia="zh-CN"/>
              </w:rPr>
            </w:pPr>
            <w:r>
              <w:rPr>
                <w:rFonts w:hint="eastAsia"/>
                <w:color w:val="auto"/>
                <w:sz w:val="24"/>
                <w:szCs w:val="24"/>
                <w:highlight w:val="none"/>
                <w:lang w:eastAsia="zh-CN"/>
              </w:rPr>
              <w:t>△</w:t>
            </w:r>
            <w:r>
              <w:rPr>
                <w:rFonts w:hint="eastAsia"/>
                <w:color w:val="auto"/>
                <w:sz w:val="24"/>
                <w:szCs w:val="24"/>
                <w:highlight w:val="none"/>
                <w:lang w:eastAsia="zh-CN" w:bidi="ar"/>
              </w:rPr>
              <w:t>1、单卡带载像素≥512×512；</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2、支持DC3.3V-6V超宽工作电压，有效减弱电压波动带来的影响；</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3、支持≥8个标准的HUB320接口，高灰度高刷新；</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4、支持多种共享协议，包含CIFS、SMB、NFS、AFP、FTP和WebDAV等，更换设备后自动获取共享程序及数据，不需重新调试；</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6、支持每级灰度独立补偿、2-64扫之间的任意扫描类型；</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7、支持漏洞及版本信息巡检，推送最新补丁及升级信息，并支持补丁管理、创建、更新、回滚等。支持热补丁功能，可在线进行补丁升级；</w:t>
            </w:r>
            <w:r>
              <w:rPr>
                <w:rFonts w:hint="eastAsia"/>
                <w:color w:val="auto"/>
                <w:sz w:val="24"/>
                <w:szCs w:val="24"/>
                <w:highlight w:val="none"/>
                <w:lang w:eastAsia="zh-CN" w:bidi="ar"/>
              </w:rPr>
              <w:br w:type="textWrapping"/>
            </w:r>
            <w:r>
              <w:rPr>
                <w:rFonts w:hint="eastAsia"/>
                <w:color w:val="auto"/>
                <w:sz w:val="24"/>
                <w:szCs w:val="24"/>
                <w:highlight w:val="none"/>
                <w:lang w:eastAsia="zh-CN" w:bidi="ar"/>
              </w:rPr>
              <w:t>8、支持Hadoop、HDFS、SPARK等大数据开源架构，支持后续系统二次开发；</w:t>
            </w:r>
          </w:p>
        </w:tc>
      </w:tr>
      <w:tr w14:paraId="071C27A1">
        <w:tblPrEx>
          <w:tblCellMar>
            <w:top w:w="0" w:type="dxa"/>
            <w:left w:w="108" w:type="dxa"/>
            <w:bottom w:w="0" w:type="dxa"/>
            <w:right w:w="108" w:type="dxa"/>
          </w:tblCellMar>
        </w:tblPrEx>
        <w:trPr>
          <w:trHeight w:val="415" w:hRule="atLeast"/>
        </w:trPr>
        <w:tc>
          <w:tcPr>
            <w:tcW w:w="531" w:type="pct"/>
            <w:tcBorders>
              <w:top w:val="single" w:color="000000" w:sz="4" w:space="0"/>
              <w:left w:val="single" w:color="000000" w:sz="4" w:space="0"/>
              <w:bottom w:val="single" w:color="000000" w:sz="4" w:space="0"/>
              <w:right w:val="single" w:color="000000" w:sz="4" w:space="0"/>
            </w:tcBorders>
            <w:noWrap/>
            <w:vAlign w:val="center"/>
          </w:tcPr>
          <w:p w14:paraId="22824C67">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4</w:t>
            </w:r>
          </w:p>
        </w:tc>
        <w:tc>
          <w:tcPr>
            <w:tcW w:w="821" w:type="pct"/>
            <w:tcBorders>
              <w:top w:val="single" w:color="000000" w:sz="4" w:space="0"/>
              <w:left w:val="single" w:color="000000" w:sz="4" w:space="0"/>
              <w:bottom w:val="single" w:color="000000" w:sz="4" w:space="0"/>
              <w:right w:val="single" w:color="000000" w:sz="4" w:space="0"/>
            </w:tcBorders>
            <w:noWrap/>
            <w:vAlign w:val="center"/>
          </w:tcPr>
          <w:p w14:paraId="7A3F1E9D">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视频拼接处理器</w:t>
            </w:r>
          </w:p>
        </w:tc>
        <w:tc>
          <w:tcPr>
            <w:tcW w:w="3647" w:type="pct"/>
            <w:tcBorders>
              <w:top w:val="single" w:color="000000" w:sz="4" w:space="0"/>
              <w:left w:val="single" w:color="000000" w:sz="4" w:space="0"/>
              <w:bottom w:val="single" w:color="000000" w:sz="4" w:space="0"/>
              <w:right w:val="single" w:color="000000" w:sz="4" w:space="0"/>
            </w:tcBorders>
            <w:noWrap w:val="0"/>
            <w:vAlign w:val="center"/>
          </w:tcPr>
          <w:p w14:paraId="37F0D342">
            <w:pPr>
              <w:widowControl/>
              <w:autoSpaceDE/>
              <w:autoSpaceDN/>
              <w:spacing w:line="360" w:lineRule="auto"/>
              <w:textAlignment w:val="center"/>
              <w:rPr>
                <w:rFonts w:hint="eastAsia"/>
                <w:color w:val="auto"/>
                <w:kern w:val="2"/>
                <w:sz w:val="24"/>
                <w:szCs w:val="24"/>
                <w:highlight w:val="none"/>
                <w:lang w:eastAsia="zh-CN"/>
              </w:rPr>
            </w:pPr>
            <w:r>
              <w:rPr>
                <w:rFonts w:hint="eastAsia"/>
                <w:color w:val="auto"/>
                <w:sz w:val="24"/>
                <w:szCs w:val="24"/>
                <w:highlight w:val="none"/>
                <w:lang w:eastAsia="zh-CN"/>
              </w:rPr>
              <w:t>△</w:t>
            </w:r>
            <w:r>
              <w:rPr>
                <w:rFonts w:hint="eastAsia"/>
                <w:color w:val="auto"/>
                <w:sz w:val="24"/>
                <w:szCs w:val="24"/>
                <w:highlight w:val="none"/>
                <w:lang w:eastAsia="zh-CN" w:bidi="ar"/>
              </w:rPr>
              <w:t>1、采用框架式结构，≥3U高度机箱，可实时查看设备运行参数与状态，方便快捷；</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2、支持≥2000个用户场景，支持淡入淡出、无缝切换、场景轮巡；</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3、支持放大及缩小技术，视频补偿处理算法，可保留图像细节，减轻画面放大或缩小多倍后产生的失真现象；</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4、支持灵活扩展输入输出板卡数量，输出带载≥2600万像素；</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5、支持以太网、MQTT、RS485、RS232、zigbee、LORA、工控协议等多种网络协议类型；</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6、支持≥256个并发连接，≥1024个双向的传送数据；</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7、支持3D，HDR模式显示，建立TTscaler算法，采用无极缩放，缩小时保证混叠现象相对较小，增强图像的显示效果；</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8、采用输出帧同步处理功能，确保输出的每路信号均具有同步输出显示功能；</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9、具有色彩优化处理技术，有效保证LED屏幕在播放白场及刺眼环境的场景时得到有效的平衡处理，保证图像显示颜色随和；</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10、支持Modbus、S7、DNP3、IEC104等协议元素级别控制，支持指定对协议功能码、从站地址、寄存器地址、寄存器值、读寄存器长度进行读、写、读写拦截控制；</w:t>
            </w:r>
          </w:p>
        </w:tc>
      </w:tr>
      <w:tr w14:paraId="138739D4">
        <w:tblPrEx>
          <w:tblCellMar>
            <w:top w:w="0" w:type="dxa"/>
            <w:left w:w="108" w:type="dxa"/>
            <w:bottom w:w="0" w:type="dxa"/>
            <w:right w:w="108" w:type="dxa"/>
          </w:tblCellMar>
        </w:tblPrEx>
        <w:trPr>
          <w:trHeight w:val="680" w:hRule="atLeast"/>
        </w:trPr>
        <w:tc>
          <w:tcPr>
            <w:tcW w:w="531" w:type="pct"/>
            <w:tcBorders>
              <w:top w:val="single" w:color="000000" w:sz="4" w:space="0"/>
              <w:left w:val="single" w:color="000000" w:sz="4" w:space="0"/>
              <w:bottom w:val="single" w:color="000000" w:sz="4" w:space="0"/>
              <w:right w:val="single" w:color="000000" w:sz="4" w:space="0"/>
            </w:tcBorders>
            <w:noWrap/>
            <w:vAlign w:val="center"/>
          </w:tcPr>
          <w:p w14:paraId="31724EA7">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5</w:t>
            </w:r>
          </w:p>
        </w:tc>
        <w:tc>
          <w:tcPr>
            <w:tcW w:w="821" w:type="pct"/>
            <w:tcBorders>
              <w:top w:val="single" w:color="000000" w:sz="4" w:space="0"/>
              <w:left w:val="single" w:color="000000" w:sz="4" w:space="0"/>
              <w:bottom w:val="single" w:color="000000" w:sz="4" w:space="0"/>
              <w:right w:val="single" w:color="000000" w:sz="4" w:space="0"/>
            </w:tcBorders>
            <w:noWrap/>
            <w:vAlign w:val="center"/>
          </w:tcPr>
          <w:p w14:paraId="33FC4AE1">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HDMI输入板卡</w:t>
            </w:r>
          </w:p>
        </w:tc>
        <w:tc>
          <w:tcPr>
            <w:tcW w:w="3647" w:type="pct"/>
            <w:tcBorders>
              <w:top w:val="single" w:color="000000" w:sz="4" w:space="0"/>
              <w:left w:val="single" w:color="000000" w:sz="4" w:space="0"/>
              <w:bottom w:val="single" w:color="000000" w:sz="4" w:space="0"/>
              <w:right w:val="single" w:color="000000" w:sz="4" w:space="0"/>
            </w:tcBorders>
            <w:noWrap/>
            <w:vAlign w:val="center"/>
          </w:tcPr>
          <w:p w14:paraId="7635502F">
            <w:pPr>
              <w:widowControl/>
              <w:autoSpaceDE/>
              <w:autoSpaceDN/>
              <w:spacing w:line="360" w:lineRule="auto"/>
              <w:textAlignment w:val="center"/>
              <w:rPr>
                <w:rFonts w:hint="eastAsia"/>
                <w:color w:val="auto"/>
                <w:kern w:val="2"/>
                <w:sz w:val="24"/>
                <w:szCs w:val="24"/>
                <w:highlight w:val="none"/>
                <w:lang w:eastAsia="zh-CN"/>
              </w:rPr>
            </w:pPr>
            <w:r>
              <w:rPr>
                <w:rFonts w:hint="eastAsia"/>
                <w:color w:val="auto"/>
                <w:sz w:val="24"/>
                <w:szCs w:val="24"/>
                <w:highlight w:val="none"/>
                <w:lang w:eastAsia="zh-CN"/>
              </w:rPr>
              <w:t>△</w:t>
            </w:r>
            <w:r>
              <w:rPr>
                <w:rFonts w:hint="eastAsia"/>
                <w:color w:val="auto"/>
                <w:sz w:val="24"/>
                <w:szCs w:val="24"/>
                <w:highlight w:val="none"/>
                <w:lang w:eastAsia="zh-CN" w:bidi="ar"/>
              </w:rPr>
              <w:t>1、支持≥4路2K信号源同时输入，单路支持1080P及以上分辨率。</w:t>
            </w:r>
          </w:p>
        </w:tc>
      </w:tr>
      <w:tr w14:paraId="00A87890">
        <w:tblPrEx>
          <w:tblCellMar>
            <w:top w:w="0" w:type="dxa"/>
            <w:left w:w="108" w:type="dxa"/>
            <w:bottom w:w="0" w:type="dxa"/>
            <w:right w:w="108" w:type="dxa"/>
          </w:tblCellMar>
        </w:tblPrEx>
        <w:trPr>
          <w:trHeight w:val="720" w:hRule="atLeast"/>
        </w:trPr>
        <w:tc>
          <w:tcPr>
            <w:tcW w:w="531" w:type="pct"/>
            <w:tcBorders>
              <w:top w:val="single" w:color="000000" w:sz="4" w:space="0"/>
              <w:left w:val="single" w:color="000000" w:sz="4" w:space="0"/>
              <w:bottom w:val="single" w:color="000000" w:sz="4" w:space="0"/>
              <w:right w:val="single" w:color="000000" w:sz="4" w:space="0"/>
            </w:tcBorders>
            <w:noWrap/>
            <w:vAlign w:val="center"/>
          </w:tcPr>
          <w:p w14:paraId="4BDDD80E">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6</w:t>
            </w:r>
          </w:p>
        </w:tc>
        <w:tc>
          <w:tcPr>
            <w:tcW w:w="821" w:type="pct"/>
            <w:tcBorders>
              <w:top w:val="single" w:color="000000" w:sz="4" w:space="0"/>
              <w:left w:val="single" w:color="000000" w:sz="4" w:space="0"/>
              <w:bottom w:val="single" w:color="000000" w:sz="4" w:space="0"/>
              <w:right w:val="single" w:color="000000" w:sz="4" w:space="0"/>
            </w:tcBorders>
            <w:noWrap/>
            <w:vAlign w:val="center"/>
          </w:tcPr>
          <w:p w14:paraId="5D595763">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HDMI输出板卡</w:t>
            </w:r>
          </w:p>
        </w:tc>
        <w:tc>
          <w:tcPr>
            <w:tcW w:w="3647" w:type="pct"/>
            <w:tcBorders>
              <w:top w:val="single" w:color="000000" w:sz="4" w:space="0"/>
              <w:left w:val="single" w:color="000000" w:sz="4" w:space="0"/>
              <w:bottom w:val="single" w:color="000000" w:sz="4" w:space="0"/>
              <w:right w:val="single" w:color="000000" w:sz="4" w:space="0"/>
            </w:tcBorders>
            <w:noWrap/>
            <w:vAlign w:val="center"/>
          </w:tcPr>
          <w:p w14:paraId="6581AD69">
            <w:pPr>
              <w:widowControl/>
              <w:autoSpaceDE/>
              <w:autoSpaceDN/>
              <w:spacing w:line="360" w:lineRule="auto"/>
              <w:textAlignment w:val="center"/>
              <w:rPr>
                <w:rFonts w:hint="eastAsia"/>
                <w:color w:val="auto"/>
                <w:kern w:val="2"/>
                <w:sz w:val="24"/>
                <w:szCs w:val="24"/>
                <w:highlight w:val="none"/>
                <w:lang w:eastAsia="zh-CN"/>
              </w:rPr>
            </w:pPr>
            <w:r>
              <w:rPr>
                <w:rFonts w:hint="eastAsia"/>
                <w:color w:val="auto"/>
                <w:sz w:val="24"/>
                <w:szCs w:val="24"/>
                <w:highlight w:val="none"/>
                <w:lang w:eastAsia="zh-CN"/>
              </w:rPr>
              <w:t>△</w:t>
            </w:r>
            <w:r>
              <w:rPr>
                <w:rFonts w:hint="eastAsia"/>
                <w:color w:val="auto"/>
                <w:sz w:val="24"/>
                <w:szCs w:val="24"/>
                <w:highlight w:val="none"/>
                <w:lang w:eastAsia="zh-CN" w:bidi="ar"/>
              </w:rPr>
              <w:t>1、支持≥4路2K信号源同时输出，单路支持1080P及以上分辨率。</w:t>
            </w:r>
          </w:p>
        </w:tc>
      </w:tr>
      <w:tr w14:paraId="0DAA1304">
        <w:tblPrEx>
          <w:tblCellMar>
            <w:top w:w="0" w:type="dxa"/>
            <w:left w:w="108" w:type="dxa"/>
            <w:bottom w:w="0" w:type="dxa"/>
            <w:right w:w="108" w:type="dxa"/>
          </w:tblCellMar>
        </w:tblPrEx>
        <w:trPr>
          <w:trHeight w:val="3535" w:hRule="atLeast"/>
        </w:trPr>
        <w:tc>
          <w:tcPr>
            <w:tcW w:w="531" w:type="pct"/>
            <w:tcBorders>
              <w:top w:val="single" w:color="000000" w:sz="4" w:space="0"/>
              <w:left w:val="single" w:color="000000" w:sz="4" w:space="0"/>
              <w:bottom w:val="single" w:color="000000" w:sz="4" w:space="0"/>
              <w:right w:val="single" w:color="000000" w:sz="4" w:space="0"/>
            </w:tcBorders>
            <w:noWrap/>
            <w:vAlign w:val="center"/>
          </w:tcPr>
          <w:p w14:paraId="45BAE1C2">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7</w:t>
            </w:r>
          </w:p>
        </w:tc>
        <w:tc>
          <w:tcPr>
            <w:tcW w:w="821" w:type="pct"/>
            <w:tcBorders>
              <w:top w:val="single" w:color="000000" w:sz="4" w:space="0"/>
              <w:left w:val="single" w:color="000000" w:sz="4" w:space="0"/>
              <w:bottom w:val="single" w:color="000000" w:sz="4" w:space="0"/>
              <w:right w:val="single" w:color="000000" w:sz="4" w:space="0"/>
            </w:tcBorders>
            <w:noWrap/>
            <w:vAlign w:val="center"/>
          </w:tcPr>
          <w:p w14:paraId="3D115BD5">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LED控制器</w:t>
            </w:r>
          </w:p>
        </w:tc>
        <w:tc>
          <w:tcPr>
            <w:tcW w:w="3647" w:type="pct"/>
            <w:tcBorders>
              <w:top w:val="single" w:color="000000" w:sz="4" w:space="0"/>
              <w:left w:val="single" w:color="000000" w:sz="4" w:space="0"/>
              <w:bottom w:val="single" w:color="000000" w:sz="4" w:space="0"/>
              <w:right w:val="single" w:color="000000" w:sz="4" w:space="0"/>
            </w:tcBorders>
            <w:noWrap w:val="0"/>
            <w:vAlign w:val="center"/>
          </w:tcPr>
          <w:p w14:paraId="26F3D247">
            <w:pPr>
              <w:widowControl/>
              <w:autoSpaceDE/>
              <w:autoSpaceDN/>
              <w:spacing w:line="360" w:lineRule="auto"/>
              <w:textAlignment w:val="center"/>
              <w:rPr>
                <w:rFonts w:hint="eastAsia"/>
                <w:color w:val="auto"/>
                <w:kern w:val="2"/>
                <w:sz w:val="24"/>
                <w:szCs w:val="24"/>
                <w:highlight w:val="none"/>
                <w:lang w:eastAsia="zh-CN"/>
              </w:rPr>
            </w:pPr>
            <w:r>
              <w:rPr>
                <w:rFonts w:hint="eastAsia"/>
                <w:color w:val="auto"/>
                <w:sz w:val="24"/>
                <w:szCs w:val="24"/>
                <w:highlight w:val="none"/>
                <w:lang w:eastAsia="zh-CN"/>
              </w:rPr>
              <w:t>△</w:t>
            </w:r>
            <w:r>
              <w:rPr>
                <w:rFonts w:hint="eastAsia"/>
                <w:color w:val="auto"/>
                <w:sz w:val="24"/>
                <w:szCs w:val="24"/>
                <w:highlight w:val="none"/>
                <w:lang w:eastAsia="zh-CN" w:bidi="ar"/>
              </w:rPr>
              <w:t>1、支持窗口位置、大小调整及窗口截取功能；</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2、支持H.265、H.264、MPEG4、MJPEG等编码格式，支持PS、TS、ES、RTP等封装格式接入设备；</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3、支持将输入信号进行缩放，以匹配LED的分辨率进行输出；</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4、支持≥4个网口输出，带载≥230万像素，≥1个HDMI输入，≥1个DVI输入；</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5、支持自动归档并存储到公有云、私有云、本地存储、第三方NAS存储等设备中；</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6、支持解码≥8路2400W@25fps、或16路1200W@25fps、或32路800W@25fps、或64路400W@25fps、或128路200W@30fps以下分辨率；</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7、支持智能除湿功能，开机后自动检测客户端未使用时长，智能匹配相应时间的除湿模式，让显示屏亮度逐渐提升，无需人工定期手动维护，除湿功能可手动开启和关闭；</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8、支持热成像智能信息的显示功能，配合全景摄像机可实现全景画面和特写六画面显示功能，特写画面的分辨率不低于1920*1080，支持手动区域特写，可以对指定区域内的视频进行显示功能；</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9、支持屏幕拼缝、亮暗线校正功能，可通过物理调节、软件调节两种方式进行校正，消除亮暗线干扰。</w:t>
            </w:r>
          </w:p>
        </w:tc>
      </w:tr>
      <w:tr w14:paraId="09247C71">
        <w:tblPrEx>
          <w:tblCellMar>
            <w:top w:w="0" w:type="dxa"/>
            <w:left w:w="108" w:type="dxa"/>
            <w:bottom w:w="0" w:type="dxa"/>
            <w:right w:w="108" w:type="dxa"/>
          </w:tblCellMar>
        </w:tblPrEx>
        <w:trPr>
          <w:trHeight w:val="415" w:hRule="atLeast"/>
        </w:trPr>
        <w:tc>
          <w:tcPr>
            <w:tcW w:w="531" w:type="pct"/>
            <w:tcBorders>
              <w:top w:val="single" w:color="000000" w:sz="4" w:space="0"/>
              <w:left w:val="single" w:color="000000" w:sz="4" w:space="0"/>
              <w:bottom w:val="single" w:color="000000" w:sz="4" w:space="0"/>
              <w:right w:val="single" w:color="000000" w:sz="4" w:space="0"/>
            </w:tcBorders>
            <w:noWrap/>
            <w:vAlign w:val="center"/>
          </w:tcPr>
          <w:p w14:paraId="1B55C1E4">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8</w:t>
            </w:r>
          </w:p>
        </w:tc>
        <w:tc>
          <w:tcPr>
            <w:tcW w:w="821" w:type="pct"/>
            <w:tcBorders>
              <w:top w:val="single" w:color="000000" w:sz="4" w:space="0"/>
              <w:left w:val="single" w:color="000000" w:sz="4" w:space="0"/>
              <w:bottom w:val="single" w:color="000000" w:sz="4" w:space="0"/>
              <w:right w:val="single" w:color="000000" w:sz="4" w:space="0"/>
            </w:tcBorders>
            <w:noWrap/>
            <w:vAlign w:val="center"/>
          </w:tcPr>
          <w:p w14:paraId="5A4BBB73">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控制软件</w:t>
            </w:r>
          </w:p>
        </w:tc>
        <w:tc>
          <w:tcPr>
            <w:tcW w:w="3647" w:type="pct"/>
            <w:tcBorders>
              <w:top w:val="single" w:color="000000" w:sz="4" w:space="0"/>
              <w:left w:val="single" w:color="000000" w:sz="4" w:space="0"/>
              <w:bottom w:val="single" w:color="000000" w:sz="4" w:space="0"/>
              <w:right w:val="single" w:color="000000" w:sz="4" w:space="0"/>
            </w:tcBorders>
            <w:noWrap w:val="0"/>
            <w:vAlign w:val="center"/>
          </w:tcPr>
          <w:p w14:paraId="100BD0F6">
            <w:pPr>
              <w:widowControl/>
              <w:autoSpaceDE/>
              <w:autoSpaceDN/>
              <w:spacing w:line="360" w:lineRule="auto"/>
              <w:textAlignment w:val="center"/>
              <w:rPr>
                <w:rFonts w:hint="eastAsia"/>
                <w:color w:val="auto"/>
                <w:kern w:val="2"/>
                <w:sz w:val="24"/>
                <w:szCs w:val="24"/>
                <w:highlight w:val="none"/>
                <w:lang w:eastAsia="zh-CN"/>
              </w:rPr>
            </w:pPr>
            <w:r>
              <w:rPr>
                <w:rFonts w:hint="eastAsia"/>
                <w:color w:val="auto"/>
                <w:sz w:val="24"/>
                <w:szCs w:val="24"/>
                <w:highlight w:val="none"/>
                <w:lang w:eastAsia="zh-CN"/>
              </w:rPr>
              <w:t>△</w:t>
            </w:r>
            <w:r>
              <w:rPr>
                <w:rFonts w:hint="eastAsia"/>
                <w:color w:val="auto"/>
                <w:sz w:val="24"/>
                <w:szCs w:val="24"/>
                <w:highlight w:val="none"/>
                <w:lang w:eastAsia="zh-CN" w:bidi="ar"/>
              </w:rPr>
              <w:t>1、支持播放节目、切换节目、系统锁定、输出黑屏、输出画布、分区管理等实现一键操作；</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2、支持场景预存、读取和自动轮巡，可任意调节播放内容坐标轴，不限制场景保存数量；</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3、支持多节目列表播放，单文件循环播放、水平/垂直翻转等多种播放方式；</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4、支持校正设置：支持联机校正参数设置、获取平均校正系数、管理校正系数、管理双校正系数；</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5、支持统一存储平台：即同一集群可同时提供块\文件\对象存储协议，可同时提供POSIX、FTP、NFS和CIFS标准文件存储协议；</w:t>
            </w:r>
            <w:r>
              <w:rPr>
                <w:rFonts w:hint="eastAsia"/>
                <w:color w:val="auto"/>
                <w:sz w:val="24"/>
                <w:szCs w:val="24"/>
                <w:highlight w:val="none"/>
                <w:lang w:eastAsia="zh-CN" w:bidi="ar"/>
              </w:rPr>
              <w:br w:type="textWrapping"/>
            </w:r>
            <w:r>
              <w:rPr>
                <w:rFonts w:hint="eastAsia"/>
                <w:color w:val="auto"/>
                <w:sz w:val="24"/>
                <w:szCs w:val="24"/>
                <w:highlight w:val="none"/>
                <w:lang w:eastAsia="zh-CN"/>
              </w:rPr>
              <w:t>△6</w:t>
            </w:r>
            <w:r>
              <w:rPr>
                <w:rFonts w:hint="eastAsia"/>
                <w:color w:val="auto"/>
                <w:sz w:val="24"/>
                <w:szCs w:val="24"/>
                <w:highlight w:val="none"/>
                <w:lang w:eastAsia="zh-CN" w:bidi="ar"/>
              </w:rPr>
              <w:t>、支持运行环境监测，可读取本机操作系统、CPU、显卡、内存、版本号等信息；</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7、支持Radius、WindowsAD、LDAP用户认证系统，支持一体化的用户认证方式；</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8、具有屏幕管理系统，任意设定屏幕大小和数量，可视化编播管理，所见即所得；</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9、支持场景/画面的淡入淡出无缝切换，无黑屏、花屏、闪屏等不良现象。</w:t>
            </w:r>
          </w:p>
        </w:tc>
      </w:tr>
      <w:tr w14:paraId="36BC8FEE">
        <w:tblPrEx>
          <w:tblCellMar>
            <w:top w:w="0" w:type="dxa"/>
            <w:left w:w="108" w:type="dxa"/>
            <w:bottom w:w="0" w:type="dxa"/>
            <w:right w:w="108" w:type="dxa"/>
          </w:tblCellMar>
        </w:tblPrEx>
        <w:trPr>
          <w:trHeight w:val="792" w:hRule="atLeast"/>
        </w:trPr>
        <w:tc>
          <w:tcPr>
            <w:tcW w:w="531" w:type="pct"/>
            <w:tcBorders>
              <w:top w:val="single" w:color="000000" w:sz="4" w:space="0"/>
              <w:left w:val="single" w:color="000000" w:sz="4" w:space="0"/>
              <w:bottom w:val="single" w:color="000000" w:sz="4" w:space="0"/>
              <w:right w:val="single" w:color="000000" w:sz="4" w:space="0"/>
            </w:tcBorders>
            <w:noWrap/>
            <w:vAlign w:val="center"/>
          </w:tcPr>
          <w:p w14:paraId="5E5DBBC3">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9</w:t>
            </w:r>
          </w:p>
        </w:tc>
        <w:tc>
          <w:tcPr>
            <w:tcW w:w="821" w:type="pct"/>
            <w:tcBorders>
              <w:top w:val="single" w:color="000000" w:sz="4" w:space="0"/>
              <w:left w:val="single" w:color="000000" w:sz="4" w:space="0"/>
              <w:bottom w:val="single" w:color="000000" w:sz="4" w:space="0"/>
              <w:right w:val="single" w:color="000000" w:sz="4" w:space="0"/>
            </w:tcBorders>
            <w:noWrap/>
            <w:vAlign w:val="center"/>
          </w:tcPr>
          <w:p w14:paraId="670AA549">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配电箱</w:t>
            </w:r>
          </w:p>
        </w:tc>
        <w:tc>
          <w:tcPr>
            <w:tcW w:w="3647" w:type="pct"/>
            <w:tcBorders>
              <w:top w:val="single" w:color="000000" w:sz="4" w:space="0"/>
              <w:left w:val="single" w:color="000000" w:sz="4" w:space="0"/>
              <w:bottom w:val="single" w:color="000000" w:sz="4" w:space="0"/>
              <w:right w:val="single" w:color="000000" w:sz="4" w:space="0"/>
            </w:tcBorders>
            <w:noWrap w:val="0"/>
            <w:vAlign w:val="center"/>
          </w:tcPr>
          <w:p w14:paraId="13B783CA">
            <w:pPr>
              <w:widowControl/>
              <w:autoSpaceDE/>
              <w:autoSpaceDN/>
              <w:spacing w:line="360" w:lineRule="auto"/>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1、配电功率≥15KW；</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2、具有漏电保护模块、延时启动模块、手动/自动/停止切换模块；</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3、支持实时查看电源运行状态，可设置指定时间开关电源，手动控制设备供电的开启和关闭；</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4、具有防静电、抗震动、防电磁干扰、抗雷击等防护功能；</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5、采用“分步加电”的上电方式。</w:t>
            </w:r>
          </w:p>
        </w:tc>
      </w:tr>
      <w:tr w14:paraId="313D08C7">
        <w:tblPrEx>
          <w:tblCellMar>
            <w:top w:w="0" w:type="dxa"/>
            <w:left w:w="108" w:type="dxa"/>
            <w:bottom w:w="0" w:type="dxa"/>
            <w:right w:w="108" w:type="dxa"/>
          </w:tblCellMar>
        </w:tblPrEx>
        <w:trPr>
          <w:trHeight w:val="1140" w:hRule="atLeast"/>
        </w:trPr>
        <w:tc>
          <w:tcPr>
            <w:tcW w:w="531" w:type="pct"/>
            <w:tcBorders>
              <w:top w:val="single" w:color="000000" w:sz="4" w:space="0"/>
              <w:left w:val="single" w:color="000000" w:sz="4" w:space="0"/>
              <w:bottom w:val="single" w:color="000000" w:sz="4" w:space="0"/>
              <w:right w:val="single" w:color="000000" w:sz="4" w:space="0"/>
            </w:tcBorders>
            <w:noWrap/>
            <w:vAlign w:val="center"/>
          </w:tcPr>
          <w:p w14:paraId="01D3992C">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10</w:t>
            </w:r>
          </w:p>
        </w:tc>
        <w:tc>
          <w:tcPr>
            <w:tcW w:w="821" w:type="pct"/>
            <w:tcBorders>
              <w:top w:val="single" w:color="000000" w:sz="4" w:space="0"/>
              <w:left w:val="single" w:color="000000" w:sz="4" w:space="0"/>
              <w:bottom w:val="single" w:color="000000" w:sz="4" w:space="0"/>
              <w:right w:val="single" w:color="000000" w:sz="4" w:space="0"/>
            </w:tcBorders>
            <w:noWrap/>
            <w:vAlign w:val="center"/>
          </w:tcPr>
          <w:p w14:paraId="445992FC">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钢结构</w:t>
            </w:r>
          </w:p>
        </w:tc>
        <w:tc>
          <w:tcPr>
            <w:tcW w:w="3647" w:type="pct"/>
            <w:tcBorders>
              <w:top w:val="single" w:color="000000" w:sz="4" w:space="0"/>
              <w:left w:val="single" w:color="000000" w:sz="4" w:space="0"/>
              <w:bottom w:val="single" w:color="000000" w:sz="4" w:space="0"/>
              <w:right w:val="single" w:color="000000" w:sz="4" w:space="0"/>
            </w:tcBorders>
            <w:noWrap w:val="0"/>
            <w:vAlign w:val="center"/>
          </w:tcPr>
          <w:p w14:paraId="4BCD5625">
            <w:pPr>
              <w:widowControl/>
              <w:autoSpaceDE/>
              <w:autoSpaceDN/>
              <w:spacing w:line="360" w:lineRule="auto"/>
              <w:textAlignment w:val="center"/>
              <w:rPr>
                <w:rFonts w:hint="eastAsia"/>
                <w:color w:val="auto"/>
                <w:kern w:val="2"/>
                <w:sz w:val="24"/>
                <w:szCs w:val="24"/>
                <w:highlight w:val="none"/>
                <w:lang w:eastAsia="zh-CN"/>
              </w:rPr>
            </w:pPr>
            <w:r>
              <w:rPr>
                <w:rFonts w:hint="eastAsia"/>
                <w:color w:val="auto"/>
                <w:sz w:val="24"/>
                <w:szCs w:val="24"/>
                <w:highlight w:val="none"/>
                <w:lang w:eastAsia="zh-CN"/>
              </w:rPr>
              <w:t>△</w:t>
            </w:r>
            <w:r>
              <w:rPr>
                <w:rFonts w:hint="eastAsia"/>
                <w:color w:val="auto"/>
                <w:sz w:val="24"/>
                <w:szCs w:val="24"/>
                <w:highlight w:val="none"/>
                <w:lang w:eastAsia="zh-CN" w:bidi="ar"/>
              </w:rPr>
              <w:t>屏体内部采用不低于20mm*40mm、厚度不低于1.5mm的镀锌矩管定制。外框采用50mm*100mm、厚度不低于2.0mm的镀锌矩管定制。前维护。屏体四周边框采用不锈钢包边装饰，颜色可选，根据现场情况进行定制。</w:t>
            </w:r>
          </w:p>
        </w:tc>
      </w:tr>
      <w:tr w14:paraId="2EABA49C">
        <w:tblPrEx>
          <w:tblCellMar>
            <w:top w:w="0" w:type="dxa"/>
            <w:left w:w="108" w:type="dxa"/>
            <w:bottom w:w="0" w:type="dxa"/>
            <w:right w:w="108" w:type="dxa"/>
          </w:tblCellMar>
        </w:tblPrEx>
        <w:trPr>
          <w:trHeight w:val="90" w:hRule="atLeast"/>
        </w:trPr>
        <w:tc>
          <w:tcPr>
            <w:tcW w:w="531" w:type="pct"/>
            <w:tcBorders>
              <w:top w:val="single" w:color="000000" w:sz="4" w:space="0"/>
              <w:left w:val="single" w:color="000000" w:sz="4" w:space="0"/>
              <w:bottom w:val="single" w:color="000000" w:sz="4" w:space="0"/>
              <w:right w:val="single" w:color="000000" w:sz="4" w:space="0"/>
            </w:tcBorders>
            <w:noWrap/>
            <w:vAlign w:val="center"/>
          </w:tcPr>
          <w:p w14:paraId="21A228BC">
            <w:pPr>
              <w:widowControl/>
              <w:autoSpaceDE/>
              <w:autoSpaceDN/>
              <w:spacing w:line="360" w:lineRule="auto"/>
              <w:ind w:firstLine="480" w:firstLineChars="200"/>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11</w:t>
            </w:r>
          </w:p>
        </w:tc>
        <w:tc>
          <w:tcPr>
            <w:tcW w:w="821" w:type="pct"/>
            <w:tcBorders>
              <w:top w:val="single" w:color="000000" w:sz="4" w:space="0"/>
              <w:left w:val="single" w:color="000000" w:sz="4" w:space="0"/>
              <w:bottom w:val="single" w:color="000000" w:sz="4" w:space="0"/>
              <w:right w:val="single" w:color="000000" w:sz="4" w:space="0"/>
            </w:tcBorders>
            <w:noWrap/>
            <w:vAlign w:val="center"/>
          </w:tcPr>
          <w:p w14:paraId="29F2C0B5">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安全隔离模块</w:t>
            </w:r>
          </w:p>
        </w:tc>
        <w:tc>
          <w:tcPr>
            <w:tcW w:w="3647" w:type="pct"/>
            <w:tcBorders>
              <w:top w:val="single" w:color="000000" w:sz="4" w:space="0"/>
              <w:left w:val="single" w:color="000000" w:sz="4" w:space="0"/>
              <w:bottom w:val="single" w:color="000000" w:sz="4" w:space="0"/>
              <w:right w:val="single" w:color="000000" w:sz="4" w:space="0"/>
            </w:tcBorders>
            <w:noWrap w:val="0"/>
            <w:vAlign w:val="center"/>
          </w:tcPr>
          <w:p w14:paraId="60882868">
            <w:pPr>
              <w:widowControl/>
              <w:autoSpaceDE/>
              <w:autoSpaceDN/>
              <w:spacing w:line="360" w:lineRule="auto"/>
              <w:textAlignment w:val="center"/>
              <w:rPr>
                <w:rFonts w:hint="eastAsia"/>
                <w:color w:val="auto"/>
                <w:kern w:val="2"/>
                <w:sz w:val="24"/>
                <w:szCs w:val="24"/>
                <w:highlight w:val="none"/>
                <w:lang w:eastAsia="zh-CN"/>
              </w:rPr>
            </w:pPr>
            <w:r>
              <w:rPr>
                <w:rFonts w:hint="eastAsia"/>
                <w:color w:val="auto"/>
                <w:sz w:val="24"/>
                <w:szCs w:val="24"/>
                <w:highlight w:val="none"/>
                <w:lang w:eastAsia="zh-CN"/>
              </w:rPr>
              <w:t>△</w:t>
            </w:r>
            <w:r>
              <w:rPr>
                <w:rFonts w:hint="eastAsia"/>
                <w:color w:val="auto"/>
                <w:sz w:val="24"/>
                <w:szCs w:val="24"/>
                <w:highlight w:val="none"/>
                <w:lang w:eastAsia="zh-CN" w:bidi="ar"/>
              </w:rPr>
              <w:t>1、支持文字、图片、视频扫描识别；支持屏体参数篡改监测、DNS监控、性能监控、敏感信息筛查等功能。</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2、支持大屏运行状态实时查看、断电报警、云端数据实时更新。</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3、≥2路power电源接口，≥2路RS485接口，≥2路RJ45接口，传输速率≥1000M，内存容量≥8G，支持≥3840*2160分辨率输出，自带设备编码IP检测；</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4、具有强大的弱口令库，支持对FTP、SSH、TELNET、MSSQL等多种弱口令探测。</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5、支持DHCP、MPLSTE、SNMP、MSDP、CHAP等多种传输协议。</w:t>
            </w:r>
          </w:p>
        </w:tc>
      </w:tr>
      <w:tr w14:paraId="28F05F03">
        <w:tblPrEx>
          <w:tblCellMar>
            <w:top w:w="0" w:type="dxa"/>
            <w:left w:w="108" w:type="dxa"/>
            <w:bottom w:w="0" w:type="dxa"/>
            <w:right w:w="108" w:type="dxa"/>
          </w:tblCellMar>
        </w:tblPrEx>
        <w:trPr>
          <w:trHeight w:val="864" w:hRule="atLeast"/>
        </w:trPr>
        <w:tc>
          <w:tcPr>
            <w:tcW w:w="531" w:type="pct"/>
            <w:tcBorders>
              <w:top w:val="single" w:color="000000" w:sz="4" w:space="0"/>
              <w:left w:val="single" w:color="000000" w:sz="4" w:space="0"/>
              <w:bottom w:val="single" w:color="000000" w:sz="4" w:space="0"/>
              <w:right w:val="single" w:color="000000" w:sz="4" w:space="0"/>
            </w:tcBorders>
            <w:noWrap/>
            <w:vAlign w:val="center"/>
          </w:tcPr>
          <w:p w14:paraId="18AF75D3">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12</w:t>
            </w:r>
          </w:p>
        </w:tc>
        <w:tc>
          <w:tcPr>
            <w:tcW w:w="821" w:type="pct"/>
            <w:tcBorders>
              <w:top w:val="single" w:color="000000" w:sz="4" w:space="0"/>
              <w:left w:val="single" w:color="000000" w:sz="4" w:space="0"/>
              <w:bottom w:val="single" w:color="000000" w:sz="4" w:space="0"/>
              <w:right w:val="single" w:color="000000" w:sz="4" w:space="0"/>
            </w:tcBorders>
            <w:noWrap/>
            <w:vAlign w:val="center"/>
          </w:tcPr>
          <w:p w14:paraId="09BD2A60">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台式计算机</w:t>
            </w:r>
          </w:p>
        </w:tc>
        <w:tc>
          <w:tcPr>
            <w:tcW w:w="3647" w:type="pct"/>
            <w:tcBorders>
              <w:top w:val="single" w:color="000000" w:sz="4" w:space="0"/>
              <w:left w:val="single" w:color="000000" w:sz="4" w:space="0"/>
              <w:bottom w:val="single" w:color="000000" w:sz="4" w:space="0"/>
              <w:right w:val="single" w:color="000000" w:sz="4" w:space="0"/>
            </w:tcBorders>
            <w:noWrap w:val="0"/>
            <w:vAlign w:val="center"/>
          </w:tcPr>
          <w:p w14:paraId="266813E3">
            <w:pPr>
              <w:widowControl/>
              <w:autoSpaceDE/>
              <w:autoSpaceDN/>
              <w:spacing w:line="360" w:lineRule="auto"/>
              <w:textAlignment w:val="center"/>
              <w:rPr>
                <w:rFonts w:hint="eastAsia"/>
                <w:color w:val="auto"/>
                <w:sz w:val="24"/>
                <w:szCs w:val="24"/>
                <w:highlight w:val="none"/>
                <w:lang w:eastAsia="zh-CN" w:bidi="ar"/>
              </w:rPr>
            </w:pPr>
            <w:r>
              <w:rPr>
                <w:rFonts w:hint="eastAsia"/>
                <w:color w:val="auto"/>
                <w:sz w:val="24"/>
                <w:szCs w:val="24"/>
                <w:highlight w:val="none"/>
                <w:lang w:eastAsia="zh-CN" w:bidi="ar"/>
              </w:rPr>
              <w:t>1、含23英寸及以上显示屏。</w:t>
            </w:r>
          </w:p>
          <w:p w14:paraId="4ACFF9C4">
            <w:pPr>
              <w:widowControl/>
              <w:autoSpaceDE/>
              <w:autoSpaceDN/>
              <w:spacing w:line="360" w:lineRule="auto"/>
              <w:textAlignment w:val="center"/>
              <w:rPr>
                <w:rFonts w:hint="eastAsia"/>
                <w:color w:val="auto"/>
                <w:kern w:val="2"/>
                <w:sz w:val="24"/>
                <w:szCs w:val="24"/>
                <w:highlight w:val="none"/>
                <w:lang w:eastAsia="zh-CN"/>
              </w:rPr>
            </w:pPr>
            <w:r>
              <w:rPr>
                <w:rFonts w:hint="eastAsia" w:ascii="仿宋" w:hAnsi="仿宋" w:eastAsia="仿宋"/>
                <w:color w:val="auto"/>
                <w:sz w:val="24"/>
                <w:szCs w:val="24"/>
                <w:highlight w:val="none"/>
                <w:lang w:eastAsia="zh-CN"/>
              </w:rPr>
              <w:t>★</w:t>
            </w:r>
            <w:r>
              <w:rPr>
                <w:rFonts w:hint="eastAsia"/>
                <w:color w:val="auto"/>
                <w:sz w:val="24"/>
                <w:szCs w:val="24"/>
                <w:highlight w:val="none"/>
                <w:lang w:eastAsia="zh-CN" w:bidi="ar"/>
              </w:rPr>
              <w:t>2、除以上指标外，还应满足财政部、工业和信息化部印发的《台式计算机政府采购需求标准（2023年版）》中“*”实质性指标要求。</w:t>
            </w:r>
          </w:p>
        </w:tc>
      </w:tr>
      <w:tr w14:paraId="13BC56D7">
        <w:tblPrEx>
          <w:tblCellMar>
            <w:top w:w="0" w:type="dxa"/>
            <w:left w:w="108" w:type="dxa"/>
            <w:bottom w:w="0" w:type="dxa"/>
            <w:right w:w="108" w:type="dxa"/>
          </w:tblCellMar>
        </w:tblPrEx>
        <w:trPr>
          <w:trHeight w:val="864" w:hRule="atLeast"/>
        </w:trPr>
        <w:tc>
          <w:tcPr>
            <w:tcW w:w="531" w:type="pct"/>
            <w:tcBorders>
              <w:top w:val="single" w:color="000000" w:sz="4" w:space="0"/>
              <w:left w:val="single" w:color="000000" w:sz="4" w:space="0"/>
              <w:bottom w:val="single" w:color="000000" w:sz="4" w:space="0"/>
              <w:right w:val="single" w:color="000000" w:sz="4" w:space="0"/>
            </w:tcBorders>
            <w:noWrap/>
            <w:vAlign w:val="center"/>
          </w:tcPr>
          <w:p w14:paraId="0DE5000A">
            <w:pPr>
              <w:widowControl/>
              <w:autoSpaceDE/>
              <w:autoSpaceDN/>
              <w:spacing w:line="360" w:lineRule="auto"/>
              <w:jc w:val="center"/>
              <w:textAlignment w:val="center"/>
              <w:rPr>
                <w:rFonts w:hint="eastAsia"/>
                <w:color w:val="auto"/>
                <w:sz w:val="24"/>
                <w:szCs w:val="24"/>
                <w:highlight w:val="none"/>
                <w:lang w:eastAsia="zh-CN" w:bidi="ar"/>
              </w:rPr>
            </w:pPr>
            <w:r>
              <w:rPr>
                <w:rFonts w:hint="eastAsia"/>
                <w:color w:val="auto"/>
                <w:sz w:val="24"/>
                <w:szCs w:val="24"/>
                <w:highlight w:val="none"/>
                <w:lang w:eastAsia="zh-CN" w:bidi="ar"/>
              </w:rPr>
              <w:t>13</w:t>
            </w:r>
          </w:p>
        </w:tc>
        <w:tc>
          <w:tcPr>
            <w:tcW w:w="821" w:type="pct"/>
            <w:tcBorders>
              <w:top w:val="single" w:color="000000" w:sz="4" w:space="0"/>
              <w:left w:val="single" w:color="000000" w:sz="4" w:space="0"/>
              <w:bottom w:val="single" w:color="000000" w:sz="4" w:space="0"/>
              <w:right w:val="single" w:color="000000" w:sz="4" w:space="0"/>
            </w:tcBorders>
            <w:noWrap/>
            <w:vAlign w:val="center"/>
          </w:tcPr>
          <w:p w14:paraId="00BF455E">
            <w:pPr>
              <w:widowControl/>
              <w:autoSpaceDE/>
              <w:autoSpaceDN/>
              <w:spacing w:line="360" w:lineRule="auto"/>
              <w:jc w:val="center"/>
              <w:textAlignment w:val="center"/>
              <w:rPr>
                <w:rFonts w:hint="eastAsia" w:ascii="仿宋" w:hAnsi="仿宋" w:eastAsia="仿宋"/>
                <w:color w:val="auto"/>
                <w:sz w:val="24"/>
                <w:szCs w:val="24"/>
                <w:highlight w:val="none"/>
                <w:lang w:eastAsia="zh-CN"/>
              </w:rPr>
            </w:pPr>
            <w:r>
              <w:rPr>
                <w:rFonts w:hint="eastAsia"/>
                <w:color w:val="auto"/>
                <w:sz w:val="24"/>
                <w:szCs w:val="24"/>
                <w:highlight w:val="none"/>
                <w:lang w:eastAsia="zh-CN"/>
              </w:rPr>
              <w:t>便携式计算机</w:t>
            </w:r>
          </w:p>
        </w:tc>
        <w:tc>
          <w:tcPr>
            <w:tcW w:w="3647" w:type="pct"/>
            <w:tcBorders>
              <w:top w:val="single" w:color="000000" w:sz="4" w:space="0"/>
              <w:left w:val="single" w:color="000000" w:sz="4" w:space="0"/>
              <w:bottom w:val="single" w:color="000000" w:sz="4" w:space="0"/>
              <w:right w:val="single" w:color="000000" w:sz="4" w:space="0"/>
            </w:tcBorders>
            <w:noWrap w:val="0"/>
            <w:vAlign w:val="center"/>
          </w:tcPr>
          <w:p w14:paraId="0A5F6DF6">
            <w:pPr>
              <w:widowControl/>
              <w:autoSpaceDE/>
              <w:autoSpaceDN/>
              <w:spacing w:line="360" w:lineRule="auto"/>
              <w:textAlignment w:val="center"/>
              <w:rPr>
                <w:rFonts w:hint="eastAsia"/>
                <w:color w:val="auto"/>
                <w:sz w:val="24"/>
                <w:szCs w:val="24"/>
                <w:highlight w:val="none"/>
                <w:lang w:eastAsia="zh-CN" w:bidi="ar"/>
              </w:rPr>
            </w:pPr>
            <w:r>
              <w:rPr>
                <w:rFonts w:hint="eastAsia"/>
                <w:color w:val="auto"/>
                <w:sz w:val="24"/>
                <w:szCs w:val="24"/>
                <w:highlight w:val="none"/>
                <w:lang w:eastAsia="zh-CN" w:bidi="ar"/>
              </w:rPr>
              <w:t>1、屏幕≥14英寸；</w:t>
            </w:r>
            <w:r>
              <w:rPr>
                <w:rFonts w:hint="eastAsia"/>
                <w:color w:val="auto"/>
                <w:sz w:val="24"/>
                <w:szCs w:val="24"/>
                <w:highlight w:val="none"/>
                <w:lang w:eastAsia="zh-CN" w:bidi="ar"/>
              </w:rPr>
              <w:br w:type="textWrapping"/>
            </w:r>
            <w:r>
              <w:rPr>
                <w:rFonts w:hint="eastAsia" w:ascii="仿宋" w:hAnsi="仿宋" w:eastAsia="仿宋"/>
                <w:color w:val="auto"/>
                <w:sz w:val="24"/>
                <w:szCs w:val="24"/>
                <w:highlight w:val="none"/>
                <w:lang w:eastAsia="zh-CN"/>
              </w:rPr>
              <w:t>★</w:t>
            </w:r>
            <w:r>
              <w:rPr>
                <w:rFonts w:hint="eastAsia"/>
                <w:color w:val="auto"/>
                <w:sz w:val="24"/>
                <w:szCs w:val="24"/>
                <w:highlight w:val="none"/>
                <w:lang w:eastAsia="zh-CN" w:bidi="ar"/>
              </w:rPr>
              <w:t>2、除以上指标外，还应满足财政部、工业和信息化部印发的《便携式计算机政府采购需求标准（2023 年版）》中“*”实质性指标要求。</w:t>
            </w:r>
          </w:p>
        </w:tc>
      </w:tr>
      <w:tr w14:paraId="5336F4DE">
        <w:tblPrEx>
          <w:tblCellMar>
            <w:top w:w="0" w:type="dxa"/>
            <w:left w:w="108" w:type="dxa"/>
            <w:bottom w:w="0" w:type="dxa"/>
            <w:right w:w="108" w:type="dxa"/>
          </w:tblCellMar>
        </w:tblPrEx>
        <w:trPr>
          <w:trHeight w:val="400" w:hRule="atLeast"/>
        </w:trPr>
        <w:tc>
          <w:tcPr>
            <w:tcW w:w="531" w:type="pct"/>
            <w:tcBorders>
              <w:top w:val="single" w:color="000000" w:sz="4" w:space="0"/>
              <w:left w:val="single" w:color="000000" w:sz="4" w:space="0"/>
              <w:bottom w:val="single" w:color="000000" w:sz="4" w:space="0"/>
              <w:right w:val="single" w:color="000000" w:sz="4" w:space="0"/>
            </w:tcBorders>
            <w:noWrap/>
            <w:vAlign w:val="center"/>
          </w:tcPr>
          <w:p w14:paraId="3425A055">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14</w:t>
            </w:r>
          </w:p>
        </w:tc>
        <w:tc>
          <w:tcPr>
            <w:tcW w:w="821" w:type="pct"/>
            <w:tcBorders>
              <w:top w:val="single" w:color="000000" w:sz="4" w:space="0"/>
              <w:left w:val="single" w:color="000000" w:sz="4" w:space="0"/>
              <w:bottom w:val="single" w:color="000000" w:sz="4" w:space="0"/>
              <w:right w:val="single" w:color="000000" w:sz="4" w:space="0"/>
            </w:tcBorders>
            <w:noWrap/>
            <w:vAlign w:val="center"/>
          </w:tcPr>
          <w:p w14:paraId="13F23902">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显示屏供电</w:t>
            </w:r>
          </w:p>
        </w:tc>
        <w:tc>
          <w:tcPr>
            <w:tcW w:w="3647" w:type="pct"/>
            <w:tcBorders>
              <w:top w:val="single" w:color="000000" w:sz="4" w:space="0"/>
              <w:left w:val="single" w:color="000000" w:sz="4" w:space="0"/>
              <w:bottom w:val="single" w:color="000000" w:sz="4" w:space="0"/>
              <w:right w:val="single" w:color="000000" w:sz="4" w:space="0"/>
            </w:tcBorders>
            <w:noWrap w:val="0"/>
            <w:vAlign w:val="center"/>
          </w:tcPr>
          <w:p w14:paraId="333E581D">
            <w:pPr>
              <w:widowControl/>
              <w:autoSpaceDE/>
              <w:autoSpaceDN/>
              <w:spacing w:line="360" w:lineRule="auto"/>
              <w:textAlignment w:val="center"/>
              <w:rPr>
                <w:rFonts w:hint="eastAsia"/>
                <w:color w:val="auto"/>
                <w:kern w:val="2"/>
                <w:sz w:val="24"/>
                <w:szCs w:val="24"/>
                <w:highlight w:val="none"/>
                <w:lang w:eastAsia="zh-CN"/>
              </w:rPr>
            </w:pPr>
            <w:r>
              <w:rPr>
                <w:rFonts w:hint="eastAsia"/>
                <w:color w:val="auto"/>
                <w:sz w:val="24"/>
                <w:szCs w:val="24"/>
                <w:highlight w:val="none"/>
                <w:lang w:eastAsia="zh-CN"/>
              </w:rPr>
              <w:t>△</w:t>
            </w:r>
            <w:r>
              <w:rPr>
                <w:rFonts w:hint="eastAsia"/>
                <w:color w:val="auto"/>
                <w:sz w:val="24"/>
                <w:szCs w:val="24"/>
                <w:highlight w:val="none"/>
                <w:lang w:eastAsia="zh-CN" w:bidi="ar"/>
              </w:rPr>
              <w:t>1、不低于五芯5*4平方纯铜电缆*1组，带载量不得超过供电负荷80%。</w:t>
            </w:r>
          </w:p>
        </w:tc>
      </w:tr>
      <w:tr w14:paraId="122B09D7">
        <w:tblPrEx>
          <w:tblCellMar>
            <w:top w:w="0" w:type="dxa"/>
            <w:left w:w="108" w:type="dxa"/>
            <w:bottom w:w="0" w:type="dxa"/>
            <w:right w:w="108" w:type="dxa"/>
          </w:tblCellMar>
        </w:tblPrEx>
        <w:trPr>
          <w:trHeight w:val="576" w:hRule="atLeast"/>
        </w:trPr>
        <w:tc>
          <w:tcPr>
            <w:tcW w:w="531" w:type="pct"/>
            <w:tcBorders>
              <w:top w:val="single" w:color="000000" w:sz="4" w:space="0"/>
              <w:left w:val="single" w:color="000000" w:sz="4" w:space="0"/>
              <w:bottom w:val="single" w:color="000000" w:sz="4" w:space="0"/>
              <w:right w:val="single" w:color="000000" w:sz="4" w:space="0"/>
            </w:tcBorders>
            <w:noWrap/>
            <w:vAlign w:val="center"/>
          </w:tcPr>
          <w:p w14:paraId="740E2A9A">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15</w:t>
            </w:r>
          </w:p>
        </w:tc>
        <w:tc>
          <w:tcPr>
            <w:tcW w:w="821" w:type="pct"/>
            <w:tcBorders>
              <w:top w:val="single" w:color="000000" w:sz="4" w:space="0"/>
              <w:left w:val="single" w:color="000000" w:sz="4" w:space="0"/>
              <w:bottom w:val="single" w:color="000000" w:sz="4" w:space="0"/>
              <w:right w:val="single" w:color="000000" w:sz="4" w:space="0"/>
            </w:tcBorders>
            <w:noWrap/>
            <w:vAlign w:val="center"/>
          </w:tcPr>
          <w:p w14:paraId="648F1C99">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显示屏信号传输</w:t>
            </w:r>
          </w:p>
        </w:tc>
        <w:tc>
          <w:tcPr>
            <w:tcW w:w="3647" w:type="pct"/>
            <w:tcBorders>
              <w:top w:val="single" w:color="000000" w:sz="4" w:space="0"/>
              <w:left w:val="single" w:color="000000" w:sz="4" w:space="0"/>
              <w:bottom w:val="single" w:color="000000" w:sz="4" w:space="0"/>
              <w:right w:val="single" w:color="000000" w:sz="4" w:space="0"/>
            </w:tcBorders>
            <w:noWrap w:val="0"/>
            <w:vAlign w:val="center"/>
          </w:tcPr>
          <w:p w14:paraId="317E95D3">
            <w:pPr>
              <w:widowControl/>
              <w:autoSpaceDE/>
              <w:autoSpaceDN/>
              <w:spacing w:line="360" w:lineRule="auto"/>
              <w:textAlignment w:val="center"/>
              <w:rPr>
                <w:rFonts w:hint="eastAsia"/>
                <w:color w:val="auto"/>
                <w:kern w:val="2"/>
                <w:sz w:val="24"/>
                <w:szCs w:val="24"/>
                <w:highlight w:val="none"/>
                <w:lang w:eastAsia="zh-CN"/>
              </w:rPr>
            </w:pPr>
            <w:r>
              <w:rPr>
                <w:rFonts w:hint="eastAsia"/>
                <w:color w:val="auto"/>
                <w:sz w:val="24"/>
                <w:szCs w:val="24"/>
                <w:highlight w:val="none"/>
                <w:lang w:eastAsia="zh-CN"/>
              </w:rPr>
              <w:t>△</w:t>
            </w:r>
            <w:r>
              <w:rPr>
                <w:rFonts w:hint="eastAsia"/>
                <w:color w:val="auto"/>
                <w:sz w:val="24"/>
                <w:szCs w:val="24"/>
                <w:highlight w:val="none"/>
                <w:lang w:eastAsia="zh-CN" w:bidi="ar"/>
              </w:rPr>
              <w:t>1、控制室到大屏内，六类网线及以上，采用无氧铜芯材料，直径≥0.53mm。根据实际需求铺设，铺设不低于10根网线。</w:t>
            </w:r>
          </w:p>
        </w:tc>
      </w:tr>
      <w:tr w14:paraId="0F365EBA">
        <w:tblPrEx>
          <w:tblCellMar>
            <w:top w:w="0" w:type="dxa"/>
            <w:left w:w="108" w:type="dxa"/>
            <w:bottom w:w="0" w:type="dxa"/>
            <w:right w:w="108" w:type="dxa"/>
          </w:tblCellMar>
        </w:tblPrEx>
        <w:trPr>
          <w:trHeight w:val="288" w:hRule="atLeast"/>
        </w:trPr>
        <w:tc>
          <w:tcPr>
            <w:tcW w:w="5000" w:type="pct"/>
            <w:gridSpan w:val="3"/>
            <w:tcBorders>
              <w:top w:val="single" w:color="000000" w:sz="4" w:space="0"/>
              <w:left w:val="single" w:color="000000" w:sz="4" w:space="0"/>
              <w:bottom w:val="single" w:color="000000" w:sz="4" w:space="0"/>
              <w:right w:val="single" w:color="000000" w:sz="4" w:space="0"/>
            </w:tcBorders>
            <w:noWrap/>
            <w:vAlign w:val="center"/>
          </w:tcPr>
          <w:p w14:paraId="3FE03264">
            <w:pPr>
              <w:widowControl/>
              <w:autoSpaceDE/>
              <w:autoSpaceDN/>
              <w:spacing w:line="360" w:lineRule="auto"/>
              <w:textAlignment w:val="center"/>
              <w:rPr>
                <w:rFonts w:hint="eastAsia"/>
                <w:b/>
                <w:bCs/>
                <w:color w:val="auto"/>
                <w:kern w:val="2"/>
                <w:sz w:val="24"/>
                <w:szCs w:val="24"/>
                <w:highlight w:val="none"/>
                <w:lang w:eastAsia="zh-CN"/>
              </w:rPr>
            </w:pPr>
            <w:r>
              <w:rPr>
                <w:rFonts w:hint="eastAsia"/>
                <w:b/>
                <w:bCs/>
                <w:color w:val="auto"/>
                <w:sz w:val="24"/>
                <w:szCs w:val="24"/>
                <w:highlight w:val="none"/>
                <w:lang w:eastAsia="zh-CN" w:bidi="ar"/>
              </w:rPr>
              <w:t>（二）扩声系统</w:t>
            </w:r>
          </w:p>
        </w:tc>
      </w:tr>
      <w:tr w14:paraId="69947E55">
        <w:tblPrEx>
          <w:tblCellMar>
            <w:top w:w="0" w:type="dxa"/>
            <w:left w:w="108" w:type="dxa"/>
            <w:bottom w:w="0" w:type="dxa"/>
            <w:right w:w="108" w:type="dxa"/>
          </w:tblCellMar>
        </w:tblPrEx>
        <w:trPr>
          <w:trHeight w:val="1390" w:hRule="atLeast"/>
        </w:trPr>
        <w:tc>
          <w:tcPr>
            <w:tcW w:w="531" w:type="pct"/>
            <w:tcBorders>
              <w:top w:val="single" w:color="000000" w:sz="4" w:space="0"/>
              <w:left w:val="single" w:color="000000" w:sz="4" w:space="0"/>
              <w:bottom w:val="single" w:color="000000" w:sz="4" w:space="0"/>
              <w:right w:val="single" w:color="000000" w:sz="4" w:space="0"/>
            </w:tcBorders>
            <w:noWrap/>
            <w:vAlign w:val="center"/>
          </w:tcPr>
          <w:p w14:paraId="6537A984">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1</w:t>
            </w:r>
          </w:p>
        </w:tc>
        <w:tc>
          <w:tcPr>
            <w:tcW w:w="821" w:type="pct"/>
            <w:tcBorders>
              <w:top w:val="single" w:color="000000" w:sz="4" w:space="0"/>
              <w:left w:val="single" w:color="000000" w:sz="4" w:space="0"/>
              <w:bottom w:val="single" w:color="000000" w:sz="4" w:space="0"/>
              <w:right w:val="single" w:color="000000" w:sz="4" w:space="0"/>
            </w:tcBorders>
            <w:noWrap/>
            <w:vAlign w:val="center"/>
          </w:tcPr>
          <w:p w14:paraId="62BFB85A">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会议阵列音柱</w:t>
            </w:r>
          </w:p>
        </w:tc>
        <w:tc>
          <w:tcPr>
            <w:tcW w:w="3647" w:type="pct"/>
            <w:tcBorders>
              <w:top w:val="single" w:color="000000" w:sz="4" w:space="0"/>
              <w:left w:val="single" w:color="000000" w:sz="4" w:space="0"/>
              <w:bottom w:val="single" w:color="000000" w:sz="4" w:space="0"/>
              <w:right w:val="single" w:color="000000" w:sz="4" w:space="0"/>
            </w:tcBorders>
            <w:noWrap w:val="0"/>
            <w:vAlign w:val="center"/>
          </w:tcPr>
          <w:p w14:paraId="38C3CD29">
            <w:pPr>
              <w:widowControl/>
              <w:autoSpaceDE/>
              <w:autoSpaceDN/>
              <w:spacing w:line="360" w:lineRule="auto"/>
              <w:textAlignment w:val="center"/>
              <w:rPr>
                <w:rFonts w:hint="eastAsia"/>
                <w:color w:val="auto"/>
                <w:kern w:val="2"/>
                <w:sz w:val="24"/>
                <w:szCs w:val="24"/>
                <w:highlight w:val="none"/>
                <w:lang w:eastAsia="zh-CN"/>
              </w:rPr>
            </w:pPr>
            <w:r>
              <w:rPr>
                <w:rFonts w:hint="eastAsia"/>
                <w:color w:val="auto"/>
                <w:sz w:val="24"/>
                <w:szCs w:val="24"/>
                <w:highlight w:val="none"/>
                <w:lang w:eastAsia="zh-CN"/>
              </w:rPr>
              <w:t>△</w:t>
            </w:r>
            <w:r>
              <w:rPr>
                <w:rFonts w:hint="eastAsia"/>
                <w:color w:val="auto"/>
                <w:sz w:val="24"/>
                <w:szCs w:val="24"/>
                <w:highlight w:val="none"/>
                <w:lang w:eastAsia="zh-CN" w:bidi="ar"/>
              </w:rPr>
              <w:t>1.额定功率：160W。</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2.峰值功率：480W。</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3.阻抗：8Ω。</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4.频率响应：100Hz-18KHz。</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5.灵敏度（1W/1m）：91dB。</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6.扬声器单元：4*3"铁氧体驱动单元。</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7.最大声压级:116dB。</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8.覆盖角度:(H)120°(V)20°。</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9.插座:不低于10个M6。</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10.颜色：黑色。</w:t>
            </w:r>
          </w:p>
        </w:tc>
      </w:tr>
      <w:tr w14:paraId="55275051">
        <w:tblPrEx>
          <w:tblCellMar>
            <w:top w:w="0" w:type="dxa"/>
            <w:left w:w="108" w:type="dxa"/>
            <w:bottom w:w="0" w:type="dxa"/>
            <w:right w:w="108" w:type="dxa"/>
          </w:tblCellMar>
        </w:tblPrEx>
        <w:trPr>
          <w:trHeight w:val="3168" w:hRule="atLeast"/>
        </w:trPr>
        <w:tc>
          <w:tcPr>
            <w:tcW w:w="531" w:type="pct"/>
            <w:tcBorders>
              <w:top w:val="single" w:color="000000" w:sz="4" w:space="0"/>
              <w:left w:val="single" w:color="000000" w:sz="4" w:space="0"/>
              <w:bottom w:val="single" w:color="000000" w:sz="4" w:space="0"/>
              <w:right w:val="single" w:color="000000" w:sz="4" w:space="0"/>
            </w:tcBorders>
            <w:noWrap/>
            <w:vAlign w:val="center"/>
          </w:tcPr>
          <w:p w14:paraId="0075ABF3">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2</w:t>
            </w:r>
          </w:p>
        </w:tc>
        <w:tc>
          <w:tcPr>
            <w:tcW w:w="821" w:type="pct"/>
            <w:tcBorders>
              <w:top w:val="single" w:color="000000" w:sz="4" w:space="0"/>
              <w:left w:val="single" w:color="000000" w:sz="4" w:space="0"/>
              <w:bottom w:val="single" w:color="000000" w:sz="4" w:space="0"/>
              <w:right w:val="single" w:color="000000" w:sz="4" w:space="0"/>
            </w:tcBorders>
            <w:noWrap/>
            <w:vAlign w:val="center"/>
          </w:tcPr>
          <w:p w14:paraId="3F34076D">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4CH数字功放</w:t>
            </w:r>
          </w:p>
        </w:tc>
        <w:tc>
          <w:tcPr>
            <w:tcW w:w="3647" w:type="pct"/>
            <w:tcBorders>
              <w:top w:val="single" w:color="000000" w:sz="4" w:space="0"/>
              <w:left w:val="single" w:color="000000" w:sz="4" w:space="0"/>
              <w:bottom w:val="single" w:color="000000" w:sz="4" w:space="0"/>
              <w:right w:val="single" w:color="000000" w:sz="4" w:space="0"/>
            </w:tcBorders>
            <w:noWrap w:val="0"/>
            <w:vAlign w:val="center"/>
          </w:tcPr>
          <w:p w14:paraId="30EE6085">
            <w:pPr>
              <w:widowControl/>
              <w:autoSpaceDE/>
              <w:autoSpaceDN/>
              <w:spacing w:line="360" w:lineRule="auto"/>
              <w:textAlignment w:val="center"/>
              <w:rPr>
                <w:rFonts w:hint="eastAsia"/>
                <w:color w:val="auto"/>
                <w:kern w:val="2"/>
                <w:sz w:val="24"/>
                <w:szCs w:val="24"/>
                <w:highlight w:val="none"/>
                <w:lang w:eastAsia="zh-CN"/>
              </w:rPr>
            </w:pPr>
            <w:r>
              <w:rPr>
                <w:rFonts w:hint="eastAsia"/>
                <w:color w:val="auto"/>
                <w:sz w:val="24"/>
                <w:szCs w:val="24"/>
                <w:highlight w:val="none"/>
                <w:lang w:eastAsia="zh-CN"/>
              </w:rPr>
              <w:t>△</w:t>
            </w:r>
            <w:r>
              <w:rPr>
                <w:rFonts w:hint="eastAsia"/>
                <w:color w:val="auto"/>
                <w:sz w:val="24"/>
                <w:szCs w:val="24"/>
                <w:highlight w:val="none"/>
                <w:lang w:eastAsia="zh-CN" w:bidi="ar"/>
              </w:rPr>
              <w:t>1.输出功率：立体声功率8Ω：300W*4，立体声功率4Ω：450W*4，桥接8Ω：900W*2。</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2.音频输入输出：≥4路XLR卡侬母接口。</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3.输出接口：≥2路欧姆接口。</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4.转换速率：40V/μs。</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5.信噪比：＞80dB。</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6.阻尼系数：＞600@8Ω。</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7.频响响：20Hz-20KHz。</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8.总谐失真：≤0.05%。</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9.输入阻抗：10KΩ非平衡、20KΩ平衡。</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10.指示灯：保护、信号、工作、削波。</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11.供电：AC200-240V、50/60Hz。</w:t>
            </w:r>
          </w:p>
        </w:tc>
      </w:tr>
      <w:tr w14:paraId="5717B307">
        <w:tblPrEx>
          <w:tblCellMar>
            <w:top w:w="0" w:type="dxa"/>
            <w:left w:w="108" w:type="dxa"/>
            <w:bottom w:w="0" w:type="dxa"/>
            <w:right w:w="108" w:type="dxa"/>
          </w:tblCellMar>
        </w:tblPrEx>
        <w:trPr>
          <w:trHeight w:val="1001" w:hRule="atLeast"/>
        </w:trPr>
        <w:tc>
          <w:tcPr>
            <w:tcW w:w="531" w:type="pct"/>
            <w:tcBorders>
              <w:top w:val="single" w:color="000000" w:sz="4" w:space="0"/>
              <w:left w:val="single" w:color="000000" w:sz="4" w:space="0"/>
              <w:bottom w:val="single" w:color="000000" w:sz="4" w:space="0"/>
              <w:right w:val="single" w:color="000000" w:sz="4" w:space="0"/>
            </w:tcBorders>
            <w:noWrap/>
            <w:vAlign w:val="center"/>
          </w:tcPr>
          <w:p w14:paraId="79C345F7">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3</w:t>
            </w:r>
          </w:p>
        </w:tc>
        <w:tc>
          <w:tcPr>
            <w:tcW w:w="821" w:type="pct"/>
            <w:tcBorders>
              <w:top w:val="single" w:color="000000" w:sz="4" w:space="0"/>
              <w:left w:val="single" w:color="000000" w:sz="4" w:space="0"/>
              <w:bottom w:val="single" w:color="000000" w:sz="4" w:space="0"/>
              <w:right w:val="single" w:color="000000" w:sz="4" w:space="0"/>
            </w:tcBorders>
            <w:noWrap/>
            <w:vAlign w:val="center"/>
          </w:tcPr>
          <w:p w14:paraId="7B7FCD78">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调音台</w:t>
            </w:r>
          </w:p>
        </w:tc>
        <w:tc>
          <w:tcPr>
            <w:tcW w:w="3647" w:type="pct"/>
            <w:tcBorders>
              <w:top w:val="single" w:color="000000" w:sz="4" w:space="0"/>
              <w:left w:val="single" w:color="000000" w:sz="4" w:space="0"/>
              <w:bottom w:val="single" w:color="000000" w:sz="4" w:space="0"/>
              <w:right w:val="single" w:color="000000" w:sz="4" w:space="0"/>
            </w:tcBorders>
            <w:noWrap w:val="0"/>
            <w:vAlign w:val="center"/>
          </w:tcPr>
          <w:p w14:paraId="44666AD6">
            <w:pPr>
              <w:widowControl/>
              <w:autoSpaceDE/>
              <w:autoSpaceDN/>
              <w:spacing w:line="360" w:lineRule="auto"/>
              <w:textAlignment w:val="center"/>
              <w:rPr>
                <w:rFonts w:hint="eastAsia"/>
                <w:color w:val="auto"/>
                <w:kern w:val="2"/>
                <w:sz w:val="24"/>
                <w:szCs w:val="24"/>
                <w:highlight w:val="none"/>
                <w:lang w:eastAsia="zh-CN"/>
              </w:rPr>
            </w:pPr>
            <w:r>
              <w:rPr>
                <w:rFonts w:hint="eastAsia"/>
                <w:color w:val="auto"/>
                <w:sz w:val="24"/>
                <w:szCs w:val="24"/>
                <w:highlight w:val="none"/>
                <w:lang w:eastAsia="zh-CN"/>
              </w:rPr>
              <w:t>△</w:t>
            </w:r>
            <w:r>
              <w:rPr>
                <w:rFonts w:hint="eastAsia"/>
                <w:color w:val="auto"/>
                <w:sz w:val="24"/>
                <w:szCs w:val="24"/>
                <w:highlight w:val="none"/>
                <w:lang w:eastAsia="zh-CN" w:bidi="ar"/>
              </w:rPr>
              <w:t>1.麦克风输入：≥12路（≥12个XLR接口）。</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2.立体声输入通道:≥1组（≥2个单插6.35mm）。</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3.输出通道：≥2组立体主输出（≥2路XLR接口、≥2路单插6.35mm接口）、≥2路编组输出（单插6.35mm接口）、≥2路辅助输出（单插6.35mm接口）、≥1组立体声监听输出。</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4.录音通道：≥1组莲花输入，≥1组莲花输出。</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5.USB接口：外接U盘播放音乐，支持蓝牙连接。</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6.效果器：≥24种DSP数字效果器。</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7.幻象电源：48V。</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8.频率范围：20Hz-20KHz。</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9.信噪比：≥90dB。</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10.分离度：≥80dB。</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11.高音：±15dB/12KHz)。</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12.中音：±15dB/2.5KHz)。</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13.低音：±15dB/80Hz)。</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14.输入阻抗：40KΩ平衡/20KΩ。</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15.输出阻抗：200Ω平衡/100Ω不平衡。</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16.供电电源：220V/AC/50Hz。</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17.功耗：30W。</w:t>
            </w:r>
          </w:p>
        </w:tc>
      </w:tr>
      <w:tr w14:paraId="67B37FDC">
        <w:tblPrEx>
          <w:tblCellMar>
            <w:top w:w="0" w:type="dxa"/>
            <w:left w:w="108" w:type="dxa"/>
            <w:bottom w:w="0" w:type="dxa"/>
            <w:right w:w="108" w:type="dxa"/>
          </w:tblCellMar>
        </w:tblPrEx>
        <w:trPr>
          <w:trHeight w:val="3040" w:hRule="atLeast"/>
        </w:trPr>
        <w:tc>
          <w:tcPr>
            <w:tcW w:w="531" w:type="pct"/>
            <w:tcBorders>
              <w:top w:val="single" w:color="000000" w:sz="4" w:space="0"/>
              <w:left w:val="single" w:color="000000" w:sz="4" w:space="0"/>
              <w:bottom w:val="single" w:color="000000" w:sz="4" w:space="0"/>
              <w:right w:val="single" w:color="000000" w:sz="4" w:space="0"/>
            </w:tcBorders>
            <w:noWrap/>
            <w:vAlign w:val="center"/>
          </w:tcPr>
          <w:p w14:paraId="220FB806">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4</w:t>
            </w:r>
          </w:p>
        </w:tc>
        <w:tc>
          <w:tcPr>
            <w:tcW w:w="821" w:type="pct"/>
            <w:tcBorders>
              <w:top w:val="single" w:color="000000" w:sz="4" w:space="0"/>
              <w:left w:val="single" w:color="000000" w:sz="4" w:space="0"/>
              <w:bottom w:val="single" w:color="000000" w:sz="4" w:space="0"/>
              <w:right w:val="single" w:color="000000" w:sz="4" w:space="0"/>
            </w:tcBorders>
            <w:noWrap/>
            <w:vAlign w:val="center"/>
          </w:tcPr>
          <w:p w14:paraId="3DC94D58">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音频处理器会议矩阵</w:t>
            </w:r>
          </w:p>
        </w:tc>
        <w:tc>
          <w:tcPr>
            <w:tcW w:w="3647" w:type="pct"/>
            <w:tcBorders>
              <w:top w:val="single" w:color="000000" w:sz="4" w:space="0"/>
              <w:left w:val="single" w:color="000000" w:sz="4" w:space="0"/>
              <w:bottom w:val="single" w:color="000000" w:sz="4" w:space="0"/>
              <w:right w:val="single" w:color="000000" w:sz="4" w:space="0"/>
            </w:tcBorders>
            <w:noWrap w:val="0"/>
            <w:vAlign w:val="center"/>
          </w:tcPr>
          <w:p w14:paraId="2633C485">
            <w:pPr>
              <w:widowControl/>
              <w:autoSpaceDE/>
              <w:autoSpaceDN/>
              <w:spacing w:line="360" w:lineRule="auto"/>
              <w:textAlignment w:val="center"/>
              <w:rPr>
                <w:rFonts w:hint="eastAsia"/>
                <w:color w:val="auto"/>
                <w:kern w:val="2"/>
                <w:sz w:val="24"/>
                <w:szCs w:val="24"/>
                <w:highlight w:val="none"/>
                <w:lang w:eastAsia="zh-CN"/>
              </w:rPr>
            </w:pPr>
            <w:r>
              <w:rPr>
                <w:rFonts w:hint="eastAsia"/>
                <w:color w:val="auto"/>
                <w:sz w:val="24"/>
                <w:szCs w:val="24"/>
                <w:highlight w:val="none"/>
                <w:lang w:eastAsia="zh-CN"/>
              </w:rPr>
              <w:t>△</w:t>
            </w:r>
            <w:r>
              <w:rPr>
                <w:rFonts w:hint="eastAsia"/>
                <w:color w:val="auto"/>
                <w:sz w:val="24"/>
                <w:szCs w:val="24"/>
                <w:highlight w:val="none"/>
                <w:lang w:eastAsia="zh-CN" w:bidi="ar"/>
              </w:rPr>
              <w:t>1.4路平衡式话筒\线路输入，4路平衡式音频输出，采用凤凰插接口；</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2.内置USB声卡，支持音乐播放、录制和软视频会议；</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3.输入通道具有增益共享自动混音、拓展器、滤波器、压缩器、信号发生器、自动增益、8段参量均衡、AFC(反馈抑制)、ANS(噪声抑制)等调节；</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4.输出通道具有高低通、8段参量均衡、延时器、滤波器、限幅器等调节；</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5.具有自定义的用户操作界面，实现多台设备集中控制；</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6.每个输入通道具有8个点的自适应反馈抑制；</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7.每个输入通道具有幻象电源、反相、静音开关控制；</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8.独立通道的AFC（反馈抑制），采用陷波式算法，传声增益提升幅度：10dB；</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9.AFC(反馈抑制)具有5个等级选择；</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10.信号发生器具有正弦波、白噪声、粉红噪声选择；</w:t>
            </w:r>
          </w:p>
        </w:tc>
      </w:tr>
      <w:tr w14:paraId="1CFC29E0">
        <w:tblPrEx>
          <w:tblCellMar>
            <w:top w:w="0" w:type="dxa"/>
            <w:left w:w="108" w:type="dxa"/>
            <w:bottom w:w="0" w:type="dxa"/>
            <w:right w:w="108" w:type="dxa"/>
          </w:tblCellMar>
        </w:tblPrEx>
        <w:trPr>
          <w:trHeight w:val="1449" w:hRule="atLeast"/>
        </w:trPr>
        <w:tc>
          <w:tcPr>
            <w:tcW w:w="531" w:type="pct"/>
            <w:tcBorders>
              <w:top w:val="single" w:color="000000" w:sz="4" w:space="0"/>
              <w:left w:val="single" w:color="000000" w:sz="4" w:space="0"/>
              <w:bottom w:val="single" w:color="000000" w:sz="4" w:space="0"/>
              <w:right w:val="single" w:color="000000" w:sz="4" w:space="0"/>
            </w:tcBorders>
            <w:noWrap/>
            <w:vAlign w:val="center"/>
          </w:tcPr>
          <w:p w14:paraId="570AE7C4">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5</w:t>
            </w:r>
          </w:p>
        </w:tc>
        <w:tc>
          <w:tcPr>
            <w:tcW w:w="821" w:type="pct"/>
            <w:tcBorders>
              <w:top w:val="single" w:color="000000" w:sz="4" w:space="0"/>
              <w:left w:val="single" w:color="000000" w:sz="4" w:space="0"/>
              <w:bottom w:val="single" w:color="000000" w:sz="4" w:space="0"/>
              <w:right w:val="single" w:color="000000" w:sz="4" w:space="0"/>
            </w:tcBorders>
            <w:noWrap w:val="0"/>
            <w:vAlign w:val="center"/>
          </w:tcPr>
          <w:p w14:paraId="65259285">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液晶显示真分集可调频无线咪双手持</w:t>
            </w:r>
          </w:p>
        </w:tc>
        <w:tc>
          <w:tcPr>
            <w:tcW w:w="3647" w:type="pct"/>
            <w:tcBorders>
              <w:top w:val="single" w:color="000000" w:sz="4" w:space="0"/>
              <w:left w:val="single" w:color="000000" w:sz="4" w:space="0"/>
              <w:bottom w:val="single" w:color="000000" w:sz="4" w:space="0"/>
              <w:right w:val="single" w:color="000000" w:sz="4" w:space="0"/>
            </w:tcBorders>
            <w:noWrap w:val="0"/>
            <w:vAlign w:val="center"/>
          </w:tcPr>
          <w:p w14:paraId="19604BA9">
            <w:pPr>
              <w:widowControl/>
              <w:autoSpaceDE/>
              <w:autoSpaceDN/>
              <w:spacing w:line="360" w:lineRule="auto"/>
              <w:textAlignment w:val="center"/>
              <w:rPr>
                <w:rFonts w:hint="eastAsia"/>
                <w:color w:val="auto"/>
                <w:kern w:val="2"/>
                <w:sz w:val="24"/>
                <w:szCs w:val="24"/>
                <w:highlight w:val="none"/>
                <w:lang w:eastAsia="zh-CN"/>
              </w:rPr>
            </w:pPr>
            <w:r>
              <w:rPr>
                <w:rFonts w:hint="eastAsia"/>
                <w:color w:val="auto"/>
                <w:sz w:val="24"/>
                <w:szCs w:val="24"/>
                <w:highlight w:val="none"/>
                <w:lang w:eastAsia="zh-CN"/>
              </w:rPr>
              <w:t>△</w:t>
            </w:r>
            <w:r>
              <w:rPr>
                <w:rFonts w:hint="eastAsia"/>
                <w:color w:val="auto"/>
                <w:sz w:val="24"/>
                <w:szCs w:val="24"/>
                <w:highlight w:val="none"/>
                <w:lang w:eastAsia="zh-CN" w:bidi="ar"/>
              </w:rPr>
              <w:t>1.采用UHF超高频段双真分集接收，并采用DPLL数字锁相环多信道频率合成技术；</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2.提供各200个可调频率，真正分集式接收,有效避免断频现象和延长接收距离，频率范围640-690MHz；</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3.具有红外对频功能，能方便、快捷的使发射机与接收机频率同步；</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4.超强的抗干扰能力，能有效抑制由外部带来的噪音干扰及同频干扰；</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5.接收机背面设置4条橡胶接收天线，增强接收的信号，外观大方得体；</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6.具有2路XLR平衡输出，1路混合非平衡输出，适合连接各种外置设备；</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7.1U标准机箱，金属面板，LCD液晶显示屏显示工作状态，功能操作简；</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8.使用距离：空旷环境：80-100米，复杂环境：50-80米；</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9.含1台接收主机和2个无线手持话筒；</w:t>
            </w:r>
          </w:p>
        </w:tc>
      </w:tr>
      <w:tr w14:paraId="1F080892">
        <w:tblPrEx>
          <w:tblCellMar>
            <w:top w:w="0" w:type="dxa"/>
            <w:left w:w="108" w:type="dxa"/>
            <w:bottom w:w="0" w:type="dxa"/>
            <w:right w:w="108" w:type="dxa"/>
          </w:tblCellMar>
        </w:tblPrEx>
        <w:trPr>
          <w:trHeight w:val="288" w:hRule="atLeast"/>
        </w:trPr>
        <w:tc>
          <w:tcPr>
            <w:tcW w:w="5000" w:type="pct"/>
            <w:gridSpan w:val="3"/>
            <w:tcBorders>
              <w:top w:val="single" w:color="000000" w:sz="4" w:space="0"/>
              <w:left w:val="single" w:color="000000" w:sz="4" w:space="0"/>
              <w:bottom w:val="single" w:color="000000" w:sz="4" w:space="0"/>
              <w:right w:val="single" w:color="000000" w:sz="4" w:space="0"/>
            </w:tcBorders>
            <w:noWrap/>
            <w:vAlign w:val="center"/>
          </w:tcPr>
          <w:p w14:paraId="69711789">
            <w:pPr>
              <w:widowControl/>
              <w:autoSpaceDE/>
              <w:autoSpaceDN/>
              <w:spacing w:line="360" w:lineRule="auto"/>
              <w:textAlignment w:val="center"/>
              <w:rPr>
                <w:rFonts w:hint="eastAsia"/>
                <w:b/>
                <w:bCs/>
                <w:color w:val="auto"/>
                <w:kern w:val="2"/>
                <w:sz w:val="24"/>
                <w:szCs w:val="24"/>
                <w:highlight w:val="none"/>
                <w:lang w:eastAsia="zh-CN"/>
              </w:rPr>
            </w:pPr>
            <w:r>
              <w:rPr>
                <w:rFonts w:hint="eastAsia"/>
                <w:b/>
                <w:bCs/>
                <w:color w:val="auto"/>
                <w:sz w:val="24"/>
                <w:szCs w:val="24"/>
                <w:highlight w:val="none"/>
                <w:lang w:eastAsia="zh-CN" w:bidi="ar"/>
              </w:rPr>
              <w:t>（三）无纸化会议系统</w:t>
            </w:r>
          </w:p>
        </w:tc>
      </w:tr>
      <w:tr w14:paraId="14B512C1">
        <w:tblPrEx>
          <w:tblCellMar>
            <w:top w:w="0" w:type="dxa"/>
            <w:left w:w="108" w:type="dxa"/>
            <w:bottom w:w="0" w:type="dxa"/>
            <w:right w:w="108" w:type="dxa"/>
          </w:tblCellMar>
        </w:tblPrEx>
        <w:trPr>
          <w:trHeight w:val="1307" w:hRule="atLeast"/>
        </w:trPr>
        <w:tc>
          <w:tcPr>
            <w:tcW w:w="531" w:type="pct"/>
            <w:tcBorders>
              <w:top w:val="single" w:color="000000" w:sz="4" w:space="0"/>
              <w:left w:val="single" w:color="000000" w:sz="4" w:space="0"/>
              <w:bottom w:val="single" w:color="000000" w:sz="4" w:space="0"/>
              <w:right w:val="single" w:color="000000" w:sz="4" w:space="0"/>
            </w:tcBorders>
            <w:noWrap/>
            <w:vAlign w:val="center"/>
          </w:tcPr>
          <w:p w14:paraId="1D485EEF">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1</w:t>
            </w:r>
          </w:p>
        </w:tc>
        <w:tc>
          <w:tcPr>
            <w:tcW w:w="821" w:type="pct"/>
            <w:tcBorders>
              <w:top w:val="single" w:color="000000" w:sz="4" w:space="0"/>
              <w:left w:val="single" w:color="000000" w:sz="4" w:space="0"/>
              <w:bottom w:val="single" w:color="000000" w:sz="4" w:space="0"/>
              <w:right w:val="single" w:color="000000" w:sz="4" w:space="0"/>
            </w:tcBorders>
            <w:noWrap/>
            <w:vAlign w:val="center"/>
          </w:tcPr>
          <w:p w14:paraId="4E5615B4">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无纸化多媒体会议管理主机</w:t>
            </w:r>
          </w:p>
        </w:tc>
        <w:tc>
          <w:tcPr>
            <w:tcW w:w="3647" w:type="pct"/>
            <w:tcBorders>
              <w:top w:val="single" w:color="000000" w:sz="4" w:space="0"/>
              <w:left w:val="single" w:color="000000" w:sz="4" w:space="0"/>
              <w:bottom w:val="single" w:color="000000" w:sz="4" w:space="0"/>
              <w:right w:val="single" w:color="000000" w:sz="4" w:space="0"/>
            </w:tcBorders>
            <w:noWrap w:val="0"/>
            <w:vAlign w:val="center"/>
          </w:tcPr>
          <w:p w14:paraId="66EBA737">
            <w:pPr>
              <w:widowControl/>
              <w:autoSpaceDE/>
              <w:autoSpaceDN/>
              <w:spacing w:line="360" w:lineRule="auto"/>
              <w:textAlignment w:val="center"/>
              <w:rPr>
                <w:rFonts w:hint="eastAsia"/>
                <w:color w:val="auto"/>
                <w:kern w:val="2"/>
                <w:sz w:val="24"/>
                <w:szCs w:val="24"/>
                <w:highlight w:val="none"/>
                <w:lang w:eastAsia="zh-CN"/>
              </w:rPr>
            </w:pPr>
            <w:r>
              <w:rPr>
                <w:rFonts w:hint="eastAsia"/>
                <w:color w:val="auto"/>
                <w:sz w:val="24"/>
                <w:szCs w:val="24"/>
                <w:highlight w:val="none"/>
                <w:lang w:eastAsia="zh-CN"/>
              </w:rPr>
              <w:t>△</w:t>
            </w:r>
            <w:r>
              <w:rPr>
                <w:rFonts w:hint="eastAsia"/>
                <w:color w:val="auto"/>
                <w:sz w:val="24"/>
                <w:szCs w:val="24"/>
                <w:highlight w:val="none"/>
                <w:lang w:eastAsia="zh-CN" w:bidi="ar"/>
              </w:rPr>
              <w:t>1.支持参会人与设备直接绑定进行登录，无需输入密码，支持参会人选择用户名，输入密码进行登录；</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2.可以打开会议议程信息，可以显示会议标题、会议时间信息，显示会议议题、议题摘要，议题文件，并且议题内容可收缩，议题摘要可全屏观看；</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3.支持直接签到，支持用户名密码签到，签到后，自动跳转到功能主页，签到状态实时显示在后台和参会人终端，签到结果可以通过后台导出到Excel文档；</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4.实时显示参会人的登录状态，实时显示参会人的签到情况，以列表的形式显示与会者，支持从后台导入导出参会人到Excel，支持会中添加、删除参会人；</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5.支持分类（文字材料、图片材料、视频材料）显示会议文件，支持以目录形式显示会议文件，支持文件的原笔迹批注，批注后的文件自动上传服务器；</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6.后台支持投票选举评分结果的实时统计，支持单选、多选；</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7.支持倒计时实时发起投票，大屏进行实时的结果统计，投票结束时，支持投票结果自动返回给参会人；</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8.投票结束时，支持投票结果自动返回给参会人，支持批注文件的再次批注；</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9.可以写文字，并且改变大小，移动文字，支持更换画笔粗细、画笔颜色、文字字号等，跟随手指手绘功能，可以绘制曲线、箭头、直线、空心圆、实心圆、空心矩形、实心矩形，橡皮檫，可以随手指进行擦除，可以画矩形区域擦除，可以一键清除屏幕，可以在白板上进行贴图，可以单步撤销所有操作，可以保存白板内容，在文件批注里面进行查看，支持其他参会人查看保存的白板内容，支持将白板内容同步到大屏和其他参会人终端；</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10.支持与会者之间实时交流，并进行提示，支持单选、多选收件人，支持消息提示，支持消息回复；</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11.支持茶水、白纸、签字笔、计算器、技术人员、清扫的呼叫服务，支持服务内容的自定义；</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12.大屏设备进行视频点播,并可以视频同屏，最高支持4K视频；支持大屏设备的视频点播、暂停、恢复播放、退出播放，支持大屏设备发起同屏、结束同屏；</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13.支持手动进行参会人和设备的绑定实现绑定登录。通过excel进行导入参会人时可根据座位号自动进行绑定设置；</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14.支持增加、修改、删除会议目录信息，给参会人员设置目录权限。导入、修改、删除文件，进行文件排序，信息变动实时更新到客户端。支持会中临时增加、删除、修改文件，并实时更新到客户端；</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15.支持增加、修改、删除会议议题信息，设置议题相关文件，设置参会人的议题权限，不同参会人可查看不同议题以及议题相关文件；</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16.支持增加、修改、删除表决内容，通过excel导入表决内容，导出表决内容到excel。可设置表决为实名/匿名；</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17.支持问卷调查录入：增加、修改、删除问卷调查条目。通过excel导入条目，导出条目到excel，查看实名问卷的表决结果；</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18.可以实时的看到参会人的签到情况；</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19.可以控制倒计时进行表决，结果实时显示在大屏上；</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20.可以对大屏进行点播视频、暂停播放、恢复播放、退出播放，发起大屏同屏、结束大屏同屏；</w:t>
            </w:r>
            <w:r>
              <w:rPr>
                <w:rFonts w:hint="eastAsia"/>
                <w:color w:val="auto"/>
                <w:sz w:val="24"/>
                <w:szCs w:val="24"/>
                <w:highlight w:val="none"/>
                <w:lang w:eastAsia="zh-CN" w:bidi="ar"/>
              </w:rPr>
              <w:br w:type="textWrapping"/>
            </w:r>
            <w:r>
              <w:rPr>
                <w:rFonts w:hint="eastAsia"/>
                <w:color w:val="auto"/>
                <w:sz w:val="24"/>
                <w:szCs w:val="24"/>
                <w:highlight w:val="none"/>
                <w:lang w:eastAsia="zh-CN" w:bidi="ar"/>
              </w:rPr>
              <w:t>硬件要求：</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1.处理器：不低于4核。</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2.内存：≥8G。</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3.硬盘：≥1TB机械硬盘。</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4.显卡：≥2G独立显卡。</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5.声卡：板载高保真音频。</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6.前置接口：≥1*电源开关，≥2*USB2.0。</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7.后置接口：≥1*LAN,≥1*RS-232,≥4*USB2.0,2*VGA,≥1*HDMI,≥1*DVI,≥1组3.5音频,≥1*Ps/2。</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8.扩展：≥1*PCI,≥1*PCIE。</w:t>
            </w:r>
          </w:p>
        </w:tc>
      </w:tr>
      <w:tr w14:paraId="6920B77E">
        <w:tblPrEx>
          <w:tblCellMar>
            <w:top w:w="0" w:type="dxa"/>
            <w:left w:w="108" w:type="dxa"/>
            <w:bottom w:w="0" w:type="dxa"/>
            <w:right w:w="108" w:type="dxa"/>
          </w:tblCellMar>
        </w:tblPrEx>
        <w:trPr>
          <w:trHeight w:val="710" w:hRule="atLeast"/>
        </w:trPr>
        <w:tc>
          <w:tcPr>
            <w:tcW w:w="531" w:type="pct"/>
            <w:tcBorders>
              <w:top w:val="single" w:color="000000" w:sz="4" w:space="0"/>
              <w:left w:val="single" w:color="000000" w:sz="4" w:space="0"/>
              <w:bottom w:val="single" w:color="000000" w:sz="4" w:space="0"/>
              <w:right w:val="single" w:color="000000" w:sz="4" w:space="0"/>
            </w:tcBorders>
            <w:noWrap/>
            <w:vAlign w:val="center"/>
          </w:tcPr>
          <w:p w14:paraId="5468A1B9">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2</w:t>
            </w:r>
          </w:p>
        </w:tc>
        <w:tc>
          <w:tcPr>
            <w:tcW w:w="821" w:type="pct"/>
            <w:tcBorders>
              <w:top w:val="single" w:color="000000" w:sz="4" w:space="0"/>
              <w:left w:val="single" w:color="000000" w:sz="4" w:space="0"/>
              <w:bottom w:val="single" w:color="000000" w:sz="4" w:space="0"/>
              <w:right w:val="single" w:color="000000" w:sz="4" w:space="0"/>
            </w:tcBorders>
            <w:noWrap/>
            <w:vAlign w:val="center"/>
          </w:tcPr>
          <w:p w14:paraId="3D94D785">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无纸化多媒体流媒体主机</w:t>
            </w:r>
          </w:p>
        </w:tc>
        <w:tc>
          <w:tcPr>
            <w:tcW w:w="3647" w:type="pct"/>
            <w:tcBorders>
              <w:top w:val="single" w:color="000000" w:sz="4" w:space="0"/>
              <w:left w:val="single" w:color="000000" w:sz="4" w:space="0"/>
              <w:bottom w:val="single" w:color="000000" w:sz="4" w:space="0"/>
              <w:right w:val="single" w:color="000000" w:sz="4" w:space="0"/>
            </w:tcBorders>
            <w:noWrap w:val="0"/>
            <w:vAlign w:val="center"/>
          </w:tcPr>
          <w:p w14:paraId="369136F4">
            <w:pPr>
              <w:widowControl/>
              <w:autoSpaceDE/>
              <w:autoSpaceDN/>
              <w:spacing w:line="360" w:lineRule="auto"/>
              <w:textAlignment w:val="center"/>
              <w:rPr>
                <w:rFonts w:hint="eastAsia"/>
                <w:color w:val="auto"/>
                <w:kern w:val="2"/>
                <w:sz w:val="24"/>
                <w:szCs w:val="24"/>
                <w:highlight w:val="none"/>
                <w:lang w:eastAsia="zh-CN"/>
              </w:rPr>
            </w:pPr>
            <w:r>
              <w:rPr>
                <w:rFonts w:hint="eastAsia"/>
                <w:color w:val="auto"/>
                <w:sz w:val="24"/>
                <w:szCs w:val="24"/>
                <w:highlight w:val="none"/>
                <w:lang w:eastAsia="zh-CN"/>
              </w:rPr>
              <w:t>△</w:t>
            </w:r>
            <w:r>
              <w:rPr>
                <w:rFonts w:hint="eastAsia"/>
                <w:color w:val="auto"/>
                <w:sz w:val="24"/>
                <w:szCs w:val="24"/>
                <w:highlight w:val="none"/>
                <w:lang w:eastAsia="zh-CN" w:bidi="ar"/>
              </w:rPr>
              <w:t>1.支持无纸化会议系统外部高清视频信号输入的同步、异步处理转换处理，实现无纸化会议系统与其他视频设备的无缝对接；</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2.支持1路高清HDMI音视频和1路标清BNC视频采集功能，外部信号通过此接口实时广播画面到所有会议终端并同步显示；</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3.配置1路3.5mm音频输入,实现音视频同步输入；</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4.采用最先进的H.264网络高清数字音视频芯片压缩技术，具有稳定可靠、高清晰、低码率、低延时等技术特点；</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5.使用嵌入式操作系统保证产品更加稳定；</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6.接入视频信号编码方式支持：H.264BaselineProfile/H.264MainProfile/H.264HighProfile/；</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7.音频编码方式至少包含：AAC-LC；</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8.支持分辨率：≥1920*1200@60/1080P60等常规分辨率；</w:t>
            </w:r>
          </w:p>
        </w:tc>
      </w:tr>
      <w:tr w14:paraId="32DA9F32">
        <w:tblPrEx>
          <w:tblCellMar>
            <w:top w:w="0" w:type="dxa"/>
            <w:left w:w="108" w:type="dxa"/>
            <w:bottom w:w="0" w:type="dxa"/>
            <w:right w:w="108" w:type="dxa"/>
          </w:tblCellMar>
        </w:tblPrEx>
        <w:trPr>
          <w:trHeight w:val="90" w:hRule="atLeast"/>
        </w:trPr>
        <w:tc>
          <w:tcPr>
            <w:tcW w:w="531" w:type="pct"/>
            <w:tcBorders>
              <w:top w:val="single" w:color="000000" w:sz="4" w:space="0"/>
              <w:left w:val="single" w:color="000000" w:sz="4" w:space="0"/>
              <w:bottom w:val="single" w:color="000000" w:sz="4" w:space="0"/>
              <w:right w:val="single" w:color="000000" w:sz="4" w:space="0"/>
            </w:tcBorders>
            <w:noWrap/>
            <w:vAlign w:val="center"/>
          </w:tcPr>
          <w:p w14:paraId="1D131CBD">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3</w:t>
            </w:r>
          </w:p>
        </w:tc>
        <w:tc>
          <w:tcPr>
            <w:tcW w:w="821" w:type="pct"/>
            <w:tcBorders>
              <w:top w:val="single" w:color="000000" w:sz="4" w:space="0"/>
              <w:left w:val="single" w:color="000000" w:sz="4" w:space="0"/>
              <w:bottom w:val="single" w:color="000000" w:sz="4" w:space="0"/>
              <w:right w:val="single" w:color="000000" w:sz="4" w:space="0"/>
            </w:tcBorders>
            <w:noWrap/>
            <w:vAlign w:val="center"/>
          </w:tcPr>
          <w:p w14:paraId="0A159984">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多媒体无纸化会议管理终端</w:t>
            </w:r>
          </w:p>
        </w:tc>
        <w:tc>
          <w:tcPr>
            <w:tcW w:w="3647" w:type="pct"/>
            <w:tcBorders>
              <w:top w:val="single" w:color="000000" w:sz="4" w:space="0"/>
              <w:left w:val="single" w:color="000000" w:sz="4" w:space="0"/>
              <w:bottom w:val="single" w:color="000000" w:sz="4" w:space="0"/>
              <w:right w:val="single" w:color="000000" w:sz="4" w:space="0"/>
            </w:tcBorders>
            <w:noWrap w:val="0"/>
            <w:vAlign w:val="center"/>
          </w:tcPr>
          <w:p w14:paraId="722B5EB7">
            <w:pPr>
              <w:widowControl/>
              <w:autoSpaceDE/>
              <w:autoSpaceDN/>
              <w:spacing w:line="360" w:lineRule="auto"/>
              <w:textAlignment w:val="center"/>
              <w:rPr>
                <w:rFonts w:hint="eastAsia"/>
                <w:color w:val="auto"/>
                <w:kern w:val="2"/>
                <w:sz w:val="24"/>
                <w:szCs w:val="24"/>
                <w:highlight w:val="none"/>
                <w:lang w:eastAsia="zh-CN"/>
              </w:rPr>
            </w:pPr>
            <w:r>
              <w:rPr>
                <w:rFonts w:hint="eastAsia"/>
                <w:color w:val="auto"/>
                <w:sz w:val="24"/>
                <w:szCs w:val="24"/>
                <w:highlight w:val="none"/>
                <w:lang w:eastAsia="zh-CN"/>
              </w:rPr>
              <w:t>△</w:t>
            </w:r>
            <w:r>
              <w:rPr>
                <w:rFonts w:hint="eastAsia"/>
                <w:color w:val="auto"/>
                <w:sz w:val="24"/>
                <w:szCs w:val="24"/>
                <w:highlight w:val="none"/>
                <w:lang w:eastAsia="zh-CN" w:bidi="ar"/>
              </w:rPr>
              <w:t>1.支持会议议程查看；</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2.支持多种文件格式，以原始文件方式打开，不进行转换；支持权限功能，参会人只能看到有权限的文件；</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3.所有参会人员可上传文件共享给其他参会人员，无权限控制；</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4.支持流媒体文件播放，支持实时观看视频流直播；</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5.可通过U盘，进行文件阅览或上传分享给其他参会人员；</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6.支持word,excel,ppt,txt格式文件原文件批注，参会人员修改文件内容后自动上传到服务器保存；</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7.可对任意页面进行截屏，并手写批注，批注自动保存到服务器，方便会后进行归档；</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8.支持单人使用或者多人同时共享同一白板；</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9.参与人员可以将本机屏幕分享给其他参会人员观看，其他参会人员可以异步浏览退出广播画面。主持人或秘书端可以控制强制屏幕分享，此时其他参会人员不能异步浏览退出。屏幕分享延时参数：win10系统200ms以内；win7系统300ms以内；</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10.支持一路RTSP外部信号同屏输入；</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11.支持记名/匿名投票，查看投票结果。主席或秘书权限可新建投票，控制投票的开始和结束；</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12.会议过程中，会议秘书可以随时进行会议笔记记录并保存，其他参会人员可以查看会议纪要；</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13.支持通过文本方式与一人或多人进行会议交流；</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14.会中可以呼叫会议服务，选项包括茶水、笔、纸、服务人员、技术员；</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15.内置网页浏览器，支持访问以太网网站；</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16.可以查看会议室座位分布，以及参会人员座位信息；</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17.支持个人签到或统一签到。主席/秘书端可管理签到信息；</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18.主席或秘书权限支持对任意客户端进行开机、关机和升降器控制。开机功能需要终端支持网络唤醒；升降器控制需要采用终端与升降器一对一连接方式，手拉手方式不支持升降控制；</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19.主席或秘书权限可以控制展示欢迎界面、会议主界面、签到界面；</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20.可切换到电脑桌面，将终端作为普通电脑使用；</w:t>
            </w:r>
            <w:r>
              <w:rPr>
                <w:rFonts w:hint="eastAsia"/>
                <w:color w:val="auto"/>
                <w:sz w:val="24"/>
                <w:szCs w:val="24"/>
                <w:highlight w:val="none"/>
                <w:lang w:eastAsia="zh-CN" w:bidi="ar"/>
              </w:rPr>
              <w:br w:type="textWrapping"/>
            </w:r>
            <w:r>
              <w:rPr>
                <w:rFonts w:hint="eastAsia"/>
                <w:color w:val="auto"/>
                <w:sz w:val="24"/>
                <w:szCs w:val="24"/>
                <w:highlight w:val="none"/>
                <w:lang w:eastAsia="zh-CN" w:bidi="ar"/>
              </w:rPr>
              <w:t>硬件要求：</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1.CPU：不低于四核。</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2.内存：不低于8G。</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3.硬盘容量：不低于128G。</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4.网卡：不低于1×千兆网卡，RJ45接口。</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5.标准接口：不低于4×USB（其中一个USB口为开机触发口）、不低于1×HDMI、不低于1×LAN、不低于1×MIC、不低于1×LINE、不低于1×DC端口、不低于1×COM口。</w:t>
            </w:r>
          </w:p>
        </w:tc>
      </w:tr>
      <w:tr w14:paraId="46F6606D">
        <w:tblPrEx>
          <w:tblCellMar>
            <w:top w:w="0" w:type="dxa"/>
            <w:left w:w="108" w:type="dxa"/>
            <w:bottom w:w="0" w:type="dxa"/>
            <w:right w:w="108" w:type="dxa"/>
          </w:tblCellMar>
        </w:tblPrEx>
        <w:trPr>
          <w:trHeight w:val="2960" w:hRule="atLeast"/>
        </w:trPr>
        <w:tc>
          <w:tcPr>
            <w:tcW w:w="531" w:type="pct"/>
            <w:tcBorders>
              <w:top w:val="single" w:color="000000" w:sz="4" w:space="0"/>
              <w:left w:val="single" w:color="000000" w:sz="4" w:space="0"/>
              <w:bottom w:val="single" w:color="000000" w:sz="4" w:space="0"/>
              <w:right w:val="single" w:color="000000" w:sz="4" w:space="0"/>
            </w:tcBorders>
            <w:noWrap/>
            <w:vAlign w:val="center"/>
          </w:tcPr>
          <w:p w14:paraId="35E94A91">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4</w:t>
            </w:r>
          </w:p>
        </w:tc>
        <w:tc>
          <w:tcPr>
            <w:tcW w:w="821" w:type="pct"/>
            <w:tcBorders>
              <w:top w:val="single" w:color="000000" w:sz="4" w:space="0"/>
              <w:left w:val="single" w:color="000000" w:sz="4" w:space="0"/>
              <w:bottom w:val="single" w:color="000000" w:sz="4" w:space="0"/>
              <w:right w:val="single" w:color="000000" w:sz="4" w:space="0"/>
            </w:tcBorders>
            <w:noWrap w:val="0"/>
            <w:vAlign w:val="center"/>
          </w:tcPr>
          <w:p w14:paraId="644B46B4">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无纸化超薄触屏升降器（带电子桌牌)</w:t>
            </w:r>
          </w:p>
        </w:tc>
        <w:tc>
          <w:tcPr>
            <w:tcW w:w="3647" w:type="pct"/>
            <w:tcBorders>
              <w:top w:val="single" w:color="000000" w:sz="4" w:space="0"/>
              <w:left w:val="single" w:color="000000" w:sz="4" w:space="0"/>
              <w:bottom w:val="single" w:color="000000" w:sz="4" w:space="0"/>
              <w:right w:val="single" w:color="000000" w:sz="4" w:space="0"/>
            </w:tcBorders>
            <w:noWrap w:val="0"/>
            <w:vAlign w:val="center"/>
          </w:tcPr>
          <w:p w14:paraId="3966D462">
            <w:pPr>
              <w:widowControl/>
              <w:autoSpaceDE/>
              <w:autoSpaceDN/>
              <w:spacing w:line="360" w:lineRule="auto"/>
              <w:textAlignment w:val="center"/>
              <w:rPr>
                <w:rFonts w:hint="eastAsia"/>
                <w:color w:val="auto"/>
                <w:kern w:val="2"/>
                <w:sz w:val="24"/>
                <w:szCs w:val="24"/>
                <w:highlight w:val="none"/>
                <w:lang w:eastAsia="zh-CN"/>
              </w:rPr>
            </w:pPr>
            <w:r>
              <w:rPr>
                <w:rFonts w:hint="eastAsia"/>
                <w:color w:val="auto"/>
                <w:sz w:val="24"/>
                <w:szCs w:val="24"/>
                <w:highlight w:val="none"/>
                <w:lang w:eastAsia="zh-CN"/>
              </w:rPr>
              <w:t>△</w:t>
            </w:r>
            <w:r>
              <w:rPr>
                <w:rFonts w:hint="eastAsia"/>
                <w:color w:val="auto"/>
                <w:sz w:val="24"/>
                <w:szCs w:val="24"/>
                <w:highlight w:val="none"/>
                <w:lang w:eastAsia="zh-CN" w:bidi="ar"/>
              </w:rPr>
              <w:t>1.触控超薄高清显示屏外壳采用航空铝材阳极氧化拉丝工艺，显示屏与升降器一体化呈现，无外露连接背板、无外露螺丝，保证升降显示触控屏整体美观大方；</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2.无缝圆轴一体连接，保证各个角度的美观,完美视角；</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3.采用双平衡导轨框架结，齿轮齿条咬合爬行实现升降器静音运动；</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4.≥1</w:t>
            </w:r>
            <w:r>
              <w:rPr>
                <w:color w:val="auto"/>
                <w:sz w:val="24"/>
                <w:szCs w:val="24"/>
                <w:highlight w:val="none"/>
                <w:lang w:eastAsia="zh-CN" w:bidi="ar"/>
              </w:rPr>
              <w:t>3</w:t>
            </w:r>
            <w:r>
              <w:rPr>
                <w:rFonts w:hint="eastAsia"/>
                <w:color w:val="auto"/>
                <w:sz w:val="24"/>
                <w:szCs w:val="24"/>
                <w:highlight w:val="none"/>
                <w:lang w:eastAsia="zh-CN" w:bidi="ar"/>
              </w:rPr>
              <w:t>英寸超薄触屏，分辨率≥1920*1080，显示效果清晰亮丽，可调节背光设计，防止过亮或过暗引发疲劳感；</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5.升降器控制软件支持PC机安装，兼容常用操作系统，可统一控制也可以任意分组控制升降器上升、暂停、下降等运动状态；</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6.升降器面板具备：上升、暂停、下降、会议终端开关、USB接口等；</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7.控制方式支持手拉手232控制、遥控控制、手动控制；</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8.升降器支持自动仰角14度可调，保证显示器人体工程学最佳观看视角与触控角度；</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9.桌面面板带USB接口，通过连接U盘可浏览文件或上传文件；</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10.背面后置≥</w:t>
            </w:r>
            <w:r>
              <w:rPr>
                <w:color w:val="auto"/>
                <w:sz w:val="24"/>
                <w:szCs w:val="24"/>
                <w:highlight w:val="none"/>
                <w:lang w:eastAsia="zh-CN" w:bidi="ar"/>
              </w:rPr>
              <w:t>7</w:t>
            </w:r>
            <w:r>
              <w:rPr>
                <w:rFonts w:hint="eastAsia"/>
                <w:color w:val="auto"/>
                <w:sz w:val="24"/>
                <w:szCs w:val="24"/>
                <w:highlight w:val="none"/>
                <w:lang w:eastAsia="zh-CN" w:bidi="ar"/>
              </w:rPr>
              <w:t>英寸电子铭牌,高清分辨率：1280*800，可显示与会者的姓名/职务/单位名称/LOGO/会徽/会标等,背景可自定义联网编辑，支持定时刷新；</w:t>
            </w:r>
          </w:p>
        </w:tc>
      </w:tr>
      <w:tr w14:paraId="5EEAAB8A">
        <w:tblPrEx>
          <w:tblCellMar>
            <w:top w:w="0" w:type="dxa"/>
            <w:left w:w="108" w:type="dxa"/>
            <w:bottom w:w="0" w:type="dxa"/>
            <w:right w:w="108" w:type="dxa"/>
          </w:tblCellMar>
        </w:tblPrEx>
        <w:trPr>
          <w:trHeight w:val="868" w:hRule="atLeast"/>
        </w:trPr>
        <w:tc>
          <w:tcPr>
            <w:tcW w:w="531" w:type="pct"/>
            <w:tcBorders>
              <w:top w:val="single" w:color="000000" w:sz="4" w:space="0"/>
              <w:left w:val="single" w:color="000000" w:sz="4" w:space="0"/>
              <w:bottom w:val="single" w:color="000000" w:sz="4" w:space="0"/>
              <w:right w:val="single" w:color="000000" w:sz="4" w:space="0"/>
            </w:tcBorders>
            <w:noWrap/>
            <w:vAlign w:val="center"/>
          </w:tcPr>
          <w:p w14:paraId="22A33033">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5</w:t>
            </w:r>
          </w:p>
        </w:tc>
        <w:tc>
          <w:tcPr>
            <w:tcW w:w="821" w:type="pct"/>
            <w:tcBorders>
              <w:top w:val="single" w:color="000000" w:sz="4" w:space="0"/>
              <w:left w:val="single" w:color="000000" w:sz="4" w:space="0"/>
              <w:bottom w:val="single" w:color="000000" w:sz="4" w:space="0"/>
              <w:right w:val="single" w:color="000000" w:sz="4" w:space="0"/>
            </w:tcBorders>
            <w:noWrap/>
            <w:vAlign w:val="center"/>
          </w:tcPr>
          <w:p w14:paraId="63292BE6">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汇聚交换机</w:t>
            </w:r>
          </w:p>
        </w:tc>
        <w:tc>
          <w:tcPr>
            <w:tcW w:w="3647" w:type="pct"/>
            <w:tcBorders>
              <w:top w:val="single" w:color="000000" w:sz="4" w:space="0"/>
              <w:left w:val="single" w:color="000000" w:sz="4" w:space="0"/>
              <w:bottom w:val="single" w:color="000000" w:sz="4" w:space="0"/>
              <w:right w:val="single" w:color="000000" w:sz="4" w:space="0"/>
            </w:tcBorders>
            <w:noWrap w:val="0"/>
            <w:vAlign w:val="center"/>
          </w:tcPr>
          <w:p w14:paraId="2AFA2692">
            <w:pPr>
              <w:widowControl/>
              <w:autoSpaceDE/>
              <w:autoSpaceDN/>
              <w:spacing w:line="360" w:lineRule="auto"/>
              <w:textAlignment w:val="center"/>
              <w:rPr>
                <w:rFonts w:hint="eastAsia"/>
                <w:color w:val="auto"/>
                <w:kern w:val="2"/>
                <w:sz w:val="24"/>
                <w:szCs w:val="24"/>
                <w:highlight w:val="none"/>
                <w:lang w:eastAsia="zh-CN"/>
              </w:rPr>
            </w:pPr>
            <w:r>
              <w:rPr>
                <w:rFonts w:hint="eastAsia"/>
                <w:color w:val="auto"/>
                <w:sz w:val="24"/>
                <w:szCs w:val="24"/>
                <w:highlight w:val="none"/>
                <w:lang w:eastAsia="zh-CN"/>
              </w:rPr>
              <w:t>△</w:t>
            </w:r>
            <w:r>
              <w:rPr>
                <w:rFonts w:hint="eastAsia"/>
                <w:color w:val="auto"/>
                <w:sz w:val="24"/>
                <w:szCs w:val="24"/>
                <w:highlight w:val="none"/>
                <w:lang w:eastAsia="zh-CN" w:bidi="ar"/>
              </w:rPr>
              <w:t>1.万兆以太网交换机。传输速率：10/100/1000Mbps。交换带宽：≥</w:t>
            </w:r>
            <w:r>
              <w:rPr>
                <w:color w:val="auto"/>
                <w:sz w:val="24"/>
                <w:szCs w:val="24"/>
                <w:highlight w:val="none"/>
                <w:lang w:eastAsia="zh-CN" w:bidi="ar"/>
              </w:rPr>
              <w:t>200</w:t>
            </w:r>
            <w:r>
              <w:rPr>
                <w:rFonts w:hint="eastAsia"/>
                <w:color w:val="auto"/>
                <w:sz w:val="24"/>
                <w:szCs w:val="24"/>
                <w:highlight w:val="none"/>
                <w:lang w:eastAsia="zh-CN" w:bidi="ar"/>
              </w:rPr>
              <w:t>Gbps。包转发率：≥110Mpps。MAC地址表：≥8K，VLAN:≥2K。</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2.端口数量：≥28个。端口描述：≥24个千兆电口，≥2个万兆光口，≥2个2.5G光口。</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3.电源电压：交流供电，支持RPS冗余电源。额定电压：100-240VAC，50-60Hz。电压：90-264VAC，47-63Hz。</w:t>
            </w:r>
          </w:p>
        </w:tc>
      </w:tr>
      <w:tr w14:paraId="37175677">
        <w:tblPrEx>
          <w:tblCellMar>
            <w:top w:w="0" w:type="dxa"/>
            <w:left w:w="108" w:type="dxa"/>
            <w:bottom w:w="0" w:type="dxa"/>
            <w:right w:w="108" w:type="dxa"/>
          </w:tblCellMar>
        </w:tblPrEx>
        <w:trPr>
          <w:trHeight w:val="288" w:hRule="atLeast"/>
        </w:trPr>
        <w:tc>
          <w:tcPr>
            <w:tcW w:w="5000" w:type="pct"/>
            <w:gridSpan w:val="3"/>
            <w:tcBorders>
              <w:top w:val="single" w:color="000000" w:sz="4" w:space="0"/>
              <w:left w:val="single" w:color="000000" w:sz="4" w:space="0"/>
              <w:bottom w:val="single" w:color="000000" w:sz="4" w:space="0"/>
              <w:right w:val="single" w:color="000000" w:sz="4" w:space="0"/>
            </w:tcBorders>
            <w:noWrap/>
            <w:vAlign w:val="center"/>
          </w:tcPr>
          <w:p w14:paraId="7D9F1DE1">
            <w:pPr>
              <w:widowControl/>
              <w:autoSpaceDE/>
              <w:autoSpaceDN/>
              <w:spacing w:line="360" w:lineRule="auto"/>
              <w:textAlignment w:val="center"/>
              <w:rPr>
                <w:rFonts w:hint="eastAsia"/>
                <w:b/>
                <w:bCs/>
                <w:color w:val="auto"/>
                <w:kern w:val="2"/>
                <w:sz w:val="24"/>
                <w:szCs w:val="24"/>
                <w:highlight w:val="none"/>
                <w:lang w:eastAsia="zh-CN"/>
              </w:rPr>
            </w:pPr>
            <w:r>
              <w:rPr>
                <w:rFonts w:hint="eastAsia"/>
                <w:b/>
                <w:bCs/>
                <w:color w:val="auto"/>
                <w:sz w:val="24"/>
                <w:szCs w:val="24"/>
                <w:highlight w:val="none"/>
                <w:lang w:eastAsia="zh-CN" w:bidi="ar"/>
              </w:rPr>
              <w:t>（四）会议系统</w:t>
            </w:r>
          </w:p>
        </w:tc>
      </w:tr>
      <w:tr w14:paraId="6B6EC6EF">
        <w:tblPrEx>
          <w:tblCellMar>
            <w:top w:w="0" w:type="dxa"/>
            <w:left w:w="108" w:type="dxa"/>
            <w:bottom w:w="0" w:type="dxa"/>
            <w:right w:w="108" w:type="dxa"/>
          </w:tblCellMar>
        </w:tblPrEx>
        <w:trPr>
          <w:trHeight w:val="90" w:hRule="atLeast"/>
        </w:trPr>
        <w:tc>
          <w:tcPr>
            <w:tcW w:w="531" w:type="pct"/>
            <w:tcBorders>
              <w:top w:val="single" w:color="000000" w:sz="4" w:space="0"/>
              <w:left w:val="single" w:color="000000" w:sz="4" w:space="0"/>
              <w:bottom w:val="single" w:color="000000" w:sz="4" w:space="0"/>
              <w:right w:val="single" w:color="000000" w:sz="4" w:space="0"/>
            </w:tcBorders>
            <w:noWrap/>
            <w:vAlign w:val="center"/>
          </w:tcPr>
          <w:p w14:paraId="53C88F62">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1</w:t>
            </w:r>
          </w:p>
        </w:tc>
        <w:tc>
          <w:tcPr>
            <w:tcW w:w="821" w:type="pct"/>
            <w:tcBorders>
              <w:top w:val="single" w:color="000000" w:sz="4" w:space="0"/>
              <w:left w:val="single" w:color="000000" w:sz="4" w:space="0"/>
              <w:bottom w:val="single" w:color="000000" w:sz="4" w:space="0"/>
              <w:right w:val="single" w:color="000000" w:sz="4" w:space="0"/>
            </w:tcBorders>
            <w:noWrap/>
            <w:vAlign w:val="center"/>
          </w:tcPr>
          <w:p w14:paraId="0705B29C">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全数字网络有线会议主机</w:t>
            </w:r>
          </w:p>
        </w:tc>
        <w:tc>
          <w:tcPr>
            <w:tcW w:w="3647" w:type="pct"/>
            <w:tcBorders>
              <w:top w:val="single" w:color="000000" w:sz="4" w:space="0"/>
              <w:left w:val="single" w:color="000000" w:sz="4" w:space="0"/>
              <w:bottom w:val="single" w:color="000000" w:sz="4" w:space="0"/>
              <w:right w:val="single" w:color="000000" w:sz="4" w:space="0"/>
            </w:tcBorders>
            <w:noWrap w:val="0"/>
            <w:vAlign w:val="center"/>
          </w:tcPr>
          <w:p w14:paraId="7EC8A0B3">
            <w:pPr>
              <w:widowControl/>
              <w:autoSpaceDE/>
              <w:autoSpaceDN/>
              <w:spacing w:line="360" w:lineRule="auto"/>
              <w:textAlignment w:val="center"/>
              <w:rPr>
                <w:rFonts w:hint="eastAsia"/>
                <w:color w:val="auto"/>
                <w:kern w:val="2"/>
                <w:sz w:val="24"/>
                <w:szCs w:val="24"/>
                <w:highlight w:val="none"/>
                <w:lang w:eastAsia="zh-CN"/>
              </w:rPr>
            </w:pPr>
            <w:r>
              <w:rPr>
                <w:rFonts w:hint="eastAsia"/>
                <w:color w:val="auto"/>
                <w:sz w:val="24"/>
                <w:szCs w:val="24"/>
                <w:highlight w:val="none"/>
                <w:lang w:eastAsia="zh-CN"/>
              </w:rPr>
              <w:t>△</w:t>
            </w:r>
            <w:r>
              <w:rPr>
                <w:rFonts w:hint="eastAsia"/>
                <w:color w:val="auto"/>
                <w:sz w:val="24"/>
                <w:szCs w:val="24"/>
                <w:highlight w:val="none"/>
                <w:lang w:eastAsia="zh-CN" w:bidi="ar"/>
              </w:rPr>
              <w:t>1.面板采用硬质面板；</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2.采用≥1.3英寸OLED显示屏，具备中、英文菜单语言显示选择；</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3.具有断电自动记忆功能，通电后不需再次设置即可使用，并可还原出厂设置；</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4.具备声控启动话筒功能及门限级别可调节；</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5.具备第三方中控控制可实现：视频跟踪、话筒开与关、切换会议模式等，采用工业RS232通讯协议；</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6.内置高、中、低音均衡调节，话筒总音量控制，可统一关闭话筒内置喇叭声音；</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7.所有话筒具备实时显示使用状态，指示灯亮起情况下，话筒即可打开或者申请发言；</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8.具备多路话筒连接口可备份环形连接，不低于四路8芯专用会议单元连接端口，不低于四路RJ45网线连接口，单机可连接不低于128只会议系统单元；</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9.具备多路音频输出，可同时连接红外翻译系统、电话耦合器、本地扩声系统、录音设备、远程视频会议；</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10.可设置与会者限时发言时间15秒～60分钟,量化会议进程,提高会议效率；</w:t>
            </w:r>
          </w:p>
        </w:tc>
      </w:tr>
      <w:tr w14:paraId="58527A17">
        <w:tblPrEx>
          <w:tblCellMar>
            <w:top w:w="0" w:type="dxa"/>
            <w:left w:w="108" w:type="dxa"/>
            <w:bottom w:w="0" w:type="dxa"/>
            <w:right w:w="108" w:type="dxa"/>
          </w:tblCellMar>
        </w:tblPrEx>
        <w:trPr>
          <w:trHeight w:val="90" w:hRule="atLeast"/>
        </w:trPr>
        <w:tc>
          <w:tcPr>
            <w:tcW w:w="531" w:type="pct"/>
            <w:tcBorders>
              <w:top w:val="single" w:color="000000" w:sz="4" w:space="0"/>
              <w:left w:val="single" w:color="000000" w:sz="4" w:space="0"/>
              <w:bottom w:val="single" w:color="000000" w:sz="4" w:space="0"/>
              <w:right w:val="single" w:color="000000" w:sz="4" w:space="0"/>
            </w:tcBorders>
            <w:noWrap/>
            <w:vAlign w:val="center"/>
          </w:tcPr>
          <w:p w14:paraId="10A57FF5">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2</w:t>
            </w:r>
          </w:p>
        </w:tc>
        <w:tc>
          <w:tcPr>
            <w:tcW w:w="821" w:type="pct"/>
            <w:tcBorders>
              <w:top w:val="single" w:color="000000" w:sz="4" w:space="0"/>
              <w:left w:val="single" w:color="000000" w:sz="4" w:space="0"/>
              <w:bottom w:val="single" w:color="000000" w:sz="4" w:space="0"/>
              <w:right w:val="single" w:color="000000" w:sz="4" w:space="0"/>
            </w:tcBorders>
            <w:noWrap/>
            <w:vAlign w:val="center"/>
          </w:tcPr>
          <w:p w14:paraId="76DA1049">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全数字网络会议主席单元（带彩屏，短咪杆）</w:t>
            </w:r>
          </w:p>
        </w:tc>
        <w:tc>
          <w:tcPr>
            <w:tcW w:w="3647" w:type="pct"/>
            <w:tcBorders>
              <w:top w:val="single" w:color="000000" w:sz="4" w:space="0"/>
              <w:left w:val="single" w:color="000000" w:sz="4" w:space="0"/>
              <w:bottom w:val="single" w:color="000000" w:sz="4" w:space="0"/>
              <w:right w:val="single" w:color="000000" w:sz="4" w:space="0"/>
            </w:tcBorders>
            <w:noWrap w:val="0"/>
            <w:vAlign w:val="center"/>
          </w:tcPr>
          <w:p w14:paraId="7476249F">
            <w:pPr>
              <w:widowControl/>
              <w:autoSpaceDE/>
              <w:autoSpaceDN/>
              <w:spacing w:line="360" w:lineRule="auto"/>
              <w:textAlignment w:val="center"/>
              <w:rPr>
                <w:rFonts w:hint="eastAsia"/>
                <w:color w:val="auto"/>
                <w:sz w:val="24"/>
                <w:szCs w:val="24"/>
                <w:highlight w:val="none"/>
                <w:lang w:eastAsia="zh-CN" w:bidi="ar"/>
              </w:rPr>
            </w:pPr>
            <w:r>
              <w:rPr>
                <w:rFonts w:hint="eastAsia"/>
                <w:color w:val="auto"/>
                <w:sz w:val="24"/>
                <w:szCs w:val="24"/>
                <w:highlight w:val="none"/>
                <w:lang w:eastAsia="zh-CN"/>
              </w:rPr>
              <w:t>△</w:t>
            </w:r>
            <w:r>
              <w:rPr>
                <w:rFonts w:hint="eastAsia"/>
                <w:color w:val="auto"/>
                <w:sz w:val="24"/>
                <w:szCs w:val="24"/>
                <w:highlight w:val="none"/>
                <w:lang w:eastAsia="zh-CN" w:bidi="ar"/>
              </w:rPr>
              <w:t>1.采用全数字会议技术；</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2.采用DSP数字化处理与传输技术，克服长距离传输衰减问题，网线距离可达150米；</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3.话筒表面为高强度阳极氧化铝合金面板喷砂工艺，采用单方形短咪杆设计；</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4.阻尼转轴上下活动幅度达120°,可停留在任意角度；</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5.话筒支持第三方中控实现视频跟踪、打开关闭，中控与会议系统主机使用工业RS232通讯协议代码；</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6.采用标准CAT5e作为连接线,RJ45连接头,手拉手连接，方便标准化工程布线安装和后期维护；</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7.专业高保真、单一高指向性电容咪芯，带声频启动功能，发言距离可达到50cm；</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8.话筒单元由系统主机提供DC24V电源，属于安全范围，话筒支持热插拔,单元之间可接入小型扩展电源，达到单线长距离分段式供电；</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9.话筒单元具备3.5mm监听耳机插孔,可连接录音设备或监听耳机，有音量大小电位器，耳机插孔可随时调节音量大小；</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10.话筒单元使用不低于2.4寸彩色显示屏，可实时当前显示话筒发言状态、是否打开话筒、发言时间计时、发言倒计时、话筒ID号、当前会议模式；</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11.话筒单元使用感应式触摸式开关，无机械声、无惧灰尘，开关具备蓝色待机灯，具备实时显示话筒是否处于可打开状态，状态指示灯亮起情况下，话筒即可打开，熄灭则话筒是处于不能打开或者申请发言；</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12.话筒支持声控启动话筒，可在主机设置声音触发大小，可配合限时发言使用；</w:t>
            </w:r>
          </w:p>
          <w:p w14:paraId="3F87AF29">
            <w:pPr>
              <w:widowControl/>
              <w:autoSpaceDE/>
              <w:autoSpaceDN/>
              <w:spacing w:line="360" w:lineRule="auto"/>
              <w:textAlignment w:val="center"/>
              <w:rPr>
                <w:rFonts w:hint="eastAsia"/>
                <w:color w:val="auto"/>
                <w:kern w:val="2"/>
                <w:sz w:val="24"/>
                <w:szCs w:val="24"/>
                <w:highlight w:val="none"/>
                <w:lang w:eastAsia="zh-CN"/>
              </w:rPr>
            </w:pPr>
            <w:r>
              <w:rPr>
                <w:rFonts w:hint="eastAsia"/>
                <w:color w:val="auto"/>
                <w:sz w:val="24"/>
                <w:szCs w:val="24"/>
                <w:highlight w:val="none"/>
                <w:lang w:eastAsia="zh-CN"/>
              </w:rPr>
              <w:t>△</w:t>
            </w:r>
            <w:r>
              <w:rPr>
                <w:rFonts w:hint="eastAsia"/>
                <w:color w:val="auto"/>
                <w:sz w:val="24"/>
                <w:szCs w:val="24"/>
                <w:highlight w:val="none"/>
                <w:lang w:eastAsia="zh-CN" w:bidi="ar"/>
              </w:rPr>
              <w:t>13.主席单元不受会议模式限制，并可置于任意位置，具全权控制会议秩序的优键功能，可关闭所有打开的代表单元，按住优先键可临时静音代表进行插话发言功能，松手恢复代表原状态；</w:t>
            </w:r>
          </w:p>
        </w:tc>
      </w:tr>
      <w:tr w14:paraId="02EFE390">
        <w:tblPrEx>
          <w:tblCellMar>
            <w:top w:w="0" w:type="dxa"/>
            <w:left w:w="108" w:type="dxa"/>
            <w:bottom w:w="0" w:type="dxa"/>
            <w:right w:w="108" w:type="dxa"/>
          </w:tblCellMar>
        </w:tblPrEx>
        <w:trPr>
          <w:trHeight w:val="90" w:hRule="atLeast"/>
        </w:trPr>
        <w:tc>
          <w:tcPr>
            <w:tcW w:w="531" w:type="pct"/>
            <w:tcBorders>
              <w:top w:val="single" w:color="000000" w:sz="4" w:space="0"/>
              <w:left w:val="single" w:color="000000" w:sz="4" w:space="0"/>
              <w:bottom w:val="single" w:color="000000" w:sz="4" w:space="0"/>
              <w:right w:val="single" w:color="000000" w:sz="4" w:space="0"/>
            </w:tcBorders>
            <w:noWrap/>
            <w:vAlign w:val="center"/>
          </w:tcPr>
          <w:p w14:paraId="6B2332E4">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3</w:t>
            </w:r>
          </w:p>
        </w:tc>
        <w:tc>
          <w:tcPr>
            <w:tcW w:w="821" w:type="pct"/>
            <w:tcBorders>
              <w:top w:val="single" w:color="000000" w:sz="4" w:space="0"/>
              <w:left w:val="single" w:color="000000" w:sz="4" w:space="0"/>
              <w:bottom w:val="single" w:color="000000" w:sz="4" w:space="0"/>
              <w:right w:val="single" w:color="000000" w:sz="4" w:space="0"/>
            </w:tcBorders>
            <w:noWrap/>
            <w:vAlign w:val="center"/>
          </w:tcPr>
          <w:p w14:paraId="45A66E2E">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全数字网络会议代表单元（带彩屏，短咪杆）</w:t>
            </w:r>
          </w:p>
        </w:tc>
        <w:tc>
          <w:tcPr>
            <w:tcW w:w="3647" w:type="pct"/>
            <w:tcBorders>
              <w:top w:val="single" w:color="000000" w:sz="4" w:space="0"/>
              <w:left w:val="single" w:color="000000" w:sz="4" w:space="0"/>
              <w:bottom w:val="single" w:color="000000" w:sz="4" w:space="0"/>
              <w:right w:val="single" w:color="000000" w:sz="4" w:space="0"/>
            </w:tcBorders>
            <w:noWrap w:val="0"/>
            <w:vAlign w:val="center"/>
          </w:tcPr>
          <w:p w14:paraId="3B085DED">
            <w:pPr>
              <w:widowControl/>
              <w:autoSpaceDE/>
              <w:autoSpaceDN/>
              <w:spacing w:line="360" w:lineRule="auto"/>
              <w:textAlignment w:val="center"/>
              <w:rPr>
                <w:rFonts w:hint="eastAsia"/>
                <w:color w:val="auto"/>
                <w:kern w:val="2"/>
                <w:sz w:val="24"/>
                <w:szCs w:val="24"/>
                <w:highlight w:val="none"/>
                <w:lang w:eastAsia="zh-CN"/>
              </w:rPr>
            </w:pPr>
            <w:r>
              <w:rPr>
                <w:rFonts w:hint="eastAsia"/>
                <w:color w:val="auto"/>
                <w:sz w:val="24"/>
                <w:szCs w:val="24"/>
                <w:highlight w:val="none"/>
                <w:lang w:eastAsia="zh-CN"/>
              </w:rPr>
              <w:t>△</w:t>
            </w:r>
            <w:r>
              <w:rPr>
                <w:rFonts w:hint="eastAsia"/>
                <w:color w:val="auto"/>
                <w:sz w:val="24"/>
                <w:szCs w:val="24"/>
                <w:highlight w:val="none"/>
                <w:lang w:eastAsia="zh-CN" w:bidi="ar"/>
              </w:rPr>
              <w:t>1.采用全数字会议技术；</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2.采用DSP数字化处理与传输技术，克服长距离传输衰减问题，网线距离≥150米；</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3.话筒表面为高强度阳极氧化铝合金面板喷砂工艺，采用单方形短咪杆设计；</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4.阻尼转轴上下活动幅度达120°,可停留在任意角度；</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5.话筒支持第三方中控实现视频跟踪、打开关闭，中控与会议系统主机使用工业RS232通讯协议代码；</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6.采用标准CAT5e作为连接线,RJ45连接头,手拉手连接，方便标准化工程布线安装和后期维护；</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7.专业高保真、单一高指向性电容咪芯，带声频启动功能，发言距离可达到50cm；</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8.话筒单元由系统主机提供DC24V电源，属于安全范围，话筒支持热插拔,单元之间可接入小型扩展电源，达到单线长距离分段式供电；</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9.话筒单元具备3.5mm监听耳机插孔,可连接录音设备或监听耳机，有音量大小电位器，耳机插孔可随时调节音量大小；</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10.话筒单元使用≥2.4寸彩色显示屏，可实时当前显示话筒发言状态、是否打开话筒、发言时间计时、发言倒计时、话筒ID号、当前会议模式；</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11.话筒单元使用感应式触摸式开关，无机械声、无惧灰尘，开关具备蓝色待机灯，具备实时显示话筒是否处于可打开状态，状态指示灯亮起情况下，话筒即可打开，熄灭则话筒是处于不能打开或者申请发言；</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12.话筒支持声控启动话筒，可在主机设置声音触发大小，可配合限时发言使用；</w:t>
            </w:r>
          </w:p>
        </w:tc>
      </w:tr>
      <w:tr w14:paraId="786A526F">
        <w:tblPrEx>
          <w:tblCellMar>
            <w:top w:w="0" w:type="dxa"/>
            <w:left w:w="108" w:type="dxa"/>
            <w:bottom w:w="0" w:type="dxa"/>
            <w:right w:w="108" w:type="dxa"/>
          </w:tblCellMar>
        </w:tblPrEx>
        <w:trPr>
          <w:trHeight w:val="1140" w:hRule="atLeast"/>
        </w:trPr>
        <w:tc>
          <w:tcPr>
            <w:tcW w:w="531" w:type="pct"/>
            <w:tcBorders>
              <w:top w:val="single" w:color="000000" w:sz="4" w:space="0"/>
              <w:left w:val="single" w:color="000000" w:sz="4" w:space="0"/>
              <w:bottom w:val="single" w:color="000000" w:sz="4" w:space="0"/>
              <w:right w:val="single" w:color="000000" w:sz="4" w:space="0"/>
            </w:tcBorders>
            <w:noWrap/>
            <w:vAlign w:val="center"/>
          </w:tcPr>
          <w:p w14:paraId="53866ECA">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4</w:t>
            </w:r>
          </w:p>
        </w:tc>
        <w:tc>
          <w:tcPr>
            <w:tcW w:w="821" w:type="pct"/>
            <w:tcBorders>
              <w:top w:val="single" w:color="000000" w:sz="4" w:space="0"/>
              <w:left w:val="single" w:color="000000" w:sz="4" w:space="0"/>
              <w:bottom w:val="single" w:color="000000" w:sz="4" w:space="0"/>
              <w:right w:val="single" w:color="000000" w:sz="4" w:space="0"/>
            </w:tcBorders>
            <w:noWrap/>
            <w:vAlign w:val="center"/>
          </w:tcPr>
          <w:p w14:paraId="5A59D548">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会议专用地插</w:t>
            </w:r>
          </w:p>
        </w:tc>
        <w:tc>
          <w:tcPr>
            <w:tcW w:w="3647" w:type="pct"/>
            <w:tcBorders>
              <w:top w:val="single" w:color="000000" w:sz="4" w:space="0"/>
              <w:left w:val="single" w:color="000000" w:sz="4" w:space="0"/>
              <w:bottom w:val="single" w:color="000000" w:sz="4" w:space="0"/>
              <w:right w:val="single" w:color="000000" w:sz="4" w:space="0"/>
            </w:tcBorders>
            <w:noWrap w:val="0"/>
            <w:vAlign w:val="center"/>
          </w:tcPr>
          <w:p w14:paraId="48FAE3DF">
            <w:pPr>
              <w:widowControl/>
              <w:autoSpaceDE/>
              <w:autoSpaceDN/>
              <w:spacing w:line="360" w:lineRule="auto"/>
              <w:textAlignment w:val="center"/>
              <w:rPr>
                <w:rFonts w:hint="eastAsia"/>
                <w:color w:val="auto"/>
                <w:kern w:val="2"/>
                <w:sz w:val="24"/>
                <w:szCs w:val="24"/>
                <w:highlight w:val="none"/>
                <w:lang w:eastAsia="zh-CN"/>
              </w:rPr>
            </w:pPr>
            <w:r>
              <w:rPr>
                <w:rFonts w:hint="eastAsia"/>
                <w:color w:val="auto"/>
                <w:sz w:val="24"/>
                <w:szCs w:val="24"/>
                <w:highlight w:val="none"/>
                <w:lang w:eastAsia="zh-CN"/>
              </w:rPr>
              <w:t>△</w:t>
            </w:r>
            <w:r>
              <w:rPr>
                <w:rFonts w:hint="eastAsia"/>
                <w:color w:val="auto"/>
                <w:sz w:val="24"/>
                <w:szCs w:val="24"/>
                <w:highlight w:val="none"/>
                <w:lang w:eastAsia="zh-CN" w:bidi="ar"/>
              </w:rPr>
              <w:t>1.≥2路前端RJ45输入；</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2.≥2路RJ45输出，连接发言单元；</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3.适用于地面安装；</w:t>
            </w:r>
          </w:p>
        </w:tc>
      </w:tr>
      <w:tr w14:paraId="547C9973">
        <w:tblPrEx>
          <w:tblCellMar>
            <w:top w:w="0" w:type="dxa"/>
            <w:left w:w="108" w:type="dxa"/>
            <w:bottom w:w="0" w:type="dxa"/>
            <w:right w:w="108" w:type="dxa"/>
          </w:tblCellMar>
        </w:tblPrEx>
        <w:trPr>
          <w:trHeight w:val="374" w:hRule="atLeast"/>
        </w:trPr>
        <w:tc>
          <w:tcPr>
            <w:tcW w:w="531" w:type="pct"/>
            <w:tcBorders>
              <w:top w:val="single" w:color="000000" w:sz="4" w:space="0"/>
              <w:left w:val="single" w:color="000000" w:sz="4" w:space="0"/>
              <w:bottom w:val="single" w:color="000000" w:sz="4" w:space="0"/>
              <w:right w:val="single" w:color="000000" w:sz="4" w:space="0"/>
            </w:tcBorders>
            <w:noWrap/>
            <w:vAlign w:val="center"/>
          </w:tcPr>
          <w:p w14:paraId="15E3C299">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5</w:t>
            </w:r>
          </w:p>
        </w:tc>
        <w:tc>
          <w:tcPr>
            <w:tcW w:w="821" w:type="pct"/>
            <w:tcBorders>
              <w:top w:val="single" w:color="000000" w:sz="4" w:space="0"/>
              <w:left w:val="single" w:color="000000" w:sz="4" w:space="0"/>
              <w:bottom w:val="single" w:color="000000" w:sz="4" w:space="0"/>
              <w:right w:val="single" w:color="000000" w:sz="4" w:space="0"/>
            </w:tcBorders>
            <w:noWrap/>
            <w:vAlign w:val="center"/>
          </w:tcPr>
          <w:p w14:paraId="3D2B3EE4">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屏蔽Cat6FTP网线</w:t>
            </w:r>
          </w:p>
        </w:tc>
        <w:tc>
          <w:tcPr>
            <w:tcW w:w="3647" w:type="pct"/>
            <w:tcBorders>
              <w:top w:val="single" w:color="000000" w:sz="4" w:space="0"/>
              <w:left w:val="single" w:color="000000" w:sz="4" w:space="0"/>
              <w:bottom w:val="single" w:color="000000" w:sz="4" w:space="0"/>
              <w:right w:val="single" w:color="000000" w:sz="4" w:space="0"/>
            </w:tcBorders>
            <w:noWrap w:val="0"/>
            <w:vAlign w:val="center"/>
          </w:tcPr>
          <w:p w14:paraId="23FB201D">
            <w:pPr>
              <w:widowControl/>
              <w:autoSpaceDE/>
              <w:autoSpaceDN/>
              <w:spacing w:line="360" w:lineRule="auto"/>
              <w:textAlignment w:val="center"/>
              <w:rPr>
                <w:rFonts w:hint="eastAsia"/>
                <w:color w:val="auto"/>
                <w:kern w:val="2"/>
                <w:sz w:val="24"/>
                <w:szCs w:val="24"/>
                <w:highlight w:val="none"/>
                <w:lang w:eastAsia="zh-CN"/>
              </w:rPr>
            </w:pPr>
            <w:r>
              <w:rPr>
                <w:rFonts w:hint="eastAsia"/>
                <w:color w:val="auto"/>
                <w:sz w:val="24"/>
                <w:szCs w:val="24"/>
                <w:highlight w:val="none"/>
                <w:lang w:eastAsia="zh-CN"/>
              </w:rPr>
              <w:t>△</w:t>
            </w:r>
            <w:r>
              <w:rPr>
                <w:rFonts w:hint="eastAsia"/>
                <w:color w:val="auto"/>
                <w:sz w:val="24"/>
                <w:szCs w:val="24"/>
                <w:highlight w:val="none"/>
                <w:lang w:eastAsia="zh-CN" w:bidi="ar"/>
              </w:rPr>
              <w:t>1.用于控制主机与会议单元或会议单元之间的延长连接；</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2.两端分别为RJ45屏蔽公头；</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3.长度为≥20m，CAT6带屏蔽；</w:t>
            </w:r>
          </w:p>
        </w:tc>
      </w:tr>
      <w:tr w14:paraId="0E827861">
        <w:tblPrEx>
          <w:tblCellMar>
            <w:top w:w="0" w:type="dxa"/>
            <w:left w:w="108" w:type="dxa"/>
            <w:bottom w:w="0" w:type="dxa"/>
            <w:right w:w="108" w:type="dxa"/>
          </w:tblCellMar>
        </w:tblPrEx>
        <w:trPr>
          <w:trHeight w:val="454" w:hRule="atLeast"/>
        </w:trPr>
        <w:tc>
          <w:tcPr>
            <w:tcW w:w="531" w:type="pct"/>
            <w:tcBorders>
              <w:top w:val="single" w:color="000000" w:sz="4" w:space="0"/>
              <w:left w:val="single" w:color="000000" w:sz="4" w:space="0"/>
              <w:bottom w:val="single" w:color="000000" w:sz="4" w:space="0"/>
              <w:right w:val="single" w:color="000000" w:sz="4" w:space="0"/>
            </w:tcBorders>
            <w:noWrap/>
            <w:vAlign w:val="center"/>
          </w:tcPr>
          <w:p w14:paraId="0394F2EA">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6</w:t>
            </w:r>
          </w:p>
        </w:tc>
        <w:tc>
          <w:tcPr>
            <w:tcW w:w="821" w:type="pct"/>
            <w:tcBorders>
              <w:top w:val="single" w:color="000000" w:sz="4" w:space="0"/>
              <w:left w:val="single" w:color="000000" w:sz="4" w:space="0"/>
              <w:bottom w:val="single" w:color="000000" w:sz="4" w:space="0"/>
              <w:right w:val="single" w:color="000000" w:sz="4" w:space="0"/>
            </w:tcBorders>
            <w:noWrap/>
            <w:vAlign w:val="center"/>
          </w:tcPr>
          <w:p w14:paraId="05890F2E">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高效抑制处理器</w:t>
            </w:r>
          </w:p>
        </w:tc>
        <w:tc>
          <w:tcPr>
            <w:tcW w:w="3647" w:type="pct"/>
            <w:tcBorders>
              <w:top w:val="single" w:color="000000" w:sz="4" w:space="0"/>
              <w:left w:val="single" w:color="000000" w:sz="4" w:space="0"/>
              <w:bottom w:val="single" w:color="000000" w:sz="4" w:space="0"/>
              <w:right w:val="single" w:color="000000" w:sz="4" w:space="0"/>
            </w:tcBorders>
            <w:noWrap w:val="0"/>
            <w:vAlign w:val="center"/>
          </w:tcPr>
          <w:p w14:paraId="303D80DD">
            <w:pPr>
              <w:widowControl/>
              <w:autoSpaceDE/>
              <w:autoSpaceDN/>
              <w:spacing w:line="360" w:lineRule="auto"/>
              <w:textAlignment w:val="center"/>
              <w:rPr>
                <w:color w:val="auto"/>
                <w:sz w:val="24"/>
                <w:szCs w:val="24"/>
                <w:highlight w:val="none"/>
                <w:lang w:eastAsia="zh-CN"/>
              </w:rPr>
            </w:pPr>
            <w:r>
              <w:rPr>
                <w:rFonts w:hint="eastAsia"/>
                <w:color w:val="auto"/>
                <w:sz w:val="24"/>
                <w:szCs w:val="24"/>
                <w:highlight w:val="none"/>
                <w:lang w:eastAsia="zh-CN"/>
              </w:rPr>
              <w:t>△</w:t>
            </w:r>
            <w:r>
              <w:rPr>
                <w:rFonts w:hint="eastAsia"/>
                <w:color w:val="auto"/>
                <w:sz w:val="24"/>
                <w:szCs w:val="24"/>
                <w:highlight w:val="none"/>
                <w:lang w:eastAsia="zh-CN" w:bidi="ar"/>
              </w:rPr>
              <w:t>1.有效抑制话筒啸叫，消除反馈于未然，一键式操作模式；</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2.自适应全频带反馈抑制功能(AFC)，高效处理高清语音环境中的声反馈问题，对于高灵敏度、全指向型、锐心形、超心形等话筒有显著的抑制啸叫功能，提升灵敏度高、声音通透干净无压缩感，传声增益提升幅度：9-18dB；</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3.采用非传统反馈处理技术的自适应房间反馈预测消除数字处理，实现反馈一键操作，无需复杂调试；</w:t>
            </w:r>
          </w:p>
          <w:p w14:paraId="621F2DBD">
            <w:pPr>
              <w:widowControl/>
              <w:autoSpaceDE/>
              <w:autoSpaceDN/>
              <w:spacing w:line="360" w:lineRule="auto"/>
              <w:textAlignment w:val="center"/>
              <w:rPr>
                <w:rFonts w:hint="eastAsia"/>
                <w:color w:val="auto"/>
                <w:kern w:val="2"/>
                <w:sz w:val="24"/>
                <w:szCs w:val="24"/>
                <w:highlight w:val="none"/>
                <w:lang w:eastAsia="zh-CN"/>
              </w:rPr>
            </w:pPr>
            <w:r>
              <w:rPr>
                <w:rFonts w:hint="eastAsia"/>
                <w:color w:val="auto"/>
                <w:sz w:val="24"/>
                <w:szCs w:val="24"/>
                <w:highlight w:val="none"/>
                <w:lang w:eastAsia="zh-CN"/>
              </w:rPr>
              <w:t>△4</w:t>
            </w:r>
            <w:r>
              <w:rPr>
                <w:rFonts w:hint="eastAsia"/>
                <w:color w:val="auto"/>
                <w:sz w:val="24"/>
                <w:szCs w:val="24"/>
                <w:highlight w:val="none"/>
                <w:lang w:eastAsia="zh-CN" w:bidi="ar"/>
              </w:rPr>
              <w:t>.增益匹配：±0.2dB；</w:t>
            </w:r>
            <w:r>
              <w:rPr>
                <w:rFonts w:hint="eastAsia"/>
                <w:color w:val="auto"/>
                <w:sz w:val="24"/>
                <w:szCs w:val="24"/>
                <w:highlight w:val="none"/>
                <w:lang w:eastAsia="zh-CN" w:bidi="ar"/>
              </w:rPr>
              <w:br w:type="textWrapping"/>
            </w:r>
            <w:r>
              <w:rPr>
                <w:rFonts w:hint="eastAsia"/>
                <w:color w:val="auto"/>
                <w:sz w:val="24"/>
                <w:szCs w:val="24"/>
                <w:highlight w:val="none"/>
                <w:lang w:eastAsia="zh-CN"/>
              </w:rPr>
              <w:t>△5</w:t>
            </w:r>
            <w:r>
              <w:rPr>
                <w:rFonts w:hint="eastAsia"/>
                <w:color w:val="auto"/>
                <w:sz w:val="24"/>
                <w:szCs w:val="24"/>
                <w:highlight w:val="none"/>
                <w:lang w:eastAsia="zh-CN" w:bidi="ar"/>
              </w:rPr>
              <w:t>.频率响应：20Hz-20kHz；</w:t>
            </w:r>
            <w:r>
              <w:rPr>
                <w:rFonts w:hint="eastAsia"/>
                <w:color w:val="auto"/>
                <w:sz w:val="24"/>
                <w:szCs w:val="24"/>
                <w:highlight w:val="none"/>
                <w:lang w:eastAsia="zh-CN" w:bidi="ar"/>
              </w:rPr>
              <w:br w:type="textWrapping"/>
            </w:r>
            <w:r>
              <w:rPr>
                <w:rFonts w:hint="eastAsia"/>
                <w:color w:val="auto"/>
                <w:sz w:val="24"/>
                <w:szCs w:val="24"/>
                <w:highlight w:val="none"/>
                <w:lang w:eastAsia="zh-CN"/>
              </w:rPr>
              <w:t>△6</w:t>
            </w:r>
            <w:r>
              <w:rPr>
                <w:rFonts w:hint="eastAsia"/>
                <w:color w:val="auto"/>
                <w:sz w:val="24"/>
                <w:szCs w:val="24"/>
                <w:highlight w:val="none"/>
                <w:lang w:eastAsia="zh-CN" w:bidi="ar"/>
              </w:rPr>
              <w:t>.信噪比：≥100dB；</w:t>
            </w:r>
            <w:r>
              <w:rPr>
                <w:rFonts w:hint="eastAsia"/>
                <w:color w:val="auto"/>
                <w:sz w:val="24"/>
                <w:szCs w:val="24"/>
                <w:highlight w:val="none"/>
                <w:lang w:eastAsia="zh-CN" w:bidi="ar"/>
              </w:rPr>
              <w:br w:type="textWrapping"/>
            </w:r>
            <w:r>
              <w:rPr>
                <w:rFonts w:hint="eastAsia"/>
                <w:color w:val="auto"/>
                <w:sz w:val="24"/>
                <w:szCs w:val="24"/>
                <w:highlight w:val="none"/>
                <w:lang w:eastAsia="zh-CN"/>
              </w:rPr>
              <w:t>△7</w:t>
            </w:r>
            <w:r>
              <w:rPr>
                <w:rFonts w:hint="eastAsia"/>
                <w:color w:val="auto"/>
                <w:sz w:val="24"/>
                <w:szCs w:val="24"/>
                <w:highlight w:val="none"/>
                <w:lang w:eastAsia="zh-CN" w:bidi="ar"/>
              </w:rPr>
              <w:t>.总谐波失真：0.005%。</w:t>
            </w:r>
          </w:p>
        </w:tc>
      </w:tr>
      <w:tr w14:paraId="20614264">
        <w:tblPrEx>
          <w:tblCellMar>
            <w:top w:w="0" w:type="dxa"/>
            <w:left w:w="108" w:type="dxa"/>
            <w:bottom w:w="0" w:type="dxa"/>
            <w:right w:w="108" w:type="dxa"/>
          </w:tblCellMar>
        </w:tblPrEx>
        <w:trPr>
          <w:trHeight w:val="288" w:hRule="atLeast"/>
        </w:trPr>
        <w:tc>
          <w:tcPr>
            <w:tcW w:w="5000" w:type="pct"/>
            <w:gridSpan w:val="3"/>
            <w:tcBorders>
              <w:top w:val="single" w:color="000000" w:sz="4" w:space="0"/>
              <w:left w:val="single" w:color="000000" w:sz="4" w:space="0"/>
              <w:bottom w:val="single" w:color="000000" w:sz="4" w:space="0"/>
              <w:right w:val="single" w:color="000000" w:sz="4" w:space="0"/>
            </w:tcBorders>
            <w:noWrap/>
            <w:vAlign w:val="center"/>
          </w:tcPr>
          <w:p w14:paraId="3C893FBF">
            <w:pPr>
              <w:widowControl/>
              <w:autoSpaceDE/>
              <w:autoSpaceDN/>
              <w:spacing w:line="360" w:lineRule="auto"/>
              <w:textAlignment w:val="center"/>
              <w:rPr>
                <w:rFonts w:hint="eastAsia"/>
                <w:b/>
                <w:bCs/>
                <w:color w:val="auto"/>
                <w:kern w:val="2"/>
                <w:sz w:val="24"/>
                <w:szCs w:val="24"/>
                <w:highlight w:val="none"/>
                <w:lang w:eastAsia="zh-CN"/>
              </w:rPr>
            </w:pPr>
            <w:r>
              <w:rPr>
                <w:rFonts w:hint="eastAsia"/>
                <w:b/>
                <w:bCs/>
                <w:color w:val="auto"/>
                <w:sz w:val="24"/>
                <w:szCs w:val="24"/>
                <w:highlight w:val="none"/>
                <w:lang w:eastAsia="zh-CN" w:bidi="ar"/>
              </w:rPr>
              <w:t>（五）辅材</w:t>
            </w:r>
          </w:p>
        </w:tc>
      </w:tr>
      <w:tr w14:paraId="2E125E39">
        <w:tblPrEx>
          <w:tblCellMar>
            <w:top w:w="0" w:type="dxa"/>
            <w:left w:w="108" w:type="dxa"/>
            <w:bottom w:w="0" w:type="dxa"/>
            <w:right w:w="108" w:type="dxa"/>
          </w:tblCellMar>
        </w:tblPrEx>
        <w:trPr>
          <w:trHeight w:val="797" w:hRule="atLeast"/>
        </w:trPr>
        <w:tc>
          <w:tcPr>
            <w:tcW w:w="531" w:type="pct"/>
            <w:tcBorders>
              <w:top w:val="single" w:color="000000" w:sz="4" w:space="0"/>
              <w:left w:val="single" w:color="000000" w:sz="4" w:space="0"/>
              <w:bottom w:val="single" w:color="000000" w:sz="4" w:space="0"/>
              <w:right w:val="single" w:color="000000" w:sz="4" w:space="0"/>
            </w:tcBorders>
            <w:noWrap/>
            <w:vAlign w:val="center"/>
          </w:tcPr>
          <w:p w14:paraId="14BD8965">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1</w:t>
            </w:r>
          </w:p>
        </w:tc>
        <w:tc>
          <w:tcPr>
            <w:tcW w:w="821" w:type="pct"/>
            <w:tcBorders>
              <w:top w:val="single" w:color="000000" w:sz="4" w:space="0"/>
              <w:left w:val="single" w:color="000000" w:sz="4" w:space="0"/>
              <w:bottom w:val="single" w:color="000000" w:sz="4" w:space="0"/>
              <w:right w:val="single" w:color="000000" w:sz="4" w:space="0"/>
            </w:tcBorders>
            <w:noWrap/>
            <w:vAlign w:val="center"/>
          </w:tcPr>
          <w:p w14:paraId="32D518E1">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电源时序器（带RS232控制)</w:t>
            </w:r>
          </w:p>
        </w:tc>
        <w:tc>
          <w:tcPr>
            <w:tcW w:w="3647" w:type="pct"/>
            <w:tcBorders>
              <w:top w:val="single" w:color="000000" w:sz="4" w:space="0"/>
              <w:left w:val="single" w:color="000000" w:sz="4" w:space="0"/>
              <w:bottom w:val="single" w:color="000000" w:sz="4" w:space="0"/>
              <w:right w:val="single" w:color="000000" w:sz="4" w:space="0"/>
            </w:tcBorders>
            <w:noWrap w:val="0"/>
            <w:vAlign w:val="center"/>
          </w:tcPr>
          <w:p w14:paraId="206D0D11">
            <w:pPr>
              <w:widowControl/>
              <w:autoSpaceDE/>
              <w:autoSpaceDN/>
              <w:spacing w:line="360" w:lineRule="auto"/>
              <w:textAlignment w:val="center"/>
              <w:rPr>
                <w:rFonts w:hint="eastAsia"/>
                <w:color w:val="auto"/>
                <w:kern w:val="2"/>
                <w:sz w:val="24"/>
                <w:szCs w:val="24"/>
                <w:highlight w:val="none"/>
                <w:lang w:eastAsia="zh-CN"/>
              </w:rPr>
            </w:pPr>
            <w:r>
              <w:rPr>
                <w:rFonts w:hint="eastAsia"/>
                <w:color w:val="auto"/>
                <w:sz w:val="24"/>
                <w:szCs w:val="24"/>
                <w:highlight w:val="none"/>
                <w:lang w:eastAsia="zh-CN"/>
              </w:rPr>
              <w:t>△</w:t>
            </w:r>
            <w:r>
              <w:rPr>
                <w:rFonts w:hint="eastAsia"/>
                <w:color w:val="auto"/>
                <w:sz w:val="24"/>
                <w:szCs w:val="24"/>
                <w:highlight w:val="none"/>
                <w:lang w:eastAsia="zh-CN" w:bidi="ar"/>
              </w:rPr>
              <w:t>1.具有≥8路可控后面板万用插座继电器受控与2路前面板万用插座直接输出；</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2.继电器受控输出最大承受单路功率/总功率(无功功率）：3000W/8000W最大承受无功功率；</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3.每路具有独立开关控制，同时具有指示灯显示每路独立开关；</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4.具有液晶显示屏实时显示电压；</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5.具有≥1路RS232控制串口；</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6.前面板具有1路USB供电,可使用照明灯；</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7.额定输出电压：交流220V，50Hz；</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8.电源输出口：≥8路可控，≥2路直通；</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9.每路动作延时时间：1秒；</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10.单路承受无功功率：≥3000W；</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11.承受无功总功率：≥8000W。</w:t>
            </w:r>
          </w:p>
        </w:tc>
      </w:tr>
      <w:tr w14:paraId="6423FB9A">
        <w:tblPrEx>
          <w:tblCellMar>
            <w:top w:w="0" w:type="dxa"/>
            <w:left w:w="108" w:type="dxa"/>
            <w:bottom w:w="0" w:type="dxa"/>
            <w:right w:w="108" w:type="dxa"/>
          </w:tblCellMar>
        </w:tblPrEx>
        <w:trPr>
          <w:trHeight w:val="480" w:hRule="atLeast"/>
        </w:trPr>
        <w:tc>
          <w:tcPr>
            <w:tcW w:w="531" w:type="pct"/>
            <w:tcBorders>
              <w:top w:val="single" w:color="000000" w:sz="4" w:space="0"/>
              <w:left w:val="single" w:color="000000" w:sz="4" w:space="0"/>
              <w:bottom w:val="single" w:color="000000" w:sz="4" w:space="0"/>
              <w:right w:val="single" w:color="000000" w:sz="4" w:space="0"/>
            </w:tcBorders>
            <w:noWrap/>
            <w:vAlign w:val="center"/>
          </w:tcPr>
          <w:p w14:paraId="2818202B">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2</w:t>
            </w:r>
          </w:p>
        </w:tc>
        <w:tc>
          <w:tcPr>
            <w:tcW w:w="821" w:type="pct"/>
            <w:tcBorders>
              <w:top w:val="single" w:color="000000" w:sz="4" w:space="0"/>
              <w:left w:val="single" w:color="000000" w:sz="4" w:space="0"/>
              <w:bottom w:val="single" w:color="000000" w:sz="4" w:space="0"/>
              <w:right w:val="single" w:color="000000" w:sz="4" w:space="0"/>
            </w:tcBorders>
            <w:noWrap/>
            <w:vAlign w:val="center"/>
          </w:tcPr>
          <w:p w14:paraId="12F49AB7">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机柜</w:t>
            </w:r>
          </w:p>
        </w:tc>
        <w:tc>
          <w:tcPr>
            <w:tcW w:w="3647" w:type="pct"/>
            <w:tcBorders>
              <w:top w:val="single" w:color="000000" w:sz="4" w:space="0"/>
              <w:left w:val="single" w:color="000000" w:sz="4" w:space="0"/>
              <w:bottom w:val="single" w:color="000000" w:sz="4" w:space="0"/>
              <w:right w:val="single" w:color="000000" w:sz="4" w:space="0"/>
            </w:tcBorders>
            <w:noWrap/>
            <w:vAlign w:val="center"/>
          </w:tcPr>
          <w:p w14:paraId="774D107C">
            <w:pPr>
              <w:widowControl/>
              <w:autoSpaceDE/>
              <w:autoSpaceDN/>
              <w:spacing w:line="360" w:lineRule="auto"/>
              <w:textAlignment w:val="center"/>
              <w:rPr>
                <w:rFonts w:hint="eastAsia"/>
                <w:color w:val="auto"/>
                <w:kern w:val="2"/>
                <w:sz w:val="24"/>
                <w:szCs w:val="24"/>
                <w:highlight w:val="none"/>
                <w:lang w:eastAsia="zh-CN"/>
              </w:rPr>
            </w:pPr>
            <w:r>
              <w:rPr>
                <w:rFonts w:hint="eastAsia"/>
                <w:color w:val="auto"/>
                <w:sz w:val="24"/>
                <w:szCs w:val="24"/>
                <w:highlight w:val="none"/>
                <w:lang w:eastAsia="zh-CN"/>
              </w:rPr>
              <w:t>△</w:t>
            </w:r>
            <w:r>
              <w:rPr>
                <w:rFonts w:hint="eastAsia"/>
                <w:color w:val="auto"/>
                <w:sz w:val="24"/>
                <w:szCs w:val="24"/>
                <w:highlight w:val="none"/>
                <w:lang w:eastAsia="zh-CN" w:bidi="ar"/>
              </w:rPr>
              <w:t>1、≥42U机柜， 600*600*2000mm（±10mm），加厚镀铝锌梁，内含≥2个托盘。</w:t>
            </w:r>
          </w:p>
        </w:tc>
      </w:tr>
      <w:tr w14:paraId="12E7785E">
        <w:tblPrEx>
          <w:tblCellMar>
            <w:top w:w="0" w:type="dxa"/>
            <w:left w:w="108" w:type="dxa"/>
            <w:bottom w:w="0" w:type="dxa"/>
            <w:right w:w="108" w:type="dxa"/>
          </w:tblCellMar>
        </w:tblPrEx>
        <w:trPr>
          <w:trHeight w:val="560" w:hRule="atLeast"/>
        </w:trPr>
        <w:tc>
          <w:tcPr>
            <w:tcW w:w="531" w:type="pct"/>
            <w:tcBorders>
              <w:top w:val="single" w:color="000000" w:sz="4" w:space="0"/>
              <w:left w:val="single" w:color="000000" w:sz="4" w:space="0"/>
              <w:bottom w:val="single" w:color="000000" w:sz="4" w:space="0"/>
              <w:right w:val="single" w:color="000000" w:sz="4" w:space="0"/>
            </w:tcBorders>
            <w:noWrap/>
            <w:vAlign w:val="center"/>
          </w:tcPr>
          <w:p w14:paraId="7B910BE1">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3</w:t>
            </w:r>
          </w:p>
        </w:tc>
        <w:tc>
          <w:tcPr>
            <w:tcW w:w="821" w:type="pct"/>
            <w:tcBorders>
              <w:top w:val="single" w:color="000000" w:sz="4" w:space="0"/>
              <w:left w:val="single" w:color="000000" w:sz="4" w:space="0"/>
              <w:bottom w:val="single" w:color="000000" w:sz="4" w:space="0"/>
              <w:right w:val="single" w:color="000000" w:sz="4" w:space="0"/>
            </w:tcBorders>
            <w:noWrap/>
            <w:vAlign w:val="center"/>
          </w:tcPr>
          <w:p w14:paraId="52E90B0A">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PDU插排</w:t>
            </w:r>
          </w:p>
        </w:tc>
        <w:tc>
          <w:tcPr>
            <w:tcW w:w="3647" w:type="pct"/>
            <w:tcBorders>
              <w:top w:val="single" w:color="000000" w:sz="4" w:space="0"/>
              <w:left w:val="single" w:color="000000" w:sz="4" w:space="0"/>
              <w:bottom w:val="single" w:color="000000" w:sz="4" w:space="0"/>
              <w:right w:val="single" w:color="000000" w:sz="4" w:space="0"/>
            </w:tcBorders>
            <w:noWrap/>
            <w:vAlign w:val="center"/>
          </w:tcPr>
          <w:p w14:paraId="7A5D0CB9">
            <w:pPr>
              <w:widowControl/>
              <w:autoSpaceDE/>
              <w:autoSpaceDN/>
              <w:spacing w:line="360" w:lineRule="auto"/>
              <w:textAlignment w:val="center"/>
              <w:rPr>
                <w:rFonts w:hint="eastAsia"/>
                <w:color w:val="auto"/>
                <w:kern w:val="2"/>
                <w:sz w:val="24"/>
                <w:szCs w:val="24"/>
                <w:highlight w:val="none"/>
                <w:lang w:eastAsia="zh-CN"/>
              </w:rPr>
            </w:pPr>
            <w:r>
              <w:rPr>
                <w:rFonts w:hint="eastAsia"/>
                <w:color w:val="auto"/>
                <w:sz w:val="24"/>
                <w:szCs w:val="24"/>
                <w:highlight w:val="none"/>
                <w:lang w:eastAsia="zh-CN"/>
              </w:rPr>
              <w:t>△</w:t>
            </w:r>
            <w:r>
              <w:rPr>
                <w:rFonts w:hint="eastAsia"/>
                <w:color w:val="auto"/>
                <w:sz w:val="24"/>
                <w:szCs w:val="24"/>
                <w:highlight w:val="none"/>
                <w:lang w:eastAsia="zh-CN" w:bidi="ar"/>
              </w:rPr>
              <w:t>1、8位总控开关，线长≥1.8米。带载功率≥2500W。</w:t>
            </w:r>
          </w:p>
        </w:tc>
      </w:tr>
      <w:tr w14:paraId="295B9F9D">
        <w:tblPrEx>
          <w:tblCellMar>
            <w:top w:w="0" w:type="dxa"/>
            <w:left w:w="108" w:type="dxa"/>
            <w:bottom w:w="0" w:type="dxa"/>
            <w:right w:w="108" w:type="dxa"/>
          </w:tblCellMar>
        </w:tblPrEx>
        <w:trPr>
          <w:trHeight w:val="520" w:hRule="atLeast"/>
        </w:trPr>
        <w:tc>
          <w:tcPr>
            <w:tcW w:w="531" w:type="pct"/>
            <w:tcBorders>
              <w:top w:val="single" w:color="000000" w:sz="4" w:space="0"/>
              <w:left w:val="single" w:color="000000" w:sz="4" w:space="0"/>
              <w:bottom w:val="single" w:color="000000" w:sz="4" w:space="0"/>
              <w:right w:val="single" w:color="000000" w:sz="4" w:space="0"/>
            </w:tcBorders>
            <w:noWrap/>
            <w:vAlign w:val="center"/>
          </w:tcPr>
          <w:p w14:paraId="7BDF17F9">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4</w:t>
            </w:r>
          </w:p>
        </w:tc>
        <w:tc>
          <w:tcPr>
            <w:tcW w:w="821" w:type="pct"/>
            <w:tcBorders>
              <w:top w:val="single" w:color="000000" w:sz="4" w:space="0"/>
              <w:left w:val="single" w:color="000000" w:sz="4" w:space="0"/>
              <w:bottom w:val="single" w:color="000000" w:sz="4" w:space="0"/>
              <w:right w:val="single" w:color="000000" w:sz="4" w:space="0"/>
            </w:tcBorders>
            <w:noWrap/>
            <w:vAlign w:val="center"/>
          </w:tcPr>
          <w:p w14:paraId="333366EB">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连接线1</w:t>
            </w:r>
          </w:p>
        </w:tc>
        <w:tc>
          <w:tcPr>
            <w:tcW w:w="3647" w:type="pct"/>
            <w:tcBorders>
              <w:top w:val="single" w:color="000000" w:sz="4" w:space="0"/>
              <w:left w:val="single" w:color="000000" w:sz="4" w:space="0"/>
              <w:bottom w:val="single" w:color="000000" w:sz="4" w:space="0"/>
              <w:right w:val="single" w:color="000000" w:sz="4" w:space="0"/>
            </w:tcBorders>
            <w:noWrap/>
            <w:vAlign w:val="center"/>
          </w:tcPr>
          <w:p w14:paraId="2A44614F">
            <w:pPr>
              <w:widowControl/>
              <w:autoSpaceDE/>
              <w:autoSpaceDN/>
              <w:spacing w:line="360" w:lineRule="auto"/>
              <w:textAlignment w:val="center"/>
              <w:rPr>
                <w:rFonts w:hint="eastAsia"/>
                <w:color w:val="auto"/>
                <w:kern w:val="2"/>
                <w:sz w:val="24"/>
                <w:szCs w:val="24"/>
                <w:highlight w:val="none"/>
                <w:lang w:eastAsia="zh-CN"/>
              </w:rPr>
            </w:pPr>
            <w:r>
              <w:rPr>
                <w:rFonts w:hint="eastAsia"/>
                <w:color w:val="auto"/>
                <w:sz w:val="24"/>
                <w:szCs w:val="24"/>
                <w:highlight w:val="none"/>
                <w:lang w:eastAsia="zh-CN"/>
              </w:rPr>
              <w:t>△</w:t>
            </w:r>
            <w:r>
              <w:rPr>
                <w:rFonts w:hint="eastAsia"/>
                <w:color w:val="auto"/>
                <w:sz w:val="24"/>
                <w:szCs w:val="24"/>
                <w:highlight w:val="none"/>
                <w:lang w:eastAsia="zh-CN" w:bidi="ar"/>
              </w:rPr>
              <w:t>1、连接线[不低于2米卡侬头（母）--卡侬头（公）]。</w:t>
            </w:r>
          </w:p>
        </w:tc>
      </w:tr>
      <w:tr w14:paraId="75C22214">
        <w:tblPrEx>
          <w:tblCellMar>
            <w:top w:w="0" w:type="dxa"/>
            <w:left w:w="108" w:type="dxa"/>
            <w:bottom w:w="0" w:type="dxa"/>
            <w:right w:w="108" w:type="dxa"/>
          </w:tblCellMar>
        </w:tblPrEx>
        <w:trPr>
          <w:trHeight w:val="560" w:hRule="atLeast"/>
        </w:trPr>
        <w:tc>
          <w:tcPr>
            <w:tcW w:w="531" w:type="pct"/>
            <w:tcBorders>
              <w:top w:val="single" w:color="000000" w:sz="4" w:space="0"/>
              <w:left w:val="single" w:color="000000" w:sz="4" w:space="0"/>
              <w:bottom w:val="single" w:color="000000" w:sz="4" w:space="0"/>
              <w:right w:val="single" w:color="000000" w:sz="4" w:space="0"/>
            </w:tcBorders>
            <w:noWrap/>
            <w:vAlign w:val="center"/>
          </w:tcPr>
          <w:p w14:paraId="3F3F8C9E">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5</w:t>
            </w:r>
          </w:p>
        </w:tc>
        <w:tc>
          <w:tcPr>
            <w:tcW w:w="821" w:type="pct"/>
            <w:tcBorders>
              <w:top w:val="single" w:color="000000" w:sz="4" w:space="0"/>
              <w:left w:val="single" w:color="000000" w:sz="4" w:space="0"/>
              <w:bottom w:val="single" w:color="000000" w:sz="4" w:space="0"/>
              <w:right w:val="single" w:color="000000" w:sz="4" w:space="0"/>
            </w:tcBorders>
            <w:noWrap/>
            <w:vAlign w:val="center"/>
          </w:tcPr>
          <w:p w14:paraId="721850C0">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连接线2</w:t>
            </w:r>
          </w:p>
        </w:tc>
        <w:tc>
          <w:tcPr>
            <w:tcW w:w="3647" w:type="pct"/>
            <w:tcBorders>
              <w:top w:val="single" w:color="000000" w:sz="4" w:space="0"/>
              <w:left w:val="single" w:color="000000" w:sz="4" w:space="0"/>
              <w:bottom w:val="single" w:color="000000" w:sz="4" w:space="0"/>
              <w:right w:val="single" w:color="000000" w:sz="4" w:space="0"/>
            </w:tcBorders>
            <w:noWrap/>
            <w:vAlign w:val="center"/>
          </w:tcPr>
          <w:p w14:paraId="5BE651CB">
            <w:pPr>
              <w:widowControl/>
              <w:autoSpaceDE/>
              <w:autoSpaceDN/>
              <w:spacing w:line="360" w:lineRule="auto"/>
              <w:textAlignment w:val="center"/>
              <w:rPr>
                <w:rFonts w:hint="eastAsia"/>
                <w:color w:val="auto"/>
                <w:kern w:val="2"/>
                <w:sz w:val="24"/>
                <w:szCs w:val="24"/>
                <w:highlight w:val="none"/>
                <w:lang w:eastAsia="zh-CN"/>
              </w:rPr>
            </w:pPr>
            <w:r>
              <w:rPr>
                <w:rFonts w:hint="eastAsia"/>
                <w:color w:val="auto"/>
                <w:sz w:val="24"/>
                <w:szCs w:val="24"/>
                <w:highlight w:val="none"/>
                <w:lang w:eastAsia="zh-CN"/>
              </w:rPr>
              <w:t>△</w:t>
            </w:r>
            <w:r>
              <w:rPr>
                <w:rFonts w:hint="eastAsia"/>
                <w:color w:val="auto"/>
                <w:sz w:val="24"/>
                <w:szCs w:val="24"/>
                <w:highlight w:val="none"/>
                <w:lang w:eastAsia="zh-CN" w:bidi="ar"/>
              </w:rPr>
              <w:t>1、连接线[不低于2米莲花头(RCA)---6.35单插头(音频线)]。</w:t>
            </w:r>
          </w:p>
        </w:tc>
      </w:tr>
      <w:tr w14:paraId="3A3F766C">
        <w:tblPrEx>
          <w:tblCellMar>
            <w:top w:w="0" w:type="dxa"/>
            <w:left w:w="108" w:type="dxa"/>
            <w:bottom w:w="0" w:type="dxa"/>
            <w:right w:w="108" w:type="dxa"/>
          </w:tblCellMar>
        </w:tblPrEx>
        <w:trPr>
          <w:trHeight w:val="560" w:hRule="atLeast"/>
        </w:trPr>
        <w:tc>
          <w:tcPr>
            <w:tcW w:w="531" w:type="pct"/>
            <w:tcBorders>
              <w:top w:val="single" w:color="000000" w:sz="4" w:space="0"/>
              <w:left w:val="single" w:color="000000" w:sz="4" w:space="0"/>
              <w:bottom w:val="single" w:color="000000" w:sz="4" w:space="0"/>
              <w:right w:val="single" w:color="000000" w:sz="4" w:space="0"/>
            </w:tcBorders>
            <w:noWrap/>
            <w:vAlign w:val="center"/>
          </w:tcPr>
          <w:p w14:paraId="633BC077">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6</w:t>
            </w:r>
          </w:p>
        </w:tc>
        <w:tc>
          <w:tcPr>
            <w:tcW w:w="821" w:type="pct"/>
            <w:tcBorders>
              <w:top w:val="single" w:color="000000" w:sz="4" w:space="0"/>
              <w:left w:val="single" w:color="000000" w:sz="4" w:space="0"/>
              <w:bottom w:val="single" w:color="000000" w:sz="4" w:space="0"/>
              <w:right w:val="single" w:color="000000" w:sz="4" w:space="0"/>
            </w:tcBorders>
            <w:noWrap/>
            <w:vAlign w:val="center"/>
          </w:tcPr>
          <w:p w14:paraId="2110CE21">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连接线3</w:t>
            </w:r>
          </w:p>
        </w:tc>
        <w:tc>
          <w:tcPr>
            <w:tcW w:w="3647" w:type="pct"/>
            <w:tcBorders>
              <w:top w:val="single" w:color="000000" w:sz="4" w:space="0"/>
              <w:left w:val="single" w:color="000000" w:sz="4" w:space="0"/>
              <w:bottom w:val="single" w:color="000000" w:sz="4" w:space="0"/>
              <w:right w:val="single" w:color="000000" w:sz="4" w:space="0"/>
            </w:tcBorders>
            <w:noWrap/>
            <w:vAlign w:val="center"/>
          </w:tcPr>
          <w:p w14:paraId="195EB95F">
            <w:pPr>
              <w:widowControl/>
              <w:autoSpaceDE/>
              <w:autoSpaceDN/>
              <w:spacing w:line="360" w:lineRule="auto"/>
              <w:textAlignment w:val="center"/>
              <w:rPr>
                <w:rFonts w:hint="eastAsia"/>
                <w:color w:val="auto"/>
                <w:kern w:val="2"/>
                <w:sz w:val="24"/>
                <w:szCs w:val="24"/>
                <w:highlight w:val="none"/>
                <w:lang w:eastAsia="zh-CN"/>
              </w:rPr>
            </w:pPr>
            <w:r>
              <w:rPr>
                <w:rFonts w:hint="eastAsia"/>
                <w:color w:val="auto"/>
                <w:sz w:val="24"/>
                <w:szCs w:val="24"/>
                <w:highlight w:val="none"/>
                <w:lang w:eastAsia="zh-CN"/>
              </w:rPr>
              <w:t>△</w:t>
            </w:r>
            <w:r>
              <w:rPr>
                <w:rFonts w:hint="eastAsia"/>
                <w:color w:val="auto"/>
                <w:sz w:val="24"/>
                <w:szCs w:val="24"/>
                <w:highlight w:val="none"/>
                <w:lang w:eastAsia="zh-CN" w:bidi="ar"/>
              </w:rPr>
              <w:t>1、连接线[不低于2米6.35话筒插头--卡侬头（公）]。</w:t>
            </w:r>
          </w:p>
        </w:tc>
      </w:tr>
      <w:tr w14:paraId="55E48A92">
        <w:tblPrEx>
          <w:tblCellMar>
            <w:top w:w="0" w:type="dxa"/>
            <w:left w:w="108" w:type="dxa"/>
            <w:bottom w:w="0" w:type="dxa"/>
            <w:right w:w="108" w:type="dxa"/>
          </w:tblCellMar>
        </w:tblPrEx>
        <w:trPr>
          <w:trHeight w:val="540" w:hRule="atLeast"/>
        </w:trPr>
        <w:tc>
          <w:tcPr>
            <w:tcW w:w="531" w:type="pct"/>
            <w:tcBorders>
              <w:top w:val="single" w:color="000000" w:sz="4" w:space="0"/>
              <w:left w:val="single" w:color="000000" w:sz="4" w:space="0"/>
              <w:bottom w:val="single" w:color="000000" w:sz="4" w:space="0"/>
              <w:right w:val="single" w:color="000000" w:sz="4" w:space="0"/>
            </w:tcBorders>
            <w:noWrap/>
            <w:vAlign w:val="center"/>
          </w:tcPr>
          <w:p w14:paraId="2AEEF897">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7</w:t>
            </w:r>
          </w:p>
        </w:tc>
        <w:tc>
          <w:tcPr>
            <w:tcW w:w="821" w:type="pct"/>
            <w:tcBorders>
              <w:top w:val="single" w:color="000000" w:sz="4" w:space="0"/>
              <w:left w:val="single" w:color="000000" w:sz="4" w:space="0"/>
              <w:bottom w:val="single" w:color="000000" w:sz="4" w:space="0"/>
              <w:right w:val="single" w:color="000000" w:sz="4" w:space="0"/>
            </w:tcBorders>
            <w:noWrap/>
            <w:vAlign w:val="center"/>
          </w:tcPr>
          <w:p w14:paraId="0B5F7C29">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连接线4</w:t>
            </w:r>
          </w:p>
        </w:tc>
        <w:tc>
          <w:tcPr>
            <w:tcW w:w="3647" w:type="pct"/>
            <w:tcBorders>
              <w:top w:val="single" w:color="000000" w:sz="4" w:space="0"/>
              <w:left w:val="single" w:color="000000" w:sz="4" w:space="0"/>
              <w:bottom w:val="single" w:color="000000" w:sz="4" w:space="0"/>
              <w:right w:val="single" w:color="000000" w:sz="4" w:space="0"/>
            </w:tcBorders>
            <w:noWrap/>
            <w:vAlign w:val="center"/>
          </w:tcPr>
          <w:p w14:paraId="3BE868DF">
            <w:pPr>
              <w:widowControl/>
              <w:autoSpaceDE/>
              <w:autoSpaceDN/>
              <w:spacing w:line="360" w:lineRule="auto"/>
              <w:textAlignment w:val="center"/>
              <w:rPr>
                <w:rFonts w:hint="eastAsia"/>
                <w:color w:val="auto"/>
                <w:kern w:val="2"/>
                <w:sz w:val="24"/>
                <w:szCs w:val="24"/>
                <w:highlight w:val="none"/>
                <w:lang w:eastAsia="zh-CN"/>
              </w:rPr>
            </w:pPr>
            <w:r>
              <w:rPr>
                <w:rFonts w:hint="eastAsia"/>
                <w:color w:val="auto"/>
                <w:sz w:val="24"/>
                <w:szCs w:val="24"/>
                <w:highlight w:val="none"/>
                <w:lang w:eastAsia="zh-CN"/>
              </w:rPr>
              <w:t>△</w:t>
            </w:r>
            <w:r>
              <w:rPr>
                <w:rFonts w:hint="eastAsia"/>
                <w:color w:val="auto"/>
                <w:sz w:val="24"/>
                <w:szCs w:val="24"/>
                <w:highlight w:val="none"/>
                <w:lang w:eastAsia="zh-CN" w:bidi="ar"/>
              </w:rPr>
              <w:t>1、连接线[不低于2米6.35话筒插头--6.35话筒插头]。</w:t>
            </w:r>
          </w:p>
        </w:tc>
      </w:tr>
      <w:tr w14:paraId="09D7D699">
        <w:tblPrEx>
          <w:tblCellMar>
            <w:top w:w="0" w:type="dxa"/>
            <w:left w:w="108" w:type="dxa"/>
            <w:bottom w:w="0" w:type="dxa"/>
            <w:right w:w="108" w:type="dxa"/>
          </w:tblCellMar>
        </w:tblPrEx>
        <w:trPr>
          <w:trHeight w:val="600" w:hRule="atLeast"/>
        </w:trPr>
        <w:tc>
          <w:tcPr>
            <w:tcW w:w="531" w:type="pct"/>
            <w:tcBorders>
              <w:top w:val="single" w:color="000000" w:sz="4" w:space="0"/>
              <w:left w:val="single" w:color="000000" w:sz="4" w:space="0"/>
              <w:bottom w:val="single" w:color="000000" w:sz="4" w:space="0"/>
              <w:right w:val="single" w:color="000000" w:sz="4" w:space="0"/>
            </w:tcBorders>
            <w:noWrap/>
            <w:vAlign w:val="center"/>
          </w:tcPr>
          <w:p w14:paraId="6B93C3F3">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8</w:t>
            </w:r>
          </w:p>
        </w:tc>
        <w:tc>
          <w:tcPr>
            <w:tcW w:w="821" w:type="pct"/>
            <w:tcBorders>
              <w:top w:val="single" w:color="000000" w:sz="4" w:space="0"/>
              <w:left w:val="single" w:color="000000" w:sz="4" w:space="0"/>
              <w:bottom w:val="single" w:color="000000" w:sz="4" w:space="0"/>
              <w:right w:val="single" w:color="000000" w:sz="4" w:space="0"/>
            </w:tcBorders>
            <w:noWrap/>
            <w:vAlign w:val="center"/>
          </w:tcPr>
          <w:p w14:paraId="5BB81A6E">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连接线5</w:t>
            </w:r>
          </w:p>
        </w:tc>
        <w:tc>
          <w:tcPr>
            <w:tcW w:w="3647" w:type="pct"/>
            <w:tcBorders>
              <w:top w:val="single" w:color="000000" w:sz="4" w:space="0"/>
              <w:left w:val="single" w:color="000000" w:sz="4" w:space="0"/>
              <w:bottom w:val="single" w:color="000000" w:sz="4" w:space="0"/>
              <w:right w:val="single" w:color="000000" w:sz="4" w:space="0"/>
            </w:tcBorders>
            <w:noWrap/>
            <w:vAlign w:val="center"/>
          </w:tcPr>
          <w:p w14:paraId="79985B6F">
            <w:pPr>
              <w:widowControl/>
              <w:autoSpaceDE/>
              <w:autoSpaceDN/>
              <w:spacing w:line="360" w:lineRule="auto"/>
              <w:textAlignment w:val="center"/>
              <w:rPr>
                <w:rFonts w:hint="eastAsia"/>
                <w:color w:val="auto"/>
                <w:kern w:val="2"/>
                <w:sz w:val="24"/>
                <w:szCs w:val="24"/>
                <w:highlight w:val="none"/>
                <w:lang w:eastAsia="zh-CN"/>
              </w:rPr>
            </w:pPr>
            <w:r>
              <w:rPr>
                <w:rFonts w:hint="eastAsia"/>
                <w:color w:val="auto"/>
                <w:sz w:val="24"/>
                <w:szCs w:val="24"/>
                <w:highlight w:val="none"/>
                <w:lang w:eastAsia="zh-CN"/>
              </w:rPr>
              <w:t>△</w:t>
            </w:r>
            <w:r>
              <w:rPr>
                <w:rFonts w:hint="eastAsia"/>
                <w:color w:val="auto"/>
                <w:sz w:val="24"/>
                <w:szCs w:val="24"/>
                <w:highlight w:val="none"/>
                <w:lang w:eastAsia="zh-CN" w:bidi="ar"/>
              </w:rPr>
              <w:t>1、连接线[不低于3米-3.5耳机插头-双6.35话筒插头]。</w:t>
            </w:r>
          </w:p>
        </w:tc>
      </w:tr>
      <w:tr w14:paraId="0EF13BD3">
        <w:tblPrEx>
          <w:tblCellMar>
            <w:top w:w="0" w:type="dxa"/>
            <w:left w:w="108" w:type="dxa"/>
            <w:bottom w:w="0" w:type="dxa"/>
            <w:right w:w="108" w:type="dxa"/>
          </w:tblCellMar>
        </w:tblPrEx>
        <w:trPr>
          <w:trHeight w:val="480" w:hRule="atLeast"/>
        </w:trPr>
        <w:tc>
          <w:tcPr>
            <w:tcW w:w="531" w:type="pct"/>
            <w:tcBorders>
              <w:top w:val="single" w:color="000000" w:sz="4" w:space="0"/>
              <w:left w:val="single" w:color="000000" w:sz="4" w:space="0"/>
              <w:bottom w:val="single" w:color="000000" w:sz="4" w:space="0"/>
              <w:right w:val="single" w:color="000000" w:sz="4" w:space="0"/>
            </w:tcBorders>
            <w:noWrap/>
            <w:vAlign w:val="center"/>
          </w:tcPr>
          <w:p w14:paraId="312CF5E3">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9</w:t>
            </w:r>
          </w:p>
        </w:tc>
        <w:tc>
          <w:tcPr>
            <w:tcW w:w="821" w:type="pct"/>
            <w:tcBorders>
              <w:top w:val="single" w:color="000000" w:sz="4" w:space="0"/>
              <w:left w:val="single" w:color="000000" w:sz="4" w:space="0"/>
              <w:bottom w:val="single" w:color="000000" w:sz="4" w:space="0"/>
              <w:right w:val="single" w:color="000000" w:sz="4" w:space="0"/>
            </w:tcBorders>
            <w:noWrap/>
            <w:vAlign w:val="center"/>
          </w:tcPr>
          <w:p w14:paraId="7899AD05">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音频隔离器</w:t>
            </w:r>
          </w:p>
        </w:tc>
        <w:tc>
          <w:tcPr>
            <w:tcW w:w="3647" w:type="pct"/>
            <w:tcBorders>
              <w:top w:val="single" w:color="000000" w:sz="4" w:space="0"/>
              <w:left w:val="single" w:color="000000" w:sz="4" w:space="0"/>
              <w:bottom w:val="single" w:color="000000" w:sz="4" w:space="0"/>
              <w:right w:val="single" w:color="000000" w:sz="4" w:space="0"/>
            </w:tcBorders>
            <w:noWrap/>
            <w:vAlign w:val="center"/>
          </w:tcPr>
          <w:p w14:paraId="6553D6E0">
            <w:pPr>
              <w:widowControl/>
              <w:autoSpaceDE/>
              <w:autoSpaceDN/>
              <w:spacing w:line="360" w:lineRule="auto"/>
              <w:textAlignment w:val="center"/>
              <w:rPr>
                <w:rFonts w:hint="eastAsia"/>
                <w:color w:val="auto"/>
                <w:kern w:val="2"/>
                <w:sz w:val="24"/>
                <w:szCs w:val="24"/>
                <w:highlight w:val="none"/>
                <w:lang w:eastAsia="zh-CN"/>
              </w:rPr>
            </w:pPr>
            <w:r>
              <w:rPr>
                <w:rFonts w:hint="eastAsia"/>
                <w:color w:val="auto"/>
                <w:sz w:val="24"/>
                <w:szCs w:val="24"/>
                <w:highlight w:val="none"/>
                <w:lang w:eastAsia="zh-CN"/>
              </w:rPr>
              <w:t>△</w:t>
            </w:r>
            <w:r>
              <w:rPr>
                <w:rFonts w:hint="eastAsia"/>
                <w:color w:val="auto"/>
                <w:sz w:val="24"/>
                <w:szCs w:val="24"/>
                <w:highlight w:val="none"/>
                <w:lang w:eastAsia="zh-CN" w:bidi="ar"/>
              </w:rPr>
              <w:t>1、隔离静噪抗干扰器，消除“嗡”音和“嗞”音“超大电流声”。</w:t>
            </w:r>
          </w:p>
        </w:tc>
      </w:tr>
      <w:tr w14:paraId="560469C0">
        <w:tblPrEx>
          <w:tblCellMar>
            <w:top w:w="0" w:type="dxa"/>
            <w:left w:w="108" w:type="dxa"/>
            <w:bottom w:w="0" w:type="dxa"/>
            <w:right w:w="108" w:type="dxa"/>
          </w:tblCellMar>
        </w:tblPrEx>
        <w:trPr>
          <w:trHeight w:val="520" w:hRule="atLeast"/>
        </w:trPr>
        <w:tc>
          <w:tcPr>
            <w:tcW w:w="531" w:type="pct"/>
            <w:tcBorders>
              <w:top w:val="single" w:color="000000" w:sz="4" w:space="0"/>
              <w:left w:val="single" w:color="000000" w:sz="4" w:space="0"/>
              <w:bottom w:val="single" w:color="000000" w:sz="4" w:space="0"/>
              <w:right w:val="single" w:color="000000" w:sz="4" w:space="0"/>
            </w:tcBorders>
            <w:noWrap/>
            <w:vAlign w:val="center"/>
          </w:tcPr>
          <w:p w14:paraId="5D6A9822">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10</w:t>
            </w:r>
          </w:p>
        </w:tc>
        <w:tc>
          <w:tcPr>
            <w:tcW w:w="821" w:type="pct"/>
            <w:tcBorders>
              <w:top w:val="single" w:color="000000" w:sz="4" w:space="0"/>
              <w:left w:val="single" w:color="000000" w:sz="4" w:space="0"/>
              <w:bottom w:val="single" w:color="000000" w:sz="4" w:space="0"/>
              <w:right w:val="single" w:color="000000" w:sz="4" w:space="0"/>
            </w:tcBorders>
            <w:noWrap/>
            <w:vAlign w:val="center"/>
          </w:tcPr>
          <w:p w14:paraId="7F922F62">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可充电电池套装</w:t>
            </w:r>
          </w:p>
        </w:tc>
        <w:tc>
          <w:tcPr>
            <w:tcW w:w="3647" w:type="pct"/>
            <w:tcBorders>
              <w:top w:val="single" w:color="000000" w:sz="4" w:space="0"/>
              <w:left w:val="single" w:color="000000" w:sz="4" w:space="0"/>
              <w:bottom w:val="single" w:color="000000" w:sz="4" w:space="0"/>
              <w:right w:val="single" w:color="000000" w:sz="4" w:space="0"/>
            </w:tcBorders>
            <w:noWrap/>
            <w:vAlign w:val="center"/>
          </w:tcPr>
          <w:p w14:paraId="6EAAA728">
            <w:pPr>
              <w:widowControl/>
              <w:autoSpaceDE/>
              <w:autoSpaceDN/>
              <w:spacing w:line="360" w:lineRule="auto"/>
              <w:textAlignment w:val="center"/>
              <w:rPr>
                <w:rFonts w:hint="eastAsia"/>
                <w:color w:val="auto"/>
                <w:kern w:val="2"/>
                <w:sz w:val="24"/>
                <w:szCs w:val="24"/>
                <w:highlight w:val="none"/>
                <w:lang w:eastAsia="zh-CN"/>
              </w:rPr>
            </w:pPr>
            <w:r>
              <w:rPr>
                <w:rFonts w:hint="eastAsia"/>
                <w:color w:val="auto"/>
                <w:sz w:val="24"/>
                <w:szCs w:val="24"/>
                <w:highlight w:val="none"/>
                <w:lang w:eastAsia="zh-CN"/>
              </w:rPr>
              <w:t>△</w:t>
            </w:r>
            <w:r>
              <w:rPr>
                <w:rFonts w:hint="eastAsia"/>
                <w:color w:val="auto"/>
                <w:sz w:val="24"/>
                <w:szCs w:val="24"/>
                <w:highlight w:val="none"/>
                <w:lang w:eastAsia="zh-CN" w:bidi="ar"/>
              </w:rPr>
              <w:t>1、1.5v充电电池，8槽液晶充电器+12节5号【3400mWh】。</w:t>
            </w:r>
          </w:p>
        </w:tc>
      </w:tr>
      <w:tr w14:paraId="79570926">
        <w:tblPrEx>
          <w:tblCellMar>
            <w:top w:w="0" w:type="dxa"/>
            <w:left w:w="108" w:type="dxa"/>
            <w:bottom w:w="0" w:type="dxa"/>
            <w:right w:w="108" w:type="dxa"/>
          </w:tblCellMar>
        </w:tblPrEx>
        <w:trPr>
          <w:trHeight w:val="480" w:hRule="atLeast"/>
        </w:trPr>
        <w:tc>
          <w:tcPr>
            <w:tcW w:w="531" w:type="pct"/>
            <w:tcBorders>
              <w:top w:val="single" w:color="000000" w:sz="4" w:space="0"/>
              <w:left w:val="single" w:color="000000" w:sz="4" w:space="0"/>
              <w:bottom w:val="single" w:color="000000" w:sz="4" w:space="0"/>
              <w:right w:val="single" w:color="000000" w:sz="4" w:space="0"/>
            </w:tcBorders>
            <w:noWrap/>
            <w:vAlign w:val="center"/>
          </w:tcPr>
          <w:p w14:paraId="6E3E2A5D">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11</w:t>
            </w:r>
          </w:p>
        </w:tc>
        <w:tc>
          <w:tcPr>
            <w:tcW w:w="821" w:type="pct"/>
            <w:tcBorders>
              <w:top w:val="single" w:color="000000" w:sz="4" w:space="0"/>
              <w:left w:val="single" w:color="000000" w:sz="4" w:space="0"/>
              <w:bottom w:val="single" w:color="000000" w:sz="4" w:space="0"/>
              <w:right w:val="single" w:color="000000" w:sz="4" w:space="0"/>
            </w:tcBorders>
            <w:noWrap/>
            <w:vAlign w:val="center"/>
          </w:tcPr>
          <w:p w14:paraId="1236EE71">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音频线</w:t>
            </w:r>
          </w:p>
        </w:tc>
        <w:tc>
          <w:tcPr>
            <w:tcW w:w="3647" w:type="pct"/>
            <w:tcBorders>
              <w:top w:val="single" w:color="000000" w:sz="4" w:space="0"/>
              <w:left w:val="single" w:color="000000" w:sz="4" w:space="0"/>
              <w:bottom w:val="single" w:color="000000" w:sz="4" w:space="0"/>
              <w:right w:val="single" w:color="000000" w:sz="4" w:space="0"/>
            </w:tcBorders>
            <w:noWrap/>
            <w:vAlign w:val="center"/>
          </w:tcPr>
          <w:p w14:paraId="48847A44">
            <w:pPr>
              <w:widowControl/>
              <w:autoSpaceDE/>
              <w:autoSpaceDN/>
              <w:spacing w:line="360" w:lineRule="auto"/>
              <w:textAlignment w:val="center"/>
              <w:rPr>
                <w:rFonts w:hint="eastAsia"/>
                <w:color w:val="auto"/>
                <w:kern w:val="2"/>
                <w:sz w:val="24"/>
                <w:szCs w:val="24"/>
                <w:highlight w:val="none"/>
                <w:lang w:eastAsia="zh-CN"/>
              </w:rPr>
            </w:pPr>
            <w:r>
              <w:rPr>
                <w:rFonts w:hint="eastAsia"/>
                <w:color w:val="auto"/>
                <w:sz w:val="24"/>
                <w:szCs w:val="24"/>
                <w:highlight w:val="none"/>
                <w:lang w:eastAsia="zh-CN"/>
              </w:rPr>
              <w:t>△</w:t>
            </w:r>
            <w:r>
              <w:rPr>
                <w:rFonts w:hint="eastAsia"/>
                <w:color w:val="auto"/>
                <w:sz w:val="24"/>
                <w:szCs w:val="24"/>
                <w:highlight w:val="none"/>
                <w:lang w:eastAsia="zh-CN" w:bidi="ar"/>
              </w:rPr>
              <w:t>1、双芯咪线RVPE2*0.5。</w:t>
            </w:r>
          </w:p>
        </w:tc>
      </w:tr>
      <w:tr w14:paraId="08B93516">
        <w:tblPrEx>
          <w:tblCellMar>
            <w:top w:w="0" w:type="dxa"/>
            <w:left w:w="108" w:type="dxa"/>
            <w:bottom w:w="0" w:type="dxa"/>
            <w:right w:w="108" w:type="dxa"/>
          </w:tblCellMar>
        </w:tblPrEx>
        <w:trPr>
          <w:trHeight w:val="480" w:hRule="atLeast"/>
        </w:trPr>
        <w:tc>
          <w:tcPr>
            <w:tcW w:w="531" w:type="pct"/>
            <w:tcBorders>
              <w:top w:val="single" w:color="000000" w:sz="4" w:space="0"/>
              <w:left w:val="single" w:color="000000" w:sz="4" w:space="0"/>
              <w:bottom w:val="single" w:color="000000" w:sz="4" w:space="0"/>
              <w:right w:val="single" w:color="000000" w:sz="4" w:space="0"/>
            </w:tcBorders>
            <w:noWrap/>
            <w:vAlign w:val="center"/>
          </w:tcPr>
          <w:p w14:paraId="7F881FED">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12</w:t>
            </w:r>
          </w:p>
        </w:tc>
        <w:tc>
          <w:tcPr>
            <w:tcW w:w="821" w:type="pct"/>
            <w:tcBorders>
              <w:top w:val="single" w:color="000000" w:sz="4" w:space="0"/>
              <w:left w:val="single" w:color="000000" w:sz="4" w:space="0"/>
              <w:bottom w:val="single" w:color="000000" w:sz="4" w:space="0"/>
              <w:right w:val="single" w:color="000000" w:sz="4" w:space="0"/>
            </w:tcBorders>
            <w:noWrap/>
            <w:vAlign w:val="center"/>
          </w:tcPr>
          <w:p w14:paraId="5021D732">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音箱线</w:t>
            </w:r>
          </w:p>
        </w:tc>
        <w:tc>
          <w:tcPr>
            <w:tcW w:w="3647" w:type="pct"/>
            <w:tcBorders>
              <w:top w:val="single" w:color="000000" w:sz="4" w:space="0"/>
              <w:left w:val="single" w:color="000000" w:sz="4" w:space="0"/>
              <w:bottom w:val="single" w:color="000000" w:sz="4" w:space="0"/>
              <w:right w:val="single" w:color="000000" w:sz="4" w:space="0"/>
            </w:tcBorders>
            <w:noWrap/>
            <w:vAlign w:val="center"/>
          </w:tcPr>
          <w:p w14:paraId="030E761A">
            <w:pPr>
              <w:widowControl/>
              <w:autoSpaceDE/>
              <w:autoSpaceDN/>
              <w:spacing w:line="360" w:lineRule="auto"/>
              <w:textAlignment w:val="center"/>
              <w:rPr>
                <w:rFonts w:hint="eastAsia"/>
                <w:color w:val="auto"/>
                <w:kern w:val="2"/>
                <w:sz w:val="24"/>
                <w:szCs w:val="24"/>
                <w:highlight w:val="none"/>
                <w:lang w:eastAsia="zh-CN"/>
              </w:rPr>
            </w:pPr>
            <w:r>
              <w:rPr>
                <w:rFonts w:hint="eastAsia"/>
                <w:color w:val="auto"/>
                <w:sz w:val="24"/>
                <w:szCs w:val="24"/>
                <w:highlight w:val="none"/>
                <w:lang w:eastAsia="zh-CN"/>
              </w:rPr>
              <w:t>△</w:t>
            </w:r>
            <w:r>
              <w:rPr>
                <w:rFonts w:hint="eastAsia"/>
                <w:color w:val="auto"/>
                <w:sz w:val="24"/>
                <w:szCs w:val="24"/>
                <w:highlight w:val="none"/>
                <w:lang w:eastAsia="zh-CN" w:bidi="ar"/>
              </w:rPr>
              <w:t>1、纯铜带神经线音箱线，金银线300芯。</w:t>
            </w:r>
          </w:p>
        </w:tc>
      </w:tr>
      <w:tr w14:paraId="2124193B">
        <w:tblPrEx>
          <w:tblCellMar>
            <w:top w:w="0" w:type="dxa"/>
            <w:left w:w="108" w:type="dxa"/>
            <w:bottom w:w="0" w:type="dxa"/>
            <w:right w:w="108" w:type="dxa"/>
          </w:tblCellMar>
        </w:tblPrEx>
        <w:trPr>
          <w:trHeight w:val="560" w:hRule="atLeast"/>
        </w:trPr>
        <w:tc>
          <w:tcPr>
            <w:tcW w:w="531" w:type="pct"/>
            <w:tcBorders>
              <w:top w:val="single" w:color="000000" w:sz="4" w:space="0"/>
              <w:left w:val="single" w:color="000000" w:sz="4" w:space="0"/>
              <w:bottom w:val="single" w:color="000000" w:sz="4" w:space="0"/>
              <w:right w:val="single" w:color="000000" w:sz="4" w:space="0"/>
            </w:tcBorders>
            <w:noWrap/>
            <w:vAlign w:val="center"/>
          </w:tcPr>
          <w:p w14:paraId="58D9B30B">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13</w:t>
            </w:r>
          </w:p>
        </w:tc>
        <w:tc>
          <w:tcPr>
            <w:tcW w:w="821" w:type="pct"/>
            <w:tcBorders>
              <w:top w:val="single" w:color="000000" w:sz="4" w:space="0"/>
              <w:left w:val="single" w:color="000000" w:sz="4" w:space="0"/>
              <w:bottom w:val="single" w:color="000000" w:sz="4" w:space="0"/>
              <w:right w:val="single" w:color="000000" w:sz="4" w:space="0"/>
            </w:tcBorders>
            <w:noWrap/>
            <w:vAlign w:val="center"/>
          </w:tcPr>
          <w:p w14:paraId="72756126">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电源线</w:t>
            </w:r>
          </w:p>
        </w:tc>
        <w:tc>
          <w:tcPr>
            <w:tcW w:w="3647" w:type="pct"/>
            <w:tcBorders>
              <w:top w:val="single" w:color="000000" w:sz="4" w:space="0"/>
              <w:left w:val="single" w:color="000000" w:sz="4" w:space="0"/>
              <w:bottom w:val="single" w:color="000000" w:sz="4" w:space="0"/>
              <w:right w:val="single" w:color="000000" w:sz="4" w:space="0"/>
            </w:tcBorders>
            <w:noWrap/>
            <w:vAlign w:val="center"/>
          </w:tcPr>
          <w:p w14:paraId="0ABD9FEA">
            <w:pPr>
              <w:widowControl/>
              <w:autoSpaceDE/>
              <w:autoSpaceDN/>
              <w:spacing w:line="360" w:lineRule="auto"/>
              <w:textAlignment w:val="center"/>
              <w:rPr>
                <w:rFonts w:hint="eastAsia"/>
                <w:color w:val="auto"/>
                <w:kern w:val="2"/>
                <w:sz w:val="24"/>
                <w:szCs w:val="24"/>
                <w:highlight w:val="none"/>
                <w:lang w:eastAsia="zh-CN"/>
              </w:rPr>
            </w:pPr>
            <w:r>
              <w:rPr>
                <w:rFonts w:hint="eastAsia"/>
                <w:color w:val="auto"/>
                <w:sz w:val="24"/>
                <w:szCs w:val="24"/>
                <w:highlight w:val="none"/>
                <w:lang w:eastAsia="zh-CN"/>
              </w:rPr>
              <w:t>△</w:t>
            </w:r>
            <w:r>
              <w:rPr>
                <w:rFonts w:hint="eastAsia"/>
                <w:color w:val="auto"/>
                <w:sz w:val="24"/>
                <w:szCs w:val="24"/>
                <w:highlight w:val="none"/>
                <w:lang w:eastAsia="zh-CN" w:bidi="ar"/>
              </w:rPr>
              <w:t>1、铜芯护套线RVV3*2.5。</w:t>
            </w:r>
          </w:p>
        </w:tc>
      </w:tr>
      <w:tr w14:paraId="0DAC440F">
        <w:tblPrEx>
          <w:tblCellMar>
            <w:top w:w="0" w:type="dxa"/>
            <w:left w:w="108" w:type="dxa"/>
            <w:bottom w:w="0" w:type="dxa"/>
            <w:right w:w="108" w:type="dxa"/>
          </w:tblCellMar>
        </w:tblPrEx>
        <w:trPr>
          <w:trHeight w:val="480" w:hRule="atLeast"/>
        </w:trPr>
        <w:tc>
          <w:tcPr>
            <w:tcW w:w="531" w:type="pct"/>
            <w:tcBorders>
              <w:top w:val="single" w:color="000000" w:sz="4" w:space="0"/>
              <w:left w:val="single" w:color="000000" w:sz="4" w:space="0"/>
              <w:bottom w:val="single" w:color="000000" w:sz="4" w:space="0"/>
              <w:right w:val="single" w:color="000000" w:sz="4" w:space="0"/>
            </w:tcBorders>
            <w:noWrap/>
            <w:vAlign w:val="center"/>
          </w:tcPr>
          <w:p w14:paraId="3A622AE1">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14</w:t>
            </w:r>
          </w:p>
        </w:tc>
        <w:tc>
          <w:tcPr>
            <w:tcW w:w="821" w:type="pct"/>
            <w:tcBorders>
              <w:top w:val="single" w:color="000000" w:sz="4" w:space="0"/>
              <w:left w:val="single" w:color="000000" w:sz="4" w:space="0"/>
              <w:bottom w:val="single" w:color="000000" w:sz="4" w:space="0"/>
              <w:right w:val="single" w:color="000000" w:sz="4" w:space="0"/>
            </w:tcBorders>
            <w:noWrap/>
            <w:vAlign w:val="center"/>
          </w:tcPr>
          <w:p w14:paraId="4539A059">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开关插座</w:t>
            </w:r>
          </w:p>
        </w:tc>
        <w:tc>
          <w:tcPr>
            <w:tcW w:w="3647" w:type="pct"/>
            <w:tcBorders>
              <w:top w:val="single" w:color="000000" w:sz="4" w:space="0"/>
              <w:left w:val="single" w:color="000000" w:sz="4" w:space="0"/>
              <w:bottom w:val="single" w:color="000000" w:sz="4" w:space="0"/>
              <w:right w:val="single" w:color="000000" w:sz="4" w:space="0"/>
            </w:tcBorders>
            <w:noWrap/>
            <w:vAlign w:val="center"/>
          </w:tcPr>
          <w:p w14:paraId="6F3991E3">
            <w:pPr>
              <w:widowControl/>
              <w:autoSpaceDE/>
              <w:autoSpaceDN/>
              <w:spacing w:line="360" w:lineRule="auto"/>
              <w:textAlignment w:val="center"/>
              <w:rPr>
                <w:rFonts w:hint="eastAsia"/>
                <w:color w:val="auto"/>
                <w:kern w:val="2"/>
                <w:sz w:val="24"/>
                <w:szCs w:val="24"/>
                <w:highlight w:val="none"/>
                <w:lang w:eastAsia="zh-CN"/>
              </w:rPr>
            </w:pPr>
            <w:r>
              <w:rPr>
                <w:rFonts w:hint="eastAsia"/>
                <w:color w:val="auto"/>
                <w:sz w:val="24"/>
                <w:szCs w:val="24"/>
                <w:highlight w:val="none"/>
                <w:lang w:eastAsia="zh-CN"/>
              </w:rPr>
              <w:t>△</w:t>
            </w:r>
            <w:r>
              <w:rPr>
                <w:rFonts w:hint="eastAsia"/>
                <w:color w:val="auto"/>
                <w:sz w:val="24"/>
                <w:szCs w:val="24"/>
                <w:highlight w:val="none"/>
                <w:lang w:eastAsia="zh-CN" w:bidi="ar"/>
              </w:rPr>
              <w:t>1、暗装开关插座/十孔10A。</w:t>
            </w:r>
          </w:p>
        </w:tc>
      </w:tr>
      <w:tr w14:paraId="5D39C82F">
        <w:tblPrEx>
          <w:tblCellMar>
            <w:top w:w="0" w:type="dxa"/>
            <w:left w:w="108" w:type="dxa"/>
            <w:bottom w:w="0" w:type="dxa"/>
            <w:right w:w="108" w:type="dxa"/>
          </w:tblCellMar>
        </w:tblPrEx>
        <w:trPr>
          <w:trHeight w:val="580" w:hRule="atLeast"/>
        </w:trPr>
        <w:tc>
          <w:tcPr>
            <w:tcW w:w="531" w:type="pct"/>
            <w:tcBorders>
              <w:top w:val="single" w:color="000000" w:sz="4" w:space="0"/>
              <w:left w:val="single" w:color="000000" w:sz="4" w:space="0"/>
              <w:bottom w:val="single" w:color="000000" w:sz="4" w:space="0"/>
              <w:right w:val="single" w:color="000000" w:sz="4" w:space="0"/>
            </w:tcBorders>
            <w:noWrap/>
            <w:vAlign w:val="center"/>
          </w:tcPr>
          <w:p w14:paraId="5C37AD3E">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15</w:t>
            </w:r>
          </w:p>
        </w:tc>
        <w:tc>
          <w:tcPr>
            <w:tcW w:w="821" w:type="pct"/>
            <w:tcBorders>
              <w:top w:val="single" w:color="000000" w:sz="4" w:space="0"/>
              <w:left w:val="single" w:color="000000" w:sz="4" w:space="0"/>
              <w:bottom w:val="single" w:color="000000" w:sz="4" w:space="0"/>
              <w:right w:val="single" w:color="000000" w:sz="4" w:space="0"/>
            </w:tcBorders>
            <w:noWrap/>
            <w:vAlign w:val="center"/>
          </w:tcPr>
          <w:p w14:paraId="08B0E174">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网线</w:t>
            </w:r>
          </w:p>
        </w:tc>
        <w:tc>
          <w:tcPr>
            <w:tcW w:w="3647" w:type="pct"/>
            <w:tcBorders>
              <w:top w:val="single" w:color="000000" w:sz="4" w:space="0"/>
              <w:left w:val="single" w:color="000000" w:sz="4" w:space="0"/>
              <w:bottom w:val="single" w:color="000000" w:sz="4" w:space="0"/>
              <w:right w:val="single" w:color="000000" w:sz="4" w:space="0"/>
            </w:tcBorders>
            <w:noWrap/>
            <w:vAlign w:val="center"/>
          </w:tcPr>
          <w:p w14:paraId="4F92B666">
            <w:pPr>
              <w:widowControl/>
              <w:autoSpaceDE/>
              <w:autoSpaceDN/>
              <w:spacing w:line="360" w:lineRule="auto"/>
              <w:textAlignment w:val="center"/>
              <w:rPr>
                <w:rFonts w:hint="eastAsia"/>
                <w:color w:val="auto"/>
                <w:kern w:val="2"/>
                <w:sz w:val="24"/>
                <w:szCs w:val="24"/>
                <w:highlight w:val="none"/>
                <w:lang w:eastAsia="zh-CN"/>
              </w:rPr>
            </w:pPr>
            <w:r>
              <w:rPr>
                <w:rFonts w:hint="eastAsia"/>
                <w:color w:val="auto"/>
                <w:sz w:val="24"/>
                <w:szCs w:val="24"/>
                <w:highlight w:val="none"/>
                <w:lang w:eastAsia="zh-CN"/>
              </w:rPr>
              <w:t>△</w:t>
            </w:r>
            <w:r>
              <w:rPr>
                <w:rFonts w:hint="eastAsia"/>
                <w:color w:val="auto"/>
                <w:sz w:val="24"/>
                <w:szCs w:val="24"/>
                <w:highlight w:val="none"/>
                <w:lang w:eastAsia="zh-CN" w:bidi="ar"/>
              </w:rPr>
              <w:t>1、纯铜，六类千兆网线。</w:t>
            </w:r>
          </w:p>
        </w:tc>
      </w:tr>
      <w:tr w14:paraId="532D919E">
        <w:tblPrEx>
          <w:tblCellMar>
            <w:top w:w="0" w:type="dxa"/>
            <w:left w:w="108" w:type="dxa"/>
            <w:bottom w:w="0" w:type="dxa"/>
            <w:right w:w="108" w:type="dxa"/>
          </w:tblCellMar>
        </w:tblPrEx>
        <w:trPr>
          <w:trHeight w:val="288" w:hRule="atLeast"/>
        </w:trPr>
        <w:tc>
          <w:tcPr>
            <w:tcW w:w="5000" w:type="pct"/>
            <w:gridSpan w:val="3"/>
            <w:tcBorders>
              <w:top w:val="single" w:color="000000" w:sz="4" w:space="0"/>
              <w:left w:val="single" w:color="000000" w:sz="4" w:space="0"/>
              <w:bottom w:val="single" w:color="000000" w:sz="4" w:space="0"/>
              <w:right w:val="single" w:color="000000" w:sz="4" w:space="0"/>
            </w:tcBorders>
            <w:noWrap/>
            <w:vAlign w:val="center"/>
          </w:tcPr>
          <w:p w14:paraId="4166051C">
            <w:pPr>
              <w:widowControl/>
              <w:autoSpaceDE/>
              <w:autoSpaceDN/>
              <w:spacing w:line="360" w:lineRule="auto"/>
              <w:textAlignment w:val="center"/>
              <w:rPr>
                <w:rFonts w:hint="eastAsia"/>
                <w:b/>
                <w:bCs/>
                <w:color w:val="auto"/>
                <w:kern w:val="2"/>
                <w:sz w:val="24"/>
                <w:szCs w:val="24"/>
                <w:highlight w:val="none"/>
                <w:lang w:eastAsia="zh-CN"/>
              </w:rPr>
            </w:pPr>
            <w:r>
              <w:rPr>
                <w:rFonts w:hint="eastAsia"/>
                <w:b/>
                <w:bCs/>
                <w:color w:val="auto"/>
                <w:sz w:val="24"/>
                <w:szCs w:val="24"/>
                <w:highlight w:val="none"/>
                <w:lang w:eastAsia="zh-CN" w:bidi="ar"/>
              </w:rPr>
              <w:t>（六）办公家具</w:t>
            </w:r>
          </w:p>
        </w:tc>
      </w:tr>
      <w:tr w14:paraId="22A76CB9">
        <w:tblPrEx>
          <w:tblCellMar>
            <w:top w:w="0" w:type="dxa"/>
            <w:left w:w="108" w:type="dxa"/>
            <w:bottom w:w="0" w:type="dxa"/>
            <w:right w:w="108" w:type="dxa"/>
          </w:tblCellMar>
        </w:tblPrEx>
        <w:trPr>
          <w:trHeight w:val="1477" w:hRule="atLeast"/>
        </w:trPr>
        <w:tc>
          <w:tcPr>
            <w:tcW w:w="531" w:type="pct"/>
            <w:tcBorders>
              <w:top w:val="single" w:color="000000" w:sz="4" w:space="0"/>
              <w:left w:val="single" w:color="000000" w:sz="4" w:space="0"/>
              <w:bottom w:val="single" w:color="000000" w:sz="4" w:space="0"/>
              <w:right w:val="single" w:color="000000" w:sz="4" w:space="0"/>
            </w:tcBorders>
            <w:noWrap/>
            <w:vAlign w:val="center"/>
          </w:tcPr>
          <w:p w14:paraId="772BDCDD">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1</w:t>
            </w:r>
          </w:p>
        </w:tc>
        <w:tc>
          <w:tcPr>
            <w:tcW w:w="821" w:type="pct"/>
            <w:tcBorders>
              <w:top w:val="single" w:color="000000" w:sz="4" w:space="0"/>
              <w:left w:val="single" w:color="000000" w:sz="4" w:space="0"/>
              <w:bottom w:val="single" w:color="000000" w:sz="4" w:space="0"/>
              <w:right w:val="single" w:color="000000" w:sz="4" w:space="0"/>
            </w:tcBorders>
            <w:noWrap/>
            <w:vAlign w:val="center"/>
          </w:tcPr>
          <w:p w14:paraId="2043F634">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椭圆形会议桌</w:t>
            </w:r>
          </w:p>
        </w:tc>
        <w:tc>
          <w:tcPr>
            <w:tcW w:w="3647" w:type="pct"/>
            <w:tcBorders>
              <w:top w:val="single" w:color="000000" w:sz="4" w:space="0"/>
              <w:left w:val="single" w:color="000000" w:sz="4" w:space="0"/>
              <w:bottom w:val="single" w:color="000000" w:sz="4" w:space="0"/>
              <w:right w:val="single" w:color="000000" w:sz="4" w:space="0"/>
            </w:tcBorders>
            <w:noWrap w:val="0"/>
            <w:vAlign w:val="center"/>
          </w:tcPr>
          <w:p w14:paraId="1533F65D">
            <w:pPr>
              <w:widowControl/>
              <w:autoSpaceDE/>
              <w:autoSpaceDN/>
              <w:spacing w:line="360" w:lineRule="auto"/>
              <w:textAlignment w:val="center"/>
              <w:rPr>
                <w:rFonts w:hint="eastAsia"/>
                <w:color w:val="auto"/>
                <w:kern w:val="2"/>
                <w:sz w:val="24"/>
                <w:szCs w:val="24"/>
                <w:highlight w:val="none"/>
                <w:lang w:eastAsia="zh-CN"/>
              </w:rPr>
            </w:pPr>
            <w:r>
              <w:rPr>
                <w:rFonts w:hint="eastAsia"/>
                <w:color w:val="auto"/>
                <w:sz w:val="24"/>
                <w:szCs w:val="24"/>
                <w:highlight w:val="none"/>
                <w:lang w:eastAsia="zh-CN"/>
              </w:rPr>
              <w:t>△</w:t>
            </w:r>
            <w:r>
              <w:rPr>
                <w:rFonts w:hint="eastAsia"/>
                <w:color w:val="auto"/>
                <w:sz w:val="24"/>
                <w:szCs w:val="24"/>
                <w:highlight w:val="none"/>
                <w:lang w:eastAsia="zh-CN" w:bidi="ar"/>
              </w:rPr>
              <w:t>1、长≥4.2米，宽≥1.8米，含无纸化开孔定制；</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2、材质：中密度纤维板；</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3、颜色：黑胡桃。</w:t>
            </w:r>
          </w:p>
        </w:tc>
      </w:tr>
      <w:tr w14:paraId="31299E63">
        <w:tblPrEx>
          <w:tblCellMar>
            <w:top w:w="0" w:type="dxa"/>
            <w:left w:w="108" w:type="dxa"/>
            <w:bottom w:w="0" w:type="dxa"/>
            <w:right w:w="108" w:type="dxa"/>
          </w:tblCellMar>
        </w:tblPrEx>
        <w:trPr>
          <w:trHeight w:val="864" w:hRule="atLeast"/>
        </w:trPr>
        <w:tc>
          <w:tcPr>
            <w:tcW w:w="531" w:type="pct"/>
            <w:tcBorders>
              <w:top w:val="single" w:color="000000" w:sz="4" w:space="0"/>
              <w:left w:val="single" w:color="000000" w:sz="4" w:space="0"/>
              <w:bottom w:val="single" w:color="auto" w:sz="4" w:space="0"/>
              <w:right w:val="single" w:color="000000" w:sz="4" w:space="0"/>
            </w:tcBorders>
            <w:noWrap/>
            <w:vAlign w:val="center"/>
          </w:tcPr>
          <w:p w14:paraId="07EA6243">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2</w:t>
            </w:r>
          </w:p>
        </w:tc>
        <w:tc>
          <w:tcPr>
            <w:tcW w:w="821" w:type="pct"/>
            <w:tcBorders>
              <w:top w:val="single" w:color="000000" w:sz="4" w:space="0"/>
              <w:left w:val="single" w:color="000000" w:sz="4" w:space="0"/>
              <w:bottom w:val="single" w:color="auto" w:sz="4" w:space="0"/>
              <w:right w:val="single" w:color="000000" w:sz="4" w:space="0"/>
            </w:tcBorders>
            <w:noWrap/>
            <w:vAlign w:val="center"/>
          </w:tcPr>
          <w:p w14:paraId="6BF7ECDE">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软包木椅</w:t>
            </w:r>
          </w:p>
        </w:tc>
        <w:tc>
          <w:tcPr>
            <w:tcW w:w="3647" w:type="pct"/>
            <w:tcBorders>
              <w:top w:val="single" w:color="000000" w:sz="4" w:space="0"/>
              <w:left w:val="single" w:color="000000" w:sz="4" w:space="0"/>
              <w:bottom w:val="single" w:color="auto" w:sz="4" w:space="0"/>
              <w:right w:val="single" w:color="000000" w:sz="4" w:space="0"/>
            </w:tcBorders>
            <w:noWrap w:val="0"/>
            <w:vAlign w:val="center"/>
          </w:tcPr>
          <w:p w14:paraId="245677DB">
            <w:pPr>
              <w:widowControl/>
              <w:autoSpaceDE/>
              <w:autoSpaceDN/>
              <w:spacing w:line="360" w:lineRule="auto"/>
              <w:textAlignment w:val="center"/>
              <w:rPr>
                <w:rFonts w:hint="eastAsia"/>
                <w:color w:val="auto"/>
                <w:kern w:val="2"/>
                <w:sz w:val="24"/>
                <w:szCs w:val="24"/>
                <w:highlight w:val="none"/>
                <w:lang w:eastAsia="zh-CN"/>
              </w:rPr>
            </w:pPr>
            <w:r>
              <w:rPr>
                <w:rFonts w:hint="eastAsia"/>
                <w:color w:val="auto"/>
                <w:sz w:val="24"/>
                <w:szCs w:val="24"/>
                <w:highlight w:val="none"/>
                <w:lang w:eastAsia="zh-CN"/>
              </w:rPr>
              <w:t>△</w:t>
            </w:r>
            <w:r>
              <w:rPr>
                <w:rFonts w:hint="eastAsia"/>
                <w:color w:val="auto"/>
                <w:sz w:val="24"/>
                <w:szCs w:val="24"/>
                <w:highlight w:val="none"/>
                <w:lang w:eastAsia="zh-CN" w:bidi="ar"/>
              </w:rPr>
              <w:t>1、规格:670*700*1150mm（±5mm）；</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 xml:space="preserve">2、材质：优质牛皮； </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3、颜色：黑胡桃。</w:t>
            </w:r>
          </w:p>
        </w:tc>
      </w:tr>
      <w:tr w14:paraId="4FDA3B73">
        <w:tblPrEx>
          <w:tblCellMar>
            <w:top w:w="0" w:type="dxa"/>
            <w:left w:w="108" w:type="dxa"/>
            <w:bottom w:w="0" w:type="dxa"/>
            <w:right w:w="108" w:type="dxa"/>
          </w:tblCellMar>
        </w:tblPrEx>
        <w:trPr>
          <w:trHeight w:val="864" w:hRule="atLeast"/>
        </w:trPr>
        <w:tc>
          <w:tcPr>
            <w:tcW w:w="531" w:type="pct"/>
            <w:tcBorders>
              <w:top w:val="single" w:color="auto" w:sz="4" w:space="0"/>
              <w:left w:val="single" w:color="auto" w:sz="4" w:space="0"/>
              <w:bottom w:val="single" w:color="auto" w:sz="4" w:space="0"/>
              <w:right w:val="single" w:color="000000" w:sz="4" w:space="0"/>
            </w:tcBorders>
            <w:noWrap/>
            <w:vAlign w:val="center"/>
          </w:tcPr>
          <w:p w14:paraId="0CDD5C88">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3</w:t>
            </w:r>
          </w:p>
        </w:tc>
        <w:tc>
          <w:tcPr>
            <w:tcW w:w="821" w:type="pct"/>
            <w:tcBorders>
              <w:top w:val="single" w:color="auto" w:sz="4" w:space="0"/>
              <w:left w:val="single" w:color="000000" w:sz="4" w:space="0"/>
              <w:bottom w:val="single" w:color="auto" w:sz="4" w:space="0"/>
              <w:right w:val="single" w:color="000000" w:sz="4" w:space="0"/>
            </w:tcBorders>
            <w:noWrap/>
            <w:vAlign w:val="center"/>
          </w:tcPr>
          <w:p w14:paraId="3C3DB70E">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会议条桌</w:t>
            </w:r>
          </w:p>
        </w:tc>
        <w:tc>
          <w:tcPr>
            <w:tcW w:w="3647" w:type="pct"/>
            <w:tcBorders>
              <w:top w:val="single" w:color="auto" w:sz="4" w:space="0"/>
              <w:left w:val="nil"/>
              <w:bottom w:val="single" w:color="auto" w:sz="4" w:space="0"/>
              <w:right w:val="single" w:color="auto" w:sz="4" w:space="0"/>
            </w:tcBorders>
            <w:noWrap w:val="0"/>
            <w:vAlign w:val="center"/>
          </w:tcPr>
          <w:p w14:paraId="268EAA20">
            <w:pPr>
              <w:widowControl/>
              <w:autoSpaceDE/>
              <w:autoSpaceDN/>
              <w:spacing w:line="360" w:lineRule="auto"/>
              <w:textAlignment w:val="center"/>
              <w:rPr>
                <w:rFonts w:hint="eastAsia"/>
                <w:color w:val="auto"/>
                <w:kern w:val="2"/>
                <w:sz w:val="24"/>
                <w:szCs w:val="24"/>
                <w:highlight w:val="none"/>
                <w:lang w:eastAsia="zh-CN"/>
              </w:rPr>
            </w:pPr>
            <w:r>
              <w:rPr>
                <w:rFonts w:hint="eastAsia"/>
                <w:color w:val="auto"/>
                <w:sz w:val="24"/>
                <w:szCs w:val="24"/>
                <w:highlight w:val="none"/>
                <w:lang w:eastAsia="zh-CN"/>
              </w:rPr>
              <w:t>△</w:t>
            </w:r>
            <w:r>
              <w:rPr>
                <w:rFonts w:hint="eastAsia"/>
                <w:color w:val="auto"/>
                <w:sz w:val="24"/>
                <w:szCs w:val="24"/>
                <w:highlight w:val="none"/>
                <w:lang w:eastAsia="zh-CN" w:bidi="ar"/>
              </w:rPr>
              <w:t xml:space="preserve">规格:1200*420*760mm（±5mm）； </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 xml:space="preserve">材质：中密度纤维板； </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颜色：黑胡桃。</w:t>
            </w:r>
          </w:p>
        </w:tc>
      </w:tr>
      <w:tr w14:paraId="05772EA1">
        <w:tblPrEx>
          <w:tblCellMar>
            <w:top w:w="0" w:type="dxa"/>
            <w:left w:w="108" w:type="dxa"/>
            <w:bottom w:w="0" w:type="dxa"/>
            <w:right w:w="108" w:type="dxa"/>
          </w:tblCellMar>
        </w:tblPrEx>
        <w:trPr>
          <w:trHeight w:val="1400" w:hRule="atLeast"/>
        </w:trPr>
        <w:tc>
          <w:tcPr>
            <w:tcW w:w="531" w:type="pct"/>
            <w:tcBorders>
              <w:top w:val="single" w:color="auto" w:sz="4" w:space="0"/>
              <w:left w:val="single" w:color="000000" w:sz="4" w:space="0"/>
              <w:bottom w:val="single" w:color="000000" w:sz="4" w:space="0"/>
              <w:right w:val="single" w:color="000000" w:sz="4" w:space="0"/>
            </w:tcBorders>
            <w:noWrap/>
            <w:vAlign w:val="center"/>
          </w:tcPr>
          <w:p w14:paraId="0E2CB0DD">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4</w:t>
            </w:r>
          </w:p>
        </w:tc>
        <w:tc>
          <w:tcPr>
            <w:tcW w:w="821" w:type="pct"/>
            <w:tcBorders>
              <w:top w:val="single" w:color="auto" w:sz="4" w:space="0"/>
              <w:left w:val="single" w:color="000000" w:sz="4" w:space="0"/>
              <w:bottom w:val="single" w:color="000000" w:sz="4" w:space="0"/>
              <w:right w:val="single" w:color="000000" w:sz="4" w:space="0"/>
            </w:tcBorders>
            <w:noWrap/>
            <w:vAlign w:val="center"/>
          </w:tcPr>
          <w:p w14:paraId="59EC0895">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会议椅</w:t>
            </w:r>
          </w:p>
        </w:tc>
        <w:tc>
          <w:tcPr>
            <w:tcW w:w="3647" w:type="pct"/>
            <w:tcBorders>
              <w:top w:val="single" w:color="auto" w:sz="4" w:space="0"/>
              <w:left w:val="single" w:color="000000" w:sz="4" w:space="0"/>
              <w:bottom w:val="single" w:color="000000" w:sz="4" w:space="0"/>
              <w:right w:val="single" w:color="000000" w:sz="4" w:space="0"/>
            </w:tcBorders>
            <w:noWrap w:val="0"/>
            <w:vAlign w:val="center"/>
          </w:tcPr>
          <w:p w14:paraId="4D2C7E8D">
            <w:pPr>
              <w:widowControl/>
              <w:autoSpaceDE/>
              <w:autoSpaceDN/>
              <w:spacing w:line="360" w:lineRule="auto"/>
              <w:textAlignment w:val="center"/>
              <w:rPr>
                <w:rFonts w:hint="eastAsia"/>
                <w:color w:val="auto"/>
                <w:kern w:val="2"/>
                <w:sz w:val="24"/>
                <w:szCs w:val="24"/>
                <w:highlight w:val="none"/>
                <w:lang w:eastAsia="zh-CN"/>
              </w:rPr>
            </w:pPr>
            <w:r>
              <w:rPr>
                <w:rFonts w:hint="eastAsia"/>
                <w:color w:val="auto"/>
                <w:sz w:val="24"/>
                <w:szCs w:val="24"/>
                <w:highlight w:val="none"/>
                <w:lang w:eastAsia="zh-CN"/>
              </w:rPr>
              <w:t>△</w:t>
            </w:r>
            <w:r>
              <w:rPr>
                <w:rFonts w:hint="eastAsia"/>
                <w:color w:val="auto"/>
                <w:sz w:val="24"/>
                <w:szCs w:val="24"/>
                <w:highlight w:val="none"/>
                <w:lang w:eastAsia="zh-CN" w:bidi="ar"/>
              </w:rPr>
              <w:t>规格:450*500*930mm（±5mm）；</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材质：皮面选用优质牛皮；</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颜色：黑胡桃。</w:t>
            </w:r>
          </w:p>
        </w:tc>
      </w:tr>
      <w:tr w14:paraId="226235CB">
        <w:tblPrEx>
          <w:tblCellMar>
            <w:top w:w="0" w:type="dxa"/>
            <w:left w:w="108" w:type="dxa"/>
            <w:bottom w:w="0" w:type="dxa"/>
            <w:right w:w="108" w:type="dxa"/>
          </w:tblCellMar>
        </w:tblPrEx>
        <w:trPr>
          <w:trHeight w:val="864" w:hRule="atLeast"/>
        </w:trPr>
        <w:tc>
          <w:tcPr>
            <w:tcW w:w="531" w:type="pct"/>
            <w:tcBorders>
              <w:top w:val="single" w:color="000000" w:sz="4" w:space="0"/>
              <w:left w:val="single" w:color="000000" w:sz="4" w:space="0"/>
              <w:bottom w:val="single" w:color="000000" w:sz="4" w:space="0"/>
              <w:right w:val="single" w:color="000000" w:sz="4" w:space="0"/>
            </w:tcBorders>
            <w:noWrap/>
            <w:vAlign w:val="center"/>
          </w:tcPr>
          <w:p w14:paraId="48DB68FA">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5</w:t>
            </w:r>
          </w:p>
        </w:tc>
        <w:tc>
          <w:tcPr>
            <w:tcW w:w="821" w:type="pct"/>
            <w:tcBorders>
              <w:top w:val="single" w:color="000000" w:sz="4" w:space="0"/>
              <w:left w:val="single" w:color="000000" w:sz="4" w:space="0"/>
              <w:bottom w:val="single" w:color="000000" w:sz="4" w:space="0"/>
              <w:right w:val="single" w:color="000000" w:sz="4" w:space="0"/>
            </w:tcBorders>
            <w:noWrap/>
            <w:vAlign w:val="center"/>
          </w:tcPr>
          <w:p w14:paraId="3EA06150">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茶水柜</w:t>
            </w:r>
          </w:p>
        </w:tc>
        <w:tc>
          <w:tcPr>
            <w:tcW w:w="3647" w:type="pct"/>
            <w:tcBorders>
              <w:top w:val="single" w:color="000000" w:sz="4" w:space="0"/>
              <w:left w:val="single" w:color="000000" w:sz="4" w:space="0"/>
              <w:bottom w:val="single" w:color="000000" w:sz="4" w:space="0"/>
              <w:right w:val="single" w:color="000000" w:sz="4" w:space="0"/>
            </w:tcBorders>
            <w:noWrap w:val="0"/>
            <w:vAlign w:val="center"/>
          </w:tcPr>
          <w:p w14:paraId="3787FB85">
            <w:pPr>
              <w:widowControl/>
              <w:autoSpaceDE/>
              <w:autoSpaceDN/>
              <w:spacing w:line="360" w:lineRule="auto"/>
              <w:textAlignment w:val="center"/>
              <w:rPr>
                <w:rFonts w:hint="eastAsia"/>
                <w:color w:val="auto"/>
                <w:kern w:val="2"/>
                <w:sz w:val="24"/>
                <w:szCs w:val="24"/>
                <w:highlight w:val="none"/>
                <w:lang w:eastAsia="zh-CN"/>
              </w:rPr>
            </w:pPr>
            <w:r>
              <w:rPr>
                <w:rFonts w:hint="eastAsia"/>
                <w:color w:val="auto"/>
                <w:sz w:val="24"/>
                <w:szCs w:val="24"/>
                <w:highlight w:val="none"/>
                <w:lang w:eastAsia="zh-CN"/>
              </w:rPr>
              <w:t>△</w:t>
            </w:r>
            <w:r>
              <w:rPr>
                <w:rFonts w:hint="eastAsia"/>
                <w:color w:val="auto"/>
                <w:sz w:val="24"/>
                <w:szCs w:val="24"/>
                <w:highlight w:val="none"/>
                <w:lang w:eastAsia="zh-CN" w:bidi="ar"/>
              </w:rPr>
              <w:t>规格:1200*400*856mm（±5mm）；</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材质：中密度纤维板；</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颜色：黑胡桃。</w:t>
            </w:r>
          </w:p>
        </w:tc>
      </w:tr>
      <w:tr w14:paraId="59036C18">
        <w:tblPrEx>
          <w:tblCellMar>
            <w:top w:w="0" w:type="dxa"/>
            <w:left w:w="108" w:type="dxa"/>
            <w:bottom w:w="0" w:type="dxa"/>
            <w:right w:w="108" w:type="dxa"/>
          </w:tblCellMar>
        </w:tblPrEx>
        <w:trPr>
          <w:trHeight w:val="760" w:hRule="atLeast"/>
        </w:trPr>
        <w:tc>
          <w:tcPr>
            <w:tcW w:w="531" w:type="pct"/>
            <w:tcBorders>
              <w:top w:val="single" w:color="000000" w:sz="4" w:space="0"/>
              <w:left w:val="single" w:color="000000" w:sz="4" w:space="0"/>
              <w:bottom w:val="single" w:color="000000" w:sz="4" w:space="0"/>
              <w:right w:val="single" w:color="000000" w:sz="4" w:space="0"/>
            </w:tcBorders>
            <w:noWrap/>
            <w:vAlign w:val="center"/>
          </w:tcPr>
          <w:p w14:paraId="1F865510">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6</w:t>
            </w:r>
          </w:p>
        </w:tc>
        <w:tc>
          <w:tcPr>
            <w:tcW w:w="821" w:type="pct"/>
            <w:tcBorders>
              <w:top w:val="single" w:color="000000" w:sz="4" w:space="0"/>
              <w:left w:val="single" w:color="000000" w:sz="4" w:space="0"/>
              <w:bottom w:val="single" w:color="000000" w:sz="4" w:space="0"/>
              <w:right w:val="single" w:color="000000" w:sz="4" w:space="0"/>
            </w:tcBorders>
            <w:noWrap/>
            <w:vAlign w:val="center"/>
          </w:tcPr>
          <w:p w14:paraId="1AA1CC15">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办公桌</w:t>
            </w:r>
          </w:p>
        </w:tc>
        <w:tc>
          <w:tcPr>
            <w:tcW w:w="3647" w:type="pct"/>
            <w:tcBorders>
              <w:top w:val="single" w:color="000000" w:sz="4" w:space="0"/>
              <w:left w:val="single" w:color="000000" w:sz="4" w:space="0"/>
              <w:bottom w:val="single" w:color="000000" w:sz="4" w:space="0"/>
              <w:right w:val="single" w:color="000000" w:sz="4" w:space="0"/>
            </w:tcBorders>
            <w:noWrap/>
            <w:vAlign w:val="center"/>
          </w:tcPr>
          <w:p w14:paraId="5D933EEE">
            <w:pPr>
              <w:widowControl/>
              <w:autoSpaceDE/>
              <w:autoSpaceDN/>
              <w:spacing w:line="360" w:lineRule="auto"/>
              <w:textAlignment w:val="center"/>
              <w:rPr>
                <w:rFonts w:hint="eastAsia"/>
                <w:color w:val="auto"/>
                <w:kern w:val="2"/>
                <w:sz w:val="24"/>
                <w:szCs w:val="24"/>
                <w:highlight w:val="none"/>
                <w:lang w:eastAsia="zh-CN"/>
              </w:rPr>
            </w:pPr>
            <w:r>
              <w:rPr>
                <w:rFonts w:hint="eastAsia"/>
                <w:color w:val="auto"/>
                <w:sz w:val="24"/>
                <w:szCs w:val="24"/>
                <w:highlight w:val="none"/>
                <w:lang w:eastAsia="zh-CN"/>
              </w:rPr>
              <w:t>△</w:t>
            </w:r>
            <w:r>
              <w:rPr>
                <w:rFonts w:hint="eastAsia"/>
                <w:color w:val="auto"/>
                <w:sz w:val="24"/>
                <w:szCs w:val="24"/>
                <w:highlight w:val="none"/>
                <w:lang w:eastAsia="zh-CN" w:bidi="ar"/>
              </w:rPr>
              <w:t>实木材质， 1200*600*750mm（±50mm）。</w:t>
            </w:r>
          </w:p>
        </w:tc>
      </w:tr>
      <w:tr w14:paraId="42B8DB10">
        <w:tblPrEx>
          <w:tblCellMar>
            <w:top w:w="0" w:type="dxa"/>
            <w:left w:w="108" w:type="dxa"/>
            <w:bottom w:w="0" w:type="dxa"/>
            <w:right w:w="108" w:type="dxa"/>
          </w:tblCellMar>
        </w:tblPrEx>
        <w:trPr>
          <w:trHeight w:val="660" w:hRule="atLeast"/>
        </w:trPr>
        <w:tc>
          <w:tcPr>
            <w:tcW w:w="531" w:type="pct"/>
            <w:tcBorders>
              <w:top w:val="single" w:color="000000" w:sz="4" w:space="0"/>
              <w:left w:val="single" w:color="000000" w:sz="4" w:space="0"/>
              <w:bottom w:val="single" w:color="000000" w:sz="4" w:space="0"/>
              <w:right w:val="single" w:color="000000" w:sz="4" w:space="0"/>
            </w:tcBorders>
            <w:noWrap/>
            <w:vAlign w:val="center"/>
          </w:tcPr>
          <w:p w14:paraId="2E9E3D3C">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7</w:t>
            </w:r>
          </w:p>
        </w:tc>
        <w:tc>
          <w:tcPr>
            <w:tcW w:w="821" w:type="pct"/>
            <w:tcBorders>
              <w:top w:val="single" w:color="000000" w:sz="4" w:space="0"/>
              <w:left w:val="single" w:color="000000" w:sz="4" w:space="0"/>
              <w:bottom w:val="single" w:color="000000" w:sz="4" w:space="0"/>
              <w:right w:val="single" w:color="000000" w:sz="4" w:space="0"/>
            </w:tcBorders>
            <w:noWrap/>
            <w:vAlign w:val="center"/>
          </w:tcPr>
          <w:p w14:paraId="6641516F">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办公椅</w:t>
            </w:r>
          </w:p>
        </w:tc>
        <w:tc>
          <w:tcPr>
            <w:tcW w:w="3647" w:type="pct"/>
            <w:tcBorders>
              <w:top w:val="single" w:color="000000" w:sz="4" w:space="0"/>
              <w:left w:val="single" w:color="000000" w:sz="4" w:space="0"/>
              <w:bottom w:val="single" w:color="000000" w:sz="4" w:space="0"/>
              <w:right w:val="single" w:color="000000" w:sz="4" w:space="0"/>
            </w:tcBorders>
            <w:noWrap/>
            <w:vAlign w:val="center"/>
          </w:tcPr>
          <w:p w14:paraId="1CB3B102">
            <w:pPr>
              <w:widowControl/>
              <w:autoSpaceDE/>
              <w:autoSpaceDN/>
              <w:spacing w:line="360" w:lineRule="auto"/>
              <w:textAlignment w:val="center"/>
              <w:rPr>
                <w:rFonts w:hint="eastAsia"/>
                <w:color w:val="auto"/>
                <w:kern w:val="2"/>
                <w:sz w:val="24"/>
                <w:szCs w:val="24"/>
                <w:highlight w:val="none"/>
                <w:lang w:eastAsia="zh-CN"/>
              </w:rPr>
            </w:pPr>
            <w:r>
              <w:rPr>
                <w:rFonts w:hint="eastAsia"/>
                <w:color w:val="auto"/>
                <w:sz w:val="24"/>
                <w:szCs w:val="24"/>
                <w:highlight w:val="none"/>
                <w:lang w:eastAsia="zh-CN"/>
              </w:rPr>
              <w:t>△</w:t>
            </w:r>
            <w:r>
              <w:rPr>
                <w:rFonts w:hint="eastAsia"/>
                <w:color w:val="auto"/>
                <w:sz w:val="24"/>
                <w:szCs w:val="24"/>
                <w:highlight w:val="none"/>
                <w:lang w:eastAsia="zh-CN" w:bidi="ar"/>
              </w:rPr>
              <w:t>木质材质：定制办公椅。</w:t>
            </w:r>
          </w:p>
        </w:tc>
      </w:tr>
      <w:tr w14:paraId="387BD8AE">
        <w:tblPrEx>
          <w:tblCellMar>
            <w:top w:w="0" w:type="dxa"/>
            <w:left w:w="108" w:type="dxa"/>
            <w:bottom w:w="0" w:type="dxa"/>
            <w:right w:w="108" w:type="dxa"/>
          </w:tblCellMar>
        </w:tblPrEx>
        <w:trPr>
          <w:trHeight w:val="288" w:hRule="atLeast"/>
        </w:trPr>
        <w:tc>
          <w:tcPr>
            <w:tcW w:w="5000" w:type="pct"/>
            <w:gridSpan w:val="3"/>
            <w:tcBorders>
              <w:top w:val="single" w:color="000000" w:sz="4" w:space="0"/>
              <w:left w:val="single" w:color="000000" w:sz="4" w:space="0"/>
              <w:bottom w:val="single" w:color="000000" w:sz="4" w:space="0"/>
              <w:right w:val="single" w:color="000000" w:sz="4" w:space="0"/>
            </w:tcBorders>
            <w:noWrap/>
            <w:vAlign w:val="center"/>
          </w:tcPr>
          <w:p w14:paraId="14C5A997">
            <w:pPr>
              <w:widowControl/>
              <w:autoSpaceDE/>
              <w:autoSpaceDN/>
              <w:spacing w:line="360" w:lineRule="auto"/>
              <w:textAlignment w:val="center"/>
              <w:rPr>
                <w:rFonts w:hint="eastAsia"/>
                <w:b/>
                <w:bCs/>
                <w:color w:val="auto"/>
                <w:kern w:val="2"/>
                <w:sz w:val="24"/>
                <w:szCs w:val="24"/>
                <w:highlight w:val="none"/>
                <w:lang w:eastAsia="zh-CN"/>
              </w:rPr>
            </w:pPr>
            <w:r>
              <w:rPr>
                <w:rFonts w:hint="eastAsia"/>
                <w:b/>
                <w:bCs/>
                <w:color w:val="auto"/>
                <w:sz w:val="24"/>
                <w:szCs w:val="24"/>
                <w:highlight w:val="none"/>
                <w:lang w:eastAsia="zh-CN" w:bidi="ar"/>
              </w:rPr>
              <w:t>（七）中央空调系统</w:t>
            </w:r>
          </w:p>
        </w:tc>
      </w:tr>
      <w:tr w14:paraId="07D30E33">
        <w:tblPrEx>
          <w:tblCellMar>
            <w:top w:w="0" w:type="dxa"/>
            <w:left w:w="108" w:type="dxa"/>
            <w:bottom w:w="0" w:type="dxa"/>
            <w:right w:w="108" w:type="dxa"/>
          </w:tblCellMar>
        </w:tblPrEx>
        <w:trPr>
          <w:trHeight w:val="2592" w:hRule="atLeast"/>
        </w:trPr>
        <w:tc>
          <w:tcPr>
            <w:tcW w:w="531" w:type="pct"/>
            <w:tcBorders>
              <w:top w:val="single" w:color="000000" w:sz="4" w:space="0"/>
              <w:left w:val="single" w:color="000000" w:sz="4" w:space="0"/>
              <w:bottom w:val="single" w:color="000000" w:sz="4" w:space="0"/>
              <w:right w:val="nil"/>
            </w:tcBorders>
            <w:noWrap/>
            <w:vAlign w:val="center"/>
          </w:tcPr>
          <w:p w14:paraId="1604195F">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1</w:t>
            </w:r>
          </w:p>
        </w:tc>
        <w:tc>
          <w:tcPr>
            <w:tcW w:w="821" w:type="pct"/>
            <w:tcBorders>
              <w:top w:val="single" w:color="000000" w:sz="4" w:space="0"/>
              <w:left w:val="single" w:color="000000" w:sz="4" w:space="0"/>
              <w:bottom w:val="single" w:color="000000" w:sz="4" w:space="0"/>
              <w:right w:val="single" w:color="000000" w:sz="4" w:space="0"/>
            </w:tcBorders>
            <w:noWrap w:val="0"/>
            <w:vAlign w:val="center"/>
          </w:tcPr>
          <w:p w14:paraId="34812F41">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多联式空调</w:t>
            </w:r>
          </w:p>
        </w:tc>
        <w:tc>
          <w:tcPr>
            <w:tcW w:w="3647" w:type="pct"/>
            <w:tcBorders>
              <w:top w:val="single" w:color="000000" w:sz="4" w:space="0"/>
              <w:left w:val="single" w:color="000000" w:sz="4" w:space="0"/>
              <w:bottom w:val="single" w:color="000000" w:sz="4" w:space="0"/>
              <w:right w:val="single" w:color="000000" w:sz="4" w:space="0"/>
            </w:tcBorders>
            <w:noWrap w:val="0"/>
            <w:vAlign w:val="center"/>
          </w:tcPr>
          <w:p w14:paraId="604D11E1">
            <w:pPr>
              <w:widowControl/>
              <w:autoSpaceDE/>
              <w:autoSpaceDN/>
              <w:spacing w:line="360" w:lineRule="auto"/>
              <w:textAlignment w:val="center"/>
              <w:rPr>
                <w:rFonts w:hint="eastAsia"/>
                <w:color w:val="auto"/>
                <w:sz w:val="24"/>
                <w:szCs w:val="24"/>
                <w:highlight w:val="none"/>
                <w:lang w:eastAsia="zh-CN" w:bidi="ar"/>
              </w:rPr>
            </w:pPr>
            <w:r>
              <w:rPr>
                <w:rFonts w:hint="eastAsia"/>
                <w:color w:val="auto"/>
                <w:sz w:val="24"/>
                <w:szCs w:val="24"/>
                <w:highlight w:val="none"/>
                <w:lang w:eastAsia="zh-CN" w:bidi="ar"/>
              </w:rPr>
              <w:t>1、室内机1：采用不低于2台2匹：变频，一级能效，单台额定制冷量：≥5000W，额定制热量：≥5600W，电辅热：≥1500W，循环风量：≥860m³/h，运行噪音：≤39db，静压：≤30pa。</w:t>
            </w:r>
          </w:p>
          <w:p w14:paraId="4043E077">
            <w:pPr>
              <w:widowControl/>
              <w:autoSpaceDE/>
              <w:autoSpaceDN/>
              <w:spacing w:line="360" w:lineRule="auto"/>
              <w:textAlignment w:val="center"/>
              <w:rPr>
                <w:rFonts w:hint="eastAsia"/>
                <w:color w:val="auto"/>
                <w:sz w:val="24"/>
                <w:szCs w:val="24"/>
                <w:highlight w:val="none"/>
                <w:lang w:eastAsia="zh-CN" w:bidi="ar"/>
              </w:rPr>
            </w:pPr>
            <w:r>
              <w:rPr>
                <w:rFonts w:hint="eastAsia"/>
                <w:color w:val="auto"/>
                <w:sz w:val="24"/>
                <w:szCs w:val="24"/>
                <w:highlight w:val="none"/>
                <w:lang w:eastAsia="zh-CN" w:bidi="ar"/>
              </w:rPr>
              <w:t>2、室内机2：采用不低于1台3匹：变频，一级能效，单台额定制冷量：≥7200W，额定制热量：≥8000W，电辅热：≥2000W，循环风量：≥1100m³/h，运行噪音：≤40db，静压：≤30pa。</w:t>
            </w:r>
          </w:p>
          <w:p w14:paraId="5B5BAB07">
            <w:pPr>
              <w:widowControl/>
              <w:autoSpaceDE/>
              <w:autoSpaceDN/>
              <w:spacing w:line="360" w:lineRule="auto"/>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3、室外机采用不低于一台7匹主机：全直流变频，一级能效，额定制冷功率：≥4500W，额定制热量：≥18000W，额定制热功率：≥4600W，最大输入功率（冷/热）：≥6800W，运行噪音≤56db，能效比：≥5.05。</w:t>
            </w:r>
          </w:p>
        </w:tc>
      </w:tr>
      <w:tr w14:paraId="1B5745F0">
        <w:tblPrEx>
          <w:tblCellMar>
            <w:top w:w="0" w:type="dxa"/>
            <w:left w:w="108" w:type="dxa"/>
            <w:bottom w:w="0" w:type="dxa"/>
            <w:right w:w="108" w:type="dxa"/>
          </w:tblCellMar>
        </w:tblPrEx>
        <w:trPr>
          <w:trHeight w:val="288" w:hRule="atLeast"/>
        </w:trPr>
        <w:tc>
          <w:tcPr>
            <w:tcW w:w="5000" w:type="pct"/>
            <w:gridSpan w:val="3"/>
            <w:tcBorders>
              <w:top w:val="single" w:color="000000" w:sz="4" w:space="0"/>
              <w:left w:val="single" w:color="000000" w:sz="4" w:space="0"/>
              <w:bottom w:val="single" w:color="000000" w:sz="4" w:space="0"/>
              <w:right w:val="single" w:color="000000" w:sz="4" w:space="0"/>
            </w:tcBorders>
            <w:noWrap/>
            <w:vAlign w:val="center"/>
          </w:tcPr>
          <w:p w14:paraId="0FA3A478">
            <w:pPr>
              <w:widowControl/>
              <w:autoSpaceDE/>
              <w:autoSpaceDN/>
              <w:spacing w:line="360" w:lineRule="auto"/>
              <w:textAlignment w:val="center"/>
              <w:rPr>
                <w:rFonts w:hint="eastAsia"/>
                <w:b/>
                <w:bCs/>
                <w:color w:val="auto"/>
                <w:kern w:val="2"/>
                <w:sz w:val="24"/>
                <w:szCs w:val="24"/>
                <w:highlight w:val="none"/>
                <w:lang w:eastAsia="zh-CN"/>
              </w:rPr>
            </w:pPr>
            <w:r>
              <w:rPr>
                <w:rFonts w:hint="eastAsia"/>
                <w:b/>
                <w:bCs/>
                <w:color w:val="auto"/>
                <w:sz w:val="24"/>
                <w:szCs w:val="24"/>
                <w:highlight w:val="none"/>
                <w:lang w:eastAsia="zh-CN" w:bidi="ar"/>
              </w:rPr>
              <w:t>（八）装修及撤除</w:t>
            </w:r>
          </w:p>
        </w:tc>
      </w:tr>
      <w:tr w14:paraId="1A7B1C04">
        <w:tblPrEx>
          <w:tblCellMar>
            <w:top w:w="0" w:type="dxa"/>
            <w:left w:w="108" w:type="dxa"/>
            <w:bottom w:w="0" w:type="dxa"/>
            <w:right w:w="108" w:type="dxa"/>
          </w:tblCellMar>
        </w:tblPrEx>
        <w:trPr>
          <w:trHeight w:val="600" w:hRule="atLeast"/>
        </w:trPr>
        <w:tc>
          <w:tcPr>
            <w:tcW w:w="531" w:type="pct"/>
            <w:tcBorders>
              <w:top w:val="single" w:color="000000" w:sz="4" w:space="0"/>
              <w:left w:val="single" w:color="000000" w:sz="4" w:space="0"/>
              <w:bottom w:val="single" w:color="000000" w:sz="4" w:space="0"/>
              <w:right w:val="single" w:color="000000" w:sz="4" w:space="0"/>
            </w:tcBorders>
            <w:noWrap/>
            <w:vAlign w:val="center"/>
          </w:tcPr>
          <w:p w14:paraId="56E51E09">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1</w:t>
            </w:r>
          </w:p>
        </w:tc>
        <w:tc>
          <w:tcPr>
            <w:tcW w:w="821" w:type="pct"/>
            <w:tcBorders>
              <w:top w:val="single" w:color="000000" w:sz="4" w:space="0"/>
              <w:left w:val="single" w:color="000000" w:sz="4" w:space="0"/>
              <w:bottom w:val="single" w:color="000000" w:sz="4" w:space="0"/>
              <w:right w:val="single" w:color="000000" w:sz="4" w:space="0"/>
            </w:tcBorders>
            <w:noWrap/>
            <w:vAlign w:val="center"/>
          </w:tcPr>
          <w:p w14:paraId="3C98F55F">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拆除原顶面、墙面线路</w:t>
            </w:r>
          </w:p>
        </w:tc>
        <w:tc>
          <w:tcPr>
            <w:tcW w:w="3647" w:type="pct"/>
            <w:tcBorders>
              <w:top w:val="single" w:color="000000" w:sz="4" w:space="0"/>
              <w:left w:val="single" w:color="000000" w:sz="4" w:space="0"/>
              <w:bottom w:val="single" w:color="000000" w:sz="4" w:space="0"/>
              <w:right w:val="single" w:color="000000" w:sz="4" w:space="0"/>
            </w:tcBorders>
            <w:noWrap w:val="0"/>
            <w:vAlign w:val="center"/>
          </w:tcPr>
          <w:p w14:paraId="42761024">
            <w:pPr>
              <w:widowControl/>
              <w:autoSpaceDE/>
              <w:autoSpaceDN/>
              <w:spacing w:line="360" w:lineRule="auto"/>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1、拆除原顶面线路、墙面线路、灯具、开关插座面板，共计86.8平方米。</w:t>
            </w:r>
          </w:p>
        </w:tc>
      </w:tr>
      <w:tr w14:paraId="16C9A6FA">
        <w:tblPrEx>
          <w:tblCellMar>
            <w:top w:w="0" w:type="dxa"/>
            <w:left w:w="108" w:type="dxa"/>
            <w:bottom w:w="0" w:type="dxa"/>
            <w:right w:w="108" w:type="dxa"/>
          </w:tblCellMar>
        </w:tblPrEx>
        <w:trPr>
          <w:trHeight w:val="576" w:hRule="atLeast"/>
        </w:trPr>
        <w:tc>
          <w:tcPr>
            <w:tcW w:w="531" w:type="pct"/>
            <w:tcBorders>
              <w:top w:val="single" w:color="000000" w:sz="4" w:space="0"/>
              <w:left w:val="single" w:color="000000" w:sz="4" w:space="0"/>
              <w:bottom w:val="single" w:color="000000" w:sz="4" w:space="0"/>
              <w:right w:val="single" w:color="000000" w:sz="4" w:space="0"/>
            </w:tcBorders>
            <w:noWrap/>
            <w:vAlign w:val="center"/>
          </w:tcPr>
          <w:p w14:paraId="7EAF1EC8">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2</w:t>
            </w:r>
          </w:p>
        </w:tc>
        <w:tc>
          <w:tcPr>
            <w:tcW w:w="821" w:type="pct"/>
            <w:tcBorders>
              <w:top w:val="single" w:color="000000" w:sz="4" w:space="0"/>
              <w:left w:val="single" w:color="000000" w:sz="4" w:space="0"/>
              <w:bottom w:val="single" w:color="000000" w:sz="4" w:space="0"/>
              <w:right w:val="single" w:color="000000" w:sz="4" w:space="0"/>
            </w:tcBorders>
            <w:noWrap/>
            <w:vAlign w:val="center"/>
          </w:tcPr>
          <w:p w14:paraId="4A5CA822">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地面改造</w:t>
            </w:r>
          </w:p>
        </w:tc>
        <w:tc>
          <w:tcPr>
            <w:tcW w:w="3647" w:type="pct"/>
            <w:tcBorders>
              <w:top w:val="single" w:color="000000" w:sz="4" w:space="0"/>
              <w:left w:val="single" w:color="000000" w:sz="4" w:space="0"/>
              <w:bottom w:val="single" w:color="000000" w:sz="4" w:space="0"/>
              <w:right w:val="single" w:color="000000" w:sz="4" w:space="0"/>
            </w:tcBorders>
            <w:noWrap w:val="0"/>
            <w:vAlign w:val="center"/>
          </w:tcPr>
          <w:p w14:paraId="75062B0F">
            <w:pPr>
              <w:widowControl/>
              <w:autoSpaceDE/>
              <w:autoSpaceDN/>
              <w:spacing w:line="360" w:lineRule="auto"/>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1、对2个房间进行地面改造。房间1：长10.54米，宽6.93米，面积73平方。房间2：长3.3米，宽4.2米，面积13.8平方。</w:t>
            </w:r>
          </w:p>
        </w:tc>
      </w:tr>
      <w:tr w14:paraId="50883C31">
        <w:tblPrEx>
          <w:tblCellMar>
            <w:top w:w="0" w:type="dxa"/>
            <w:left w:w="108" w:type="dxa"/>
            <w:bottom w:w="0" w:type="dxa"/>
            <w:right w:w="108" w:type="dxa"/>
          </w:tblCellMar>
        </w:tblPrEx>
        <w:trPr>
          <w:trHeight w:val="780" w:hRule="atLeast"/>
        </w:trPr>
        <w:tc>
          <w:tcPr>
            <w:tcW w:w="531" w:type="pct"/>
            <w:tcBorders>
              <w:top w:val="single" w:color="000000" w:sz="4" w:space="0"/>
              <w:left w:val="single" w:color="000000" w:sz="4" w:space="0"/>
              <w:bottom w:val="single" w:color="000000" w:sz="4" w:space="0"/>
              <w:right w:val="single" w:color="000000" w:sz="4" w:space="0"/>
            </w:tcBorders>
            <w:noWrap/>
            <w:vAlign w:val="center"/>
          </w:tcPr>
          <w:p w14:paraId="0F9B881C">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3</w:t>
            </w:r>
          </w:p>
        </w:tc>
        <w:tc>
          <w:tcPr>
            <w:tcW w:w="821" w:type="pct"/>
            <w:tcBorders>
              <w:top w:val="single" w:color="000000" w:sz="4" w:space="0"/>
              <w:left w:val="single" w:color="000000" w:sz="4" w:space="0"/>
              <w:bottom w:val="single" w:color="000000" w:sz="4" w:space="0"/>
              <w:right w:val="single" w:color="000000" w:sz="4" w:space="0"/>
            </w:tcBorders>
            <w:noWrap/>
            <w:vAlign w:val="center"/>
          </w:tcPr>
          <w:p w14:paraId="7CD148B6">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地面水泥砂浆找平</w:t>
            </w:r>
          </w:p>
        </w:tc>
        <w:tc>
          <w:tcPr>
            <w:tcW w:w="3647" w:type="pct"/>
            <w:tcBorders>
              <w:top w:val="single" w:color="000000" w:sz="4" w:space="0"/>
              <w:left w:val="single" w:color="000000" w:sz="4" w:space="0"/>
              <w:bottom w:val="single" w:color="000000" w:sz="4" w:space="0"/>
              <w:right w:val="single" w:color="000000" w:sz="4" w:space="0"/>
            </w:tcBorders>
            <w:noWrap w:val="0"/>
            <w:vAlign w:val="center"/>
          </w:tcPr>
          <w:p w14:paraId="3B3C2AF7">
            <w:pPr>
              <w:widowControl/>
              <w:autoSpaceDE/>
              <w:autoSpaceDN/>
              <w:spacing w:line="360" w:lineRule="auto"/>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1、30mm厚水泥砂浆找平，共计86.8平方米。</w:t>
            </w:r>
          </w:p>
        </w:tc>
      </w:tr>
      <w:tr w14:paraId="74BDAFFB">
        <w:tblPrEx>
          <w:tblCellMar>
            <w:top w:w="0" w:type="dxa"/>
            <w:left w:w="108" w:type="dxa"/>
            <w:bottom w:w="0" w:type="dxa"/>
            <w:right w:w="108" w:type="dxa"/>
          </w:tblCellMar>
        </w:tblPrEx>
        <w:trPr>
          <w:trHeight w:val="660" w:hRule="atLeast"/>
        </w:trPr>
        <w:tc>
          <w:tcPr>
            <w:tcW w:w="531" w:type="pct"/>
            <w:tcBorders>
              <w:top w:val="single" w:color="000000" w:sz="4" w:space="0"/>
              <w:left w:val="single" w:color="000000" w:sz="4" w:space="0"/>
              <w:bottom w:val="single" w:color="000000" w:sz="4" w:space="0"/>
              <w:right w:val="single" w:color="000000" w:sz="4" w:space="0"/>
            </w:tcBorders>
            <w:noWrap/>
            <w:vAlign w:val="center"/>
          </w:tcPr>
          <w:p w14:paraId="478E63C0">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4</w:t>
            </w:r>
          </w:p>
        </w:tc>
        <w:tc>
          <w:tcPr>
            <w:tcW w:w="821" w:type="pct"/>
            <w:tcBorders>
              <w:top w:val="single" w:color="000000" w:sz="4" w:space="0"/>
              <w:left w:val="single" w:color="000000" w:sz="4" w:space="0"/>
              <w:bottom w:val="single" w:color="000000" w:sz="4" w:space="0"/>
              <w:right w:val="single" w:color="000000" w:sz="4" w:space="0"/>
            </w:tcBorders>
            <w:noWrap/>
            <w:vAlign w:val="center"/>
          </w:tcPr>
          <w:p w14:paraId="08007F64">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墙面基层处理</w:t>
            </w:r>
          </w:p>
        </w:tc>
        <w:tc>
          <w:tcPr>
            <w:tcW w:w="3647" w:type="pct"/>
            <w:tcBorders>
              <w:top w:val="single" w:color="000000" w:sz="4" w:space="0"/>
              <w:left w:val="single" w:color="000000" w:sz="4" w:space="0"/>
              <w:bottom w:val="single" w:color="000000" w:sz="4" w:space="0"/>
              <w:right w:val="single" w:color="000000" w:sz="4" w:space="0"/>
            </w:tcBorders>
            <w:noWrap w:val="0"/>
            <w:vAlign w:val="center"/>
          </w:tcPr>
          <w:p w14:paraId="6E5C62E8">
            <w:pPr>
              <w:widowControl/>
              <w:autoSpaceDE/>
              <w:autoSpaceDN/>
              <w:spacing w:line="360" w:lineRule="auto"/>
              <w:textAlignment w:val="center"/>
              <w:rPr>
                <w:rFonts w:hint="eastAsia"/>
                <w:color w:val="auto"/>
                <w:kern w:val="2"/>
                <w:sz w:val="24"/>
                <w:szCs w:val="24"/>
                <w:highlight w:val="none"/>
                <w:lang w:eastAsia="zh-CN"/>
              </w:rPr>
            </w:pPr>
            <w:r>
              <w:rPr>
                <w:rFonts w:hint="eastAsia"/>
                <w:color w:val="auto"/>
                <w:sz w:val="24"/>
                <w:szCs w:val="24"/>
                <w:highlight w:val="none"/>
                <w:lang w:eastAsia="zh-CN"/>
              </w:rPr>
              <w:t>△</w:t>
            </w:r>
            <w:r>
              <w:rPr>
                <w:rFonts w:hint="eastAsia"/>
                <w:color w:val="auto"/>
                <w:sz w:val="24"/>
                <w:szCs w:val="24"/>
                <w:highlight w:val="none"/>
                <w:lang w:eastAsia="zh-CN" w:bidi="ar"/>
              </w:rPr>
              <w:t>1、综合考虑墙面基层处理、水泥砂浆墙面找平、防水腻子两遍、刷白色乳胶漆一底两遍，共计86.8平方米。</w:t>
            </w:r>
          </w:p>
        </w:tc>
      </w:tr>
      <w:tr w14:paraId="52D6E381">
        <w:tblPrEx>
          <w:tblCellMar>
            <w:top w:w="0" w:type="dxa"/>
            <w:left w:w="108" w:type="dxa"/>
            <w:bottom w:w="0" w:type="dxa"/>
            <w:right w:w="108" w:type="dxa"/>
          </w:tblCellMar>
        </w:tblPrEx>
        <w:trPr>
          <w:trHeight w:val="600" w:hRule="atLeast"/>
        </w:trPr>
        <w:tc>
          <w:tcPr>
            <w:tcW w:w="531" w:type="pct"/>
            <w:tcBorders>
              <w:top w:val="single" w:color="000000" w:sz="4" w:space="0"/>
              <w:left w:val="single" w:color="000000" w:sz="4" w:space="0"/>
              <w:bottom w:val="single" w:color="000000" w:sz="4" w:space="0"/>
              <w:right w:val="single" w:color="000000" w:sz="4" w:space="0"/>
            </w:tcBorders>
            <w:noWrap/>
            <w:vAlign w:val="center"/>
          </w:tcPr>
          <w:p w14:paraId="60A1DC56">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5</w:t>
            </w:r>
          </w:p>
        </w:tc>
        <w:tc>
          <w:tcPr>
            <w:tcW w:w="821" w:type="pct"/>
            <w:tcBorders>
              <w:top w:val="single" w:color="000000" w:sz="4" w:space="0"/>
              <w:left w:val="single" w:color="000000" w:sz="4" w:space="0"/>
              <w:bottom w:val="single" w:color="000000" w:sz="4" w:space="0"/>
              <w:right w:val="single" w:color="000000" w:sz="4" w:space="0"/>
            </w:tcBorders>
            <w:noWrap/>
            <w:vAlign w:val="center"/>
          </w:tcPr>
          <w:p w14:paraId="5057E7BD">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墙面木饰</w:t>
            </w:r>
          </w:p>
        </w:tc>
        <w:tc>
          <w:tcPr>
            <w:tcW w:w="3647" w:type="pct"/>
            <w:tcBorders>
              <w:top w:val="single" w:color="000000" w:sz="4" w:space="0"/>
              <w:left w:val="single" w:color="000000" w:sz="4" w:space="0"/>
              <w:bottom w:val="single" w:color="000000" w:sz="4" w:space="0"/>
              <w:right w:val="single" w:color="000000" w:sz="4" w:space="0"/>
            </w:tcBorders>
            <w:noWrap w:val="0"/>
            <w:vAlign w:val="center"/>
          </w:tcPr>
          <w:p w14:paraId="3A3D1DB8">
            <w:pPr>
              <w:widowControl/>
              <w:autoSpaceDE/>
              <w:autoSpaceDN/>
              <w:spacing w:line="360" w:lineRule="auto"/>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1、木工板基层厚度≥18mm，外包木挂板。24平方米。</w:t>
            </w:r>
          </w:p>
        </w:tc>
      </w:tr>
      <w:tr w14:paraId="02AC7DFD">
        <w:tblPrEx>
          <w:tblCellMar>
            <w:top w:w="0" w:type="dxa"/>
            <w:left w:w="108" w:type="dxa"/>
            <w:bottom w:w="0" w:type="dxa"/>
            <w:right w:w="108" w:type="dxa"/>
          </w:tblCellMar>
        </w:tblPrEx>
        <w:trPr>
          <w:trHeight w:val="1152" w:hRule="atLeast"/>
        </w:trPr>
        <w:tc>
          <w:tcPr>
            <w:tcW w:w="531" w:type="pct"/>
            <w:tcBorders>
              <w:top w:val="single" w:color="000000" w:sz="4" w:space="0"/>
              <w:left w:val="single" w:color="000000" w:sz="4" w:space="0"/>
              <w:bottom w:val="single" w:color="000000" w:sz="4" w:space="0"/>
              <w:right w:val="single" w:color="000000" w:sz="4" w:space="0"/>
            </w:tcBorders>
            <w:noWrap/>
            <w:vAlign w:val="center"/>
          </w:tcPr>
          <w:p w14:paraId="5D14B2B0">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6</w:t>
            </w:r>
          </w:p>
        </w:tc>
        <w:tc>
          <w:tcPr>
            <w:tcW w:w="821" w:type="pct"/>
            <w:tcBorders>
              <w:top w:val="single" w:color="000000" w:sz="4" w:space="0"/>
              <w:left w:val="single" w:color="000000" w:sz="4" w:space="0"/>
              <w:bottom w:val="single" w:color="000000" w:sz="4" w:space="0"/>
              <w:right w:val="single" w:color="000000" w:sz="4" w:space="0"/>
            </w:tcBorders>
            <w:noWrap/>
            <w:vAlign w:val="center"/>
          </w:tcPr>
          <w:p w14:paraId="09455496">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墙面硬包</w:t>
            </w:r>
          </w:p>
        </w:tc>
        <w:tc>
          <w:tcPr>
            <w:tcW w:w="3647" w:type="pct"/>
            <w:tcBorders>
              <w:top w:val="single" w:color="000000" w:sz="4" w:space="0"/>
              <w:left w:val="single" w:color="000000" w:sz="4" w:space="0"/>
              <w:bottom w:val="single" w:color="000000" w:sz="4" w:space="0"/>
              <w:right w:val="single" w:color="000000" w:sz="4" w:space="0"/>
            </w:tcBorders>
            <w:noWrap w:val="0"/>
            <w:vAlign w:val="center"/>
          </w:tcPr>
          <w:p w14:paraId="036DE824">
            <w:pPr>
              <w:widowControl/>
              <w:autoSpaceDE/>
              <w:autoSpaceDN/>
              <w:spacing w:line="360" w:lineRule="auto"/>
              <w:textAlignment w:val="center"/>
              <w:rPr>
                <w:rFonts w:hint="eastAsia"/>
                <w:color w:val="auto"/>
                <w:kern w:val="2"/>
                <w:sz w:val="24"/>
                <w:szCs w:val="24"/>
                <w:highlight w:val="none"/>
                <w:lang w:eastAsia="zh-CN"/>
              </w:rPr>
            </w:pPr>
            <w:r>
              <w:rPr>
                <w:rFonts w:hint="eastAsia"/>
                <w:color w:val="auto"/>
                <w:sz w:val="24"/>
                <w:szCs w:val="24"/>
                <w:highlight w:val="none"/>
                <w:lang w:eastAsia="zh-CN"/>
              </w:rPr>
              <w:t>△</w:t>
            </w:r>
            <w:r>
              <w:rPr>
                <w:rFonts w:hint="eastAsia"/>
                <w:color w:val="auto"/>
                <w:sz w:val="24"/>
                <w:szCs w:val="24"/>
                <w:highlight w:val="none"/>
                <w:lang w:eastAsia="zh-CN" w:bidi="ar"/>
              </w:rPr>
              <w:t>1、LED显示屏正面的剩余墙面采用优质海绵硬包处理，根据现场环境定制。</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2、木龙骨刷防火涂料；</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3、不低于9mm阻燃板；</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4、不低于12mm厚中纤板硬包布留“V”型缝。</w:t>
            </w:r>
          </w:p>
        </w:tc>
      </w:tr>
      <w:tr w14:paraId="7CE8F474">
        <w:tblPrEx>
          <w:tblCellMar>
            <w:top w:w="0" w:type="dxa"/>
            <w:left w:w="108" w:type="dxa"/>
            <w:bottom w:w="0" w:type="dxa"/>
            <w:right w:w="108" w:type="dxa"/>
          </w:tblCellMar>
        </w:tblPrEx>
        <w:trPr>
          <w:trHeight w:val="940" w:hRule="atLeast"/>
        </w:trPr>
        <w:tc>
          <w:tcPr>
            <w:tcW w:w="531" w:type="pct"/>
            <w:tcBorders>
              <w:top w:val="single" w:color="000000" w:sz="4" w:space="0"/>
              <w:left w:val="single" w:color="000000" w:sz="4" w:space="0"/>
              <w:bottom w:val="single" w:color="000000" w:sz="4" w:space="0"/>
              <w:right w:val="single" w:color="000000" w:sz="4" w:space="0"/>
            </w:tcBorders>
            <w:noWrap/>
            <w:vAlign w:val="center"/>
          </w:tcPr>
          <w:p w14:paraId="13C02E42">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7</w:t>
            </w:r>
          </w:p>
        </w:tc>
        <w:tc>
          <w:tcPr>
            <w:tcW w:w="821" w:type="pct"/>
            <w:tcBorders>
              <w:top w:val="single" w:color="000000" w:sz="4" w:space="0"/>
              <w:left w:val="single" w:color="000000" w:sz="4" w:space="0"/>
              <w:bottom w:val="single" w:color="000000" w:sz="4" w:space="0"/>
              <w:right w:val="single" w:color="000000" w:sz="4" w:space="0"/>
            </w:tcBorders>
            <w:noWrap/>
            <w:vAlign w:val="center"/>
          </w:tcPr>
          <w:p w14:paraId="1E33301A">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窗户</w:t>
            </w:r>
          </w:p>
        </w:tc>
        <w:tc>
          <w:tcPr>
            <w:tcW w:w="3647" w:type="pct"/>
            <w:tcBorders>
              <w:top w:val="single" w:color="000000" w:sz="4" w:space="0"/>
              <w:left w:val="single" w:color="000000" w:sz="4" w:space="0"/>
              <w:bottom w:val="single" w:color="000000" w:sz="4" w:space="0"/>
              <w:right w:val="single" w:color="000000" w:sz="4" w:space="0"/>
            </w:tcBorders>
            <w:noWrap w:val="0"/>
            <w:vAlign w:val="center"/>
          </w:tcPr>
          <w:p w14:paraId="2B60F211">
            <w:pPr>
              <w:widowControl/>
              <w:autoSpaceDE/>
              <w:autoSpaceDN/>
              <w:spacing w:line="360" w:lineRule="auto"/>
              <w:textAlignment w:val="center"/>
              <w:rPr>
                <w:rFonts w:hint="eastAsia"/>
                <w:color w:val="auto"/>
                <w:kern w:val="2"/>
                <w:sz w:val="24"/>
                <w:szCs w:val="24"/>
                <w:highlight w:val="none"/>
                <w:lang w:eastAsia="zh-CN"/>
              </w:rPr>
            </w:pPr>
            <w:r>
              <w:rPr>
                <w:rFonts w:hint="eastAsia"/>
                <w:color w:val="auto"/>
                <w:sz w:val="24"/>
                <w:szCs w:val="24"/>
                <w:highlight w:val="none"/>
                <w:lang w:eastAsia="zh-CN"/>
              </w:rPr>
              <w:t>△</w:t>
            </w:r>
            <w:r>
              <w:rPr>
                <w:rFonts w:hint="eastAsia"/>
                <w:color w:val="auto"/>
                <w:sz w:val="24"/>
                <w:szCs w:val="24"/>
                <w:highlight w:val="none"/>
                <w:lang w:eastAsia="zh-CN" w:bidi="ar"/>
              </w:rPr>
              <w:t>1、窗户避光处理约18米：遮光薄膜。采用布艺窗帘，遮光面料外侧为厚重的吸音绒布，内侧使用纱帘。</w:t>
            </w:r>
          </w:p>
        </w:tc>
      </w:tr>
      <w:tr w14:paraId="0D80D7AC">
        <w:tblPrEx>
          <w:tblCellMar>
            <w:top w:w="0" w:type="dxa"/>
            <w:left w:w="108" w:type="dxa"/>
            <w:bottom w:w="0" w:type="dxa"/>
            <w:right w:w="108" w:type="dxa"/>
          </w:tblCellMar>
        </w:tblPrEx>
        <w:trPr>
          <w:trHeight w:val="980" w:hRule="atLeast"/>
        </w:trPr>
        <w:tc>
          <w:tcPr>
            <w:tcW w:w="531" w:type="pct"/>
            <w:tcBorders>
              <w:top w:val="single" w:color="000000" w:sz="4" w:space="0"/>
              <w:left w:val="single" w:color="000000" w:sz="4" w:space="0"/>
              <w:bottom w:val="single" w:color="000000" w:sz="4" w:space="0"/>
              <w:right w:val="single" w:color="000000" w:sz="4" w:space="0"/>
            </w:tcBorders>
            <w:noWrap/>
            <w:vAlign w:val="center"/>
          </w:tcPr>
          <w:p w14:paraId="5663716A">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8</w:t>
            </w:r>
          </w:p>
        </w:tc>
        <w:tc>
          <w:tcPr>
            <w:tcW w:w="821" w:type="pct"/>
            <w:tcBorders>
              <w:top w:val="single" w:color="000000" w:sz="4" w:space="0"/>
              <w:left w:val="single" w:color="000000" w:sz="4" w:space="0"/>
              <w:bottom w:val="single" w:color="000000" w:sz="4" w:space="0"/>
              <w:right w:val="single" w:color="000000" w:sz="4" w:space="0"/>
            </w:tcBorders>
            <w:noWrap/>
            <w:vAlign w:val="center"/>
          </w:tcPr>
          <w:p w14:paraId="20B3B2C2">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地毯</w:t>
            </w:r>
          </w:p>
        </w:tc>
        <w:tc>
          <w:tcPr>
            <w:tcW w:w="3647" w:type="pct"/>
            <w:tcBorders>
              <w:top w:val="single" w:color="000000" w:sz="4" w:space="0"/>
              <w:left w:val="single" w:color="000000" w:sz="4" w:space="0"/>
              <w:bottom w:val="single" w:color="000000" w:sz="4" w:space="0"/>
              <w:right w:val="single" w:color="000000" w:sz="4" w:space="0"/>
            </w:tcBorders>
            <w:noWrap w:val="0"/>
            <w:vAlign w:val="center"/>
          </w:tcPr>
          <w:p w14:paraId="640FF7EC">
            <w:pPr>
              <w:widowControl/>
              <w:autoSpaceDE/>
              <w:autoSpaceDN/>
              <w:spacing w:line="360" w:lineRule="auto"/>
              <w:textAlignment w:val="center"/>
              <w:rPr>
                <w:rFonts w:hint="eastAsia"/>
                <w:color w:val="auto"/>
                <w:kern w:val="2"/>
                <w:sz w:val="24"/>
                <w:szCs w:val="24"/>
                <w:highlight w:val="none"/>
                <w:lang w:eastAsia="zh-CN"/>
              </w:rPr>
            </w:pPr>
            <w:r>
              <w:rPr>
                <w:rFonts w:hint="eastAsia"/>
                <w:color w:val="auto"/>
                <w:sz w:val="24"/>
                <w:szCs w:val="24"/>
                <w:highlight w:val="none"/>
                <w:lang w:eastAsia="zh-CN"/>
              </w:rPr>
              <w:t>△</w:t>
            </w:r>
            <w:r>
              <w:rPr>
                <w:rFonts w:hint="eastAsia"/>
                <w:color w:val="auto"/>
                <w:sz w:val="24"/>
                <w:szCs w:val="24"/>
                <w:highlight w:val="none"/>
                <w:lang w:eastAsia="zh-CN" w:bidi="ar"/>
              </w:rPr>
              <w:t>1、在地面上铺设20mm厚高档地毯，颜色可选。</w:t>
            </w:r>
          </w:p>
        </w:tc>
      </w:tr>
      <w:tr w14:paraId="4F149D93">
        <w:tblPrEx>
          <w:tblCellMar>
            <w:top w:w="0" w:type="dxa"/>
            <w:left w:w="108" w:type="dxa"/>
            <w:bottom w:w="0" w:type="dxa"/>
            <w:right w:w="108" w:type="dxa"/>
          </w:tblCellMar>
        </w:tblPrEx>
        <w:trPr>
          <w:trHeight w:val="1020" w:hRule="atLeast"/>
        </w:trPr>
        <w:tc>
          <w:tcPr>
            <w:tcW w:w="531" w:type="pct"/>
            <w:tcBorders>
              <w:top w:val="single" w:color="000000" w:sz="4" w:space="0"/>
              <w:left w:val="single" w:color="000000" w:sz="4" w:space="0"/>
              <w:bottom w:val="single" w:color="000000" w:sz="4" w:space="0"/>
              <w:right w:val="single" w:color="000000" w:sz="4" w:space="0"/>
            </w:tcBorders>
            <w:noWrap/>
            <w:vAlign w:val="center"/>
          </w:tcPr>
          <w:p w14:paraId="78A36624">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9</w:t>
            </w:r>
          </w:p>
        </w:tc>
        <w:tc>
          <w:tcPr>
            <w:tcW w:w="821" w:type="pct"/>
            <w:tcBorders>
              <w:top w:val="single" w:color="000000" w:sz="4" w:space="0"/>
              <w:left w:val="single" w:color="000000" w:sz="4" w:space="0"/>
              <w:bottom w:val="single" w:color="000000" w:sz="4" w:space="0"/>
              <w:right w:val="single" w:color="000000" w:sz="4" w:space="0"/>
            </w:tcBorders>
            <w:noWrap/>
            <w:vAlign w:val="center"/>
          </w:tcPr>
          <w:p w14:paraId="41E6D595">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吊顶</w:t>
            </w:r>
          </w:p>
        </w:tc>
        <w:tc>
          <w:tcPr>
            <w:tcW w:w="3647" w:type="pct"/>
            <w:tcBorders>
              <w:top w:val="single" w:color="000000" w:sz="4" w:space="0"/>
              <w:left w:val="single" w:color="000000" w:sz="4" w:space="0"/>
              <w:bottom w:val="single" w:color="000000" w:sz="4" w:space="0"/>
              <w:right w:val="single" w:color="000000" w:sz="4" w:space="0"/>
            </w:tcBorders>
            <w:noWrap w:val="0"/>
            <w:vAlign w:val="center"/>
          </w:tcPr>
          <w:p w14:paraId="1057A52F">
            <w:pPr>
              <w:widowControl/>
              <w:autoSpaceDE/>
              <w:autoSpaceDN/>
              <w:spacing w:line="360" w:lineRule="auto"/>
              <w:textAlignment w:val="center"/>
              <w:rPr>
                <w:rFonts w:hint="eastAsia"/>
                <w:color w:val="auto"/>
                <w:kern w:val="2"/>
                <w:sz w:val="24"/>
                <w:szCs w:val="24"/>
                <w:highlight w:val="none"/>
                <w:lang w:eastAsia="zh-CN"/>
              </w:rPr>
            </w:pPr>
            <w:r>
              <w:rPr>
                <w:rFonts w:hint="eastAsia"/>
                <w:color w:val="auto"/>
                <w:sz w:val="24"/>
                <w:szCs w:val="24"/>
                <w:highlight w:val="none"/>
                <w:lang w:eastAsia="zh-CN"/>
              </w:rPr>
              <w:t>△</w:t>
            </w:r>
            <w:r>
              <w:rPr>
                <w:rFonts w:hint="eastAsia"/>
                <w:color w:val="auto"/>
                <w:sz w:val="24"/>
                <w:szCs w:val="24"/>
                <w:highlight w:val="none"/>
                <w:lang w:eastAsia="zh-CN" w:bidi="ar"/>
              </w:rPr>
              <w:t>1.纸面石膏板吊顶；</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2.成品腻子膏两遍；</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3.刷白色乳胶漆一底两遍；</w:t>
            </w:r>
          </w:p>
        </w:tc>
      </w:tr>
      <w:tr w14:paraId="3675D2BC">
        <w:tblPrEx>
          <w:tblCellMar>
            <w:top w:w="0" w:type="dxa"/>
            <w:left w:w="108" w:type="dxa"/>
            <w:bottom w:w="0" w:type="dxa"/>
            <w:right w:w="108" w:type="dxa"/>
          </w:tblCellMar>
        </w:tblPrEx>
        <w:trPr>
          <w:trHeight w:val="1080" w:hRule="atLeast"/>
        </w:trPr>
        <w:tc>
          <w:tcPr>
            <w:tcW w:w="531" w:type="pct"/>
            <w:tcBorders>
              <w:top w:val="single" w:color="000000" w:sz="4" w:space="0"/>
              <w:left w:val="single" w:color="000000" w:sz="4" w:space="0"/>
              <w:bottom w:val="single" w:color="000000" w:sz="4" w:space="0"/>
              <w:right w:val="single" w:color="000000" w:sz="4" w:space="0"/>
            </w:tcBorders>
            <w:noWrap/>
            <w:vAlign w:val="center"/>
          </w:tcPr>
          <w:p w14:paraId="00F6EEB2">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10</w:t>
            </w:r>
          </w:p>
        </w:tc>
        <w:tc>
          <w:tcPr>
            <w:tcW w:w="821" w:type="pct"/>
            <w:tcBorders>
              <w:top w:val="single" w:color="000000" w:sz="4" w:space="0"/>
              <w:left w:val="single" w:color="000000" w:sz="4" w:space="0"/>
              <w:bottom w:val="single" w:color="000000" w:sz="4" w:space="0"/>
              <w:right w:val="single" w:color="000000" w:sz="4" w:space="0"/>
            </w:tcBorders>
            <w:noWrap/>
            <w:vAlign w:val="center"/>
          </w:tcPr>
          <w:p w14:paraId="6F43AB85">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吊顶轻钢龙骨造型</w:t>
            </w:r>
          </w:p>
        </w:tc>
        <w:tc>
          <w:tcPr>
            <w:tcW w:w="3647" w:type="pct"/>
            <w:tcBorders>
              <w:top w:val="single" w:color="000000" w:sz="4" w:space="0"/>
              <w:left w:val="single" w:color="000000" w:sz="4" w:space="0"/>
              <w:bottom w:val="single" w:color="000000" w:sz="4" w:space="0"/>
              <w:right w:val="single" w:color="000000" w:sz="4" w:space="0"/>
            </w:tcBorders>
            <w:noWrap w:val="0"/>
            <w:vAlign w:val="center"/>
          </w:tcPr>
          <w:p w14:paraId="4206365F">
            <w:pPr>
              <w:widowControl/>
              <w:autoSpaceDE/>
              <w:autoSpaceDN/>
              <w:spacing w:line="360" w:lineRule="auto"/>
              <w:textAlignment w:val="center"/>
              <w:rPr>
                <w:rFonts w:hint="eastAsia"/>
                <w:color w:val="auto"/>
                <w:kern w:val="2"/>
                <w:sz w:val="24"/>
                <w:szCs w:val="24"/>
                <w:highlight w:val="none"/>
                <w:lang w:eastAsia="zh-CN"/>
              </w:rPr>
            </w:pPr>
            <w:r>
              <w:rPr>
                <w:rFonts w:hint="eastAsia"/>
                <w:color w:val="auto"/>
                <w:sz w:val="24"/>
                <w:szCs w:val="24"/>
                <w:highlight w:val="none"/>
                <w:lang w:eastAsia="zh-CN"/>
              </w:rPr>
              <w:t>△</w:t>
            </w:r>
            <w:r>
              <w:rPr>
                <w:rFonts w:hint="eastAsia"/>
                <w:color w:val="auto"/>
                <w:sz w:val="24"/>
                <w:szCs w:val="24"/>
                <w:highlight w:val="none"/>
                <w:lang w:eastAsia="zh-CN" w:bidi="ar"/>
              </w:rPr>
              <w:t>1.不低于50系列轻钢龙骨（跌级）；</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2.龙骨材料规格间距综合、悬吊系统连堵头板、立板、打底衬板、压条、收边条、封口、灯孔、检修口、封口制作安装，一切机电设备之开孔等满足规范要求。</w:t>
            </w:r>
          </w:p>
        </w:tc>
      </w:tr>
      <w:tr w14:paraId="5876CB98">
        <w:tblPrEx>
          <w:tblCellMar>
            <w:top w:w="0" w:type="dxa"/>
            <w:left w:w="108" w:type="dxa"/>
            <w:bottom w:w="0" w:type="dxa"/>
            <w:right w:w="108" w:type="dxa"/>
          </w:tblCellMar>
        </w:tblPrEx>
        <w:trPr>
          <w:trHeight w:val="960" w:hRule="atLeast"/>
        </w:trPr>
        <w:tc>
          <w:tcPr>
            <w:tcW w:w="531" w:type="pct"/>
            <w:tcBorders>
              <w:top w:val="single" w:color="000000" w:sz="4" w:space="0"/>
              <w:left w:val="single" w:color="000000" w:sz="4" w:space="0"/>
              <w:bottom w:val="single" w:color="000000" w:sz="4" w:space="0"/>
              <w:right w:val="single" w:color="000000" w:sz="4" w:space="0"/>
            </w:tcBorders>
            <w:noWrap/>
            <w:vAlign w:val="center"/>
          </w:tcPr>
          <w:p w14:paraId="1290841E">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11</w:t>
            </w:r>
          </w:p>
        </w:tc>
        <w:tc>
          <w:tcPr>
            <w:tcW w:w="821" w:type="pct"/>
            <w:tcBorders>
              <w:top w:val="single" w:color="000000" w:sz="4" w:space="0"/>
              <w:left w:val="single" w:color="000000" w:sz="4" w:space="0"/>
              <w:bottom w:val="single" w:color="000000" w:sz="4" w:space="0"/>
              <w:right w:val="single" w:color="000000" w:sz="4" w:space="0"/>
            </w:tcBorders>
            <w:noWrap/>
            <w:vAlign w:val="center"/>
          </w:tcPr>
          <w:p w14:paraId="00C9A8A6">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灯光膜</w:t>
            </w:r>
          </w:p>
        </w:tc>
        <w:tc>
          <w:tcPr>
            <w:tcW w:w="3647" w:type="pct"/>
            <w:tcBorders>
              <w:top w:val="single" w:color="000000" w:sz="4" w:space="0"/>
              <w:left w:val="single" w:color="000000" w:sz="4" w:space="0"/>
              <w:bottom w:val="single" w:color="000000" w:sz="4" w:space="0"/>
              <w:right w:val="single" w:color="000000" w:sz="4" w:space="0"/>
            </w:tcBorders>
            <w:noWrap w:val="0"/>
            <w:vAlign w:val="center"/>
          </w:tcPr>
          <w:p w14:paraId="3C93CDB4">
            <w:pPr>
              <w:widowControl/>
              <w:autoSpaceDE/>
              <w:autoSpaceDN/>
              <w:spacing w:line="360" w:lineRule="auto"/>
              <w:textAlignment w:val="center"/>
              <w:rPr>
                <w:rFonts w:hint="eastAsia"/>
                <w:color w:val="auto"/>
                <w:kern w:val="2"/>
                <w:sz w:val="24"/>
                <w:szCs w:val="24"/>
                <w:highlight w:val="none"/>
                <w:lang w:eastAsia="zh-CN"/>
              </w:rPr>
            </w:pPr>
            <w:r>
              <w:rPr>
                <w:rFonts w:hint="eastAsia"/>
                <w:color w:val="auto"/>
                <w:sz w:val="24"/>
                <w:szCs w:val="24"/>
                <w:highlight w:val="none"/>
                <w:lang w:eastAsia="zh-CN"/>
              </w:rPr>
              <w:t>△</w:t>
            </w:r>
            <w:r>
              <w:rPr>
                <w:rFonts w:hint="eastAsia"/>
                <w:color w:val="auto"/>
                <w:sz w:val="24"/>
                <w:szCs w:val="24"/>
                <w:highlight w:val="none"/>
                <w:lang w:eastAsia="zh-CN" w:bidi="ar"/>
              </w:rPr>
              <w:t>1.定制灯光膜；</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2.材质：透光软膜；</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3.LED灯条满足会议室的照明需求。</w:t>
            </w:r>
          </w:p>
        </w:tc>
      </w:tr>
      <w:tr w14:paraId="7E6CD677">
        <w:tblPrEx>
          <w:tblCellMar>
            <w:top w:w="0" w:type="dxa"/>
            <w:left w:w="108" w:type="dxa"/>
            <w:bottom w:w="0" w:type="dxa"/>
            <w:right w:w="108" w:type="dxa"/>
          </w:tblCellMar>
        </w:tblPrEx>
        <w:trPr>
          <w:trHeight w:val="940" w:hRule="atLeast"/>
        </w:trPr>
        <w:tc>
          <w:tcPr>
            <w:tcW w:w="531" w:type="pct"/>
            <w:tcBorders>
              <w:top w:val="single" w:color="000000" w:sz="4" w:space="0"/>
              <w:left w:val="single" w:color="000000" w:sz="4" w:space="0"/>
              <w:bottom w:val="single" w:color="000000" w:sz="4" w:space="0"/>
              <w:right w:val="single" w:color="000000" w:sz="4" w:space="0"/>
            </w:tcBorders>
            <w:noWrap/>
            <w:vAlign w:val="center"/>
          </w:tcPr>
          <w:p w14:paraId="510DFCA1">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12</w:t>
            </w:r>
          </w:p>
        </w:tc>
        <w:tc>
          <w:tcPr>
            <w:tcW w:w="821" w:type="pct"/>
            <w:tcBorders>
              <w:top w:val="single" w:color="000000" w:sz="4" w:space="0"/>
              <w:left w:val="single" w:color="000000" w:sz="4" w:space="0"/>
              <w:bottom w:val="single" w:color="000000" w:sz="4" w:space="0"/>
              <w:right w:val="single" w:color="000000" w:sz="4" w:space="0"/>
            </w:tcBorders>
            <w:noWrap/>
            <w:vAlign w:val="center"/>
          </w:tcPr>
          <w:p w14:paraId="0C4219DF">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拉丝不锈钢踢脚线</w:t>
            </w:r>
          </w:p>
        </w:tc>
        <w:tc>
          <w:tcPr>
            <w:tcW w:w="3647" w:type="pct"/>
            <w:tcBorders>
              <w:top w:val="single" w:color="000000" w:sz="4" w:space="0"/>
              <w:left w:val="single" w:color="000000" w:sz="4" w:space="0"/>
              <w:bottom w:val="single" w:color="000000" w:sz="4" w:space="0"/>
              <w:right w:val="single" w:color="000000" w:sz="4" w:space="0"/>
            </w:tcBorders>
            <w:noWrap w:val="0"/>
            <w:vAlign w:val="center"/>
          </w:tcPr>
          <w:p w14:paraId="1613633D">
            <w:pPr>
              <w:widowControl/>
              <w:autoSpaceDE/>
              <w:autoSpaceDN/>
              <w:spacing w:line="360" w:lineRule="auto"/>
              <w:textAlignment w:val="center"/>
              <w:rPr>
                <w:rFonts w:hint="eastAsia"/>
                <w:color w:val="auto"/>
                <w:kern w:val="2"/>
                <w:sz w:val="24"/>
                <w:szCs w:val="24"/>
                <w:highlight w:val="none"/>
                <w:lang w:eastAsia="zh-CN"/>
              </w:rPr>
            </w:pPr>
            <w:r>
              <w:rPr>
                <w:rFonts w:hint="eastAsia"/>
                <w:color w:val="auto"/>
                <w:sz w:val="24"/>
                <w:szCs w:val="24"/>
                <w:highlight w:val="none"/>
                <w:lang w:eastAsia="zh-CN"/>
              </w:rPr>
              <w:t>△</w:t>
            </w:r>
            <w:r>
              <w:rPr>
                <w:rFonts w:hint="eastAsia"/>
                <w:color w:val="auto"/>
                <w:sz w:val="24"/>
                <w:szCs w:val="24"/>
                <w:highlight w:val="none"/>
                <w:lang w:eastAsia="zh-CN" w:bidi="ar"/>
              </w:rPr>
              <w:t>1.踢脚线：60mm高，黑钛拉丝不锈钢材质，厚度：≥1.0mm；</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2.基层清理：9mm密度板制作安装。</w:t>
            </w:r>
          </w:p>
        </w:tc>
      </w:tr>
      <w:tr w14:paraId="0F890E64">
        <w:tblPrEx>
          <w:tblCellMar>
            <w:top w:w="0" w:type="dxa"/>
            <w:left w:w="108" w:type="dxa"/>
            <w:bottom w:w="0" w:type="dxa"/>
            <w:right w:w="108" w:type="dxa"/>
          </w:tblCellMar>
        </w:tblPrEx>
        <w:trPr>
          <w:trHeight w:val="920" w:hRule="atLeast"/>
        </w:trPr>
        <w:tc>
          <w:tcPr>
            <w:tcW w:w="531" w:type="pct"/>
            <w:tcBorders>
              <w:top w:val="single" w:color="000000" w:sz="4" w:space="0"/>
              <w:left w:val="single" w:color="000000" w:sz="4" w:space="0"/>
              <w:bottom w:val="single" w:color="000000" w:sz="4" w:space="0"/>
              <w:right w:val="single" w:color="000000" w:sz="4" w:space="0"/>
            </w:tcBorders>
            <w:noWrap/>
            <w:vAlign w:val="center"/>
          </w:tcPr>
          <w:p w14:paraId="462FC1D8">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13</w:t>
            </w:r>
          </w:p>
        </w:tc>
        <w:tc>
          <w:tcPr>
            <w:tcW w:w="821" w:type="pct"/>
            <w:tcBorders>
              <w:top w:val="single" w:color="000000" w:sz="4" w:space="0"/>
              <w:left w:val="single" w:color="000000" w:sz="4" w:space="0"/>
              <w:bottom w:val="single" w:color="000000" w:sz="4" w:space="0"/>
              <w:right w:val="single" w:color="000000" w:sz="4" w:space="0"/>
            </w:tcBorders>
            <w:noWrap/>
            <w:vAlign w:val="center"/>
          </w:tcPr>
          <w:p w14:paraId="34AABAB8">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玻璃门</w:t>
            </w:r>
          </w:p>
        </w:tc>
        <w:tc>
          <w:tcPr>
            <w:tcW w:w="3647" w:type="pct"/>
            <w:tcBorders>
              <w:top w:val="single" w:color="000000" w:sz="4" w:space="0"/>
              <w:left w:val="single" w:color="000000" w:sz="4" w:space="0"/>
              <w:bottom w:val="single" w:color="000000" w:sz="4" w:space="0"/>
              <w:right w:val="single" w:color="000000" w:sz="4" w:space="0"/>
            </w:tcBorders>
            <w:noWrap w:val="0"/>
            <w:vAlign w:val="center"/>
          </w:tcPr>
          <w:p w14:paraId="0EC4C2B9">
            <w:pPr>
              <w:widowControl/>
              <w:autoSpaceDE/>
              <w:autoSpaceDN/>
              <w:spacing w:line="360" w:lineRule="auto"/>
              <w:textAlignment w:val="center"/>
              <w:rPr>
                <w:rFonts w:hint="eastAsia"/>
                <w:color w:val="auto"/>
                <w:kern w:val="2"/>
                <w:sz w:val="24"/>
                <w:szCs w:val="24"/>
                <w:highlight w:val="none"/>
                <w:lang w:eastAsia="zh-CN"/>
              </w:rPr>
            </w:pPr>
            <w:r>
              <w:rPr>
                <w:rFonts w:hint="eastAsia"/>
                <w:color w:val="auto"/>
                <w:sz w:val="24"/>
                <w:szCs w:val="24"/>
                <w:highlight w:val="none"/>
                <w:lang w:eastAsia="zh-CN"/>
              </w:rPr>
              <w:t>△</w:t>
            </w:r>
            <w:r>
              <w:rPr>
                <w:rFonts w:hint="eastAsia"/>
                <w:color w:val="auto"/>
                <w:sz w:val="24"/>
                <w:szCs w:val="24"/>
                <w:highlight w:val="none"/>
                <w:lang w:eastAsia="zh-CN" w:bidi="ar"/>
              </w:rPr>
              <w:t>≥1.3米宽，≥2.0米高，具体根据现场情况定制。</w:t>
            </w:r>
          </w:p>
        </w:tc>
      </w:tr>
      <w:tr w14:paraId="14307E20">
        <w:tblPrEx>
          <w:tblCellMar>
            <w:top w:w="0" w:type="dxa"/>
            <w:left w:w="108" w:type="dxa"/>
            <w:bottom w:w="0" w:type="dxa"/>
            <w:right w:w="108" w:type="dxa"/>
          </w:tblCellMar>
        </w:tblPrEx>
        <w:trPr>
          <w:trHeight w:val="1440" w:hRule="atLeast"/>
        </w:trPr>
        <w:tc>
          <w:tcPr>
            <w:tcW w:w="531" w:type="pct"/>
            <w:tcBorders>
              <w:top w:val="single" w:color="000000" w:sz="4" w:space="0"/>
              <w:left w:val="single" w:color="000000" w:sz="4" w:space="0"/>
              <w:bottom w:val="single" w:color="000000" w:sz="4" w:space="0"/>
              <w:right w:val="single" w:color="000000" w:sz="4" w:space="0"/>
            </w:tcBorders>
            <w:noWrap/>
            <w:vAlign w:val="center"/>
          </w:tcPr>
          <w:p w14:paraId="7D16E17B">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14</w:t>
            </w:r>
          </w:p>
        </w:tc>
        <w:tc>
          <w:tcPr>
            <w:tcW w:w="821" w:type="pct"/>
            <w:tcBorders>
              <w:top w:val="single" w:color="000000" w:sz="4" w:space="0"/>
              <w:left w:val="single" w:color="000000" w:sz="4" w:space="0"/>
              <w:bottom w:val="single" w:color="000000" w:sz="4" w:space="0"/>
              <w:right w:val="single" w:color="000000" w:sz="4" w:space="0"/>
            </w:tcBorders>
            <w:noWrap/>
            <w:vAlign w:val="center"/>
          </w:tcPr>
          <w:p w14:paraId="76D217F6">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门禁磁力锁</w:t>
            </w:r>
          </w:p>
        </w:tc>
        <w:tc>
          <w:tcPr>
            <w:tcW w:w="3647" w:type="pct"/>
            <w:tcBorders>
              <w:top w:val="single" w:color="000000" w:sz="4" w:space="0"/>
              <w:left w:val="single" w:color="000000" w:sz="4" w:space="0"/>
              <w:bottom w:val="single" w:color="000000" w:sz="4" w:space="0"/>
              <w:right w:val="single" w:color="000000" w:sz="4" w:space="0"/>
            </w:tcBorders>
            <w:noWrap w:val="0"/>
            <w:vAlign w:val="center"/>
          </w:tcPr>
          <w:p w14:paraId="293A4504">
            <w:pPr>
              <w:widowControl/>
              <w:autoSpaceDE/>
              <w:autoSpaceDN/>
              <w:spacing w:line="360" w:lineRule="auto"/>
              <w:textAlignment w:val="center"/>
              <w:rPr>
                <w:rFonts w:hint="eastAsia"/>
                <w:color w:val="auto"/>
                <w:kern w:val="2"/>
                <w:sz w:val="24"/>
                <w:szCs w:val="24"/>
                <w:highlight w:val="none"/>
                <w:lang w:eastAsia="zh-CN"/>
              </w:rPr>
            </w:pPr>
            <w:r>
              <w:rPr>
                <w:rFonts w:hint="eastAsia"/>
                <w:color w:val="auto"/>
                <w:sz w:val="24"/>
                <w:szCs w:val="24"/>
                <w:highlight w:val="none"/>
                <w:lang w:eastAsia="zh-CN"/>
              </w:rPr>
              <w:t>△</w:t>
            </w:r>
            <w:r>
              <w:rPr>
                <w:rFonts w:hint="eastAsia"/>
                <w:color w:val="auto"/>
                <w:sz w:val="24"/>
                <w:szCs w:val="24"/>
                <w:highlight w:val="none"/>
                <w:lang w:eastAsia="zh-CN" w:bidi="ar"/>
              </w:rPr>
              <w:t>1、门型：玻璃门；</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2、开门方式：断电开门；</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3、承受拉力：280kg±15%；</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4、门的数量：单门；</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5、开门角度：90°。</w:t>
            </w:r>
          </w:p>
        </w:tc>
      </w:tr>
      <w:tr w14:paraId="18AEAC15">
        <w:tblPrEx>
          <w:tblCellMar>
            <w:top w:w="0" w:type="dxa"/>
            <w:left w:w="108" w:type="dxa"/>
            <w:bottom w:w="0" w:type="dxa"/>
            <w:right w:w="108" w:type="dxa"/>
          </w:tblCellMar>
        </w:tblPrEx>
        <w:trPr>
          <w:trHeight w:val="1922" w:hRule="atLeast"/>
        </w:trPr>
        <w:tc>
          <w:tcPr>
            <w:tcW w:w="531" w:type="pct"/>
            <w:tcBorders>
              <w:top w:val="single" w:color="000000" w:sz="4" w:space="0"/>
              <w:left w:val="single" w:color="000000" w:sz="4" w:space="0"/>
              <w:bottom w:val="single" w:color="000000" w:sz="4" w:space="0"/>
              <w:right w:val="single" w:color="000000" w:sz="4" w:space="0"/>
            </w:tcBorders>
            <w:noWrap/>
            <w:vAlign w:val="center"/>
          </w:tcPr>
          <w:p w14:paraId="4BF57F5A">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15</w:t>
            </w:r>
          </w:p>
        </w:tc>
        <w:tc>
          <w:tcPr>
            <w:tcW w:w="821" w:type="pct"/>
            <w:tcBorders>
              <w:top w:val="single" w:color="000000" w:sz="4" w:space="0"/>
              <w:left w:val="single" w:color="000000" w:sz="4" w:space="0"/>
              <w:bottom w:val="single" w:color="000000" w:sz="4" w:space="0"/>
              <w:right w:val="single" w:color="000000" w:sz="4" w:space="0"/>
            </w:tcBorders>
            <w:noWrap/>
            <w:vAlign w:val="center"/>
          </w:tcPr>
          <w:p w14:paraId="777BD7E7">
            <w:pPr>
              <w:widowControl/>
              <w:autoSpaceDE/>
              <w:autoSpaceDN/>
              <w:spacing w:line="360" w:lineRule="auto"/>
              <w:jc w:val="center"/>
              <w:textAlignment w:val="center"/>
              <w:rPr>
                <w:rFonts w:hint="eastAsia"/>
                <w:color w:val="auto"/>
                <w:kern w:val="2"/>
                <w:sz w:val="24"/>
                <w:szCs w:val="24"/>
                <w:highlight w:val="none"/>
                <w:lang w:eastAsia="zh-CN"/>
              </w:rPr>
            </w:pPr>
            <w:r>
              <w:rPr>
                <w:rFonts w:hint="eastAsia"/>
                <w:color w:val="auto"/>
                <w:sz w:val="24"/>
                <w:szCs w:val="24"/>
                <w:highlight w:val="none"/>
                <w:lang w:eastAsia="zh-CN" w:bidi="ar"/>
              </w:rPr>
              <w:t>人脸门禁一体机</w:t>
            </w:r>
          </w:p>
        </w:tc>
        <w:tc>
          <w:tcPr>
            <w:tcW w:w="3647" w:type="pct"/>
            <w:tcBorders>
              <w:top w:val="single" w:color="000000" w:sz="4" w:space="0"/>
              <w:left w:val="single" w:color="000000" w:sz="4" w:space="0"/>
              <w:bottom w:val="single" w:color="000000" w:sz="4" w:space="0"/>
              <w:right w:val="single" w:color="000000" w:sz="4" w:space="0"/>
            </w:tcBorders>
            <w:noWrap w:val="0"/>
            <w:vAlign w:val="center"/>
          </w:tcPr>
          <w:p w14:paraId="65C5C8E4">
            <w:pPr>
              <w:widowControl/>
              <w:autoSpaceDE/>
              <w:autoSpaceDN/>
              <w:spacing w:line="360" w:lineRule="auto"/>
              <w:textAlignment w:val="center"/>
              <w:rPr>
                <w:rFonts w:hint="eastAsia"/>
                <w:color w:val="auto"/>
                <w:kern w:val="2"/>
                <w:sz w:val="24"/>
                <w:szCs w:val="24"/>
                <w:highlight w:val="none"/>
                <w:lang w:eastAsia="zh-CN"/>
              </w:rPr>
            </w:pPr>
            <w:r>
              <w:rPr>
                <w:rFonts w:hint="eastAsia"/>
                <w:color w:val="auto"/>
                <w:sz w:val="24"/>
                <w:szCs w:val="24"/>
                <w:highlight w:val="none"/>
                <w:lang w:eastAsia="zh-CN"/>
              </w:rPr>
              <w:t>△</w:t>
            </w:r>
            <w:r>
              <w:rPr>
                <w:rFonts w:hint="eastAsia"/>
                <w:color w:val="auto"/>
                <w:sz w:val="24"/>
                <w:szCs w:val="24"/>
                <w:highlight w:val="none"/>
                <w:lang w:eastAsia="zh-CN" w:bidi="ar"/>
              </w:rPr>
              <w:t>1、屏幕：≥7英寸LCD触摸显示屏，屏幕分辨率≥1024*600；</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2、摄像机：采用宽动态≥200万双目摄像机，采用星光级图像传感器，无需白光补光灯，在暗光或无光环境下人脸识别效果不受影响；</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3、认证方式：支持人脸、刷卡（Mifare卡/IC卡、手机NFC卡、CPU卡序列号、身份证卡序列号）、密码等不同组合方式，灵活搭配，适用不同安全等级场所应用；</w:t>
            </w:r>
            <w:r>
              <w:rPr>
                <w:rFonts w:hint="eastAsia"/>
                <w:color w:val="auto"/>
                <w:sz w:val="24"/>
                <w:szCs w:val="24"/>
                <w:highlight w:val="none"/>
                <w:lang w:eastAsia="zh-CN" w:bidi="ar"/>
              </w:rPr>
              <w:br w:type="textWrapping"/>
            </w:r>
            <w:r>
              <w:rPr>
                <w:rFonts w:hint="eastAsia"/>
                <w:color w:val="auto"/>
                <w:sz w:val="24"/>
                <w:szCs w:val="24"/>
                <w:highlight w:val="none"/>
                <w:lang w:eastAsia="zh-CN"/>
              </w:rPr>
              <w:t>△</w:t>
            </w:r>
            <w:r>
              <w:rPr>
                <w:rFonts w:hint="eastAsia"/>
                <w:color w:val="auto"/>
                <w:sz w:val="24"/>
                <w:szCs w:val="24"/>
                <w:highlight w:val="none"/>
                <w:lang w:eastAsia="zh-CN" w:bidi="ar"/>
              </w:rPr>
              <w:t>4、人脸识别：采用深度学习算法，支持照片、视频防假；1:N人脸识别速度≤0.2s，人脸验证准确率≥99%；人脸识别距离0.3m-2m；</w:t>
            </w:r>
          </w:p>
        </w:tc>
      </w:tr>
    </w:tbl>
    <w:p w14:paraId="2348F0F6">
      <w:pPr>
        <w:rPr>
          <w:color w:val="auto"/>
          <w:highlight w:val="none"/>
          <w:lang w:eastAsia="zh-CN"/>
        </w:rPr>
      </w:pPr>
    </w:p>
    <w:p w14:paraId="128380BD">
      <w:pPr>
        <w:keepNext/>
        <w:keepLines/>
        <w:autoSpaceDE/>
        <w:autoSpaceDN/>
        <w:spacing w:line="360" w:lineRule="auto"/>
        <w:jc w:val="both"/>
        <w:outlineLvl w:val="2"/>
        <w:rPr>
          <w:rFonts w:hint="eastAsia" w:cs="Times New Roman"/>
          <w:b/>
          <w:bCs/>
          <w:color w:val="auto"/>
          <w:kern w:val="2"/>
          <w:sz w:val="32"/>
          <w:szCs w:val="32"/>
          <w:highlight w:val="none"/>
          <w:lang w:eastAsia="zh-CN"/>
        </w:rPr>
      </w:pPr>
      <w:r>
        <w:rPr>
          <w:rFonts w:hint="eastAsia"/>
          <w:color w:val="auto"/>
          <w:sz w:val="24"/>
          <w:szCs w:val="24"/>
          <w:highlight w:val="none"/>
          <w:lang w:eastAsia="zh-CN" w:bidi="zh-CN"/>
        </w:rPr>
        <w:t>★</w:t>
      </w:r>
      <w:r>
        <w:rPr>
          <w:rFonts w:hint="eastAsia" w:cs="Times New Roman"/>
          <w:b/>
          <w:bCs/>
          <w:color w:val="auto"/>
          <w:kern w:val="2"/>
          <w:sz w:val="32"/>
          <w:szCs w:val="32"/>
          <w:highlight w:val="none"/>
          <w:lang w:eastAsia="zh-CN"/>
        </w:rPr>
        <w:t>3.12 测评服务</w:t>
      </w:r>
      <w:bookmarkEnd w:id="33"/>
      <w:r>
        <w:rPr>
          <w:rFonts w:hint="eastAsia" w:cs="Times New Roman"/>
          <w:b/>
          <w:bCs/>
          <w:color w:val="auto"/>
          <w:kern w:val="2"/>
          <w:sz w:val="32"/>
          <w:szCs w:val="32"/>
          <w:highlight w:val="none"/>
          <w:lang w:val="en-US" w:eastAsia="zh-CN"/>
        </w:rPr>
        <w:t>所需软硬件的基本要求</w:t>
      </w:r>
    </w:p>
    <w:p w14:paraId="2342635E">
      <w:pPr>
        <w:widowControl/>
        <w:spacing w:line="360" w:lineRule="auto"/>
        <w:ind w:firstLine="600" w:firstLineChars="250"/>
        <w:rPr>
          <w:rFonts w:hint="eastAsia"/>
          <w:color w:val="auto"/>
          <w:sz w:val="24"/>
          <w:szCs w:val="24"/>
          <w:highlight w:val="none"/>
          <w:lang w:eastAsia="zh-CN" w:bidi="zh-CN"/>
        </w:rPr>
      </w:pPr>
      <w:bookmarkStart w:id="40" w:name="_Toc30759"/>
      <w:r>
        <w:rPr>
          <w:rFonts w:hint="eastAsia"/>
          <w:color w:val="auto"/>
          <w:sz w:val="24"/>
          <w:szCs w:val="24"/>
          <w:highlight w:val="none"/>
          <w:lang w:eastAsia="zh-CN" w:bidi="zh-CN"/>
        </w:rPr>
        <w:t>提供服务的“成品油智慧化监管平台”须每年通过信息安全等级保护评测（第三级）（等保2.0）</w:t>
      </w:r>
      <w:r>
        <w:rPr>
          <w:rFonts w:hint="eastAsia"/>
          <w:color w:val="auto"/>
          <w:sz w:val="24"/>
          <w:szCs w:val="24"/>
          <w:highlight w:val="none"/>
          <w:lang w:val="en-US" w:eastAsia="zh-CN"/>
        </w:rPr>
        <w:t>和商用密码应用安全性评估。</w:t>
      </w:r>
    </w:p>
    <w:p w14:paraId="3513C762">
      <w:pPr>
        <w:keepNext/>
        <w:keepLines/>
        <w:autoSpaceDE/>
        <w:autoSpaceDN/>
        <w:spacing w:line="360" w:lineRule="auto"/>
        <w:ind w:left="200"/>
        <w:jc w:val="both"/>
        <w:outlineLvl w:val="2"/>
        <w:rPr>
          <w:rFonts w:hint="eastAsia" w:cs="Times New Roman"/>
          <w:b/>
          <w:bCs/>
          <w:color w:val="auto"/>
          <w:kern w:val="2"/>
          <w:sz w:val="32"/>
          <w:szCs w:val="32"/>
          <w:highlight w:val="none"/>
          <w:lang w:eastAsia="zh-CN"/>
        </w:rPr>
      </w:pPr>
      <w:r>
        <w:rPr>
          <w:rFonts w:hint="eastAsia"/>
          <w:color w:val="auto"/>
          <w:sz w:val="24"/>
          <w:szCs w:val="24"/>
          <w:highlight w:val="none"/>
          <w:lang w:eastAsia="zh-CN" w:bidi="zh-CN"/>
        </w:rPr>
        <w:t>★</w:t>
      </w:r>
      <w:r>
        <w:rPr>
          <w:rFonts w:hint="eastAsia" w:cs="Times New Roman"/>
          <w:b/>
          <w:bCs/>
          <w:color w:val="auto"/>
          <w:kern w:val="2"/>
          <w:sz w:val="30"/>
          <w:szCs w:val="32"/>
          <w:highlight w:val="none"/>
          <w:lang w:eastAsia="zh-CN"/>
        </w:rPr>
        <w:t xml:space="preserve">3.13 </w:t>
      </w:r>
      <w:r>
        <w:rPr>
          <w:rFonts w:hint="eastAsia" w:cs="Times New Roman"/>
          <w:b/>
          <w:bCs/>
          <w:color w:val="auto"/>
          <w:kern w:val="2"/>
          <w:sz w:val="32"/>
          <w:szCs w:val="32"/>
          <w:highlight w:val="none"/>
          <w:lang w:val="en-US" w:eastAsia="zh-CN"/>
        </w:rPr>
        <w:t>巡检</w:t>
      </w:r>
      <w:r>
        <w:rPr>
          <w:rFonts w:hint="eastAsia" w:cs="Times New Roman"/>
          <w:b/>
          <w:bCs/>
          <w:color w:val="auto"/>
          <w:kern w:val="2"/>
          <w:sz w:val="32"/>
          <w:szCs w:val="32"/>
          <w:highlight w:val="none"/>
          <w:lang w:eastAsia="zh-CN"/>
        </w:rPr>
        <w:t>服务</w:t>
      </w:r>
      <w:bookmarkEnd w:id="40"/>
      <w:r>
        <w:rPr>
          <w:rFonts w:hint="eastAsia" w:cs="Times New Roman"/>
          <w:b/>
          <w:bCs/>
          <w:color w:val="auto"/>
          <w:kern w:val="2"/>
          <w:sz w:val="32"/>
          <w:szCs w:val="32"/>
          <w:highlight w:val="none"/>
          <w:lang w:val="en-US" w:eastAsia="zh-CN"/>
        </w:rPr>
        <w:t>的基本要求</w:t>
      </w:r>
    </w:p>
    <w:p w14:paraId="383C4D83">
      <w:pPr>
        <w:keepNext/>
        <w:keepLines/>
        <w:spacing w:line="360" w:lineRule="auto"/>
        <w:ind w:left="200"/>
        <w:jc w:val="both"/>
        <w:outlineLvl w:val="3"/>
        <w:rPr>
          <w:rFonts w:hint="eastAsia" w:cs="Times New Roman"/>
          <w:b/>
          <w:bCs/>
          <w:color w:val="auto"/>
          <w:kern w:val="2"/>
          <w:sz w:val="30"/>
          <w:szCs w:val="32"/>
          <w:highlight w:val="none"/>
          <w:lang w:eastAsia="zh-CN"/>
        </w:rPr>
      </w:pPr>
      <w:r>
        <w:rPr>
          <w:rFonts w:hint="eastAsia" w:cs="Times New Roman"/>
          <w:b/>
          <w:bCs/>
          <w:color w:val="auto"/>
          <w:kern w:val="2"/>
          <w:sz w:val="30"/>
          <w:szCs w:val="32"/>
          <w:highlight w:val="none"/>
          <w:lang w:eastAsia="zh-CN"/>
        </w:rPr>
        <w:t>3.13.1</w:t>
      </w:r>
      <w:r>
        <w:rPr>
          <w:rFonts w:hint="eastAsia" w:cs="Times New Roman"/>
          <w:b/>
          <w:bCs/>
          <w:color w:val="auto"/>
          <w:kern w:val="2"/>
          <w:sz w:val="32"/>
          <w:szCs w:val="32"/>
          <w:highlight w:val="none"/>
          <w:lang w:val="en-US" w:eastAsia="zh-CN"/>
        </w:rPr>
        <w:t>巡检</w:t>
      </w:r>
      <w:r>
        <w:rPr>
          <w:rFonts w:hint="eastAsia" w:cs="Times New Roman"/>
          <w:b/>
          <w:bCs/>
          <w:color w:val="auto"/>
          <w:kern w:val="2"/>
          <w:sz w:val="30"/>
          <w:szCs w:val="32"/>
          <w:highlight w:val="none"/>
          <w:lang w:eastAsia="zh-CN"/>
        </w:rPr>
        <w:t>内容</w:t>
      </w:r>
    </w:p>
    <w:p w14:paraId="0764AB9C">
      <w:pPr>
        <w:widowControl/>
        <w:spacing w:line="360" w:lineRule="auto"/>
        <w:ind w:firstLine="439" w:firstLineChars="183"/>
        <w:rPr>
          <w:rFonts w:hint="eastAsia"/>
          <w:color w:val="auto"/>
          <w:sz w:val="24"/>
          <w:szCs w:val="24"/>
          <w:highlight w:val="none"/>
          <w:lang w:eastAsia="zh-CN" w:bidi="zh-CN"/>
        </w:rPr>
      </w:pPr>
      <w:r>
        <w:rPr>
          <w:rFonts w:hint="eastAsia"/>
          <w:color w:val="auto"/>
          <w:sz w:val="24"/>
          <w:szCs w:val="24"/>
          <w:highlight w:val="none"/>
          <w:lang w:eastAsia="zh-CN" w:bidi="zh-CN"/>
        </w:rPr>
        <w:t>1、设备维护。对南充市三区六县（顺庆区、嘉陵区、高坪区、西充县、南部县、阆中市、仪陇县、蓬安县、营山县）3</w:t>
      </w:r>
      <w:r>
        <w:rPr>
          <w:rFonts w:hint="eastAsia"/>
          <w:color w:val="auto"/>
          <w:sz w:val="24"/>
          <w:szCs w:val="24"/>
          <w:highlight w:val="none"/>
          <w:lang w:val="en-US" w:eastAsia="zh-CN" w:bidi="zh-CN"/>
        </w:rPr>
        <w:t>18</w:t>
      </w:r>
      <w:r>
        <w:rPr>
          <w:rFonts w:hint="eastAsia"/>
          <w:color w:val="auto"/>
          <w:sz w:val="24"/>
          <w:szCs w:val="24"/>
          <w:highlight w:val="none"/>
          <w:lang w:eastAsia="zh-CN" w:bidi="zh-CN"/>
        </w:rPr>
        <w:t>座加油站前端配套设施进行定期的维护保养，确保设备的正常运行。</w:t>
      </w:r>
    </w:p>
    <w:p w14:paraId="360597FC">
      <w:pPr>
        <w:widowControl/>
        <w:spacing w:line="360" w:lineRule="auto"/>
        <w:ind w:firstLine="439" w:firstLineChars="183"/>
        <w:rPr>
          <w:rFonts w:hint="eastAsia"/>
          <w:color w:val="auto"/>
          <w:sz w:val="24"/>
          <w:szCs w:val="24"/>
          <w:highlight w:val="none"/>
          <w:lang w:eastAsia="zh-CN" w:bidi="zh-CN"/>
        </w:rPr>
      </w:pPr>
      <w:r>
        <w:rPr>
          <w:rFonts w:hint="eastAsia"/>
          <w:color w:val="auto"/>
          <w:sz w:val="24"/>
          <w:szCs w:val="24"/>
          <w:highlight w:val="none"/>
          <w:lang w:eastAsia="zh-CN" w:bidi="zh-CN"/>
        </w:rPr>
        <w:t>2、软件维护。对成品油智慧化监管平台进行更新和维护，确保软件稳定性和安全性。</w:t>
      </w:r>
    </w:p>
    <w:p w14:paraId="0336A35C">
      <w:pPr>
        <w:widowControl/>
        <w:spacing w:line="360" w:lineRule="auto"/>
        <w:ind w:firstLine="439" w:firstLineChars="183"/>
        <w:rPr>
          <w:rFonts w:hint="eastAsia"/>
          <w:color w:val="auto"/>
          <w:sz w:val="24"/>
          <w:szCs w:val="24"/>
          <w:highlight w:val="none"/>
          <w:lang w:eastAsia="zh-CN" w:bidi="zh-CN"/>
        </w:rPr>
      </w:pPr>
      <w:r>
        <w:rPr>
          <w:rFonts w:hint="eastAsia"/>
          <w:color w:val="auto"/>
          <w:sz w:val="24"/>
          <w:szCs w:val="24"/>
          <w:highlight w:val="none"/>
          <w:lang w:eastAsia="zh-CN" w:bidi="zh-CN"/>
        </w:rPr>
        <w:t>3、数据维护。对数据进行备份、恢复和管理，确保数据的安全和完整性。</w:t>
      </w:r>
    </w:p>
    <w:p w14:paraId="54D65EC9">
      <w:pPr>
        <w:widowControl/>
        <w:spacing w:line="360" w:lineRule="auto"/>
        <w:ind w:firstLine="439" w:firstLineChars="183"/>
        <w:rPr>
          <w:rFonts w:hint="eastAsia"/>
          <w:color w:val="auto"/>
          <w:sz w:val="24"/>
          <w:szCs w:val="24"/>
          <w:highlight w:val="none"/>
          <w:lang w:eastAsia="zh-CN" w:bidi="zh-CN"/>
        </w:rPr>
      </w:pPr>
      <w:r>
        <w:rPr>
          <w:rFonts w:hint="eastAsia"/>
          <w:color w:val="auto"/>
          <w:sz w:val="24"/>
          <w:szCs w:val="24"/>
          <w:highlight w:val="none"/>
          <w:lang w:eastAsia="zh-CN" w:bidi="zh-CN"/>
        </w:rPr>
        <w:t>4、故障处理。对设备故障进行处理及维护。</w:t>
      </w:r>
    </w:p>
    <w:p w14:paraId="5C775E9A">
      <w:pPr>
        <w:widowControl/>
        <w:spacing w:line="360" w:lineRule="auto"/>
        <w:ind w:firstLine="439" w:firstLineChars="183"/>
        <w:rPr>
          <w:rFonts w:hint="eastAsia"/>
          <w:color w:val="auto"/>
          <w:sz w:val="24"/>
          <w:szCs w:val="24"/>
          <w:highlight w:val="none"/>
          <w:lang w:eastAsia="zh-CN" w:bidi="zh-CN"/>
        </w:rPr>
      </w:pPr>
      <w:r>
        <w:rPr>
          <w:rFonts w:hint="eastAsia"/>
          <w:color w:val="auto"/>
          <w:sz w:val="24"/>
          <w:szCs w:val="24"/>
          <w:highlight w:val="none"/>
          <w:lang w:eastAsia="zh-CN" w:bidi="zh-CN"/>
        </w:rPr>
        <w:t>5、定期培训。投标人须定期开展培训，解决使用人员在使用过程中出现的问题。</w:t>
      </w:r>
    </w:p>
    <w:p w14:paraId="6BD96B6A">
      <w:pPr>
        <w:widowControl/>
        <w:spacing w:line="360" w:lineRule="auto"/>
        <w:ind w:firstLine="439" w:firstLineChars="183"/>
        <w:rPr>
          <w:rFonts w:hint="eastAsia"/>
          <w:color w:val="auto"/>
          <w:sz w:val="24"/>
          <w:szCs w:val="24"/>
          <w:highlight w:val="none"/>
          <w:lang w:eastAsia="zh-CN" w:bidi="zh-CN"/>
        </w:rPr>
      </w:pPr>
      <w:r>
        <w:rPr>
          <w:rFonts w:hint="eastAsia"/>
          <w:color w:val="auto"/>
          <w:sz w:val="24"/>
          <w:szCs w:val="24"/>
          <w:highlight w:val="none"/>
          <w:lang w:eastAsia="zh-CN" w:bidi="zh-CN"/>
        </w:rPr>
        <w:t>6、日常巡检。投标人须建立巡检制度，每半年进行1次现场巡检服务，及时发现和排除潜在问题或故障隐患，保证平台的稳定运行。</w:t>
      </w:r>
    </w:p>
    <w:p w14:paraId="6B6BF266">
      <w:pPr>
        <w:keepNext/>
        <w:keepLines/>
        <w:spacing w:line="360" w:lineRule="auto"/>
        <w:ind w:left="200"/>
        <w:jc w:val="both"/>
        <w:outlineLvl w:val="3"/>
        <w:rPr>
          <w:rFonts w:hint="eastAsia" w:cs="Times New Roman"/>
          <w:b/>
          <w:bCs/>
          <w:color w:val="auto"/>
          <w:kern w:val="2"/>
          <w:sz w:val="30"/>
          <w:szCs w:val="32"/>
          <w:highlight w:val="none"/>
          <w:lang w:eastAsia="zh-CN"/>
        </w:rPr>
      </w:pPr>
      <w:r>
        <w:rPr>
          <w:rFonts w:hint="eastAsia" w:cs="Times New Roman"/>
          <w:b/>
          <w:bCs/>
          <w:color w:val="auto"/>
          <w:kern w:val="2"/>
          <w:sz w:val="30"/>
          <w:szCs w:val="32"/>
          <w:highlight w:val="none"/>
          <w:lang w:eastAsia="zh-CN"/>
        </w:rPr>
        <w:t>3.13.2</w:t>
      </w:r>
      <w:r>
        <w:rPr>
          <w:rFonts w:hint="eastAsia" w:cs="Times New Roman"/>
          <w:b/>
          <w:bCs/>
          <w:color w:val="auto"/>
          <w:kern w:val="2"/>
          <w:sz w:val="32"/>
          <w:szCs w:val="32"/>
          <w:highlight w:val="none"/>
          <w:lang w:val="en-US" w:eastAsia="zh-CN"/>
        </w:rPr>
        <w:t>巡检</w:t>
      </w:r>
      <w:r>
        <w:rPr>
          <w:rFonts w:hint="eastAsia" w:cs="Times New Roman"/>
          <w:b/>
          <w:bCs/>
          <w:color w:val="auto"/>
          <w:kern w:val="2"/>
          <w:sz w:val="30"/>
          <w:szCs w:val="32"/>
          <w:highlight w:val="none"/>
          <w:lang w:eastAsia="zh-CN"/>
        </w:rPr>
        <w:t>服务期</w:t>
      </w:r>
    </w:p>
    <w:p w14:paraId="0F2AEA66">
      <w:pPr>
        <w:spacing w:line="360" w:lineRule="auto"/>
        <w:rPr>
          <w:rFonts w:hint="eastAsia"/>
          <w:color w:val="auto"/>
          <w:sz w:val="24"/>
          <w:szCs w:val="24"/>
          <w:highlight w:val="none"/>
          <w:lang w:eastAsia="zh-CN" w:bidi="zh-CN"/>
        </w:rPr>
      </w:pPr>
      <w:r>
        <w:rPr>
          <w:rFonts w:hint="eastAsia"/>
          <w:color w:val="auto"/>
          <w:sz w:val="24"/>
          <w:szCs w:val="24"/>
          <w:highlight w:val="none"/>
          <w:lang w:eastAsia="zh-CN" w:bidi="zh-CN"/>
        </w:rPr>
        <w:t>自项目验收合格之日起服务3年。为平台系统、采集硬件及配套提供3年运维服务。</w:t>
      </w:r>
    </w:p>
    <w:p w14:paraId="69EDE1D6">
      <w:pPr>
        <w:keepNext/>
        <w:keepLines/>
        <w:spacing w:line="360" w:lineRule="auto"/>
        <w:ind w:left="200"/>
        <w:jc w:val="both"/>
        <w:outlineLvl w:val="3"/>
        <w:rPr>
          <w:rFonts w:hint="eastAsia" w:cs="Times New Roman"/>
          <w:b/>
          <w:bCs/>
          <w:color w:val="auto"/>
          <w:kern w:val="2"/>
          <w:sz w:val="30"/>
          <w:szCs w:val="32"/>
          <w:highlight w:val="none"/>
          <w:lang w:eastAsia="zh-CN"/>
        </w:rPr>
      </w:pPr>
      <w:r>
        <w:rPr>
          <w:rFonts w:hint="eastAsia" w:cs="Times New Roman"/>
          <w:b/>
          <w:bCs/>
          <w:color w:val="auto"/>
          <w:kern w:val="2"/>
          <w:sz w:val="30"/>
          <w:szCs w:val="32"/>
          <w:highlight w:val="none"/>
          <w:lang w:eastAsia="zh-CN"/>
        </w:rPr>
        <w:t>3.13.3</w:t>
      </w:r>
      <w:r>
        <w:rPr>
          <w:rFonts w:hint="eastAsia" w:cs="Times New Roman"/>
          <w:b/>
          <w:bCs/>
          <w:color w:val="auto"/>
          <w:kern w:val="2"/>
          <w:sz w:val="32"/>
          <w:szCs w:val="32"/>
          <w:highlight w:val="none"/>
          <w:lang w:val="en-US" w:eastAsia="zh-CN"/>
        </w:rPr>
        <w:t>巡检</w:t>
      </w:r>
      <w:r>
        <w:rPr>
          <w:rFonts w:hint="eastAsia" w:cs="Times New Roman"/>
          <w:b/>
          <w:bCs/>
          <w:color w:val="auto"/>
          <w:kern w:val="2"/>
          <w:sz w:val="30"/>
          <w:szCs w:val="32"/>
          <w:highlight w:val="none"/>
          <w:lang w:eastAsia="zh-CN"/>
        </w:rPr>
        <w:t>服务要求</w:t>
      </w:r>
    </w:p>
    <w:p w14:paraId="0E92503D">
      <w:pPr>
        <w:widowControl/>
        <w:spacing w:line="360" w:lineRule="auto"/>
        <w:ind w:firstLine="439" w:firstLineChars="183"/>
        <w:rPr>
          <w:rFonts w:hint="eastAsia"/>
          <w:color w:val="auto"/>
          <w:sz w:val="24"/>
          <w:szCs w:val="24"/>
          <w:highlight w:val="none"/>
          <w:lang w:eastAsia="zh-CN" w:bidi="zh-CN"/>
        </w:rPr>
      </w:pPr>
      <w:r>
        <w:rPr>
          <w:rFonts w:hint="eastAsia"/>
          <w:color w:val="auto"/>
          <w:sz w:val="24"/>
          <w:szCs w:val="24"/>
          <w:highlight w:val="none"/>
          <w:lang w:eastAsia="zh-CN" w:bidi="zh-CN"/>
        </w:rPr>
        <w:t>提供项目全生命周期服务，在市县两级设置具备相应资质和能力的运维服务团队，提供市级不少于2人、各县（市、区）分别不少于2人的运维服务人员，运维服务车辆10辆（县（市、区）各1辆）。运行维护服务期内（以本项目验收合格之日算起）应当为采购主体提供以下技术支持和服务。</w:t>
      </w:r>
    </w:p>
    <w:p w14:paraId="5D3E6FB1">
      <w:pPr>
        <w:widowControl/>
        <w:spacing w:line="360" w:lineRule="auto"/>
        <w:ind w:firstLine="439" w:firstLineChars="183"/>
        <w:rPr>
          <w:rFonts w:hint="eastAsia"/>
          <w:color w:val="auto"/>
          <w:sz w:val="24"/>
          <w:szCs w:val="24"/>
          <w:highlight w:val="none"/>
          <w:lang w:eastAsia="zh-CN" w:bidi="zh-CN"/>
        </w:rPr>
      </w:pPr>
      <w:r>
        <w:rPr>
          <w:rFonts w:hint="eastAsia"/>
          <w:color w:val="auto"/>
          <w:sz w:val="24"/>
          <w:szCs w:val="24"/>
          <w:highlight w:val="none"/>
          <w:lang w:eastAsia="zh-CN" w:bidi="zh-CN"/>
        </w:rPr>
        <w:t>1、电话咨询。投标人应当提供技术援助电话，解答采购主体在使用中遇到的问题，及时为采购主体提出解决问题的建议和办法。</w:t>
      </w:r>
    </w:p>
    <w:p w14:paraId="18B82E98">
      <w:pPr>
        <w:widowControl/>
        <w:spacing w:line="360" w:lineRule="auto"/>
        <w:ind w:firstLine="439" w:firstLineChars="183"/>
        <w:rPr>
          <w:rFonts w:hint="eastAsia"/>
          <w:color w:val="auto"/>
          <w:sz w:val="24"/>
          <w:szCs w:val="24"/>
          <w:highlight w:val="none"/>
          <w:lang w:eastAsia="zh-CN" w:bidi="zh-CN"/>
        </w:rPr>
      </w:pPr>
      <w:r>
        <w:rPr>
          <w:rFonts w:hint="eastAsia"/>
          <w:color w:val="auto"/>
          <w:sz w:val="24"/>
          <w:szCs w:val="24"/>
          <w:highlight w:val="none"/>
          <w:lang w:eastAsia="zh-CN" w:bidi="zh-CN"/>
        </w:rPr>
        <w:t>2、现场响应。采购主体遇到使用及技术问题，电话咨询不能解决的，投标人应在4小时内到达现场进行处理，一般故障修复时间不超过12小时。重大故障48小时内解决，如48小时内无法解决须提供相应备用配件替换，保障正常使用。注：一般故障：前端采集设备故障、AI智能摄像机故障、AI算法故障、平台单一功能不可用。重大故障：核心机房设备故障、平台多个功能不可用。</w:t>
      </w:r>
    </w:p>
    <w:p w14:paraId="67B36DE5">
      <w:pPr>
        <w:widowControl/>
        <w:spacing w:line="360" w:lineRule="auto"/>
        <w:ind w:firstLine="439" w:firstLineChars="183"/>
        <w:rPr>
          <w:rFonts w:hint="eastAsia"/>
          <w:color w:val="auto"/>
          <w:sz w:val="24"/>
          <w:szCs w:val="24"/>
          <w:highlight w:val="none"/>
          <w:lang w:eastAsia="zh-CN" w:bidi="zh-CN"/>
        </w:rPr>
      </w:pPr>
      <w:r>
        <w:rPr>
          <w:rFonts w:hint="eastAsia"/>
          <w:color w:val="auto"/>
          <w:sz w:val="24"/>
          <w:szCs w:val="24"/>
          <w:highlight w:val="none"/>
          <w:lang w:eastAsia="zh-CN" w:bidi="zh-CN"/>
        </w:rPr>
        <w:t>3、投标人应当定期对所供系统运行情况进行检测，消除故障隐患，以保证系统的正常运行。</w:t>
      </w:r>
    </w:p>
    <w:p w14:paraId="0FD81592">
      <w:pPr>
        <w:widowControl/>
        <w:spacing w:line="360" w:lineRule="auto"/>
        <w:ind w:firstLine="439" w:firstLineChars="183"/>
        <w:rPr>
          <w:rFonts w:hint="eastAsia"/>
          <w:color w:val="auto"/>
          <w:sz w:val="24"/>
          <w:szCs w:val="24"/>
          <w:highlight w:val="none"/>
          <w:lang w:eastAsia="zh-CN" w:bidi="zh-CN"/>
        </w:rPr>
      </w:pPr>
      <w:r>
        <w:rPr>
          <w:rFonts w:hint="eastAsia"/>
          <w:color w:val="auto"/>
          <w:sz w:val="24"/>
          <w:szCs w:val="24"/>
          <w:highlight w:val="none"/>
          <w:lang w:eastAsia="zh-CN" w:bidi="zh-CN"/>
        </w:rPr>
        <w:t>4、维护期内若需系统升级，则提供升级服务。</w:t>
      </w:r>
    </w:p>
    <w:p w14:paraId="2E6EE736">
      <w:pPr>
        <w:widowControl/>
        <w:spacing w:line="360" w:lineRule="auto"/>
        <w:ind w:firstLine="439" w:firstLineChars="183"/>
        <w:rPr>
          <w:rFonts w:hint="eastAsia"/>
          <w:color w:val="auto"/>
          <w:sz w:val="24"/>
          <w:szCs w:val="24"/>
          <w:highlight w:val="none"/>
          <w:lang w:eastAsia="zh-CN" w:bidi="zh-CN"/>
        </w:rPr>
      </w:pPr>
      <w:r>
        <w:rPr>
          <w:rFonts w:hint="eastAsia"/>
          <w:color w:val="auto"/>
          <w:sz w:val="24"/>
          <w:szCs w:val="24"/>
          <w:highlight w:val="none"/>
          <w:lang w:eastAsia="zh-CN" w:bidi="zh-CN"/>
        </w:rPr>
        <w:t>5、提供365天*8小时上门维护服务，365天*24小时全天候上门应急服务，365天*24小时全天候远程技术支持服务。</w:t>
      </w:r>
    </w:p>
    <w:p w14:paraId="5DC14C7A">
      <w:pPr>
        <w:keepNext/>
        <w:keepLines/>
        <w:spacing w:line="360" w:lineRule="auto"/>
        <w:ind w:left="200"/>
        <w:jc w:val="both"/>
        <w:outlineLvl w:val="3"/>
        <w:rPr>
          <w:rFonts w:hint="eastAsia" w:cs="Times New Roman"/>
          <w:b/>
          <w:bCs/>
          <w:color w:val="auto"/>
          <w:kern w:val="2"/>
          <w:sz w:val="30"/>
          <w:szCs w:val="32"/>
          <w:highlight w:val="none"/>
          <w:lang w:eastAsia="zh-CN"/>
        </w:rPr>
      </w:pPr>
      <w:r>
        <w:rPr>
          <w:rFonts w:hint="eastAsia" w:cs="Times New Roman"/>
          <w:b/>
          <w:bCs/>
          <w:color w:val="auto"/>
          <w:kern w:val="2"/>
          <w:sz w:val="30"/>
          <w:szCs w:val="32"/>
          <w:highlight w:val="none"/>
          <w:lang w:eastAsia="zh-CN"/>
        </w:rPr>
        <w:t>3.13.4培训服务标准</w:t>
      </w:r>
    </w:p>
    <w:p w14:paraId="0AA5D5CE">
      <w:pPr>
        <w:autoSpaceDE/>
        <w:autoSpaceDN/>
        <w:spacing w:line="360" w:lineRule="auto"/>
        <w:ind w:firstLine="480" w:firstLineChars="200"/>
        <w:jc w:val="both"/>
        <w:rPr>
          <w:rFonts w:hint="eastAsia" w:hAnsi="等线" w:cs="Times New Roman"/>
          <w:color w:val="auto"/>
          <w:kern w:val="2"/>
          <w:sz w:val="24"/>
          <w:highlight w:val="none"/>
          <w:lang w:eastAsia="zh-CN"/>
        </w:rPr>
      </w:pPr>
      <w:r>
        <w:rPr>
          <w:rFonts w:hint="eastAsia" w:hAnsi="等线" w:cs="Times New Roman"/>
          <w:color w:val="auto"/>
          <w:kern w:val="2"/>
          <w:sz w:val="24"/>
          <w:highlight w:val="none"/>
          <w:lang w:eastAsia="zh-CN"/>
        </w:rPr>
        <w:t>1、为保障培训的最大效力，针对系统管理与维护人员及日常使用人员培训进行系统操作维护培训，包含软硬件安装、调试、维护、系统操作方法、数据处理等方面的技术培训，直至能熟练独立操作。</w:t>
      </w:r>
    </w:p>
    <w:p w14:paraId="6ADDF63E">
      <w:pPr>
        <w:autoSpaceDE/>
        <w:autoSpaceDN/>
        <w:spacing w:line="360" w:lineRule="auto"/>
        <w:ind w:firstLine="480" w:firstLineChars="200"/>
        <w:jc w:val="both"/>
        <w:rPr>
          <w:rFonts w:hint="eastAsia" w:hAnsi="等线" w:cs="Times New Roman"/>
          <w:color w:val="auto"/>
          <w:kern w:val="2"/>
          <w:sz w:val="24"/>
          <w:highlight w:val="none"/>
          <w:lang w:eastAsia="zh-CN"/>
        </w:rPr>
      </w:pPr>
      <w:r>
        <w:rPr>
          <w:rFonts w:hint="eastAsia" w:hAnsi="等线" w:cs="Times New Roman"/>
          <w:color w:val="auto"/>
          <w:kern w:val="2"/>
          <w:sz w:val="24"/>
          <w:highlight w:val="none"/>
          <w:lang w:eastAsia="zh-CN"/>
        </w:rPr>
        <w:t>2、对系统和应用进行技术培训，并提供完备的技术培训教材。培训方式采用集中培训和现场培训等方式，根据采购主体需要安排培训时间。培训内容包括：系统安装培训、系统运维培训、系统管理员培训等。投标人必须为所有被培训人员提供培训演示环境及相关用品，包括培训资料和讲义等。</w:t>
      </w:r>
    </w:p>
    <w:p w14:paraId="1A752F77">
      <w:pPr>
        <w:keepNext/>
        <w:keepLines/>
        <w:spacing w:line="360" w:lineRule="auto"/>
        <w:ind w:left="200"/>
        <w:jc w:val="both"/>
        <w:outlineLvl w:val="3"/>
        <w:rPr>
          <w:rFonts w:hint="eastAsia" w:cs="Times New Roman"/>
          <w:b/>
          <w:bCs/>
          <w:color w:val="auto"/>
          <w:kern w:val="2"/>
          <w:sz w:val="30"/>
          <w:szCs w:val="32"/>
          <w:highlight w:val="none"/>
          <w:lang w:eastAsia="zh-CN"/>
        </w:rPr>
      </w:pPr>
      <w:r>
        <w:rPr>
          <w:rFonts w:hint="eastAsia" w:cs="Times New Roman"/>
          <w:b/>
          <w:bCs/>
          <w:color w:val="auto"/>
          <w:kern w:val="2"/>
          <w:sz w:val="30"/>
          <w:szCs w:val="32"/>
          <w:highlight w:val="none"/>
          <w:lang w:eastAsia="zh-CN"/>
        </w:rPr>
        <w:t>3.13.5安全保障要求</w:t>
      </w:r>
    </w:p>
    <w:p w14:paraId="2AF68180">
      <w:pPr>
        <w:autoSpaceDE/>
        <w:autoSpaceDN/>
        <w:spacing w:line="360" w:lineRule="auto"/>
        <w:ind w:firstLine="480" w:firstLineChars="200"/>
        <w:jc w:val="both"/>
        <w:rPr>
          <w:rFonts w:hint="eastAsia" w:hAnsi="等线" w:cs="Times New Roman"/>
          <w:color w:val="auto"/>
          <w:kern w:val="2"/>
          <w:sz w:val="24"/>
          <w:highlight w:val="none"/>
          <w:lang w:eastAsia="zh-CN"/>
        </w:rPr>
      </w:pPr>
      <w:r>
        <w:rPr>
          <w:rFonts w:hint="eastAsia" w:hAnsi="等线" w:cs="Times New Roman"/>
          <w:color w:val="auto"/>
          <w:kern w:val="2"/>
          <w:sz w:val="24"/>
          <w:highlight w:val="none"/>
          <w:lang w:eastAsia="zh-CN"/>
        </w:rPr>
        <w:t>1、公共安全是本项目管理中必不可少的一部分，在项目服务过程中应予以充分考虑。承接主体应为本项目制定符合国家、四川省及南充市相关要求的安全保障措施体系，并形成安全体系文件。</w:t>
      </w:r>
    </w:p>
    <w:p w14:paraId="6E09CBA2">
      <w:pPr>
        <w:autoSpaceDE/>
        <w:autoSpaceDN/>
        <w:spacing w:line="360" w:lineRule="auto"/>
        <w:ind w:firstLine="480" w:firstLineChars="200"/>
        <w:jc w:val="both"/>
        <w:rPr>
          <w:rFonts w:hint="eastAsia" w:hAnsi="等线" w:cs="Times New Roman"/>
          <w:color w:val="auto"/>
          <w:kern w:val="2"/>
          <w:sz w:val="24"/>
          <w:highlight w:val="none"/>
          <w:lang w:eastAsia="zh-CN"/>
        </w:rPr>
      </w:pPr>
      <w:r>
        <w:rPr>
          <w:rFonts w:hint="eastAsia" w:hAnsi="等线" w:cs="Times New Roman"/>
          <w:color w:val="auto"/>
          <w:kern w:val="2"/>
          <w:sz w:val="24"/>
          <w:highlight w:val="none"/>
          <w:lang w:eastAsia="zh-CN"/>
        </w:rPr>
        <w:t>2、按照国家规定的各类安全标准和设计规范，服务系统性能、服务设备选型及安装均应符合安全规定及标准，确保使用安全。服务人员的配备、岗位的设置应符合本项目的特点和要求，做到相对稳定。</w:t>
      </w:r>
    </w:p>
    <w:p w14:paraId="48EBA849">
      <w:pPr>
        <w:autoSpaceDE/>
        <w:autoSpaceDN/>
        <w:spacing w:line="360" w:lineRule="auto"/>
        <w:ind w:firstLine="480" w:firstLineChars="200"/>
        <w:jc w:val="both"/>
        <w:rPr>
          <w:rFonts w:hint="eastAsia" w:hAnsi="等线" w:cs="Times New Roman"/>
          <w:color w:val="auto"/>
          <w:kern w:val="2"/>
          <w:sz w:val="24"/>
          <w:highlight w:val="none"/>
          <w:lang w:eastAsia="zh-CN"/>
        </w:rPr>
      </w:pPr>
      <w:r>
        <w:rPr>
          <w:rFonts w:hint="eastAsia" w:hAnsi="等线" w:cs="Times New Roman"/>
          <w:color w:val="auto"/>
          <w:kern w:val="2"/>
          <w:sz w:val="24"/>
          <w:highlight w:val="none"/>
          <w:lang w:eastAsia="zh-CN"/>
        </w:rPr>
        <w:t>3、对可能发生的事故应加强防范措施，应配备必要的设施、设备和专业人员，所有设备操作、维修人员必须进行安全技术培训，建立健全安全操作规程。</w:t>
      </w:r>
    </w:p>
    <w:p w14:paraId="39598CCF">
      <w:pPr>
        <w:autoSpaceDE/>
        <w:autoSpaceDN/>
        <w:spacing w:line="360" w:lineRule="auto"/>
        <w:ind w:firstLine="480" w:firstLineChars="200"/>
        <w:jc w:val="both"/>
        <w:rPr>
          <w:rFonts w:hint="eastAsia" w:hAnsi="等线" w:cs="Times New Roman"/>
          <w:color w:val="auto"/>
          <w:kern w:val="2"/>
          <w:sz w:val="24"/>
          <w:highlight w:val="none"/>
          <w:lang w:eastAsia="zh-CN"/>
        </w:rPr>
      </w:pPr>
      <w:r>
        <w:rPr>
          <w:rFonts w:hint="eastAsia" w:hAnsi="等线" w:cs="Times New Roman"/>
          <w:color w:val="auto"/>
          <w:kern w:val="2"/>
          <w:sz w:val="24"/>
          <w:highlight w:val="none"/>
          <w:lang w:eastAsia="zh-CN"/>
        </w:rPr>
        <w:t>4、承接主体应针对自然灾害、重大事故、特大事故、环境公害及人为破坏等各项可能发生的事故和所有危险源制定应急预案和现场处置方案，明确事前、事中、事后的各个过程中相关部门和有关人员的职责，并报购买主体及其他相关部门备案。</w:t>
      </w:r>
    </w:p>
    <w:p w14:paraId="0EF75F07">
      <w:pPr>
        <w:autoSpaceDE/>
        <w:autoSpaceDN/>
        <w:spacing w:line="360" w:lineRule="auto"/>
        <w:ind w:firstLine="480" w:firstLineChars="200"/>
        <w:jc w:val="both"/>
        <w:rPr>
          <w:rFonts w:hint="eastAsia" w:hAnsi="等线" w:cs="Times New Roman"/>
          <w:color w:val="auto"/>
          <w:kern w:val="2"/>
          <w:sz w:val="24"/>
          <w:highlight w:val="none"/>
          <w:lang w:eastAsia="zh-CN"/>
        </w:rPr>
      </w:pPr>
      <w:r>
        <w:rPr>
          <w:rFonts w:hint="eastAsia" w:hAnsi="等线" w:cs="Times New Roman"/>
          <w:color w:val="auto"/>
          <w:kern w:val="2"/>
          <w:sz w:val="24"/>
          <w:highlight w:val="none"/>
          <w:lang w:eastAsia="zh-CN"/>
        </w:rPr>
        <w:t>5、投标人应安排专人负责核心设备和易发生故障设备的现场维护和技术保障。突发事件期间，做好重要部位的安全保障，增加巡检次数。建立日常监控制度，将通过电话、远程指导等方式实现随时处理各种故障，当发生重大故障无法解决时，在故障发生后4小时内派工程师到达现场进行解决。</w:t>
      </w:r>
    </w:p>
    <w:p w14:paraId="67AED694">
      <w:pPr>
        <w:autoSpaceDE/>
        <w:autoSpaceDN/>
        <w:spacing w:line="360" w:lineRule="auto"/>
        <w:ind w:firstLine="480" w:firstLineChars="200"/>
        <w:jc w:val="both"/>
        <w:rPr>
          <w:rFonts w:hint="eastAsia" w:hAnsi="等线" w:cs="Times New Roman"/>
          <w:color w:val="auto"/>
          <w:kern w:val="2"/>
          <w:sz w:val="24"/>
          <w:highlight w:val="none"/>
          <w:lang w:eastAsia="zh-CN"/>
        </w:rPr>
      </w:pPr>
      <w:r>
        <w:rPr>
          <w:rFonts w:hint="eastAsia" w:hAnsi="等线" w:cs="Times New Roman"/>
          <w:color w:val="auto"/>
          <w:kern w:val="2"/>
          <w:sz w:val="24"/>
          <w:highlight w:val="none"/>
          <w:lang w:eastAsia="zh-CN"/>
        </w:rPr>
        <w:t>6、投标人应定期检查、检验安全保障措施的实施效果，建立安全档案。</w:t>
      </w:r>
    </w:p>
    <w:p w14:paraId="0EF83031">
      <w:pPr>
        <w:pStyle w:val="2"/>
        <w:spacing w:before="212" w:line="360" w:lineRule="auto"/>
        <w:ind w:left="440" w:leftChars="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四、服务考核（投标人须对以下内容提供承诺函，格式自拟）</w:t>
      </w:r>
    </w:p>
    <w:p w14:paraId="649AFEE9">
      <w:pPr>
        <w:widowControl/>
        <w:spacing w:line="360" w:lineRule="auto"/>
        <w:ind w:firstLine="439" w:firstLineChars="183"/>
        <w:rPr>
          <w:rFonts w:hint="eastAsia"/>
          <w:color w:val="auto"/>
          <w:sz w:val="24"/>
          <w:szCs w:val="24"/>
          <w:highlight w:val="none"/>
          <w:lang w:eastAsia="zh-CN" w:bidi="zh-CN"/>
        </w:rPr>
      </w:pPr>
      <w:r>
        <w:rPr>
          <w:rFonts w:hint="eastAsia"/>
          <w:color w:val="auto"/>
          <w:sz w:val="24"/>
          <w:szCs w:val="24"/>
          <w:highlight w:val="none"/>
          <w:lang w:eastAsia="zh-CN" w:bidi="zh-CN"/>
        </w:rPr>
        <w:t>采购人按下表要求对中标服务商的服务质量进行考核：</w:t>
      </w:r>
    </w:p>
    <w:tbl>
      <w:tblPr>
        <w:tblStyle w:val="7"/>
        <w:tblpPr w:leftFromText="180" w:rightFromText="180" w:vertAnchor="text" w:horzAnchor="page" w:tblpX="1508" w:tblpY="295"/>
        <w:tblOverlap w:val="never"/>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139"/>
        <w:gridCol w:w="1262"/>
        <w:gridCol w:w="4430"/>
        <w:gridCol w:w="2699"/>
      </w:tblGrid>
      <w:tr w14:paraId="6F4F9E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1139" w:type="dxa"/>
            <w:noWrap w:val="0"/>
            <w:vAlign w:val="top"/>
          </w:tcPr>
          <w:p w14:paraId="52C7CB24">
            <w:pPr>
              <w:keepNext w:val="0"/>
              <w:keepLines w:val="0"/>
              <w:suppressLineNumbers w:val="0"/>
              <w:spacing w:before="0" w:beforeAutospacing="0" w:after="0" w:afterAutospacing="0"/>
              <w:ind w:left="0" w:right="0"/>
              <w:jc w:val="center"/>
              <w:rPr>
                <w:rFonts w:hint="eastAsia"/>
                <w:color w:val="auto"/>
                <w:highlight w:val="none"/>
              </w:rPr>
            </w:pPr>
            <w:r>
              <w:rPr>
                <w:rFonts w:hint="default"/>
                <w:color w:val="auto"/>
                <w:highlight w:val="none"/>
              </w:rPr>
              <w:t>序号</w:t>
            </w:r>
          </w:p>
        </w:tc>
        <w:tc>
          <w:tcPr>
            <w:tcW w:w="1262" w:type="dxa"/>
            <w:noWrap w:val="0"/>
            <w:vAlign w:val="top"/>
          </w:tcPr>
          <w:p w14:paraId="2244EA4E">
            <w:pPr>
              <w:keepNext w:val="0"/>
              <w:keepLines w:val="0"/>
              <w:suppressLineNumbers w:val="0"/>
              <w:spacing w:before="0" w:beforeAutospacing="0" w:after="0" w:afterAutospacing="0"/>
              <w:ind w:left="0" w:right="0"/>
              <w:rPr>
                <w:rFonts w:hint="eastAsia"/>
                <w:color w:val="auto"/>
                <w:highlight w:val="none"/>
              </w:rPr>
            </w:pPr>
            <w:r>
              <w:rPr>
                <w:rFonts w:hint="default"/>
                <w:color w:val="auto"/>
                <w:highlight w:val="none"/>
              </w:rPr>
              <w:t>考核项目</w:t>
            </w:r>
          </w:p>
        </w:tc>
        <w:tc>
          <w:tcPr>
            <w:tcW w:w="4430" w:type="dxa"/>
            <w:noWrap w:val="0"/>
            <w:vAlign w:val="top"/>
          </w:tcPr>
          <w:p w14:paraId="546B9D83">
            <w:pPr>
              <w:keepNext w:val="0"/>
              <w:keepLines w:val="0"/>
              <w:suppressLineNumbers w:val="0"/>
              <w:spacing w:before="0" w:beforeAutospacing="0" w:after="0" w:afterAutospacing="0"/>
              <w:ind w:left="0" w:right="0"/>
              <w:rPr>
                <w:rFonts w:hint="eastAsia"/>
                <w:color w:val="auto"/>
                <w:highlight w:val="none"/>
              </w:rPr>
            </w:pPr>
            <w:r>
              <w:rPr>
                <w:rFonts w:hint="default"/>
                <w:color w:val="auto"/>
                <w:highlight w:val="none"/>
              </w:rPr>
              <w:t>考核内容及分值</w:t>
            </w:r>
          </w:p>
        </w:tc>
        <w:tc>
          <w:tcPr>
            <w:tcW w:w="2699" w:type="dxa"/>
            <w:noWrap w:val="0"/>
            <w:vAlign w:val="top"/>
          </w:tcPr>
          <w:p w14:paraId="69324858">
            <w:pPr>
              <w:keepNext w:val="0"/>
              <w:keepLines w:val="0"/>
              <w:suppressLineNumbers w:val="0"/>
              <w:spacing w:before="0" w:beforeAutospacing="0" w:after="0" w:afterAutospacing="0"/>
              <w:ind w:left="0" w:right="0"/>
              <w:rPr>
                <w:rFonts w:hint="eastAsia"/>
                <w:color w:val="auto"/>
                <w:highlight w:val="none"/>
              </w:rPr>
            </w:pPr>
            <w:r>
              <w:rPr>
                <w:rFonts w:hint="default"/>
                <w:color w:val="auto"/>
                <w:highlight w:val="none"/>
              </w:rPr>
              <w:t>考核标准</w:t>
            </w:r>
          </w:p>
        </w:tc>
      </w:tr>
      <w:tr w14:paraId="60D43B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3" w:hRule="atLeast"/>
        </w:trPr>
        <w:tc>
          <w:tcPr>
            <w:tcW w:w="1139" w:type="dxa"/>
            <w:noWrap w:val="0"/>
            <w:vAlign w:val="top"/>
          </w:tcPr>
          <w:p w14:paraId="6C62628F">
            <w:pPr>
              <w:keepNext w:val="0"/>
              <w:keepLines w:val="0"/>
              <w:suppressLineNumbers w:val="0"/>
              <w:spacing w:before="0" w:beforeAutospacing="0" w:after="0" w:afterAutospacing="0"/>
              <w:ind w:left="0" w:right="0"/>
              <w:jc w:val="center"/>
              <w:rPr>
                <w:rFonts w:hint="eastAsia"/>
                <w:color w:val="auto"/>
                <w:highlight w:val="none"/>
              </w:rPr>
            </w:pPr>
            <w:r>
              <w:rPr>
                <w:rFonts w:hint="default"/>
                <w:color w:val="auto"/>
                <w:highlight w:val="none"/>
              </w:rPr>
              <w:t>1</w:t>
            </w:r>
          </w:p>
        </w:tc>
        <w:tc>
          <w:tcPr>
            <w:tcW w:w="1262" w:type="dxa"/>
            <w:noWrap w:val="0"/>
            <w:vAlign w:val="top"/>
          </w:tcPr>
          <w:p w14:paraId="428BE1F8">
            <w:pPr>
              <w:keepNext w:val="0"/>
              <w:keepLines w:val="0"/>
              <w:suppressLineNumbers w:val="0"/>
              <w:spacing w:before="0" w:beforeAutospacing="0" w:after="0" w:afterAutospacing="0"/>
              <w:ind w:left="0" w:right="0"/>
              <w:rPr>
                <w:rFonts w:hint="eastAsia"/>
                <w:color w:val="auto"/>
                <w:highlight w:val="none"/>
              </w:rPr>
            </w:pPr>
            <w:r>
              <w:rPr>
                <w:rFonts w:hint="default"/>
                <w:color w:val="auto"/>
                <w:highlight w:val="none"/>
              </w:rPr>
              <w:t>人员配置</w:t>
            </w:r>
          </w:p>
        </w:tc>
        <w:tc>
          <w:tcPr>
            <w:tcW w:w="4430" w:type="dxa"/>
            <w:noWrap w:val="0"/>
            <w:vAlign w:val="top"/>
          </w:tcPr>
          <w:p w14:paraId="6277C393">
            <w:pPr>
              <w:keepNext w:val="0"/>
              <w:keepLines w:val="0"/>
              <w:suppressLineNumbers w:val="0"/>
              <w:spacing w:before="0" w:beforeAutospacing="0" w:after="0" w:afterAutospacing="0"/>
              <w:ind w:left="0" w:right="0"/>
              <w:rPr>
                <w:rFonts w:hint="eastAsia"/>
                <w:color w:val="auto"/>
                <w:highlight w:val="none"/>
                <w:lang w:eastAsia="zh-CN"/>
              </w:rPr>
            </w:pPr>
            <w:r>
              <w:rPr>
                <w:rFonts w:hint="default"/>
                <w:color w:val="auto"/>
                <w:highlight w:val="none"/>
                <w:lang w:eastAsia="zh-CN"/>
              </w:rPr>
              <w:t>配置的运行服务管理及技术人员能满足项目实际需要。</w:t>
            </w:r>
            <w:r>
              <w:rPr>
                <w:rFonts w:hint="default"/>
                <w:color w:val="auto"/>
                <w:highlight w:val="none"/>
              </w:rPr>
              <w:t>10分</w:t>
            </w:r>
            <w:r>
              <w:rPr>
                <w:rFonts w:hint="eastAsia"/>
                <w:color w:val="auto"/>
                <w:highlight w:val="none"/>
                <w:lang w:eastAsia="zh-CN"/>
              </w:rPr>
              <w:t>。</w:t>
            </w:r>
          </w:p>
        </w:tc>
        <w:tc>
          <w:tcPr>
            <w:tcW w:w="2699" w:type="dxa"/>
            <w:noWrap w:val="0"/>
            <w:vAlign w:val="top"/>
          </w:tcPr>
          <w:p w14:paraId="2A94CCF2">
            <w:pPr>
              <w:keepNext w:val="0"/>
              <w:keepLines w:val="0"/>
              <w:suppressLineNumbers w:val="0"/>
              <w:spacing w:before="0" w:beforeAutospacing="0" w:after="0" w:afterAutospacing="0"/>
              <w:ind w:left="0" w:right="0"/>
              <w:rPr>
                <w:rFonts w:hint="eastAsia"/>
                <w:color w:val="auto"/>
                <w:highlight w:val="none"/>
                <w:lang w:eastAsia="zh-CN"/>
              </w:rPr>
            </w:pPr>
            <w:r>
              <w:rPr>
                <w:rFonts w:hint="default"/>
                <w:color w:val="auto"/>
                <w:highlight w:val="none"/>
                <w:lang w:eastAsia="zh-CN"/>
              </w:rPr>
              <w:t>能满足需要得 10 分，否</w:t>
            </w:r>
          </w:p>
          <w:p w14:paraId="500C3C4D">
            <w:pPr>
              <w:keepNext w:val="0"/>
              <w:keepLines w:val="0"/>
              <w:suppressLineNumbers w:val="0"/>
              <w:spacing w:before="0" w:beforeAutospacing="0" w:after="0" w:afterAutospacing="0"/>
              <w:ind w:left="0" w:right="0"/>
              <w:rPr>
                <w:rFonts w:hint="eastAsia"/>
                <w:color w:val="auto"/>
                <w:highlight w:val="none"/>
                <w:lang w:eastAsia="zh-CN"/>
              </w:rPr>
            </w:pPr>
            <w:r>
              <w:rPr>
                <w:rFonts w:hint="default"/>
                <w:color w:val="auto"/>
                <w:highlight w:val="none"/>
                <w:lang w:eastAsia="zh-CN"/>
              </w:rPr>
              <w:t>则得 0 分。</w:t>
            </w:r>
          </w:p>
        </w:tc>
      </w:tr>
      <w:tr w14:paraId="430AE9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38" w:hRule="atLeast"/>
        </w:trPr>
        <w:tc>
          <w:tcPr>
            <w:tcW w:w="1139" w:type="dxa"/>
            <w:noWrap w:val="0"/>
            <w:vAlign w:val="top"/>
          </w:tcPr>
          <w:p w14:paraId="723FA859">
            <w:pPr>
              <w:keepNext w:val="0"/>
              <w:keepLines w:val="0"/>
              <w:suppressLineNumbers w:val="0"/>
              <w:spacing w:before="0" w:beforeAutospacing="0" w:after="0" w:afterAutospacing="0"/>
              <w:ind w:left="0" w:right="0"/>
              <w:jc w:val="center"/>
              <w:rPr>
                <w:rFonts w:hint="eastAsia"/>
                <w:color w:val="auto"/>
                <w:highlight w:val="none"/>
                <w:lang w:eastAsia="zh-CN"/>
              </w:rPr>
            </w:pPr>
          </w:p>
          <w:p w14:paraId="4444272D">
            <w:pPr>
              <w:keepNext w:val="0"/>
              <w:keepLines w:val="0"/>
              <w:suppressLineNumbers w:val="0"/>
              <w:spacing w:before="0" w:beforeAutospacing="0" w:after="0" w:afterAutospacing="0"/>
              <w:ind w:left="0" w:right="0"/>
              <w:jc w:val="center"/>
              <w:rPr>
                <w:rFonts w:hint="eastAsia"/>
                <w:color w:val="auto"/>
                <w:highlight w:val="none"/>
              </w:rPr>
            </w:pPr>
            <w:r>
              <w:rPr>
                <w:rFonts w:hint="default"/>
                <w:color w:val="auto"/>
                <w:highlight w:val="none"/>
              </w:rPr>
              <w:t>2</w:t>
            </w:r>
          </w:p>
        </w:tc>
        <w:tc>
          <w:tcPr>
            <w:tcW w:w="1262" w:type="dxa"/>
            <w:noWrap w:val="0"/>
            <w:vAlign w:val="top"/>
          </w:tcPr>
          <w:p w14:paraId="7C98A84B">
            <w:pPr>
              <w:keepNext w:val="0"/>
              <w:keepLines w:val="0"/>
              <w:suppressLineNumbers w:val="0"/>
              <w:spacing w:before="0" w:beforeAutospacing="0" w:after="0" w:afterAutospacing="0"/>
              <w:ind w:left="0" w:right="0"/>
              <w:rPr>
                <w:rFonts w:hint="eastAsia"/>
                <w:color w:val="auto"/>
                <w:highlight w:val="none"/>
              </w:rPr>
            </w:pPr>
          </w:p>
          <w:p w14:paraId="7AB59FED">
            <w:pPr>
              <w:keepNext w:val="0"/>
              <w:keepLines w:val="0"/>
              <w:suppressLineNumbers w:val="0"/>
              <w:spacing w:before="0" w:beforeAutospacing="0" w:after="0" w:afterAutospacing="0"/>
              <w:ind w:left="0" w:right="0"/>
              <w:rPr>
                <w:rFonts w:hint="eastAsia"/>
                <w:color w:val="auto"/>
                <w:highlight w:val="none"/>
              </w:rPr>
            </w:pPr>
            <w:r>
              <w:rPr>
                <w:rFonts w:hint="default"/>
                <w:color w:val="auto"/>
                <w:highlight w:val="none"/>
              </w:rPr>
              <w:t>巡查服务</w:t>
            </w:r>
          </w:p>
        </w:tc>
        <w:tc>
          <w:tcPr>
            <w:tcW w:w="4430" w:type="dxa"/>
            <w:noWrap w:val="0"/>
            <w:vAlign w:val="top"/>
          </w:tcPr>
          <w:p w14:paraId="16FE8441">
            <w:pPr>
              <w:keepNext w:val="0"/>
              <w:keepLines w:val="0"/>
              <w:suppressLineNumbers w:val="0"/>
              <w:spacing w:before="0" w:beforeAutospacing="0" w:after="0" w:afterAutospacing="0"/>
              <w:ind w:left="0" w:right="0"/>
              <w:rPr>
                <w:rFonts w:hint="eastAsia"/>
                <w:color w:val="auto"/>
                <w:highlight w:val="none"/>
                <w:lang w:eastAsia="zh-CN"/>
              </w:rPr>
            </w:pPr>
            <w:r>
              <w:rPr>
                <w:rFonts w:hint="default"/>
                <w:color w:val="auto"/>
                <w:highlight w:val="none"/>
                <w:lang w:eastAsia="zh-CN"/>
              </w:rPr>
              <w:t>每月对项目系统和设备全面巡查 1 次并解决潜在的问题，避免发生系统性风险。</w:t>
            </w:r>
            <w:r>
              <w:rPr>
                <w:rFonts w:hint="default"/>
                <w:color w:val="auto"/>
                <w:highlight w:val="none"/>
              </w:rPr>
              <w:t>10分</w:t>
            </w:r>
            <w:r>
              <w:rPr>
                <w:rFonts w:hint="eastAsia"/>
                <w:color w:val="auto"/>
                <w:highlight w:val="none"/>
                <w:lang w:eastAsia="zh-CN"/>
              </w:rPr>
              <w:t>。</w:t>
            </w:r>
          </w:p>
        </w:tc>
        <w:tc>
          <w:tcPr>
            <w:tcW w:w="2699" w:type="dxa"/>
            <w:noWrap w:val="0"/>
            <w:vAlign w:val="top"/>
          </w:tcPr>
          <w:p w14:paraId="334456BD">
            <w:pPr>
              <w:keepNext w:val="0"/>
              <w:keepLines w:val="0"/>
              <w:suppressLineNumbers w:val="0"/>
              <w:spacing w:before="0" w:beforeAutospacing="0" w:after="0" w:afterAutospacing="0"/>
              <w:ind w:left="0" w:right="0"/>
              <w:rPr>
                <w:rFonts w:hint="eastAsia"/>
                <w:color w:val="auto"/>
                <w:highlight w:val="none"/>
                <w:lang w:eastAsia="zh-CN"/>
              </w:rPr>
            </w:pPr>
            <w:r>
              <w:rPr>
                <w:rFonts w:hint="default"/>
                <w:color w:val="auto"/>
                <w:highlight w:val="none"/>
                <w:lang w:eastAsia="zh-CN"/>
              </w:rPr>
              <w:t>巡查率应为 100%，</w:t>
            </w:r>
            <w:r>
              <w:rPr>
                <w:rFonts w:hint="eastAsia"/>
                <w:color w:val="auto"/>
                <w:highlight w:val="none"/>
                <w:lang w:eastAsia="zh-CN"/>
              </w:rPr>
              <w:t>依</w:t>
            </w:r>
            <w:r>
              <w:rPr>
                <w:rFonts w:hint="default"/>
                <w:color w:val="auto"/>
                <w:highlight w:val="none"/>
                <w:lang w:eastAsia="zh-CN"/>
              </w:rPr>
              <w:t>巡检记录为准，每少巡检一个点位扣</w:t>
            </w:r>
            <w:r>
              <w:rPr>
                <w:rFonts w:hint="eastAsia"/>
                <w:color w:val="auto"/>
                <w:highlight w:val="none"/>
                <w:lang w:eastAsia="zh-CN"/>
              </w:rPr>
              <w:t>1</w:t>
            </w:r>
            <w:r>
              <w:rPr>
                <w:rFonts w:hint="default"/>
                <w:color w:val="auto"/>
                <w:highlight w:val="none"/>
                <w:lang w:eastAsia="zh-CN"/>
              </w:rPr>
              <w:t>分，扣完为止。</w:t>
            </w:r>
          </w:p>
        </w:tc>
      </w:tr>
      <w:tr w14:paraId="638AAC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4" w:hRule="atLeast"/>
        </w:trPr>
        <w:tc>
          <w:tcPr>
            <w:tcW w:w="1139" w:type="dxa"/>
            <w:noWrap w:val="0"/>
            <w:vAlign w:val="top"/>
          </w:tcPr>
          <w:p w14:paraId="5AC6EBE7">
            <w:pPr>
              <w:keepNext w:val="0"/>
              <w:keepLines w:val="0"/>
              <w:suppressLineNumbers w:val="0"/>
              <w:spacing w:before="0" w:beforeAutospacing="0" w:after="0" w:afterAutospacing="0"/>
              <w:ind w:left="0" w:right="0"/>
              <w:jc w:val="center"/>
              <w:rPr>
                <w:rFonts w:hint="eastAsia"/>
                <w:color w:val="auto"/>
                <w:highlight w:val="none"/>
              </w:rPr>
            </w:pPr>
            <w:r>
              <w:rPr>
                <w:rFonts w:hint="default"/>
                <w:color w:val="auto"/>
                <w:highlight w:val="none"/>
              </w:rPr>
              <w:t>3</w:t>
            </w:r>
          </w:p>
        </w:tc>
        <w:tc>
          <w:tcPr>
            <w:tcW w:w="1262" w:type="dxa"/>
            <w:noWrap w:val="0"/>
            <w:vAlign w:val="top"/>
          </w:tcPr>
          <w:p w14:paraId="4A74262B">
            <w:pPr>
              <w:keepNext w:val="0"/>
              <w:keepLines w:val="0"/>
              <w:suppressLineNumbers w:val="0"/>
              <w:spacing w:before="0" w:beforeAutospacing="0" w:after="0" w:afterAutospacing="0"/>
              <w:ind w:left="0" w:right="0"/>
              <w:rPr>
                <w:rFonts w:hint="eastAsia"/>
                <w:color w:val="auto"/>
                <w:highlight w:val="none"/>
              </w:rPr>
            </w:pPr>
            <w:r>
              <w:rPr>
                <w:rFonts w:hint="default"/>
                <w:color w:val="auto"/>
                <w:highlight w:val="none"/>
              </w:rPr>
              <w:t>功能平台</w:t>
            </w:r>
          </w:p>
          <w:p w14:paraId="1E90463C">
            <w:pPr>
              <w:keepNext w:val="0"/>
              <w:keepLines w:val="0"/>
              <w:suppressLineNumbers w:val="0"/>
              <w:spacing w:before="0" w:beforeAutospacing="0" w:after="0" w:afterAutospacing="0"/>
              <w:ind w:left="0" w:right="0"/>
              <w:rPr>
                <w:rFonts w:hint="eastAsia"/>
                <w:color w:val="auto"/>
                <w:highlight w:val="none"/>
              </w:rPr>
            </w:pPr>
            <w:r>
              <w:rPr>
                <w:rFonts w:hint="default"/>
                <w:color w:val="auto"/>
                <w:highlight w:val="none"/>
              </w:rPr>
              <w:t>维护</w:t>
            </w:r>
          </w:p>
        </w:tc>
        <w:tc>
          <w:tcPr>
            <w:tcW w:w="4430" w:type="dxa"/>
            <w:noWrap w:val="0"/>
            <w:vAlign w:val="top"/>
          </w:tcPr>
          <w:p w14:paraId="531D0585">
            <w:pPr>
              <w:keepNext w:val="0"/>
              <w:keepLines w:val="0"/>
              <w:suppressLineNumbers w:val="0"/>
              <w:spacing w:before="0" w:beforeAutospacing="0" w:after="0" w:afterAutospacing="0"/>
              <w:ind w:left="0" w:right="0"/>
              <w:rPr>
                <w:rFonts w:hint="eastAsia"/>
                <w:color w:val="auto"/>
                <w:highlight w:val="none"/>
                <w:lang w:eastAsia="zh-CN"/>
              </w:rPr>
            </w:pPr>
            <w:r>
              <w:rPr>
                <w:rFonts w:hint="default"/>
                <w:color w:val="auto"/>
                <w:highlight w:val="none"/>
                <w:lang w:eastAsia="zh-CN"/>
              </w:rPr>
              <w:t>每月后端平台维护正常运行率不低于95%。</w:t>
            </w:r>
            <w:r>
              <w:rPr>
                <w:rFonts w:hint="default"/>
                <w:color w:val="auto"/>
                <w:highlight w:val="none"/>
              </w:rPr>
              <w:t>25分</w:t>
            </w:r>
            <w:r>
              <w:rPr>
                <w:rFonts w:hint="eastAsia"/>
                <w:color w:val="auto"/>
                <w:highlight w:val="none"/>
                <w:lang w:eastAsia="zh-CN"/>
              </w:rPr>
              <w:t>。</w:t>
            </w:r>
          </w:p>
        </w:tc>
        <w:tc>
          <w:tcPr>
            <w:tcW w:w="2699" w:type="dxa"/>
            <w:noWrap w:val="0"/>
            <w:vAlign w:val="top"/>
          </w:tcPr>
          <w:p w14:paraId="102E9DCB">
            <w:pPr>
              <w:keepNext w:val="0"/>
              <w:keepLines w:val="0"/>
              <w:suppressLineNumbers w:val="0"/>
              <w:spacing w:before="0" w:beforeAutospacing="0" w:after="0" w:afterAutospacing="0"/>
              <w:ind w:left="0" w:right="0"/>
              <w:rPr>
                <w:rFonts w:hint="eastAsia"/>
                <w:color w:val="auto"/>
                <w:highlight w:val="none"/>
                <w:lang w:eastAsia="zh-CN"/>
              </w:rPr>
            </w:pPr>
            <w:r>
              <w:rPr>
                <w:rFonts w:hint="default"/>
                <w:color w:val="auto"/>
                <w:highlight w:val="none"/>
                <w:lang w:eastAsia="zh-CN"/>
              </w:rPr>
              <w:t>每少一个百分点扣</w:t>
            </w:r>
            <w:r>
              <w:rPr>
                <w:rFonts w:hint="eastAsia"/>
                <w:color w:val="auto"/>
                <w:highlight w:val="none"/>
                <w:lang w:eastAsia="zh-CN"/>
              </w:rPr>
              <w:t>1</w:t>
            </w:r>
            <w:r>
              <w:rPr>
                <w:rFonts w:hint="default"/>
                <w:color w:val="auto"/>
                <w:highlight w:val="none"/>
                <w:lang w:eastAsia="zh-CN"/>
              </w:rPr>
              <w:t>分，</w:t>
            </w:r>
          </w:p>
          <w:p w14:paraId="53654831">
            <w:pPr>
              <w:keepNext w:val="0"/>
              <w:keepLines w:val="0"/>
              <w:suppressLineNumbers w:val="0"/>
              <w:spacing w:before="0" w:beforeAutospacing="0" w:after="0" w:afterAutospacing="0"/>
              <w:ind w:left="0" w:right="0"/>
              <w:rPr>
                <w:rFonts w:hint="eastAsia"/>
                <w:color w:val="auto"/>
                <w:highlight w:val="none"/>
                <w:lang w:eastAsia="zh-CN"/>
              </w:rPr>
            </w:pPr>
            <w:r>
              <w:rPr>
                <w:rFonts w:hint="default"/>
                <w:color w:val="auto"/>
                <w:highlight w:val="none"/>
                <w:lang w:eastAsia="zh-CN"/>
              </w:rPr>
              <w:t>扣完为止。</w:t>
            </w:r>
          </w:p>
        </w:tc>
      </w:tr>
      <w:tr w14:paraId="7ECF50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47" w:hRule="atLeast"/>
        </w:trPr>
        <w:tc>
          <w:tcPr>
            <w:tcW w:w="1139" w:type="dxa"/>
            <w:noWrap w:val="0"/>
            <w:vAlign w:val="top"/>
          </w:tcPr>
          <w:p w14:paraId="6324B6B7">
            <w:pPr>
              <w:keepNext w:val="0"/>
              <w:keepLines w:val="0"/>
              <w:suppressLineNumbers w:val="0"/>
              <w:spacing w:before="0" w:beforeAutospacing="0" w:after="0" w:afterAutospacing="0"/>
              <w:ind w:left="0" w:right="0"/>
              <w:jc w:val="center"/>
              <w:rPr>
                <w:rFonts w:hint="eastAsia"/>
                <w:color w:val="auto"/>
                <w:highlight w:val="none"/>
                <w:lang w:eastAsia="zh-CN"/>
              </w:rPr>
            </w:pPr>
          </w:p>
          <w:p w14:paraId="2748B5E4">
            <w:pPr>
              <w:keepNext w:val="0"/>
              <w:keepLines w:val="0"/>
              <w:suppressLineNumbers w:val="0"/>
              <w:spacing w:before="0" w:beforeAutospacing="0" w:after="0" w:afterAutospacing="0"/>
              <w:ind w:left="0" w:right="0"/>
              <w:jc w:val="center"/>
              <w:rPr>
                <w:rFonts w:hint="eastAsia"/>
                <w:color w:val="auto"/>
                <w:highlight w:val="none"/>
              </w:rPr>
            </w:pPr>
            <w:r>
              <w:rPr>
                <w:rFonts w:hint="default"/>
                <w:color w:val="auto"/>
                <w:highlight w:val="none"/>
              </w:rPr>
              <w:t>4</w:t>
            </w:r>
          </w:p>
        </w:tc>
        <w:tc>
          <w:tcPr>
            <w:tcW w:w="1262" w:type="dxa"/>
            <w:noWrap w:val="0"/>
            <w:vAlign w:val="top"/>
          </w:tcPr>
          <w:p w14:paraId="02344F64">
            <w:pPr>
              <w:keepNext w:val="0"/>
              <w:keepLines w:val="0"/>
              <w:suppressLineNumbers w:val="0"/>
              <w:spacing w:before="0" w:beforeAutospacing="0" w:after="0" w:afterAutospacing="0"/>
              <w:ind w:left="0" w:right="0"/>
              <w:rPr>
                <w:rFonts w:hint="eastAsia"/>
                <w:color w:val="auto"/>
                <w:highlight w:val="none"/>
                <w:lang w:eastAsia="zh-CN"/>
              </w:rPr>
            </w:pPr>
            <w:r>
              <w:rPr>
                <w:rFonts w:hint="default"/>
                <w:color w:val="auto"/>
                <w:highlight w:val="none"/>
                <w:lang w:eastAsia="zh-CN"/>
              </w:rPr>
              <w:t>故障申报热线电话应答</w:t>
            </w:r>
          </w:p>
        </w:tc>
        <w:tc>
          <w:tcPr>
            <w:tcW w:w="4430" w:type="dxa"/>
            <w:noWrap w:val="0"/>
            <w:vAlign w:val="top"/>
          </w:tcPr>
          <w:p w14:paraId="622849E7">
            <w:pPr>
              <w:keepNext w:val="0"/>
              <w:keepLines w:val="0"/>
              <w:suppressLineNumbers w:val="0"/>
              <w:spacing w:before="0" w:beforeAutospacing="0" w:after="0" w:afterAutospacing="0"/>
              <w:ind w:left="0" w:right="0"/>
              <w:rPr>
                <w:rFonts w:hint="eastAsia"/>
                <w:color w:val="auto"/>
                <w:highlight w:val="none"/>
                <w:lang w:eastAsia="zh-CN"/>
              </w:rPr>
            </w:pPr>
            <w:r>
              <w:rPr>
                <w:rFonts w:hint="default"/>
                <w:color w:val="auto"/>
                <w:highlight w:val="none"/>
                <w:lang w:eastAsia="zh-CN"/>
              </w:rPr>
              <w:t>提供7×24小时的故障响应：一般情况下，在</w:t>
            </w:r>
            <w:r>
              <w:rPr>
                <w:rFonts w:hint="eastAsia"/>
                <w:color w:val="auto"/>
                <w:highlight w:val="none"/>
                <w:lang w:eastAsia="zh-CN"/>
              </w:rPr>
              <w:t>30</w:t>
            </w:r>
            <w:r>
              <w:rPr>
                <w:rFonts w:hint="default"/>
                <w:color w:val="auto"/>
                <w:highlight w:val="none"/>
                <w:lang w:eastAsia="zh-CN"/>
              </w:rPr>
              <w:t>分钟以内响应。如电话连续</w:t>
            </w:r>
            <w:r>
              <w:rPr>
                <w:rFonts w:hint="eastAsia"/>
                <w:color w:val="auto"/>
                <w:highlight w:val="none"/>
                <w:lang w:eastAsia="zh-CN"/>
              </w:rPr>
              <w:t>3</w:t>
            </w:r>
            <w:r>
              <w:rPr>
                <w:rFonts w:hint="default"/>
                <w:color w:val="auto"/>
                <w:highlight w:val="none"/>
                <w:lang w:eastAsia="zh-CN"/>
              </w:rPr>
              <w:t>次以上拨打无人接听，视为无响应。</w:t>
            </w:r>
            <w:r>
              <w:rPr>
                <w:rFonts w:hint="default"/>
                <w:color w:val="auto"/>
                <w:highlight w:val="none"/>
              </w:rPr>
              <w:t>10分</w:t>
            </w:r>
            <w:r>
              <w:rPr>
                <w:rFonts w:hint="eastAsia"/>
                <w:color w:val="auto"/>
                <w:highlight w:val="none"/>
                <w:lang w:eastAsia="zh-CN"/>
              </w:rPr>
              <w:t>。</w:t>
            </w:r>
          </w:p>
        </w:tc>
        <w:tc>
          <w:tcPr>
            <w:tcW w:w="2699" w:type="dxa"/>
            <w:noWrap w:val="0"/>
            <w:vAlign w:val="top"/>
          </w:tcPr>
          <w:p w14:paraId="607D3431">
            <w:pPr>
              <w:keepNext w:val="0"/>
              <w:keepLines w:val="0"/>
              <w:suppressLineNumbers w:val="0"/>
              <w:spacing w:before="0" w:beforeAutospacing="0" w:after="0" w:afterAutospacing="0"/>
              <w:ind w:left="0" w:right="0"/>
              <w:rPr>
                <w:rFonts w:hint="eastAsia"/>
                <w:color w:val="auto"/>
                <w:highlight w:val="none"/>
                <w:lang w:eastAsia="zh-CN"/>
              </w:rPr>
            </w:pPr>
            <w:r>
              <w:rPr>
                <w:rFonts w:hint="default"/>
                <w:color w:val="auto"/>
                <w:highlight w:val="none"/>
                <w:lang w:eastAsia="zh-CN"/>
              </w:rPr>
              <w:t xml:space="preserve">无响应或超时响应每次扣 </w:t>
            </w:r>
            <w:r>
              <w:rPr>
                <w:rFonts w:hint="eastAsia"/>
                <w:color w:val="auto"/>
                <w:highlight w:val="none"/>
                <w:lang w:eastAsia="zh-CN"/>
              </w:rPr>
              <w:t>2</w:t>
            </w:r>
            <w:r>
              <w:rPr>
                <w:rFonts w:hint="default"/>
                <w:color w:val="auto"/>
                <w:highlight w:val="none"/>
                <w:lang w:eastAsia="zh-CN"/>
              </w:rPr>
              <w:t xml:space="preserve"> 分，扣完为止。</w:t>
            </w:r>
          </w:p>
        </w:tc>
      </w:tr>
      <w:tr w14:paraId="73CEB9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81" w:hRule="atLeast"/>
        </w:trPr>
        <w:tc>
          <w:tcPr>
            <w:tcW w:w="1139" w:type="dxa"/>
            <w:noWrap w:val="0"/>
            <w:vAlign w:val="top"/>
          </w:tcPr>
          <w:p w14:paraId="3AD95C0D">
            <w:pPr>
              <w:keepNext w:val="0"/>
              <w:keepLines w:val="0"/>
              <w:suppressLineNumbers w:val="0"/>
              <w:spacing w:before="0" w:beforeAutospacing="0" w:after="0" w:afterAutospacing="0"/>
              <w:ind w:left="0" w:right="0"/>
              <w:jc w:val="center"/>
              <w:rPr>
                <w:rFonts w:hint="eastAsia"/>
                <w:color w:val="auto"/>
                <w:highlight w:val="none"/>
                <w:lang w:eastAsia="zh-CN"/>
              </w:rPr>
            </w:pPr>
          </w:p>
          <w:p w14:paraId="1C9A6043">
            <w:pPr>
              <w:keepNext w:val="0"/>
              <w:keepLines w:val="0"/>
              <w:suppressLineNumbers w:val="0"/>
              <w:spacing w:before="0" w:beforeAutospacing="0" w:after="0" w:afterAutospacing="0"/>
              <w:ind w:left="0" w:right="0"/>
              <w:jc w:val="center"/>
              <w:rPr>
                <w:rFonts w:hint="eastAsia"/>
                <w:color w:val="auto"/>
                <w:highlight w:val="none"/>
              </w:rPr>
            </w:pPr>
            <w:r>
              <w:rPr>
                <w:rFonts w:hint="default"/>
                <w:color w:val="auto"/>
                <w:highlight w:val="none"/>
              </w:rPr>
              <w:t>5</w:t>
            </w:r>
          </w:p>
        </w:tc>
        <w:tc>
          <w:tcPr>
            <w:tcW w:w="1262" w:type="dxa"/>
            <w:noWrap w:val="0"/>
            <w:vAlign w:val="top"/>
          </w:tcPr>
          <w:p w14:paraId="4CFE70D0">
            <w:pPr>
              <w:keepNext w:val="0"/>
              <w:keepLines w:val="0"/>
              <w:suppressLineNumbers w:val="0"/>
              <w:spacing w:before="0" w:beforeAutospacing="0" w:after="0" w:afterAutospacing="0"/>
              <w:ind w:left="0" w:right="0"/>
              <w:rPr>
                <w:rFonts w:hint="eastAsia"/>
                <w:color w:val="auto"/>
                <w:highlight w:val="none"/>
              </w:rPr>
            </w:pPr>
            <w:r>
              <w:rPr>
                <w:rFonts w:hint="default"/>
                <w:color w:val="auto"/>
                <w:highlight w:val="none"/>
              </w:rPr>
              <w:t>故障处理时效</w:t>
            </w:r>
          </w:p>
        </w:tc>
        <w:tc>
          <w:tcPr>
            <w:tcW w:w="4430" w:type="dxa"/>
            <w:noWrap w:val="0"/>
            <w:vAlign w:val="top"/>
          </w:tcPr>
          <w:p w14:paraId="2D64786D">
            <w:pPr>
              <w:keepNext w:val="0"/>
              <w:keepLines w:val="0"/>
              <w:suppressLineNumbers w:val="0"/>
              <w:spacing w:before="0" w:beforeAutospacing="0" w:after="0" w:afterAutospacing="0"/>
              <w:ind w:left="0" w:right="0"/>
              <w:rPr>
                <w:rFonts w:hint="eastAsia"/>
                <w:color w:val="auto"/>
                <w:highlight w:val="none"/>
                <w:lang w:eastAsia="zh-CN"/>
              </w:rPr>
            </w:pPr>
            <w:r>
              <w:rPr>
                <w:rFonts w:hint="default"/>
                <w:color w:val="auto"/>
                <w:highlight w:val="none"/>
                <w:lang w:eastAsia="zh-CN"/>
              </w:rPr>
              <w:t>平台一个功能模块不能正常运行的，在</w:t>
            </w:r>
            <w:r>
              <w:rPr>
                <w:rFonts w:hint="eastAsia"/>
                <w:color w:val="auto"/>
                <w:highlight w:val="none"/>
                <w:lang w:eastAsia="zh-CN"/>
              </w:rPr>
              <w:t>24</w:t>
            </w:r>
            <w:r>
              <w:rPr>
                <w:rFonts w:hint="default"/>
                <w:color w:val="auto"/>
                <w:highlight w:val="none"/>
                <w:lang w:eastAsia="zh-CN"/>
              </w:rPr>
              <w:t>小时内排除故障。</w:t>
            </w:r>
            <w:r>
              <w:rPr>
                <w:rFonts w:hint="default"/>
                <w:color w:val="auto"/>
                <w:highlight w:val="none"/>
              </w:rPr>
              <w:t>20分</w:t>
            </w:r>
            <w:r>
              <w:rPr>
                <w:rFonts w:hint="eastAsia"/>
                <w:color w:val="auto"/>
                <w:highlight w:val="none"/>
                <w:lang w:eastAsia="zh-CN"/>
              </w:rPr>
              <w:t>。</w:t>
            </w:r>
          </w:p>
        </w:tc>
        <w:tc>
          <w:tcPr>
            <w:tcW w:w="2699" w:type="dxa"/>
            <w:noWrap w:val="0"/>
            <w:vAlign w:val="top"/>
          </w:tcPr>
          <w:p w14:paraId="5A5DECB4">
            <w:pPr>
              <w:keepNext w:val="0"/>
              <w:keepLines w:val="0"/>
              <w:suppressLineNumbers w:val="0"/>
              <w:spacing w:before="0" w:beforeAutospacing="0" w:after="0" w:afterAutospacing="0"/>
              <w:ind w:left="0" w:right="0"/>
              <w:rPr>
                <w:rFonts w:hint="eastAsia"/>
                <w:color w:val="auto"/>
                <w:highlight w:val="none"/>
                <w:lang w:eastAsia="zh-CN"/>
              </w:rPr>
            </w:pPr>
            <w:r>
              <w:rPr>
                <w:rFonts w:hint="default"/>
                <w:color w:val="auto"/>
                <w:highlight w:val="none"/>
                <w:lang w:eastAsia="zh-CN"/>
              </w:rPr>
              <w:t>超出时效范围的，除不可抗力及非供应商原因的，每次扣</w:t>
            </w:r>
            <w:r>
              <w:rPr>
                <w:rFonts w:hint="eastAsia"/>
                <w:color w:val="auto"/>
                <w:highlight w:val="none"/>
                <w:lang w:eastAsia="zh-CN"/>
              </w:rPr>
              <w:t>2</w:t>
            </w:r>
            <w:r>
              <w:rPr>
                <w:rFonts w:hint="default"/>
                <w:color w:val="auto"/>
                <w:highlight w:val="none"/>
                <w:lang w:eastAsia="zh-CN"/>
              </w:rPr>
              <w:t>分，扣完为止。</w:t>
            </w:r>
          </w:p>
        </w:tc>
      </w:tr>
      <w:tr w14:paraId="47D4D7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8" w:hRule="atLeast"/>
        </w:trPr>
        <w:tc>
          <w:tcPr>
            <w:tcW w:w="1139" w:type="dxa"/>
            <w:tcBorders>
              <w:top w:val="nil"/>
            </w:tcBorders>
            <w:noWrap w:val="0"/>
            <w:vAlign w:val="top"/>
          </w:tcPr>
          <w:p w14:paraId="10A91DEA">
            <w:pPr>
              <w:keepNext w:val="0"/>
              <w:keepLines w:val="0"/>
              <w:suppressLineNumbers w:val="0"/>
              <w:spacing w:before="0" w:beforeAutospacing="0" w:after="0" w:afterAutospacing="0"/>
              <w:ind w:left="0" w:right="0"/>
              <w:jc w:val="center"/>
              <w:rPr>
                <w:rFonts w:hint="eastAsia"/>
                <w:color w:val="auto"/>
                <w:highlight w:val="none"/>
              </w:rPr>
            </w:pPr>
            <w:r>
              <w:rPr>
                <w:rFonts w:hint="default"/>
                <w:color w:val="auto"/>
                <w:highlight w:val="none"/>
              </w:rPr>
              <w:t>6</w:t>
            </w:r>
          </w:p>
        </w:tc>
        <w:tc>
          <w:tcPr>
            <w:tcW w:w="1262" w:type="dxa"/>
            <w:tcBorders>
              <w:top w:val="nil"/>
            </w:tcBorders>
            <w:noWrap w:val="0"/>
            <w:vAlign w:val="top"/>
          </w:tcPr>
          <w:p w14:paraId="2DCC2F55">
            <w:pPr>
              <w:keepNext w:val="0"/>
              <w:keepLines w:val="0"/>
              <w:suppressLineNumbers w:val="0"/>
              <w:spacing w:before="0" w:beforeAutospacing="0" w:after="0" w:afterAutospacing="0"/>
              <w:ind w:left="0" w:right="0"/>
              <w:rPr>
                <w:rFonts w:hint="eastAsia"/>
                <w:color w:val="auto"/>
                <w:highlight w:val="none"/>
              </w:rPr>
            </w:pPr>
            <w:r>
              <w:rPr>
                <w:rFonts w:hint="default"/>
                <w:color w:val="auto"/>
                <w:highlight w:val="none"/>
              </w:rPr>
              <w:t>系统更新服务</w:t>
            </w:r>
          </w:p>
        </w:tc>
        <w:tc>
          <w:tcPr>
            <w:tcW w:w="4430" w:type="dxa"/>
            <w:tcBorders>
              <w:top w:val="nil"/>
            </w:tcBorders>
            <w:noWrap w:val="0"/>
            <w:vAlign w:val="top"/>
          </w:tcPr>
          <w:p w14:paraId="050D567F">
            <w:pPr>
              <w:keepNext w:val="0"/>
              <w:keepLines w:val="0"/>
              <w:suppressLineNumbers w:val="0"/>
              <w:spacing w:before="0" w:beforeAutospacing="0" w:after="0" w:afterAutospacing="0"/>
              <w:ind w:left="0" w:right="0"/>
              <w:rPr>
                <w:rFonts w:hint="eastAsia"/>
                <w:color w:val="auto"/>
                <w:highlight w:val="none"/>
                <w:lang w:eastAsia="zh-CN"/>
              </w:rPr>
            </w:pPr>
            <w:r>
              <w:rPr>
                <w:rFonts w:hint="default"/>
                <w:color w:val="auto"/>
                <w:highlight w:val="none"/>
                <w:lang w:eastAsia="zh-CN"/>
              </w:rPr>
              <w:t>及时对系统进行更新，符合相关规范要求。</w:t>
            </w:r>
            <w:r>
              <w:rPr>
                <w:rFonts w:hint="default"/>
                <w:color w:val="auto"/>
                <w:highlight w:val="none"/>
              </w:rPr>
              <w:t>15 分</w:t>
            </w:r>
            <w:r>
              <w:rPr>
                <w:rFonts w:hint="eastAsia"/>
                <w:color w:val="auto"/>
                <w:highlight w:val="none"/>
                <w:lang w:eastAsia="zh-CN"/>
              </w:rPr>
              <w:t>。</w:t>
            </w:r>
          </w:p>
        </w:tc>
        <w:tc>
          <w:tcPr>
            <w:tcW w:w="2699" w:type="dxa"/>
            <w:tcBorders>
              <w:top w:val="nil"/>
            </w:tcBorders>
            <w:noWrap w:val="0"/>
            <w:vAlign w:val="top"/>
          </w:tcPr>
          <w:p w14:paraId="2536E79A">
            <w:pPr>
              <w:keepNext w:val="0"/>
              <w:keepLines w:val="0"/>
              <w:suppressLineNumbers w:val="0"/>
              <w:spacing w:before="0" w:beforeAutospacing="0" w:after="0" w:afterAutospacing="0"/>
              <w:ind w:left="0" w:right="0"/>
              <w:rPr>
                <w:rFonts w:hint="eastAsia"/>
                <w:color w:val="auto"/>
                <w:highlight w:val="none"/>
                <w:lang w:eastAsia="zh-CN"/>
              </w:rPr>
            </w:pPr>
            <w:r>
              <w:rPr>
                <w:rFonts w:hint="default"/>
                <w:color w:val="auto"/>
                <w:highlight w:val="none"/>
                <w:lang w:eastAsia="zh-CN"/>
              </w:rPr>
              <w:t>未及时更新，每次扣</w:t>
            </w:r>
            <w:r>
              <w:rPr>
                <w:rFonts w:hint="eastAsia"/>
                <w:color w:val="auto"/>
                <w:highlight w:val="none"/>
                <w:lang w:eastAsia="zh-CN"/>
              </w:rPr>
              <w:t>2</w:t>
            </w:r>
            <w:r>
              <w:rPr>
                <w:rFonts w:hint="default"/>
                <w:color w:val="auto"/>
                <w:highlight w:val="none"/>
                <w:lang w:eastAsia="zh-CN"/>
              </w:rPr>
              <w:t>分，扣完为止。</w:t>
            </w:r>
          </w:p>
        </w:tc>
      </w:tr>
      <w:tr w14:paraId="23EE68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4" w:hRule="atLeast"/>
        </w:trPr>
        <w:tc>
          <w:tcPr>
            <w:tcW w:w="1139" w:type="dxa"/>
            <w:noWrap w:val="0"/>
            <w:vAlign w:val="top"/>
          </w:tcPr>
          <w:p w14:paraId="2C5AA8E5">
            <w:pPr>
              <w:keepNext w:val="0"/>
              <w:keepLines w:val="0"/>
              <w:suppressLineNumbers w:val="0"/>
              <w:spacing w:before="0" w:beforeAutospacing="0" w:after="0" w:afterAutospacing="0"/>
              <w:ind w:left="0" w:right="0"/>
              <w:jc w:val="center"/>
              <w:rPr>
                <w:rFonts w:hint="eastAsia"/>
                <w:color w:val="auto"/>
                <w:highlight w:val="none"/>
              </w:rPr>
            </w:pPr>
            <w:r>
              <w:rPr>
                <w:rFonts w:hint="default"/>
                <w:color w:val="auto"/>
                <w:highlight w:val="none"/>
              </w:rPr>
              <w:t>7</w:t>
            </w:r>
          </w:p>
        </w:tc>
        <w:tc>
          <w:tcPr>
            <w:tcW w:w="1262" w:type="dxa"/>
            <w:noWrap w:val="0"/>
            <w:vAlign w:val="top"/>
          </w:tcPr>
          <w:p w14:paraId="0225B738">
            <w:pPr>
              <w:keepNext w:val="0"/>
              <w:keepLines w:val="0"/>
              <w:suppressLineNumbers w:val="0"/>
              <w:spacing w:before="0" w:beforeAutospacing="0" w:after="0" w:afterAutospacing="0"/>
              <w:ind w:left="0" w:right="0"/>
              <w:rPr>
                <w:rFonts w:hint="eastAsia"/>
                <w:color w:val="auto"/>
                <w:highlight w:val="none"/>
              </w:rPr>
            </w:pPr>
            <w:r>
              <w:rPr>
                <w:rFonts w:hint="default"/>
                <w:color w:val="auto"/>
                <w:highlight w:val="none"/>
              </w:rPr>
              <w:t>用户技术</w:t>
            </w:r>
          </w:p>
          <w:p w14:paraId="60E55BE9">
            <w:pPr>
              <w:keepNext w:val="0"/>
              <w:keepLines w:val="0"/>
              <w:suppressLineNumbers w:val="0"/>
              <w:spacing w:before="0" w:beforeAutospacing="0" w:after="0" w:afterAutospacing="0"/>
              <w:ind w:left="0" w:right="0"/>
              <w:rPr>
                <w:rFonts w:hint="eastAsia"/>
                <w:color w:val="auto"/>
                <w:highlight w:val="none"/>
              </w:rPr>
            </w:pPr>
            <w:r>
              <w:rPr>
                <w:rFonts w:hint="default"/>
                <w:color w:val="auto"/>
                <w:highlight w:val="none"/>
              </w:rPr>
              <w:t>需求响应</w:t>
            </w:r>
          </w:p>
        </w:tc>
        <w:tc>
          <w:tcPr>
            <w:tcW w:w="4430" w:type="dxa"/>
            <w:noWrap w:val="0"/>
            <w:vAlign w:val="top"/>
          </w:tcPr>
          <w:p w14:paraId="2D3AEAD0">
            <w:pPr>
              <w:keepNext w:val="0"/>
              <w:keepLines w:val="0"/>
              <w:suppressLineNumbers w:val="0"/>
              <w:spacing w:before="0" w:beforeAutospacing="0" w:after="0" w:afterAutospacing="0"/>
              <w:ind w:left="0" w:right="0"/>
              <w:rPr>
                <w:rFonts w:hint="eastAsia"/>
                <w:color w:val="auto"/>
                <w:highlight w:val="none"/>
                <w:lang w:eastAsia="zh-CN"/>
              </w:rPr>
            </w:pPr>
            <w:r>
              <w:rPr>
                <w:rFonts w:hint="default"/>
                <w:color w:val="auto"/>
                <w:highlight w:val="none"/>
                <w:lang w:eastAsia="zh-CN"/>
              </w:rPr>
              <w:t>提供必要的技术咨询服务、技术交流服务、专题研讨服务等。10分</w:t>
            </w:r>
            <w:r>
              <w:rPr>
                <w:rFonts w:hint="eastAsia"/>
                <w:color w:val="auto"/>
                <w:highlight w:val="none"/>
                <w:lang w:eastAsia="zh-CN"/>
              </w:rPr>
              <w:t>。</w:t>
            </w:r>
          </w:p>
        </w:tc>
        <w:tc>
          <w:tcPr>
            <w:tcW w:w="2699" w:type="dxa"/>
            <w:noWrap w:val="0"/>
            <w:vAlign w:val="top"/>
          </w:tcPr>
          <w:p w14:paraId="78DA4464">
            <w:pPr>
              <w:keepNext w:val="0"/>
              <w:keepLines w:val="0"/>
              <w:suppressLineNumbers w:val="0"/>
              <w:spacing w:before="0" w:beforeAutospacing="0" w:after="0" w:afterAutospacing="0"/>
              <w:ind w:left="0" w:right="0"/>
              <w:rPr>
                <w:rFonts w:hint="eastAsia"/>
                <w:color w:val="auto"/>
                <w:highlight w:val="none"/>
                <w:lang w:eastAsia="zh-CN"/>
              </w:rPr>
            </w:pPr>
            <w:r>
              <w:rPr>
                <w:rFonts w:hint="default"/>
                <w:color w:val="auto"/>
                <w:highlight w:val="none"/>
                <w:lang w:eastAsia="zh-CN"/>
              </w:rPr>
              <w:t>未及时有效提供服务每</w:t>
            </w:r>
          </w:p>
          <w:p w14:paraId="67477702">
            <w:pPr>
              <w:keepNext w:val="0"/>
              <w:keepLines w:val="0"/>
              <w:suppressLineNumbers w:val="0"/>
              <w:spacing w:before="0" w:beforeAutospacing="0" w:after="0" w:afterAutospacing="0"/>
              <w:ind w:left="0" w:right="0"/>
              <w:rPr>
                <w:rFonts w:hint="eastAsia"/>
                <w:color w:val="auto"/>
                <w:highlight w:val="none"/>
                <w:lang w:eastAsia="zh-CN"/>
              </w:rPr>
            </w:pPr>
            <w:r>
              <w:rPr>
                <w:rFonts w:hint="default"/>
                <w:color w:val="auto"/>
                <w:highlight w:val="none"/>
                <w:lang w:eastAsia="zh-CN"/>
              </w:rPr>
              <w:t>次扣</w:t>
            </w:r>
            <w:r>
              <w:rPr>
                <w:rFonts w:hint="eastAsia"/>
                <w:color w:val="auto"/>
                <w:highlight w:val="none"/>
                <w:lang w:eastAsia="zh-CN"/>
              </w:rPr>
              <w:t>2</w:t>
            </w:r>
            <w:r>
              <w:rPr>
                <w:rFonts w:hint="default"/>
                <w:color w:val="auto"/>
                <w:highlight w:val="none"/>
                <w:lang w:eastAsia="zh-CN"/>
              </w:rPr>
              <w:t>分，扣完为止。</w:t>
            </w:r>
          </w:p>
        </w:tc>
      </w:tr>
      <w:tr w14:paraId="45918C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2" w:hRule="atLeast"/>
        </w:trPr>
        <w:tc>
          <w:tcPr>
            <w:tcW w:w="1139" w:type="dxa"/>
            <w:noWrap w:val="0"/>
            <w:vAlign w:val="top"/>
          </w:tcPr>
          <w:p w14:paraId="7651E1A5">
            <w:pPr>
              <w:keepNext w:val="0"/>
              <w:keepLines w:val="0"/>
              <w:suppressLineNumbers w:val="0"/>
              <w:spacing w:before="0" w:beforeAutospacing="0" w:after="0" w:afterAutospacing="0"/>
              <w:ind w:left="0" w:right="0"/>
              <w:jc w:val="center"/>
              <w:rPr>
                <w:rFonts w:hint="eastAsia"/>
                <w:color w:val="auto"/>
                <w:highlight w:val="none"/>
                <w:lang w:eastAsia="zh-CN"/>
              </w:rPr>
            </w:pPr>
          </w:p>
          <w:p w14:paraId="2F03DA53">
            <w:pPr>
              <w:keepNext w:val="0"/>
              <w:keepLines w:val="0"/>
              <w:suppressLineNumbers w:val="0"/>
              <w:spacing w:before="0" w:beforeAutospacing="0" w:after="0" w:afterAutospacing="0"/>
              <w:ind w:left="0" w:right="0"/>
              <w:jc w:val="center"/>
              <w:rPr>
                <w:rFonts w:hint="eastAsia"/>
                <w:color w:val="auto"/>
                <w:highlight w:val="none"/>
              </w:rPr>
            </w:pPr>
            <w:r>
              <w:rPr>
                <w:rFonts w:hint="default"/>
                <w:color w:val="auto"/>
                <w:highlight w:val="none"/>
              </w:rPr>
              <w:t>8</w:t>
            </w:r>
          </w:p>
        </w:tc>
        <w:tc>
          <w:tcPr>
            <w:tcW w:w="1262" w:type="dxa"/>
            <w:noWrap w:val="0"/>
            <w:vAlign w:val="top"/>
          </w:tcPr>
          <w:p w14:paraId="5AC7BF3A">
            <w:pPr>
              <w:keepNext w:val="0"/>
              <w:keepLines w:val="0"/>
              <w:suppressLineNumbers w:val="0"/>
              <w:spacing w:before="0" w:beforeAutospacing="0" w:after="0" w:afterAutospacing="0"/>
              <w:ind w:left="0" w:right="0"/>
              <w:rPr>
                <w:rFonts w:hint="eastAsia"/>
                <w:color w:val="auto"/>
                <w:highlight w:val="none"/>
              </w:rPr>
            </w:pPr>
            <w:r>
              <w:rPr>
                <w:rFonts w:hint="default"/>
                <w:color w:val="auto"/>
                <w:highlight w:val="none"/>
              </w:rPr>
              <w:t>考核结果应用</w:t>
            </w:r>
          </w:p>
        </w:tc>
        <w:tc>
          <w:tcPr>
            <w:tcW w:w="7129" w:type="dxa"/>
            <w:gridSpan w:val="2"/>
            <w:noWrap w:val="0"/>
            <w:vAlign w:val="top"/>
          </w:tcPr>
          <w:p w14:paraId="665C94DB">
            <w:pPr>
              <w:keepNext w:val="0"/>
              <w:keepLines w:val="0"/>
              <w:suppressLineNumbers w:val="0"/>
              <w:spacing w:before="0" w:beforeAutospacing="0" w:after="0" w:afterAutospacing="0"/>
              <w:ind w:left="0" w:right="0"/>
              <w:rPr>
                <w:rFonts w:hint="eastAsia"/>
                <w:color w:val="auto"/>
                <w:highlight w:val="none"/>
                <w:lang w:eastAsia="zh-CN"/>
              </w:rPr>
            </w:pPr>
            <w:r>
              <w:rPr>
                <w:rFonts w:hint="eastAsia"/>
                <w:color w:val="auto"/>
                <w:highlight w:val="none"/>
                <w:lang w:eastAsia="zh-CN"/>
              </w:rPr>
              <w:t>对中标</w:t>
            </w:r>
            <w:r>
              <w:rPr>
                <w:rFonts w:hint="default"/>
                <w:color w:val="auto"/>
                <w:highlight w:val="none"/>
                <w:lang w:eastAsia="zh-CN"/>
              </w:rPr>
              <w:t>服务商</w:t>
            </w:r>
            <w:r>
              <w:rPr>
                <w:rFonts w:hint="eastAsia"/>
                <w:color w:val="auto"/>
                <w:highlight w:val="none"/>
                <w:lang w:eastAsia="zh-CN"/>
              </w:rPr>
              <w:t>按</w:t>
            </w:r>
            <w:r>
              <w:rPr>
                <w:rFonts w:hint="default"/>
                <w:color w:val="auto"/>
                <w:highlight w:val="none"/>
                <w:lang w:eastAsia="zh-CN"/>
              </w:rPr>
              <w:t>月考核</w:t>
            </w:r>
            <w:r>
              <w:rPr>
                <w:rFonts w:hint="eastAsia"/>
                <w:color w:val="auto"/>
                <w:highlight w:val="none"/>
                <w:lang w:eastAsia="zh-CN"/>
              </w:rPr>
              <w:t>，</w:t>
            </w:r>
            <w:r>
              <w:rPr>
                <w:rFonts w:hint="default"/>
                <w:color w:val="auto"/>
                <w:highlight w:val="none"/>
                <w:lang w:eastAsia="zh-CN"/>
              </w:rPr>
              <w:t>满分100分</w:t>
            </w:r>
            <w:r>
              <w:rPr>
                <w:rFonts w:hint="eastAsia"/>
                <w:color w:val="auto"/>
                <w:highlight w:val="none"/>
                <w:lang w:eastAsia="zh-CN"/>
              </w:rPr>
              <w:t>。</w:t>
            </w:r>
            <w:r>
              <w:rPr>
                <w:rFonts w:hint="default"/>
                <w:color w:val="auto"/>
                <w:highlight w:val="none"/>
                <w:lang w:eastAsia="zh-CN"/>
              </w:rPr>
              <w:t>月考核得分在</w:t>
            </w:r>
            <w:r>
              <w:rPr>
                <w:rFonts w:hint="eastAsia"/>
                <w:color w:val="auto"/>
                <w:highlight w:val="none"/>
                <w:lang w:eastAsia="zh-CN"/>
              </w:rPr>
              <w:t>90</w:t>
            </w:r>
            <w:r>
              <w:rPr>
                <w:rFonts w:hint="default"/>
                <w:color w:val="auto"/>
                <w:highlight w:val="none"/>
                <w:lang w:eastAsia="zh-CN"/>
              </w:rPr>
              <w:t>分以下，每少</w:t>
            </w:r>
            <w:r>
              <w:rPr>
                <w:rFonts w:hint="eastAsia"/>
                <w:color w:val="auto"/>
                <w:highlight w:val="none"/>
                <w:lang w:eastAsia="zh-CN"/>
              </w:rPr>
              <w:t>1</w:t>
            </w:r>
            <w:r>
              <w:rPr>
                <w:rFonts w:hint="default"/>
                <w:color w:val="auto"/>
                <w:highlight w:val="none"/>
                <w:lang w:eastAsia="zh-CN"/>
              </w:rPr>
              <w:t>分扣服务费</w:t>
            </w:r>
            <w:r>
              <w:rPr>
                <w:rFonts w:hint="eastAsia"/>
                <w:color w:val="auto"/>
                <w:highlight w:val="none"/>
                <w:lang w:eastAsia="zh-CN"/>
              </w:rPr>
              <w:t>壹仟元</w:t>
            </w:r>
            <w:r>
              <w:rPr>
                <w:rFonts w:hint="default"/>
                <w:color w:val="auto"/>
                <w:highlight w:val="none"/>
                <w:lang w:eastAsia="zh-CN"/>
              </w:rPr>
              <w:t>。</w:t>
            </w:r>
          </w:p>
        </w:tc>
      </w:tr>
    </w:tbl>
    <w:p w14:paraId="475E6364"/>
    <w:p w14:paraId="5D02803D"/>
    <w:p w14:paraId="45391753"/>
    <w:p w14:paraId="196AC7DF">
      <w:pPr>
        <w:spacing w:before="177" w:line="480" w:lineRule="auto"/>
        <w:ind w:left="11" w:firstLine="508" w:firstLineChars="231"/>
        <w:rPr>
          <w:rFonts w:hint="eastAsia" w:ascii="仿宋" w:hAnsi="仿宋" w:eastAsia="仿宋" w:cs="仿宋"/>
          <w:color w:val="auto"/>
          <w:sz w:val="28"/>
          <w:szCs w:val="28"/>
          <w:highlight w:val="none"/>
          <w:lang w:eastAsia="zh-CN"/>
        </w:rPr>
      </w:pPr>
      <w:r>
        <w:rPr>
          <w:rFonts w:hint="eastAsia"/>
          <w:lang w:eastAsia="zh-CN"/>
        </w:rPr>
        <w:t>备注：</w:t>
      </w:r>
      <w:r>
        <w:rPr>
          <w:rFonts w:hint="eastAsia" w:ascii="仿宋" w:hAnsi="仿宋" w:eastAsia="仿宋" w:cs="仿宋"/>
          <w:color w:val="auto"/>
          <w:sz w:val="28"/>
          <w:szCs w:val="28"/>
          <w:highlight w:val="none"/>
          <w:lang w:eastAsia="zh-CN"/>
        </w:rPr>
        <w:t>带“★”的参数需求为实质性要求，供应商必须响应并满足的参数需求，采购人应当根据项目实际需求合理设定，并明确具体要求；带“▲”、“△”、“◆”号条款为允许负偏离的参数需求，若未响应或者不满足，将在综合评审中予以扣分处理。</w:t>
      </w:r>
    </w:p>
    <w:p w14:paraId="291595FF">
      <w:pPr>
        <w:rPr>
          <w:rFonts w:hint="eastAsia" w:eastAsia="宋体"/>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等线">
    <w:altName w:val="Arial Unicode MS"/>
    <w:panose1 w:val="02010600030101010101"/>
    <w:charset w:val="86"/>
    <w:family w:val="auto"/>
    <w:pitch w:val="default"/>
    <w:sig w:usb0="00000000" w:usb1="00000000" w:usb2="00000016" w:usb3="00000000" w:csb0="0004000F" w:csb1="00000000"/>
  </w:font>
  <w:font w:name="Arial Unicode MS">
    <w:panose1 w:val="020B0604020202020204"/>
    <w:charset w:val="86"/>
    <w:family w:val="auto"/>
    <w:pitch w:val="default"/>
    <w:sig w:usb0="FFFFFFFF" w:usb1="E9FFFFFF" w:usb2="0000003F" w:usb3="00000000" w:csb0="603F01FF" w:csb1="FFFF0000"/>
  </w:font>
  <w:font w:name="Segoe UI Symbol">
    <w:panose1 w:val="020B0502040204020203"/>
    <w:charset w:val="00"/>
    <w:family w:val="swiss"/>
    <w:pitch w:val="default"/>
    <w:sig w:usb0="8000006F" w:usb1="1200FBEF" w:usb2="0064C000" w:usb3="00000002" w:csb0="00000001" w:csb1="40000000"/>
  </w:font>
  <w:font w:name="微软雅黑">
    <w:panose1 w:val="020B0503020204020204"/>
    <w:charset w:val="86"/>
    <w:family w:val="swiss"/>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949335">
    <w:pPr>
      <w:pStyle w:val="4"/>
      <w:spacing w:before="0" w:line="14" w:lineRule="auto"/>
      <w:rPr>
        <w:rFonts w:hint="eastAsia"/>
        <w:sz w:val="20"/>
      </w:rPr>
    </w:pPr>
    <w:r>
      <w:rPr>
        <w:sz w:val="20"/>
        <w:lang w:eastAsia="zh-CN"/>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0C804979">
                          <w:pPr>
                            <w:pStyle w:val="6"/>
                            <w:rPr>
                              <w:rFonts w:hint="eastAsia"/>
                            </w:rPr>
                          </w:pPr>
                          <w:r>
                            <w:fldChar w:fldCharType="begin"/>
                          </w:r>
                          <w:r>
                            <w:instrText xml:space="preserve"> PAGE  \* MERGEFORMAT </w:instrText>
                          </w:r>
                          <w:r>
                            <w:fldChar w:fldCharType="separate"/>
                          </w:r>
                          <w:r>
                            <w:t>147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vEGwwyAgAAZQQAAA4AAABkcnMvZTJvRG9jLnhtbK1UzY7TMBC+I/EO&#10;lu80bVesqqrpqmxVhFSxKy2Is+s4TST/yXablAeAN+DEhTvP1efYz07SRQuHPXBxxp7xN/N9M87i&#10;plWSHIXztdE5nYzGlAjNTVHrfU4/f9q8mVHiA9MFk0aLnJ6EpzfL168WjZ2LqamMLIQjANF+3tic&#10;ViHYeZZ5XgnF/MhYoeEsjVMsYOv2WeFYA3Qls+l4fJ01xhXWGS68x+m6c9Ie0b0E0JRlzcXa8IMS&#10;OnSoTkgWQMlXtfV0maotS8HDXVl6EYjMKZiGtCIJ7F1cs+WCzfeO2armfQnsJSU846RYrZH0ArVm&#10;gZGDq/+CUjV3xpsyjLhRWUckKQIWk/EzbR4qZkXiAqm9vYju/x8s/3i8d6Qucno1oUQzhY6ff3w/&#10;//x9/vWN4AwCNdbPEfdgERnad6bF2AznHoeRd1s6Fb9gROCHvKeLvKINhMdLs+lsNoaLwzdsgJ89&#10;XbfOh/fCKBKNnDr0L8nKjlsfutAhJGbTZlNLmXooNWlyen31dpwuXDwAlzrGijQNPUyk1JUerdDu&#10;2p7nzhQn0HSmmxRv+aZGKVvmwz1zGA2Uj8cT7rCU0iCl6S1KKuO+/us8xqNj8FLSYNRyqvGyKJEf&#10;NDoJwDAYbjB2g6EP6tZgdtEc1JJMXHBBDmbpjPqCF7WKOeBimiNTTsNg3oZu3PEiuVitUhBmz7Kw&#10;1Q+WR+goj7erQ4CcSeUoSqcEuhM3mL7Up/6lxPH+c5+inv4O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8QbDDICAABlBAAADgAAAAAAAAABACAAAAAfAQAAZHJzL2Uyb0RvYy54bWxQSwUG&#10;AAAAAAYABgBZAQAAwwUAAAAA&#10;">
              <v:fill on="f" focussize="0,0"/>
              <v:stroke on="f" weight="0.5pt"/>
              <v:imagedata o:title=""/>
              <o:lock v:ext="edit" aspectratio="f"/>
              <v:textbox inset="0mm,0mm,0mm,0mm" style="mso-fit-shape-to-text:t;">
                <w:txbxContent>
                  <w:p w14:paraId="0C804979">
                    <w:pPr>
                      <w:pStyle w:val="6"/>
                      <w:rPr>
                        <w:rFonts w:hint="eastAsia"/>
                      </w:rPr>
                    </w:pPr>
                    <w:r>
                      <w:fldChar w:fldCharType="begin"/>
                    </w:r>
                    <w:r>
                      <w:instrText xml:space="preserve"> PAGE  \* MERGEFORMAT </w:instrText>
                    </w:r>
                    <w:r>
                      <w:fldChar w:fldCharType="separate"/>
                    </w:r>
                    <w:r>
                      <w:t>147</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A6BF6F7"/>
    <w:multiLevelType w:val="singleLevel"/>
    <w:tmpl w:val="BA6BF6F7"/>
    <w:lvl w:ilvl="0" w:tentative="0">
      <w:start w:val="1"/>
      <w:numFmt w:val="chineseCounting"/>
      <w:suff w:val="nothing"/>
      <w:lvlText w:val="%1、"/>
      <w:lvlJc w:val="left"/>
      <w:rPr>
        <w:rFonts w:hint="eastAsia"/>
      </w:rPr>
    </w:lvl>
  </w:abstractNum>
  <w:abstractNum w:abstractNumId="1">
    <w:nsid w:val="D689E543"/>
    <w:multiLevelType w:val="multilevel"/>
    <w:tmpl w:val="D689E543"/>
    <w:lvl w:ilvl="0" w:tentative="0">
      <w:start w:val="1"/>
      <w:numFmt w:val="decimal"/>
      <w:lvlText w:val="%1."/>
      <w:lvlJc w:val="left"/>
      <w:pPr>
        <w:ind w:left="432" w:hanging="432"/>
      </w:pPr>
      <w:rPr>
        <w:rFonts w:hint="default"/>
      </w:rPr>
    </w:lvl>
    <w:lvl w:ilvl="1" w:tentative="0">
      <w:start w:val="1"/>
      <w:numFmt w:val="decimal"/>
      <w:lvlText w:val="%1.%2."/>
      <w:lvlJc w:val="left"/>
      <w:pPr>
        <w:ind w:left="575" w:hanging="575"/>
      </w:pPr>
      <w:rPr>
        <w:rFonts w:hint="default"/>
      </w:rPr>
    </w:lvl>
    <w:lvl w:ilvl="2" w:tentative="0">
      <w:start w:val="1"/>
      <w:numFmt w:val="decimal"/>
      <w:lvlText w:val="%1.%2.%3."/>
      <w:lvlJc w:val="left"/>
      <w:pPr>
        <w:ind w:left="720" w:hanging="720"/>
      </w:pPr>
      <w:rPr>
        <w:rFonts w:hint="default"/>
      </w:rPr>
    </w:lvl>
    <w:lvl w:ilvl="3" w:tentative="0">
      <w:start w:val="1"/>
      <w:numFmt w:val="decimal"/>
      <w:pStyle w:val="3"/>
      <w:lvlText w:val="%1.%2.%3.%4."/>
      <w:lvlJc w:val="left"/>
      <w:pPr>
        <w:ind w:left="864" w:hanging="864"/>
      </w:pPr>
      <w:rPr>
        <w:rFonts w:hint="default"/>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abstractNum w:abstractNumId="2">
    <w:nsid w:val="2BDA0BB8"/>
    <w:multiLevelType w:val="multilevel"/>
    <w:tmpl w:val="2BDA0BB8"/>
    <w:lvl w:ilvl="0" w:tentative="0">
      <w:start w:val="1"/>
      <w:numFmt w:val="decimal"/>
      <w:lvlText w:val="%1)"/>
      <w:lvlJc w:val="left"/>
      <w:pPr>
        <w:ind w:left="1040" w:hanging="440"/>
      </w:pPr>
    </w:lvl>
    <w:lvl w:ilvl="1" w:tentative="0">
      <w:start w:val="1"/>
      <w:numFmt w:val="lowerLetter"/>
      <w:lvlText w:val="%2)"/>
      <w:lvlJc w:val="left"/>
      <w:pPr>
        <w:ind w:left="1480" w:hanging="440"/>
      </w:pPr>
    </w:lvl>
    <w:lvl w:ilvl="2" w:tentative="0">
      <w:start w:val="1"/>
      <w:numFmt w:val="lowerRoman"/>
      <w:lvlText w:val="%3."/>
      <w:lvlJc w:val="right"/>
      <w:pPr>
        <w:ind w:left="1920" w:hanging="440"/>
      </w:pPr>
    </w:lvl>
    <w:lvl w:ilvl="3" w:tentative="0">
      <w:start w:val="1"/>
      <w:numFmt w:val="decimal"/>
      <w:lvlText w:val="%4."/>
      <w:lvlJc w:val="left"/>
      <w:pPr>
        <w:ind w:left="2360" w:hanging="440"/>
      </w:pPr>
    </w:lvl>
    <w:lvl w:ilvl="4" w:tentative="0">
      <w:start w:val="1"/>
      <w:numFmt w:val="lowerLetter"/>
      <w:lvlText w:val="%5)"/>
      <w:lvlJc w:val="left"/>
      <w:pPr>
        <w:ind w:left="2800" w:hanging="440"/>
      </w:pPr>
    </w:lvl>
    <w:lvl w:ilvl="5" w:tentative="0">
      <w:start w:val="1"/>
      <w:numFmt w:val="lowerRoman"/>
      <w:lvlText w:val="%6."/>
      <w:lvlJc w:val="right"/>
      <w:pPr>
        <w:ind w:left="3240" w:hanging="440"/>
      </w:pPr>
    </w:lvl>
    <w:lvl w:ilvl="6" w:tentative="0">
      <w:start w:val="1"/>
      <w:numFmt w:val="decimal"/>
      <w:lvlText w:val="%7."/>
      <w:lvlJc w:val="left"/>
      <w:pPr>
        <w:ind w:left="3680" w:hanging="440"/>
      </w:pPr>
    </w:lvl>
    <w:lvl w:ilvl="7" w:tentative="0">
      <w:start w:val="1"/>
      <w:numFmt w:val="lowerLetter"/>
      <w:lvlText w:val="%8)"/>
      <w:lvlJc w:val="left"/>
      <w:pPr>
        <w:ind w:left="4120" w:hanging="440"/>
      </w:pPr>
    </w:lvl>
    <w:lvl w:ilvl="8" w:tentative="0">
      <w:start w:val="1"/>
      <w:numFmt w:val="lowerRoman"/>
      <w:lvlText w:val="%9."/>
      <w:lvlJc w:val="right"/>
      <w:pPr>
        <w:ind w:left="4560" w:hanging="440"/>
      </w:pPr>
    </w:lvl>
  </w:abstractNum>
  <w:abstractNum w:abstractNumId="3">
    <w:nsid w:val="37946DAC"/>
    <w:multiLevelType w:val="multilevel"/>
    <w:tmpl w:val="37946DAC"/>
    <w:lvl w:ilvl="0" w:tentative="0">
      <w:start w:val="3"/>
      <w:numFmt w:val="decimal"/>
      <w:lvlText w:val="%1"/>
      <w:lvlJc w:val="left"/>
      <w:pPr>
        <w:ind w:left="530" w:hanging="530"/>
      </w:pPr>
      <w:rPr>
        <w:rFonts w:hint="default"/>
      </w:rPr>
    </w:lvl>
    <w:lvl w:ilvl="1" w:tentative="0">
      <w:start w:val="5"/>
      <w:numFmt w:val="decimal"/>
      <w:lvlText w:val="%1.%2"/>
      <w:lvlJc w:val="left"/>
      <w:pPr>
        <w:ind w:left="961" w:hanging="530"/>
      </w:pPr>
      <w:rPr>
        <w:rFonts w:hint="default"/>
      </w:rPr>
    </w:lvl>
    <w:lvl w:ilvl="2" w:tentative="0">
      <w:start w:val="2"/>
      <w:numFmt w:val="decimal"/>
      <w:lvlText w:val="%1.%2.%3"/>
      <w:lvlJc w:val="left"/>
      <w:pPr>
        <w:ind w:left="1582" w:hanging="720"/>
      </w:pPr>
      <w:rPr>
        <w:rFonts w:hint="default"/>
      </w:rPr>
    </w:lvl>
    <w:lvl w:ilvl="3" w:tentative="0">
      <w:start w:val="1"/>
      <w:numFmt w:val="decimal"/>
      <w:lvlText w:val="%1.%2.%3.%4"/>
      <w:lvlJc w:val="left"/>
      <w:pPr>
        <w:ind w:left="2373" w:hanging="1080"/>
      </w:pPr>
      <w:rPr>
        <w:rFonts w:hint="default"/>
      </w:rPr>
    </w:lvl>
    <w:lvl w:ilvl="4" w:tentative="0">
      <w:start w:val="1"/>
      <w:numFmt w:val="decimal"/>
      <w:lvlText w:val="%1.%2.%3.%4.%5"/>
      <w:lvlJc w:val="left"/>
      <w:pPr>
        <w:ind w:left="2804" w:hanging="1080"/>
      </w:pPr>
      <w:rPr>
        <w:rFonts w:hint="default"/>
      </w:rPr>
    </w:lvl>
    <w:lvl w:ilvl="5" w:tentative="0">
      <w:start w:val="1"/>
      <w:numFmt w:val="decimal"/>
      <w:lvlText w:val="%1.%2.%3.%4.%5.%6"/>
      <w:lvlJc w:val="left"/>
      <w:pPr>
        <w:ind w:left="3595" w:hanging="1440"/>
      </w:pPr>
      <w:rPr>
        <w:rFonts w:hint="default"/>
      </w:rPr>
    </w:lvl>
    <w:lvl w:ilvl="6" w:tentative="0">
      <w:start w:val="1"/>
      <w:numFmt w:val="decimal"/>
      <w:lvlText w:val="%1.%2.%3.%4.%5.%6.%7"/>
      <w:lvlJc w:val="left"/>
      <w:pPr>
        <w:ind w:left="4026" w:hanging="1440"/>
      </w:pPr>
      <w:rPr>
        <w:rFonts w:hint="default"/>
      </w:rPr>
    </w:lvl>
    <w:lvl w:ilvl="7" w:tentative="0">
      <w:start w:val="1"/>
      <w:numFmt w:val="decimal"/>
      <w:lvlText w:val="%1.%2.%3.%4.%5.%6.%7.%8"/>
      <w:lvlJc w:val="left"/>
      <w:pPr>
        <w:ind w:left="4817" w:hanging="1800"/>
      </w:pPr>
      <w:rPr>
        <w:rFonts w:hint="default"/>
      </w:rPr>
    </w:lvl>
    <w:lvl w:ilvl="8" w:tentative="0">
      <w:start w:val="1"/>
      <w:numFmt w:val="decimal"/>
      <w:lvlText w:val="%1.%2.%3.%4.%5.%6.%7.%8.%9"/>
      <w:lvlJc w:val="left"/>
      <w:pPr>
        <w:ind w:left="5248" w:hanging="1800"/>
      </w:pPr>
      <w:rPr>
        <w:rFonts w:hint="default"/>
      </w:rPr>
    </w:lvl>
  </w:abstractNum>
  <w:abstractNum w:abstractNumId="4">
    <w:nsid w:val="3E7A1795"/>
    <w:multiLevelType w:val="multilevel"/>
    <w:tmpl w:val="3E7A1795"/>
    <w:lvl w:ilvl="0" w:tentative="0">
      <w:start w:val="1"/>
      <w:numFmt w:val="bullet"/>
      <w:lvlText w:val=""/>
      <w:lvlJc w:val="left"/>
      <w:pPr>
        <w:ind w:left="1040" w:hanging="440"/>
      </w:pPr>
      <w:rPr>
        <w:rFonts w:hint="default" w:ascii="Wingdings" w:hAnsi="Wingdings"/>
      </w:rPr>
    </w:lvl>
    <w:lvl w:ilvl="1" w:tentative="0">
      <w:start w:val="1"/>
      <w:numFmt w:val="bullet"/>
      <w:lvlText w:val=""/>
      <w:lvlJc w:val="left"/>
      <w:pPr>
        <w:ind w:left="1480" w:hanging="440"/>
      </w:pPr>
      <w:rPr>
        <w:rFonts w:hint="default" w:ascii="Wingdings" w:hAnsi="Wingdings"/>
      </w:rPr>
    </w:lvl>
    <w:lvl w:ilvl="2" w:tentative="0">
      <w:start w:val="1"/>
      <w:numFmt w:val="bullet"/>
      <w:lvlText w:val=""/>
      <w:lvlJc w:val="left"/>
      <w:pPr>
        <w:ind w:left="1920" w:hanging="440"/>
      </w:pPr>
      <w:rPr>
        <w:rFonts w:hint="default" w:ascii="Wingdings" w:hAnsi="Wingdings"/>
      </w:rPr>
    </w:lvl>
    <w:lvl w:ilvl="3" w:tentative="0">
      <w:start w:val="1"/>
      <w:numFmt w:val="bullet"/>
      <w:lvlText w:val=""/>
      <w:lvlJc w:val="left"/>
      <w:pPr>
        <w:ind w:left="2360" w:hanging="440"/>
      </w:pPr>
      <w:rPr>
        <w:rFonts w:hint="default" w:ascii="Wingdings" w:hAnsi="Wingdings"/>
      </w:rPr>
    </w:lvl>
    <w:lvl w:ilvl="4" w:tentative="0">
      <w:start w:val="1"/>
      <w:numFmt w:val="bullet"/>
      <w:lvlText w:val=""/>
      <w:lvlJc w:val="left"/>
      <w:pPr>
        <w:ind w:left="2800" w:hanging="440"/>
      </w:pPr>
      <w:rPr>
        <w:rFonts w:hint="default" w:ascii="Wingdings" w:hAnsi="Wingdings"/>
      </w:rPr>
    </w:lvl>
    <w:lvl w:ilvl="5" w:tentative="0">
      <w:start w:val="1"/>
      <w:numFmt w:val="bullet"/>
      <w:lvlText w:val=""/>
      <w:lvlJc w:val="left"/>
      <w:pPr>
        <w:ind w:left="3240" w:hanging="440"/>
      </w:pPr>
      <w:rPr>
        <w:rFonts w:hint="default" w:ascii="Wingdings" w:hAnsi="Wingdings"/>
      </w:rPr>
    </w:lvl>
    <w:lvl w:ilvl="6" w:tentative="0">
      <w:start w:val="1"/>
      <w:numFmt w:val="bullet"/>
      <w:lvlText w:val=""/>
      <w:lvlJc w:val="left"/>
      <w:pPr>
        <w:ind w:left="3680" w:hanging="440"/>
      </w:pPr>
      <w:rPr>
        <w:rFonts w:hint="default" w:ascii="Wingdings" w:hAnsi="Wingdings"/>
      </w:rPr>
    </w:lvl>
    <w:lvl w:ilvl="7" w:tentative="0">
      <w:start w:val="1"/>
      <w:numFmt w:val="bullet"/>
      <w:lvlText w:val=""/>
      <w:lvlJc w:val="left"/>
      <w:pPr>
        <w:ind w:left="4120" w:hanging="440"/>
      </w:pPr>
      <w:rPr>
        <w:rFonts w:hint="default" w:ascii="Wingdings" w:hAnsi="Wingdings"/>
      </w:rPr>
    </w:lvl>
    <w:lvl w:ilvl="8" w:tentative="0">
      <w:start w:val="1"/>
      <w:numFmt w:val="bullet"/>
      <w:lvlText w:val=""/>
      <w:lvlJc w:val="left"/>
      <w:pPr>
        <w:ind w:left="4560" w:hanging="440"/>
      </w:pPr>
      <w:rPr>
        <w:rFonts w:hint="default" w:ascii="Wingdings" w:hAnsi="Wingdings"/>
      </w:r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5A2A97"/>
    <w:rsid w:val="3500643A"/>
    <w:rsid w:val="396F40FE"/>
    <w:rsid w:val="3CB80052"/>
    <w:rsid w:val="629C10B0"/>
    <w:rsid w:val="710F3F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nhideWhenUsed="0" w:uiPriority="1" w:semiHidden="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pPr>
    <w:rPr>
      <w:rFonts w:ascii="宋体" w:hAnsi="宋体" w:eastAsia="宋体" w:cs="宋体"/>
      <w:sz w:val="22"/>
      <w:szCs w:val="22"/>
      <w:lang w:val="en-US" w:eastAsia="en-US" w:bidi="ar-SA"/>
    </w:rPr>
  </w:style>
  <w:style w:type="paragraph" w:styleId="2">
    <w:name w:val="heading 2"/>
    <w:basedOn w:val="1"/>
    <w:next w:val="1"/>
    <w:qFormat/>
    <w:uiPriority w:val="1"/>
    <w:pPr>
      <w:ind w:left="792"/>
      <w:outlineLvl w:val="1"/>
    </w:pPr>
    <w:rPr>
      <w:rFonts w:ascii="仿宋" w:hAnsi="仿宋" w:eastAsia="仿宋" w:cs="仿宋"/>
      <w:b/>
      <w:bCs/>
      <w:sz w:val="32"/>
      <w:szCs w:val="32"/>
    </w:rPr>
  </w:style>
  <w:style w:type="paragraph" w:styleId="3">
    <w:name w:val="heading 4"/>
    <w:basedOn w:val="1"/>
    <w:next w:val="1"/>
    <w:unhideWhenUsed/>
    <w:qFormat/>
    <w:uiPriority w:val="0"/>
    <w:pPr>
      <w:keepNext/>
      <w:keepLines/>
      <w:numPr>
        <w:ilvl w:val="3"/>
        <w:numId w:val="1"/>
      </w:numPr>
      <w:spacing w:line="360" w:lineRule="auto"/>
      <w:outlineLvl w:val="3"/>
    </w:pPr>
    <w:rPr>
      <w:rFonts w:ascii="Arial" w:hAnsi="Arial"/>
      <w:b/>
      <w:sz w:val="24"/>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4">
    <w:name w:val="Body Text"/>
    <w:basedOn w:val="1"/>
    <w:next w:val="1"/>
    <w:qFormat/>
    <w:uiPriority w:val="1"/>
    <w:pPr>
      <w:spacing w:before="190"/>
    </w:pPr>
    <w:rPr>
      <w:rFonts w:ascii="仿宋" w:hAnsi="仿宋" w:eastAsia="仿宋" w:cs="仿宋"/>
      <w:sz w:val="32"/>
      <w:szCs w:val="32"/>
    </w:rPr>
  </w:style>
  <w:style w:type="paragraph" w:styleId="5">
    <w:name w:val="Plain Text"/>
    <w:basedOn w:val="1"/>
    <w:qFormat/>
    <w:uiPriority w:val="99"/>
    <w:rPr>
      <w:rFonts w:hAnsi="Courier New" w:cs="Courier New"/>
      <w:szCs w:val="21"/>
    </w:rPr>
  </w:style>
  <w:style w:type="paragraph" w:styleId="6">
    <w:name w:val="footer"/>
    <w:basedOn w:val="1"/>
    <w:qFormat/>
    <w:uiPriority w:val="0"/>
    <w:pPr>
      <w:tabs>
        <w:tab w:val="center" w:pos="4153"/>
        <w:tab w:val="right" w:pos="8306"/>
      </w:tabs>
      <w:snapToGrid w:val="0"/>
    </w:pPr>
    <w:rPr>
      <w:sz w:val="18"/>
      <w:szCs w:val="18"/>
    </w:rPr>
  </w:style>
  <w:style w:type="table" w:styleId="8">
    <w:name w:val="Table Grid"/>
    <w:basedOn w:val="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0">
    <w:name w:val="List Paragraph"/>
    <w:basedOn w:val="1"/>
    <w:qFormat/>
    <w:uiPriority w:val="99"/>
    <w:pPr>
      <w:spacing w:before="190"/>
      <w:ind w:left="473" w:hanging="783"/>
    </w:pPr>
    <w:rPr>
      <w:rFonts w:ascii="仿宋" w:hAnsi="仿宋" w:eastAsia="仿宋" w:cs="仿宋"/>
    </w:rPr>
  </w:style>
  <w:style w:type="paragraph" w:customStyle="1" w:styleId="11">
    <w:name w:val="正文1"/>
    <w:next w:val="12"/>
    <w:qFormat/>
    <w:uiPriority w:val="0"/>
    <w:pPr>
      <w:jc w:val="both"/>
      <w:textAlignment w:val="baseline"/>
    </w:pPr>
    <w:rPr>
      <w:rFonts w:ascii="Times New Roman" w:hAnsi="Times New Roman" w:eastAsia="宋体" w:cs="Times New Roman"/>
      <w:kern w:val="2"/>
      <w:sz w:val="21"/>
      <w:szCs w:val="24"/>
      <w:lang w:val="en-US" w:eastAsia="zh-CN" w:bidi="ar-SA"/>
    </w:rPr>
  </w:style>
  <w:style w:type="paragraph" w:customStyle="1" w:styleId="12">
    <w:name w:val="BodyText1I"/>
    <w:basedOn w:val="13"/>
    <w:qFormat/>
    <w:uiPriority w:val="0"/>
    <w:pPr>
      <w:ind w:firstLine="420"/>
    </w:pPr>
    <w:rPr>
      <w:rFonts w:ascii="Calibri" w:hAnsi="Calibri"/>
    </w:rPr>
  </w:style>
  <w:style w:type="paragraph" w:customStyle="1" w:styleId="13">
    <w:name w:val="BodyText"/>
    <w:basedOn w:val="1"/>
    <w:qFormat/>
    <w:uiPriority w:val="0"/>
    <w:pPr>
      <w:spacing w:after="120"/>
      <w:textAlignment w:val="baseline"/>
    </w:pPr>
    <w:rPr>
      <w:szCs w:val="24"/>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6" Type="http://schemas.openxmlformats.org/officeDocument/2006/relationships/fontTable" Target="fontTable.xml"/><Relationship Id="rId25" Type="http://schemas.openxmlformats.org/officeDocument/2006/relationships/numbering" Target="numbering.xml"/><Relationship Id="rId24" Type="http://schemas.openxmlformats.org/officeDocument/2006/relationships/customXml" Target="../customXml/item1.xml"/><Relationship Id="rId23" Type="http://schemas.openxmlformats.org/officeDocument/2006/relationships/image" Target="media/image19.png"/><Relationship Id="rId22" Type="http://schemas.openxmlformats.org/officeDocument/2006/relationships/image" Target="media/image18.png"/><Relationship Id="rId21" Type="http://schemas.openxmlformats.org/officeDocument/2006/relationships/image" Target="media/image17.png"/><Relationship Id="rId20" Type="http://schemas.openxmlformats.org/officeDocument/2006/relationships/image" Target="media/image16.png"/><Relationship Id="rId2" Type="http://schemas.openxmlformats.org/officeDocument/2006/relationships/settings" Target="settings.xml"/><Relationship Id="rId19" Type="http://schemas.openxmlformats.org/officeDocument/2006/relationships/image" Target="media/image15.jpeg"/><Relationship Id="rId18" Type="http://schemas.openxmlformats.org/officeDocument/2006/relationships/image" Target="media/image14.png"/><Relationship Id="rId17" Type="http://schemas.openxmlformats.org/officeDocument/2006/relationships/image" Target="media/image13.png"/><Relationship Id="rId16" Type="http://schemas.openxmlformats.org/officeDocument/2006/relationships/image" Target="media/image12.png"/><Relationship Id="rId15" Type="http://schemas.openxmlformats.org/officeDocument/2006/relationships/image" Target="media/image11.png"/><Relationship Id="rId14" Type="http://schemas.openxmlformats.org/officeDocument/2006/relationships/image" Target="media/image10.png"/><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jpe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103</Pages>
  <Words>3224</Words>
  <Characters>3402</Characters>
  <Lines>0</Lines>
  <Paragraphs>0</Paragraphs>
  <TotalTime>1</TotalTime>
  <ScaleCrop>false</ScaleCrop>
  <LinksUpToDate>false</LinksUpToDate>
  <CharactersWithSpaces>3420</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2025-05-30T10:33:00Z</dcterms:created>
  <dc:creator>Administrator</dc:creator>
  <cp:lastModifiedBy>NTKO</cp:lastModifiedBy>
  <dcterms:modified xsi:type="dcterms:W3CDTF">2025-06-27T06:22:43Z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KSOTemplateDocerSaveRecord">
    <vt:lpwstr>eyJoZGlkIjoiZWQzZGYxNmQ4NTI1MjY1YzZlYWFmMDJhNTZiOGRkYTYiLCJ1c2VySWQiOiIxMTIxMjQ0MzczIn0=</vt:lpwstr>
  </property>
  <property fmtid="{D5CDD505-2E9C-101B-9397-08002B2CF9AE}" pid="4" name="ICV">
    <vt:lpwstr>5800B5CDD44A430DBA409F2868CC9F49_12</vt:lpwstr>
  </property>
</Properties>
</file>