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版本号：N510525202600007020260408002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泸州市公办托育服务能力建设项目（古蔺县托育综合服务中心）（其他用具）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N5105252026000070</w:t>
      </w:r>
    </w:p>
    <w:p>
      <w:pPr>
        <w:pStyle w:val="null3"/>
        <w:jc w:val="left"/>
        <w:outlineLvl w:val="2"/>
      </w:pPr>
      <w:r>
        <w:rPr>
          <w:rFonts w:ascii="仿宋_GB2312" w:hAnsi="仿宋_GB2312" w:cs="仿宋_GB2312" w:eastAsia="仿宋_GB2312"/>
          <w:sz w:val="28"/>
          <w:b/>
        </w:rPr>
        <w:t>古蔺县妇幼保健院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古蔺县妇幼保健院</w:t>
      </w:r>
      <w:r>
        <w:rPr>
          <w:rFonts w:ascii="仿宋_GB2312" w:hAnsi="仿宋_GB2312" w:cs="仿宋_GB2312" w:eastAsia="仿宋_GB2312"/>
        </w:rPr>
        <w:t xml:space="preserve"> 委托，拟对 </w:t>
      </w:r>
      <w:r>
        <w:rPr>
          <w:rFonts w:ascii="仿宋_GB2312" w:hAnsi="仿宋_GB2312" w:cs="仿宋_GB2312" w:eastAsia="仿宋_GB2312"/>
        </w:rPr>
        <w:t>泸州市公办托育服务能力建设项目（古蔺县托育综合服务中心）（其他用具）</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N5105252026000070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泸州市公办托育服务能力建设项目（古蔺县托育综合服务中心）（其他用具）</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（一）本项目共1个包，拟采购泸州市公办托育服务能力建设项目（古蔺县托育综合服务中心）(其他用具)1批。</w:t>
      </w:r>
    </w:p>
    <w:p>
      <w:pPr>
        <w:pStyle w:val="null3"/>
        <w:jc w:val="left"/>
      </w:pPr>
      <w:r>
        <w:rPr>
          <w:rFonts w:ascii="仿宋_GB2312" w:hAnsi="仿宋_GB2312" w:cs="仿宋_GB2312" w:eastAsia="仿宋_GB2312"/>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515"/>
        <w:gridCol w:w="790"/>
        <w:gridCol w:w="790"/>
        <w:gridCol w:w="515"/>
        <w:gridCol w:w="1067"/>
        <w:gridCol w:w="1067"/>
        <w:gridCol w:w="515"/>
        <w:gridCol w:w="783"/>
        <w:gridCol w:w="783"/>
        <w:gridCol w:w="961"/>
        <w:gridCol w:w="515"/>
      </w:tblGrid>
      <w:tr>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序号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标的名称</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数量</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计费单位</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单价最高限价（元）</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小计（元）</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核心产品</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强制采购节能产品</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优先采购节能产品</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优先采购环境标志产品</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消毒产品</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油烟净化一体机带新风</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米</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81000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单头单尾燃气小炒灶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单头燃气大锅灶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燃气蒸饭车</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燃气智能型蒸饭柜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单头矮汤炉</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六头煲仔炉</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双层四盘不锈钢烤箱</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不锈钢单门发酵箱</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压面机</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抬头双动和面机</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四门高身柜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5800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平台雪柜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立式组合柜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单通工作台</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双通工作柜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双层工作台</w:t>
            </w:r>
            <w:r>
              <w:rPr>
                <w:rFonts w:ascii="仿宋_GB2312" w:hAnsi="仿宋_GB2312" w:cs="仿宋_GB2312" w:eastAsia="仿宋_GB2312"/>
                <w:sz w:val="24"/>
              </w:rPr>
              <w:t>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双层工作台</w:t>
            </w:r>
            <w:r>
              <w:rPr>
                <w:rFonts w:ascii="仿宋_GB2312" w:hAnsi="仿宋_GB2312" w:cs="仿宋_GB2312" w:eastAsia="仿宋_GB2312"/>
                <w:sz w:val="24"/>
              </w:rPr>
              <w:t>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双层工作台</w:t>
            </w:r>
            <w:r>
              <w:rPr>
                <w:rFonts w:ascii="仿宋_GB2312" w:hAnsi="仿宋_GB2312" w:cs="仿宋_GB2312" w:eastAsia="仿宋_GB2312"/>
                <w:sz w:val="24"/>
              </w:rPr>
              <w:t>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双层工作台</w:t>
            </w:r>
            <w:r>
              <w:rPr>
                <w:rFonts w:ascii="仿宋_GB2312" w:hAnsi="仿宋_GB2312" w:cs="仿宋_GB2312" w:eastAsia="仿宋_GB2312"/>
                <w:sz w:val="24"/>
              </w:rPr>
              <w:t>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单星盆水池</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1680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15120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木案工作台</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简易炉拼台</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770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1540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四层平板货架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刀具消毒柜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双门消毒柜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开水器连座</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天燃气热水器</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高压水枪</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冷热水龙头</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垃圾桶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电子秤</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灭蚊灯</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灭火装置</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套</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留样柜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三层更衣柜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冷风机</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不锈钢封墙板</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米</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5130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不锈钢排烟管</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平方</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接油盘</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四人餐桌连椅</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张</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幼儿餐盘</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教师餐盘</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1250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不锈钢碗</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不锈钢勺子</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保温炉</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保温汤炉</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保温饭桶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台</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850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1700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大锅盖</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82</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味盅</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不锈钢斩骨刀</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145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290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菜墩</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不锈钢切菜刀</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440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大漏壳</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325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中号不锈钢盆</w:t>
            </w:r>
            <w:r>
              <w:rPr>
                <w:rFonts w:ascii="仿宋_GB2312" w:hAnsi="仿宋_GB2312" w:cs="仿宋_GB2312" w:eastAsia="仿宋_GB2312"/>
                <w:sz w:val="24"/>
              </w:rPr>
              <w:t>①</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小号不锈钢盆</w:t>
            </w:r>
            <w:r>
              <w:rPr>
                <w:rFonts w:ascii="仿宋_GB2312" w:hAnsi="仿宋_GB2312" w:cs="仿宋_GB2312" w:eastAsia="仿宋_GB2312"/>
                <w:sz w:val="24"/>
              </w:rPr>
              <w:t>①</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760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小号不锈钢盆</w:t>
            </w:r>
            <w:r>
              <w:rPr>
                <w:rFonts w:ascii="仿宋_GB2312" w:hAnsi="仿宋_GB2312" w:cs="仿宋_GB2312" w:eastAsia="仿宋_GB2312"/>
                <w:sz w:val="24"/>
              </w:rPr>
              <w:t>②</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中号不锈钢盆</w:t>
            </w:r>
            <w:r>
              <w:rPr>
                <w:rFonts w:ascii="仿宋_GB2312" w:hAnsi="仿宋_GB2312" w:cs="仿宋_GB2312" w:eastAsia="仿宋_GB2312"/>
                <w:sz w:val="24"/>
              </w:rPr>
              <w:t>②</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大号不锈钢盆</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160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大号加厚不锈钢桶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240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菜框</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中号加厚不锈钢桶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280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560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不锈钢大锅铲</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厨师服</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件</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炒勺</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不锈钢小锅铲</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小收纳箱</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825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大收纳箱</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72</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b/>
              </w:rPr>
              <w:t>是</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拖把</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排拖</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52</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1040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室内分类垃圾桶</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油古</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泊大漏</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76</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380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肉抓</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18</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36</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菜筐大号</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1300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菜筐中号</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菜筐小号</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保鲜盒大号</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33</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660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保鲜盒中号</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保鲜盒小号</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围裙</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条</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82</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帽子</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83</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洗碗巾</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条</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84</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钢丝球</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刮皮刀</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75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86</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保鲜膜</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卷</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87</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水勺</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88</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加长水勺</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把</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60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89</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竹筷</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双</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500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止回阀</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个</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1000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2000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91</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不锈钢水沟（含盖板）</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48</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米</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330</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15840</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否</w:t>
            </w:r>
          </w:p>
        </w:tc>
      </w:tr>
      <w:tr>
        <w:tc>
          <w:tcPr>
            <w:tcW w:type="dxa" w:w="367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rFonts w:ascii="仿宋_GB2312" w:hAnsi="仿宋_GB2312" w:cs="仿宋_GB2312" w:eastAsia="仿宋_GB2312"/>
                <w:sz w:val="24"/>
                <w:b/>
              </w:rPr>
              <w:t>合计（元）</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4"/>
              </w:rPr>
              <w:t>396435</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rPr>
        <w:t>注：投标人以本表中载明的</w:t>
      </w:r>
      <w:r>
        <w:rPr>
          <w:rFonts w:ascii="仿宋_GB2312" w:hAnsi="仿宋_GB2312" w:cs="仿宋_GB2312" w:eastAsia="仿宋_GB2312"/>
          <w:sz w:val="24"/>
          <w:b/>
        </w:rPr>
        <w:t>“</w:t>
      </w:r>
      <w:r>
        <w:rPr>
          <w:rFonts w:ascii="仿宋_GB2312" w:hAnsi="仿宋_GB2312" w:cs="仿宋_GB2312" w:eastAsia="仿宋_GB2312"/>
          <w:sz w:val="24"/>
          <w:b/>
        </w:rPr>
        <w:t>标的名称</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b/>
        </w:rPr>
        <w:t>“数量”、“计费单位”、“单价最高限价（元）”、“核心产品”、“强制采购节能产品”、“优先采购节能产品”、“优先采购环境标志产品”、“消毒产品”</w:t>
      </w:r>
      <w:r>
        <w:rPr>
          <w:rFonts w:ascii="仿宋_GB2312" w:hAnsi="仿宋_GB2312" w:cs="仿宋_GB2312" w:eastAsia="仿宋_GB2312"/>
          <w:sz w:val="24"/>
          <w:b/>
        </w:rPr>
        <w:t>编制投标文件相关内容。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古蔺县妇幼保健院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古蔺县彰德街道蔺州大道890号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0830-7222571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泸州市金融中心7号楼904室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朱丹、陈敏、任松华、罗洁</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0830-3706070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采购包1：460,965.00元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代理服务费收费标准：（1）按照成本加合理利润的原则，以中标金额作为计算基数，费率标准为（货物采购项目）：中标金额100万元以下，费率1.5%；计算后不足5000元按5000元收取。 （2）收款单位：四川国际招标有限责任公司； （3）开户行：中国建设银行股份有限公司成都第一支行； （4）银行账号：5100 1416 1080 5091 2708； （5）采购合同签订前向代理机构交纳招标代理服务费； （6）招标代理服务费交纳完成后，可按照以下温馨提示开具发票： 供应商发送申请信息至3563998415@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古蔺县妇幼保健院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古蔺县妇幼保健院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中标人交货完成提出验收申请（或采购人通知验收）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验收由采购人组织</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按招标文件“3.2技术要求”及中标人投标文件响应的技术应答条款逐条验收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按招标文件“3.3服务要求”及中标人投标文件响应的服务应答条款逐条验收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事项应严格按照《财政部关于进一步加强政府采购需求和履约验收管理的指导意见》（财库〔2016〕205号）、《政府采购需求管理办法》（财库〔2021〕22号）相关要求进行验收。首先对商务条款进行履约验收，其次对中标产品进行逐条参数验证，对于可以通过现场演示的功能及技术指标，以现场演示验收结果为准，对于无法演示的，以制造厂家出具的产品说明书为准，仍存在争议的，以第三方检测机构出具的检测报告为准。当满足以下条件时，采购人才向中标人签发货物验收报告：中标人已按照合同规定提供了全部产品及完整的技术资料。货物性能满足要求，同时具备相关产品合格证。验收过程中采购人按照招标文件和合同要求对中标人提供的全部产品、产品说明书、技术资料进行验收，如产品性能和技术参数与投标响应文件不符，则视为虚假应标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古蔺县妇幼保健院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陈老师</w:t>
      </w:r>
    </w:p>
    <w:p>
      <w:pPr>
        <w:pStyle w:val="null3"/>
        <w:jc w:val="left"/>
      </w:pPr>
      <w:r>
        <w:rPr>
          <w:rFonts w:ascii="仿宋_GB2312" w:hAnsi="仿宋_GB2312" w:cs="仿宋_GB2312" w:eastAsia="仿宋_GB2312"/>
        </w:rPr>
        <w:t>联系电话：0830-7222571</w:t>
      </w:r>
    </w:p>
    <w:p>
      <w:pPr>
        <w:pStyle w:val="null3"/>
        <w:jc w:val="left"/>
      </w:pPr>
      <w:r>
        <w:rPr>
          <w:rFonts w:ascii="仿宋_GB2312" w:hAnsi="仿宋_GB2312" w:cs="仿宋_GB2312" w:eastAsia="仿宋_GB2312"/>
        </w:rPr>
        <w:t>地址：古蔺县彰德街道蔺州大道890号</w:t>
      </w:r>
    </w:p>
    <w:p>
      <w:pPr>
        <w:pStyle w:val="null3"/>
        <w:jc w:val="left"/>
      </w:pPr>
      <w:r>
        <w:rPr>
          <w:rFonts w:ascii="仿宋_GB2312" w:hAnsi="仿宋_GB2312" w:cs="仿宋_GB2312" w:eastAsia="仿宋_GB2312"/>
        </w:rPr>
        <w:t>邮编：646500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联系人：朱丹、陈敏、任松华</w:t>
      </w:r>
    </w:p>
    <w:p>
      <w:pPr>
        <w:pStyle w:val="null3"/>
        <w:jc w:val="left"/>
      </w:pPr>
      <w:r>
        <w:rPr>
          <w:rFonts w:ascii="仿宋_GB2312" w:hAnsi="仿宋_GB2312" w:cs="仿宋_GB2312" w:eastAsia="仿宋_GB2312"/>
        </w:rPr>
        <w:t>联系电话：0830-3706070</w:t>
      </w:r>
    </w:p>
    <w:p>
      <w:pPr>
        <w:pStyle w:val="null3"/>
        <w:jc w:val="left"/>
      </w:pPr>
      <w:r>
        <w:rPr>
          <w:rFonts w:ascii="仿宋_GB2312" w:hAnsi="仿宋_GB2312" w:cs="仿宋_GB2312" w:eastAsia="仿宋_GB2312"/>
        </w:rPr>
        <w:t>地址：泸州市金融中心7号楼904室</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460,965.00</w:t>
      </w:r>
    </w:p>
    <w:p>
      <w:pPr>
        <w:pStyle w:val="null3"/>
        <w:jc w:val="left"/>
      </w:pPr>
      <w:r>
        <w:rPr>
          <w:rFonts w:ascii="仿宋_GB2312" w:hAnsi="仿宋_GB2312" w:cs="仿宋_GB2312" w:eastAsia="仿宋_GB2312"/>
        </w:rPr>
        <w:t>采购包最高限价（元）: 396,435.00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泸州市公办托育服务能力建设项目（古蔺县托育综合服务中心）（其他用具）</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396,435.00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泸州市公办托育服务能力建设项目（古蔺县托育综合服务中心）（其他用具）</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396,435.00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投标人标的单价报价不得超过标的单价最高限价，投标人总报价不得超过项目总最高限价。否则视为无效报价。标的单价标价详见招标文件1.3.招标项目简介。</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A05029900 其他用具</w:t>
            </w:r>
          </w:p>
        </w:tc>
        <w:tc>
          <w:tcPr>
            <w:tcW w:type="dxa" w:w="2492"/>
          </w:tcPr>
          <w:p>
            <w:pPr>
              <w:pStyle w:val="null3"/>
              <w:jc w:val="left"/>
            </w:pPr>
            <w:r>
              <w:rPr>
                <w:rFonts w:ascii="仿宋_GB2312" w:hAnsi="仿宋_GB2312" w:cs="仿宋_GB2312" w:eastAsia="仿宋_GB2312"/>
              </w:rPr>
              <w:t>泸州市公办托育服务能力建设项目（古蔺县托育综合服务中心）（其他用具）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A05029900 其他用具</w:t>
            </w:r>
          </w:p>
        </w:tc>
        <w:tc>
          <w:tcPr>
            <w:tcW w:type="dxa" w:w="2492"/>
          </w:tcPr>
          <w:p>
            <w:pPr>
              <w:pStyle w:val="null3"/>
              <w:jc w:val="left"/>
            </w:pPr>
            <w:r>
              <w:rPr>
                <w:rFonts w:ascii="仿宋_GB2312" w:hAnsi="仿宋_GB2312" w:cs="仿宋_GB2312" w:eastAsia="仿宋_GB2312"/>
              </w:rPr>
              <w:t>泸州市公办托育服务能力建设项目（古蔺县托育综合服务中心）（其他用具）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A05029900 其他用具</w:t>
            </w:r>
          </w:p>
        </w:tc>
        <w:tc>
          <w:tcPr>
            <w:tcW w:type="dxa" w:w="2492"/>
          </w:tcPr>
          <w:p>
            <w:pPr>
              <w:pStyle w:val="null3"/>
              <w:jc w:val="left"/>
            </w:pPr>
            <w:r>
              <w:rPr>
                <w:rFonts w:ascii="仿宋_GB2312" w:hAnsi="仿宋_GB2312" w:cs="仿宋_GB2312" w:eastAsia="仿宋_GB2312"/>
              </w:rPr>
              <w:t>泸州市公办托育服务能力建设项目（古蔺县托育综合服务中心）（其他用具）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A05029900 其他用具</w:t>
            </w:r>
          </w:p>
        </w:tc>
        <w:tc>
          <w:tcPr>
            <w:tcW w:type="dxa" w:w="2492"/>
          </w:tcPr>
          <w:p>
            <w:pPr>
              <w:pStyle w:val="null3"/>
              <w:jc w:val="left"/>
            </w:pPr>
            <w:r>
              <w:rPr>
                <w:rFonts w:ascii="仿宋_GB2312" w:hAnsi="仿宋_GB2312" w:cs="仿宋_GB2312" w:eastAsia="仿宋_GB2312"/>
              </w:rPr>
              <w:t>泸州市公办托育服务能力建设项目（古蔺县托育综合服务中心）（其他用具）</w:t>
            </w:r>
          </w:p>
        </w:tc>
        <w:tc>
          <w:tcPr>
            <w:tcW w:type="dxa" w:w="2492"/>
          </w:tcPr>
          <w:p>
            <w:pPr>
              <w:pStyle w:val="null3"/>
              <w:jc w:val="left"/>
            </w:pPr>
            <w:r>
              <w:rPr>
                <w:rFonts w:ascii="仿宋_GB2312" w:hAnsi="仿宋_GB2312" w:cs="仿宋_GB2312" w:eastAsia="仿宋_GB2312"/>
              </w:rPr>
              <w:t>详见招标文件1.3.招标项目简介</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标的名称：泸州市公办托育服务能力建设项目（古蔺县托育综合服务中心）（其他用具）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7"/>
              <w:gridCol w:w="753"/>
              <w:gridCol w:w="4384"/>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4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油烟净化一体机带新风</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★1、材质：采用不低于201不锈钢磨砂板、厚度≥1.2mm </w:t>
                  </w:r>
                  <w:r>
                    <w:br/>
                  </w:r>
                  <w:r>
                    <w:rPr>
                      <w:rFonts w:ascii="仿宋_GB2312" w:hAnsi="仿宋_GB2312" w:cs="仿宋_GB2312" w:eastAsia="仿宋_GB2312"/>
                      <w:sz w:val="24"/>
                    </w:rPr>
                    <w:t>★</w:t>
                  </w:r>
                  <w:r>
                    <w:rPr>
                      <w:rFonts w:ascii="仿宋_GB2312" w:hAnsi="仿宋_GB2312" w:cs="仿宋_GB2312" w:eastAsia="仿宋_GB2312"/>
                      <w:sz w:val="24"/>
                    </w:rPr>
                    <w:t>2、宽*高：1350mm*1050mm（±5mm）</w:t>
                  </w:r>
                  <w:r>
                    <w:br/>
                  </w:r>
                  <w:r>
                    <w:rPr>
                      <w:rFonts w:ascii="仿宋_GB2312" w:hAnsi="仿宋_GB2312" w:cs="仿宋_GB2312" w:eastAsia="仿宋_GB2312"/>
                      <w:sz w:val="24"/>
                    </w:rPr>
                    <w:t>3、纯铜芯电机，内置烟网；</w:t>
                  </w:r>
                  <w:r>
                    <w:br/>
                  </w:r>
                  <w:r>
                    <w:rPr>
                      <w:rFonts w:ascii="仿宋_GB2312" w:hAnsi="仿宋_GB2312" w:cs="仿宋_GB2312" w:eastAsia="仿宋_GB2312"/>
                      <w:sz w:val="24"/>
                    </w:rPr>
                    <w:t>4、功率：≥150(W)；智能数字电源；</w:t>
                  </w:r>
                  <w:r>
                    <w:br/>
                  </w:r>
                  <w:r>
                    <w:rPr>
                      <w:rFonts w:ascii="仿宋_GB2312" w:hAnsi="仿宋_GB2312" w:cs="仿宋_GB2312" w:eastAsia="仿宋_GB2312"/>
                      <w:sz w:val="24"/>
                    </w:rPr>
                    <w:t>★5、净化率≥95%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单头单尾燃气小炒灶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★1、材质：采用不低于304不锈钢磨砂板，厚度≥1.2mm；</w:t>
                  </w:r>
                  <w:r>
                    <w:br/>
                  </w:r>
                  <w:r>
                    <w:rPr>
                      <w:rFonts w:ascii="仿宋_GB2312" w:hAnsi="仿宋_GB2312" w:cs="仿宋_GB2312" w:eastAsia="仿宋_GB2312"/>
                      <w:sz w:val="24"/>
                    </w:rPr>
                    <w:t>2、长*宽*高：1100mm*1000mm*800mm（±2%）；</w:t>
                  </w:r>
                  <w:r>
                    <w:br/>
                  </w:r>
                  <w:r>
                    <w:rPr>
                      <w:rFonts w:ascii="仿宋_GB2312" w:hAnsi="仿宋_GB2312" w:cs="仿宋_GB2312" w:eastAsia="仿宋_GB2312"/>
                      <w:sz w:val="24"/>
                    </w:rPr>
                    <w:t>★3、燃料类型：燃气；</w:t>
                  </w:r>
                  <w:r>
                    <w:br/>
                  </w:r>
                  <w:r>
                    <w:rPr>
                      <w:rFonts w:ascii="仿宋_GB2312" w:hAnsi="仿宋_GB2312" w:cs="仿宋_GB2312" w:eastAsia="仿宋_GB2312"/>
                      <w:sz w:val="24"/>
                    </w:rPr>
                    <w:t>4、打火方式：电子打火；风机电压：220v，</w:t>
                  </w:r>
                </w:p>
                <w:p>
                  <w:pPr>
                    <w:pStyle w:val="null3"/>
                    <w:jc w:val="left"/>
                  </w:pPr>
                  <w:r>
                    <w:rPr>
                      <w:rFonts w:ascii="仿宋_GB2312" w:hAnsi="仿宋_GB2312" w:cs="仿宋_GB2312" w:eastAsia="仿宋_GB2312"/>
                      <w:sz w:val="24"/>
                    </w:rPr>
                    <w:t>5、电源线配置≥2.5㎡国标铜芯线，空开≥16A；</w:t>
                  </w:r>
                </w:p>
                <w:p>
                  <w:pPr>
                    <w:pStyle w:val="null3"/>
                    <w:jc w:val="left"/>
                  </w:pPr>
                  <w:r>
                    <w:rPr>
                      <w:rFonts w:ascii="仿宋_GB2312" w:hAnsi="仿宋_GB2312" w:cs="仿宋_GB2312" w:eastAsia="仿宋_GB2312"/>
                      <w:sz w:val="24"/>
                    </w:rPr>
                    <w:t>★6、配可调节子弹脚，可调节范围≥40mm；带熄火保护装置；</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单头燃气大锅灶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★1、材质：采用不低于304不锈钢磨砂板，厚度≥1.2mm</w:t>
                  </w:r>
                  <w:r>
                    <w:br/>
                  </w:r>
                  <w:r>
                    <w:rPr>
                      <w:rFonts w:ascii="仿宋_GB2312" w:hAnsi="仿宋_GB2312" w:cs="仿宋_GB2312" w:eastAsia="仿宋_GB2312"/>
                      <w:sz w:val="24"/>
                    </w:rPr>
                    <w:t>★2、长*宽*高：1200mm*1250mm*800mm（±2%）</w:t>
                  </w:r>
                  <w:r>
                    <w:br/>
                  </w:r>
                  <w:r>
                    <w:rPr>
                      <w:rFonts w:ascii="仿宋_GB2312" w:hAnsi="仿宋_GB2312" w:cs="仿宋_GB2312" w:eastAsia="仿宋_GB2312"/>
                      <w:sz w:val="24"/>
                    </w:rPr>
                    <w:t>★3、锅直径：</w:t>
                  </w:r>
                  <w:r>
                    <w:rPr>
                      <w:rFonts w:ascii="仿宋_GB2312" w:hAnsi="仿宋_GB2312" w:cs="仿宋_GB2312" w:eastAsia="仿宋_GB2312"/>
                      <w:sz w:val="24"/>
                    </w:rPr>
                    <w:t>≥</w:t>
                  </w:r>
                  <w:r>
                    <w:rPr>
                      <w:rFonts w:ascii="仿宋_GB2312" w:hAnsi="仿宋_GB2312" w:cs="仿宋_GB2312" w:eastAsia="仿宋_GB2312"/>
                      <w:sz w:val="24"/>
                    </w:rPr>
                    <w:t>800mm；</w:t>
                  </w:r>
                  <w:r>
                    <w:br/>
                  </w:r>
                  <w:r>
                    <w:rPr>
                      <w:rFonts w:ascii="仿宋_GB2312" w:hAnsi="仿宋_GB2312" w:cs="仿宋_GB2312" w:eastAsia="仿宋_GB2312"/>
                      <w:sz w:val="24"/>
                    </w:rPr>
                    <w:t>★4、燃料类型：燃气；</w:t>
                  </w:r>
                  <w:r>
                    <w:br/>
                  </w:r>
                  <w:r>
                    <w:rPr>
                      <w:rFonts w:ascii="仿宋_GB2312" w:hAnsi="仿宋_GB2312" w:cs="仿宋_GB2312" w:eastAsia="仿宋_GB2312"/>
                      <w:sz w:val="24"/>
                    </w:rPr>
                    <w:t>5、打火方式：电子打火；风机电压要求：220V,</w:t>
                  </w:r>
                </w:p>
                <w:p>
                  <w:pPr>
                    <w:pStyle w:val="null3"/>
                    <w:jc w:val="left"/>
                  </w:pPr>
                  <w:r>
                    <w:rPr>
                      <w:rFonts w:ascii="仿宋_GB2312" w:hAnsi="仿宋_GB2312" w:cs="仿宋_GB2312" w:eastAsia="仿宋_GB2312"/>
                      <w:sz w:val="24"/>
                    </w:rPr>
                    <w:t xml:space="preserve">6、电源线配置≥2.5㎡国标铜芯线，空开≥16A；                                                                                                                                  </w:t>
                  </w:r>
                  <w:r>
                    <w:br/>
                  </w:r>
                  <w:r>
                    <w:rPr>
                      <w:rFonts w:ascii="仿宋_GB2312" w:hAnsi="仿宋_GB2312" w:cs="仿宋_GB2312" w:eastAsia="仿宋_GB2312"/>
                      <w:sz w:val="24"/>
                    </w:rPr>
                    <w:t>★7、配可调节子弹脚，可调节范围≥40mm；带熄火保护装置；</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燃气蒸饭车</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★1、材质：采用不低于304不锈钢磨砂板，厚度≥1.2mm；</w:t>
                  </w:r>
                  <w:r>
                    <w:br/>
                  </w:r>
                  <w:r>
                    <w:rPr>
                      <w:rFonts w:ascii="仿宋_GB2312" w:hAnsi="仿宋_GB2312" w:cs="仿宋_GB2312" w:eastAsia="仿宋_GB2312"/>
                      <w:sz w:val="24"/>
                    </w:rPr>
                    <w:t>★2、规格：≥24盘；</w:t>
                  </w:r>
                  <w:r>
                    <w:br/>
                  </w:r>
                  <w:r>
                    <w:rPr>
                      <w:rFonts w:ascii="仿宋_GB2312" w:hAnsi="仿宋_GB2312" w:cs="仿宋_GB2312" w:eastAsia="仿宋_GB2312"/>
                      <w:sz w:val="24"/>
                    </w:rPr>
                    <w:t xml:space="preserve">★3、燃料类型：燃气；                                                                                      </w:t>
                  </w:r>
                  <w:r>
                    <w:br/>
                  </w:r>
                  <w:r>
                    <w:rPr>
                      <w:rFonts w:ascii="仿宋_GB2312" w:hAnsi="仿宋_GB2312" w:cs="仿宋_GB2312" w:eastAsia="仿宋_GB2312"/>
                      <w:sz w:val="24"/>
                    </w:rPr>
                    <w:t>4、蒸气压力：≥20kPa；蒸饭能力：≥3kg/盘；</w:t>
                  </w:r>
                </w:p>
                <w:p>
                  <w:pPr>
                    <w:pStyle w:val="null3"/>
                    <w:jc w:val="left"/>
                  </w:pPr>
                  <w:r>
                    <w:rPr>
                      <w:rFonts w:ascii="仿宋_GB2312" w:hAnsi="仿宋_GB2312" w:cs="仿宋_GB2312" w:eastAsia="仿宋_GB2312"/>
                      <w:sz w:val="24"/>
                    </w:rPr>
                    <w:t>5、额定输入水压范围：≥（200-250）kPa ；</w:t>
                  </w:r>
                  <w:r>
                    <w:br/>
                  </w:r>
                  <w:r>
                    <w:rPr>
                      <w:rFonts w:ascii="仿宋_GB2312" w:hAnsi="仿宋_GB2312" w:cs="仿宋_GB2312" w:eastAsia="仿宋_GB2312"/>
                      <w:sz w:val="24"/>
                    </w:rPr>
                    <w:t>★6、带熄火保护装置；</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燃气智能型蒸饭柜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★1、材质：采用不低于304不锈钢磨砂板，厚度≥1.2mm；</w:t>
                  </w:r>
                  <w:r>
                    <w:br/>
                  </w:r>
                  <w:r>
                    <w:rPr>
                      <w:rFonts w:ascii="仿宋_GB2312" w:hAnsi="仿宋_GB2312" w:cs="仿宋_GB2312" w:eastAsia="仿宋_GB2312"/>
                      <w:sz w:val="24"/>
                    </w:rPr>
                    <w:t xml:space="preserve">★2、规格：≥8盘； </w:t>
                  </w:r>
                  <w:r>
                    <w:br/>
                  </w:r>
                  <w:r>
                    <w:rPr>
                      <w:rFonts w:ascii="仿宋_GB2312" w:hAnsi="仿宋_GB2312" w:cs="仿宋_GB2312" w:eastAsia="仿宋_GB2312"/>
                      <w:sz w:val="24"/>
                    </w:rPr>
                    <w:t xml:space="preserve">★3、燃料类型：燃气；                                                                                       </w:t>
                  </w:r>
                  <w:r>
                    <w:br/>
                  </w:r>
                  <w:r>
                    <w:rPr>
                      <w:rFonts w:ascii="仿宋_GB2312" w:hAnsi="仿宋_GB2312" w:cs="仿宋_GB2312" w:eastAsia="仿宋_GB2312"/>
                      <w:sz w:val="24"/>
                    </w:rPr>
                    <w:t xml:space="preserve">4、蒸气压力：≥20kPa；蒸饭能力：≥3kg/盘；                            </w:t>
                  </w:r>
                  <w:r>
                    <w:br/>
                  </w:r>
                  <w:r>
                    <w:rPr>
                      <w:rFonts w:ascii="仿宋_GB2312" w:hAnsi="仿宋_GB2312" w:cs="仿宋_GB2312" w:eastAsia="仿宋_GB2312"/>
                      <w:sz w:val="24"/>
                    </w:rPr>
                    <w:t xml:space="preserve">5、额定输入水压范围：≥（200-250）kPa；                         </w:t>
                  </w:r>
                  <w:r>
                    <w:br/>
                  </w:r>
                  <w:r>
                    <w:rPr>
                      <w:rFonts w:ascii="仿宋_GB2312" w:hAnsi="仿宋_GB2312" w:cs="仿宋_GB2312" w:eastAsia="仿宋_GB2312"/>
                      <w:sz w:val="24"/>
                    </w:rPr>
                    <w:t>★6、带熄火保护装置；</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单头矮汤炉</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★1、材质：采用不低于304不锈钢磨砂板，厚度≥1.2mm；</w:t>
                  </w:r>
                  <w:r>
                    <w:br/>
                  </w:r>
                  <w:r>
                    <w:rPr>
                      <w:rFonts w:ascii="仿宋_GB2312" w:hAnsi="仿宋_GB2312" w:cs="仿宋_GB2312" w:eastAsia="仿宋_GB2312"/>
                      <w:sz w:val="24"/>
                    </w:rPr>
                    <w:t>2、</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w:t>
                  </w:r>
                  <w:r>
                    <w:rPr>
                      <w:rFonts w:ascii="仿宋_GB2312" w:hAnsi="仿宋_GB2312" w:cs="仿宋_GB2312" w:eastAsia="仿宋_GB2312"/>
                      <w:sz w:val="24"/>
                    </w:rPr>
                    <w:t>700*800*500mm（±2%）</w:t>
                  </w:r>
                  <w:r>
                    <w:br/>
                  </w:r>
                  <w:r>
                    <w:rPr>
                      <w:rFonts w:ascii="仿宋_GB2312" w:hAnsi="仿宋_GB2312" w:cs="仿宋_GB2312" w:eastAsia="仿宋_GB2312"/>
                      <w:sz w:val="24"/>
                    </w:rPr>
                    <w:t>★3、燃料类型：燃气；</w:t>
                  </w:r>
                  <w:r>
                    <w:br/>
                  </w:r>
                  <w:r>
                    <w:rPr>
                      <w:rFonts w:ascii="仿宋_GB2312" w:hAnsi="仿宋_GB2312" w:cs="仿宋_GB2312" w:eastAsia="仿宋_GB2312"/>
                      <w:sz w:val="24"/>
                    </w:rPr>
                    <w:t xml:space="preserve">4、打火方式：电子打火；                                                                                            </w:t>
                  </w:r>
                  <w:r>
                    <w:br/>
                  </w:r>
                  <w:r>
                    <w:rPr>
                      <w:rFonts w:ascii="仿宋_GB2312" w:hAnsi="仿宋_GB2312" w:cs="仿宋_GB2312" w:eastAsia="仿宋_GB2312"/>
                      <w:sz w:val="24"/>
                    </w:rPr>
                    <w:t>★5、配可调节子弹脚，可调节范围≥40mm ；带熄火保护装置；</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六头煲仔炉</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★1、材质：采用不低于304不锈钢磨砂板，厚度≥1.2mm</w:t>
                  </w:r>
                  <w:r>
                    <w:br/>
                  </w:r>
                  <w:r>
                    <w:rPr>
                      <w:rFonts w:ascii="仿宋_GB2312" w:hAnsi="仿宋_GB2312" w:cs="仿宋_GB2312" w:eastAsia="仿宋_GB2312"/>
                      <w:sz w:val="24"/>
                    </w:rPr>
                    <w:t>2、</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w:t>
                  </w:r>
                  <w:r>
                    <w:rPr>
                      <w:rFonts w:ascii="仿宋_GB2312" w:hAnsi="仿宋_GB2312" w:cs="仿宋_GB2312" w:eastAsia="仿宋_GB2312"/>
                      <w:sz w:val="24"/>
                    </w:rPr>
                    <w:t>1200*900*800mm（±2%）</w:t>
                  </w:r>
                  <w:r>
                    <w:br/>
                  </w:r>
                  <w:r>
                    <w:rPr>
                      <w:rFonts w:ascii="仿宋_GB2312" w:hAnsi="仿宋_GB2312" w:cs="仿宋_GB2312" w:eastAsia="仿宋_GB2312"/>
                      <w:sz w:val="24"/>
                    </w:rPr>
                    <w:t>★3、燃料类型：燃气；</w:t>
                  </w:r>
                  <w:r>
                    <w:br/>
                  </w:r>
                  <w:r>
                    <w:rPr>
                      <w:rFonts w:ascii="仿宋_GB2312" w:hAnsi="仿宋_GB2312" w:cs="仿宋_GB2312" w:eastAsia="仿宋_GB2312"/>
                      <w:sz w:val="24"/>
                    </w:rPr>
                    <w:t xml:space="preserve">4、打火方式：电子打火；                    </w:t>
                  </w:r>
                  <w:r>
                    <w:br/>
                  </w:r>
                  <w:r>
                    <w:rPr>
                      <w:rFonts w:ascii="仿宋_GB2312" w:hAnsi="仿宋_GB2312" w:cs="仿宋_GB2312" w:eastAsia="仿宋_GB2312"/>
                      <w:sz w:val="24"/>
                    </w:rPr>
                    <w:t>★5、配可调节子弹脚，可调节范围≥40mm；带熄火保护装置；</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双层四盘不锈钢烤箱</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★1、材质：采用不低于304不锈钢，厚度≥1.2mm</w:t>
                  </w:r>
                  <w:r>
                    <w:br/>
                  </w:r>
                  <w:r>
                    <w:rPr>
                      <w:rFonts w:ascii="仿宋_GB2312" w:hAnsi="仿宋_GB2312" w:cs="仿宋_GB2312" w:eastAsia="仿宋_GB2312"/>
                      <w:sz w:val="24"/>
                    </w:rPr>
                    <w:t>2、</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1200mm*850mm*1240mm（±2%）</w:t>
                  </w:r>
                  <w:r>
                    <w:rPr>
                      <w:rFonts w:ascii="仿宋_GB2312" w:hAnsi="仿宋_GB2312" w:cs="仿宋_GB2312" w:eastAsia="仿宋_GB2312"/>
                      <w:sz w:val="24"/>
                    </w:rPr>
                    <w:t>；</w:t>
                  </w:r>
                  <w:r>
                    <w:br/>
                  </w:r>
                  <w:r>
                    <w:rPr>
                      <w:rFonts w:ascii="仿宋_GB2312" w:hAnsi="仿宋_GB2312" w:cs="仿宋_GB2312" w:eastAsia="仿宋_GB2312"/>
                      <w:sz w:val="24"/>
                    </w:rPr>
                    <w:t>★3、电压：380V；功率≥13KW；</w:t>
                  </w:r>
                  <w:r>
                    <w:br/>
                  </w:r>
                  <w:r>
                    <w:rPr>
                      <w:rFonts w:ascii="仿宋_GB2312" w:hAnsi="仿宋_GB2312" w:cs="仿宋_GB2312" w:eastAsia="仿宋_GB2312"/>
                      <w:sz w:val="24"/>
                    </w:rPr>
                    <w:t>4、使用温度（℃）：≥（0～380）</w:t>
                  </w:r>
                  <w:r>
                    <w:br/>
                  </w:r>
                  <w:r>
                    <w:rPr>
                      <w:rFonts w:ascii="仿宋_GB2312" w:hAnsi="仿宋_GB2312" w:cs="仿宋_GB2312" w:eastAsia="仿宋_GB2312"/>
                      <w:sz w:val="24"/>
                    </w:rPr>
                    <w:t>5、电脑板控制器；带刹车脚轮；</w:t>
                  </w:r>
                </w:p>
                <w:p>
                  <w:pPr>
                    <w:pStyle w:val="null3"/>
                    <w:jc w:val="left"/>
                  </w:pPr>
                  <w:r>
                    <w:rPr>
                      <w:rFonts w:ascii="仿宋_GB2312" w:hAnsi="仿宋_GB2312" w:cs="仿宋_GB2312" w:eastAsia="仿宋_GB2312"/>
                      <w:sz w:val="24"/>
                    </w:rPr>
                    <w:t>6、保温层厚度为左、右、后为≥80mm,顶部为≥130mm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不锈钢单门发酵箱</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★1、材质：采用不低于304不锈钢，厚度≥1.2mm；</w:t>
                  </w:r>
                  <w:r>
                    <w:br/>
                  </w:r>
                  <w:r>
                    <w:rPr>
                      <w:rFonts w:ascii="仿宋_GB2312" w:hAnsi="仿宋_GB2312" w:cs="仿宋_GB2312" w:eastAsia="仿宋_GB2312"/>
                      <w:sz w:val="24"/>
                    </w:rPr>
                    <w:t>2、</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500mm*680mm*1700mm（±2%）</w:t>
                  </w:r>
                  <w:r>
                    <w:br/>
                  </w:r>
                  <w:r>
                    <w:rPr>
                      <w:rFonts w:ascii="仿宋_GB2312" w:hAnsi="仿宋_GB2312" w:cs="仿宋_GB2312" w:eastAsia="仿宋_GB2312"/>
                      <w:sz w:val="24"/>
                    </w:rPr>
                    <w:t>★3、电压/功率：220v/</w:t>
                  </w:r>
                  <w:r>
                    <w:rPr>
                      <w:rFonts w:ascii="仿宋_GB2312" w:hAnsi="仿宋_GB2312" w:cs="仿宋_GB2312" w:eastAsia="仿宋_GB2312"/>
                      <w:sz w:val="24"/>
                    </w:rPr>
                    <w:t>≥</w:t>
                  </w:r>
                  <w:r>
                    <w:rPr>
                      <w:rFonts w:ascii="仿宋_GB2312" w:hAnsi="仿宋_GB2312" w:cs="仿宋_GB2312" w:eastAsia="仿宋_GB2312"/>
                      <w:sz w:val="24"/>
                    </w:rPr>
                    <w:t xml:space="preserve">2kw；           </w:t>
                  </w:r>
                  <w:r>
                    <w:br/>
                  </w:r>
                  <w:r>
                    <w:rPr>
                      <w:rFonts w:ascii="仿宋_GB2312" w:hAnsi="仿宋_GB2312" w:cs="仿宋_GB2312" w:eastAsia="仿宋_GB2312"/>
                      <w:sz w:val="24"/>
                    </w:rPr>
                    <w:t xml:space="preserve">4、使用温度：≥（0～60）℃；                              </w:t>
                  </w:r>
                  <w:r>
                    <w:br/>
                  </w:r>
                  <w:r>
                    <w:rPr>
                      <w:rFonts w:ascii="仿宋_GB2312" w:hAnsi="仿宋_GB2312" w:cs="仿宋_GB2312" w:eastAsia="仿宋_GB2312"/>
                      <w:sz w:val="24"/>
                    </w:rPr>
                    <w:t>5、配自动进水装置；通体式可视玻璃窗；整机发泡，厚度≥35mm；</w:t>
                  </w:r>
                </w:p>
                <w:p>
                  <w:pPr>
                    <w:pStyle w:val="null3"/>
                    <w:jc w:val="left"/>
                  </w:pPr>
                  <w:r>
                    <w:rPr>
                      <w:rFonts w:ascii="仿宋_GB2312" w:hAnsi="仿宋_GB2312" w:cs="仿宋_GB2312" w:eastAsia="仿宋_GB2312"/>
                      <w:sz w:val="24"/>
                    </w:rPr>
                    <w:t>6、万向脚轮(前刹车、后万向)；内置 LED灯管；</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压面机</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★1、材质：采用304不锈钢，厚度≥1.2mm； </w:t>
                  </w:r>
                  <w:r>
                    <w:br/>
                  </w:r>
                  <w:r>
                    <w:rPr>
                      <w:rFonts w:ascii="仿宋_GB2312" w:hAnsi="仿宋_GB2312" w:cs="仿宋_GB2312" w:eastAsia="仿宋_GB2312"/>
                      <w:sz w:val="24"/>
                    </w:rPr>
                    <w:t>2、面团自动揉压折叠；</w:t>
                  </w:r>
                  <w:r>
                    <w:br/>
                  </w:r>
                  <w:r>
                    <w:rPr>
                      <w:rFonts w:ascii="仿宋_GB2312" w:hAnsi="仿宋_GB2312" w:cs="仿宋_GB2312" w:eastAsia="仿宋_GB2312"/>
                      <w:sz w:val="24"/>
                    </w:rPr>
                    <w:t xml:space="preserve">3、厚度≥5-25mm手轮调节；                    </w:t>
                  </w:r>
                  <w:r>
                    <w:br/>
                  </w:r>
                  <w:r>
                    <w:rPr>
                      <w:rFonts w:ascii="仿宋_GB2312" w:hAnsi="仿宋_GB2312" w:cs="仿宋_GB2312" w:eastAsia="仿宋_GB2312"/>
                      <w:sz w:val="24"/>
                    </w:rPr>
                    <w:t>★4、采用铜芯电机；</w:t>
                  </w:r>
                  <w:r>
                    <w:br/>
                  </w:r>
                  <w:r>
                    <w:rPr>
                      <w:rFonts w:ascii="仿宋_GB2312" w:hAnsi="仿宋_GB2312" w:cs="仿宋_GB2312" w:eastAsia="仿宋_GB2312"/>
                      <w:sz w:val="24"/>
                    </w:rPr>
                    <w:t>5、</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w:t>
                  </w:r>
                  <w:r>
                    <w:rPr>
                      <w:rFonts w:ascii="仿宋_GB2312" w:hAnsi="仿宋_GB2312" w:cs="仿宋_GB2312" w:eastAsia="仿宋_GB2312"/>
                      <w:sz w:val="24"/>
                    </w:rPr>
                    <w:t xml:space="preserve">1100mm*600mm*1000mm（±2%）；              </w:t>
                  </w:r>
                  <w:r>
                    <w:br/>
                  </w:r>
                  <w:r>
                    <w:rPr>
                      <w:rFonts w:ascii="仿宋_GB2312" w:hAnsi="仿宋_GB2312" w:cs="仿宋_GB2312" w:eastAsia="仿宋_GB2312"/>
                      <w:sz w:val="24"/>
                    </w:rPr>
                    <w:t>6、电压：380v；功率≥2.0kw；</w:t>
                  </w:r>
                </w:p>
                <w:p>
                  <w:pPr>
                    <w:pStyle w:val="null3"/>
                    <w:jc w:val="left"/>
                  </w:pPr>
                  <w:r>
                    <w:rPr>
                      <w:rFonts w:ascii="仿宋_GB2312" w:hAnsi="仿宋_GB2312" w:cs="仿宋_GB2312" w:eastAsia="仿宋_GB2312"/>
                      <w:sz w:val="24"/>
                    </w:rPr>
                    <w:t>★7、生产能力：≥600kg/h。</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抬头双动和面机</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★1、材质：采用不低于304不锈钢护网；                                                  </w:t>
                  </w:r>
                  <w:r>
                    <w:br/>
                  </w:r>
                  <w:r>
                    <w:rPr>
                      <w:rFonts w:ascii="仿宋_GB2312" w:hAnsi="仿宋_GB2312" w:cs="仿宋_GB2312" w:eastAsia="仿宋_GB2312"/>
                      <w:sz w:val="24"/>
                    </w:rPr>
                    <w:t>2、</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w:t>
                  </w:r>
                  <w:r>
                    <w:rPr>
                      <w:rFonts w:ascii="仿宋_GB2312" w:hAnsi="仿宋_GB2312" w:cs="仿宋_GB2312" w:eastAsia="仿宋_GB2312"/>
                      <w:sz w:val="24"/>
                    </w:rPr>
                    <w:t>420*780*900mm（±2%）；</w:t>
                  </w:r>
                  <w:r>
                    <w:br/>
                  </w:r>
                  <w:r>
                    <w:rPr>
                      <w:rFonts w:ascii="仿宋_GB2312" w:hAnsi="仿宋_GB2312" w:cs="仿宋_GB2312" w:eastAsia="仿宋_GB2312"/>
                      <w:sz w:val="24"/>
                    </w:rPr>
                    <w:t>3、配置电源开关；工作电压：380v；</w:t>
                  </w:r>
                  <w:r>
                    <w:br/>
                  </w:r>
                  <w:r>
                    <w:rPr>
                      <w:rFonts w:ascii="仿宋_GB2312" w:hAnsi="仿宋_GB2312" w:cs="仿宋_GB2312" w:eastAsia="仿宋_GB2312"/>
                      <w:sz w:val="24"/>
                    </w:rPr>
                    <w:t>★4、总功率：≥1.5KW；生产能力：≥12kg/次；</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四门高身柜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1、长*宽*高：≥1200*700*1950mm。</w:t>
                  </w:r>
                </w:p>
                <w:p>
                  <w:pPr>
                    <w:pStyle w:val="null3"/>
                    <w:jc w:val="left"/>
                  </w:pPr>
                  <w:r>
                    <w:rPr>
                      <w:rFonts w:ascii="仿宋_GB2312" w:hAnsi="仿宋_GB2312" w:cs="仿宋_GB2312" w:eastAsia="仿宋_GB2312"/>
                      <w:sz w:val="24"/>
                    </w:rPr>
                    <w:t>2、制冷方式：直冷；温控类型：电子温控；冷藏温度：+10℃～-1℃；冷冻温度：-12℃～-18℃；</w:t>
                  </w:r>
                </w:p>
                <w:p>
                  <w:pPr>
                    <w:pStyle w:val="null3"/>
                    <w:jc w:val="left"/>
                  </w:pPr>
                  <w:r>
                    <w:rPr>
                      <w:rFonts w:ascii="仿宋_GB2312" w:hAnsi="仿宋_GB2312" w:cs="仿宋_GB2312" w:eastAsia="仿宋_GB2312"/>
                      <w:sz w:val="24"/>
                    </w:rPr>
                    <w:t>3、产品整机材质达到食品级；</w:t>
                  </w:r>
                </w:p>
                <w:p>
                  <w:pPr>
                    <w:pStyle w:val="null3"/>
                    <w:jc w:val="left"/>
                  </w:pPr>
                  <w:r>
                    <w:rPr>
                      <w:rFonts w:ascii="仿宋_GB2312" w:hAnsi="仿宋_GB2312" w:cs="仿宋_GB2312" w:eastAsia="仿宋_GB2312"/>
                      <w:sz w:val="24"/>
                    </w:rPr>
                    <w:t>4、在≥38℃的极端温度环境下能正常制冷；使用冷媒，采用压缩机；箱体整体发泡；</w:t>
                  </w:r>
                </w:p>
                <w:p>
                  <w:pPr>
                    <w:pStyle w:val="null3"/>
                    <w:jc w:val="left"/>
                  </w:pPr>
                  <w:r>
                    <w:rPr>
                      <w:rFonts w:ascii="仿宋_GB2312" w:hAnsi="仿宋_GB2312" w:cs="仿宋_GB2312" w:eastAsia="仿宋_GB2312"/>
                      <w:sz w:val="24"/>
                    </w:rPr>
                    <w:t>▲5、净容积：≥880L；双机双温，冷冻室温度等级不低于L2级（-12℃～-18℃）、冷藏室温度等级不低于H2级（+10℃～-1℃）标准下，总能量消耗：≤4.0kwh/24h。</w:t>
                  </w:r>
                </w:p>
                <w:p>
                  <w:pPr>
                    <w:pStyle w:val="null3"/>
                    <w:jc w:val="left"/>
                  </w:pPr>
                  <w:r>
                    <w:rPr>
                      <w:rFonts w:ascii="仿宋_GB2312" w:hAnsi="仿宋_GB2312" w:cs="仿宋_GB2312" w:eastAsia="仿宋_GB2312"/>
                      <w:sz w:val="24"/>
                    </w:rPr>
                    <w:t>★6、与食品接触的材料达到食品级，取得食品接触产品安全（或者卫生）认证证书；【提供认证证书扫描件】</w:t>
                  </w:r>
                </w:p>
                <w:p>
                  <w:pPr>
                    <w:pStyle w:val="null3"/>
                    <w:jc w:val="left"/>
                  </w:pPr>
                  <w:r>
                    <w:rPr>
                      <w:rFonts w:ascii="仿宋_GB2312" w:hAnsi="仿宋_GB2312" w:cs="仿宋_GB2312" w:eastAsia="仿宋_GB2312"/>
                      <w:sz w:val="24"/>
                    </w:rPr>
                    <w:t>▲7、依据《家用电器、电动工具和类似器具的电磁兼容要求 第2部分：抗扰度》（GB/T4343.2-2020）、《电磁兼容 试验和测量技术 静电放电抗扰度试验》（GB/T 17626.2-2018）、《电磁兼容 试验和测量技术 第3部分：射频电磁场辐射抗扰度试验》（GB/T 17626.3-2023）、《电磁兼容 试验和测量技术 电快速瞬变脉冲群抗扰度试验》（GB/T 17626.4-2018）、</w:t>
                  </w:r>
                  <w:r>
                    <w:rPr>
                      <w:rFonts w:ascii="仿宋_GB2312" w:hAnsi="仿宋_GB2312" w:cs="仿宋_GB2312" w:eastAsia="仿宋_GB2312"/>
                      <w:sz w:val="21"/>
                    </w:rPr>
                    <w:t>《电磁兼容</w:t>
                  </w:r>
                  <w:r>
                    <w:rPr>
                      <w:rFonts w:ascii="仿宋_GB2312" w:hAnsi="仿宋_GB2312" w:cs="仿宋_GB2312" w:eastAsia="仿宋_GB2312"/>
                      <w:sz w:val="21"/>
                    </w:rPr>
                    <w:t>试验和测量技术</w:t>
                  </w:r>
                  <w:r>
                    <w:rPr>
                      <w:rFonts w:ascii="仿宋_GB2312" w:hAnsi="仿宋_GB2312" w:cs="仿宋_GB2312" w:eastAsia="仿宋_GB2312"/>
                      <w:sz w:val="21"/>
                    </w:rPr>
                    <w:t>浪涌（冲击）抗扰度试验》（</w:t>
                  </w:r>
                  <w:r>
                    <w:rPr>
                      <w:rFonts w:ascii="仿宋_GB2312" w:hAnsi="仿宋_GB2312" w:cs="仿宋_GB2312" w:eastAsia="仿宋_GB2312"/>
                      <w:sz w:val="21"/>
                    </w:rPr>
                    <w:t>GB/T 17626.5-2019）、《电磁兼容 试验和测量技术 射频场感应的传导骚扰抗扰度》（GB/T 17626.6-2017）、《电磁兼容 试验和测量技术 第11部分：对每相输入电流小于或等于16 A设备的电压暂降、短时中断和电压变化抗扰度试验》（GB/T 17626.11-2023）、《电磁兼容 试验和测量技术 第12部分：振铃波抗扰度试验》（GB/T 17626.12-2023）进行电磁兼容检测，检测结果合格；按《环境试验 第2部分：试验方法 试验Fc: 振动（正弦）》（GB/T2423.10-2019）标准进行振动试验，扫描频率:10Hz～150Hz:试验后，设备外观无损坏，紧固件无松动；按《电工电子产品环境试验 第2部分：试验方法 试验Db 交变湿热（12h＋12h循环）》（GB/T2423.4-2008）进行（12h+12h 循环）的交变湿热试验，试验结束后设备能正常工作；【提供国家认可的合法的第三方</w:t>
                  </w:r>
                  <w:r>
                    <w:rPr>
                      <w:rFonts w:ascii="仿宋_GB2312" w:hAnsi="仿宋_GB2312" w:cs="仿宋_GB2312" w:eastAsia="仿宋_GB2312"/>
                      <w:sz w:val="24"/>
                    </w:rPr>
                    <w:t>检验（检测）机构出具的带</w:t>
                  </w:r>
                  <w:r>
                    <w:rPr>
                      <w:rFonts w:ascii="仿宋_GB2312" w:hAnsi="仿宋_GB2312" w:cs="仿宋_GB2312" w:eastAsia="仿宋_GB2312"/>
                      <w:sz w:val="24"/>
                    </w:rPr>
                    <w:t>CMA标识的检验（测）报告扫描件】</w:t>
                  </w:r>
                </w:p>
                <w:p>
                  <w:pPr>
                    <w:pStyle w:val="null3"/>
                    <w:jc w:val="left"/>
                  </w:pPr>
                  <w:r>
                    <w:rPr>
                      <w:rFonts w:ascii="仿宋_GB2312" w:hAnsi="仿宋_GB2312" w:cs="仿宋_GB2312" w:eastAsia="仿宋_GB2312"/>
                      <w:sz w:val="24"/>
                    </w:rPr>
                    <w:t>★7、冷冻室温度等级不低于L2级（-12℃～-18℃）：能效等级达到1级【提供能源效率检测报告扫描件】</w:t>
                  </w:r>
                </w:p>
                <w:p>
                  <w:pPr>
                    <w:pStyle w:val="null3"/>
                    <w:jc w:val="left"/>
                  </w:pPr>
                  <w:r>
                    <w:rPr>
                      <w:rFonts w:ascii="仿宋_GB2312" w:hAnsi="仿宋_GB2312" w:cs="仿宋_GB2312" w:eastAsia="仿宋_GB2312"/>
                      <w:sz w:val="24"/>
                    </w:rPr>
                    <w:t>★8.门数：实体四门；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平台雪柜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1、冷藏室温度：至少包含（+10℃～-1℃）；</w:t>
                  </w:r>
                </w:p>
                <w:p>
                  <w:pPr>
                    <w:pStyle w:val="null3"/>
                    <w:jc w:val="left"/>
                  </w:pPr>
                  <w:r>
                    <w:rPr>
                      <w:rFonts w:ascii="仿宋_GB2312" w:hAnsi="仿宋_GB2312" w:cs="仿宋_GB2312" w:eastAsia="仿宋_GB2312"/>
                      <w:sz w:val="24"/>
                    </w:rPr>
                    <w:t>2、电源220V/50Hz，功率≤600W；门数：二门；</w:t>
                  </w:r>
                </w:p>
                <w:p>
                  <w:pPr>
                    <w:pStyle w:val="null3"/>
                    <w:jc w:val="left"/>
                  </w:pPr>
                  <w:r>
                    <w:rPr>
                      <w:rFonts w:ascii="仿宋_GB2312" w:hAnsi="仿宋_GB2312" w:cs="仿宋_GB2312" w:eastAsia="仿宋_GB2312"/>
                      <w:sz w:val="24"/>
                    </w:rPr>
                    <w:t>★3、门板、侧板、内板均不低于201不锈钢材质，耐腐蚀；配可调节可拆卸网架，带开门限位及自动回归关门；无需接地漏；</w:t>
                  </w:r>
                </w:p>
                <w:p>
                  <w:pPr>
                    <w:pStyle w:val="null3"/>
                    <w:jc w:val="left"/>
                  </w:pPr>
                  <w:r>
                    <w:rPr>
                      <w:rFonts w:ascii="仿宋_GB2312" w:hAnsi="仿宋_GB2312" w:cs="仿宋_GB2312" w:eastAsia="仿宋_GB2312"/>
                      <w:sz w:val="24"/>
                    </w:rPr>
                    <w:t xml:space="preserve">4、箱体整体发泡，柜体标厚≥50mm；  </w:t>
                  </w:r>
                </w:p>
                <w:p>
                  <w:pPr>
                    <w:pStyle w:val="null3"/>
                    <w:jc w:val="left"/>
                  </w:pPr>
                  <w:r>
                    <w:rPr>
                      <w:rFonts w:ascii="仿宋_GB2312" w:hAnsi="仿宋_GB2312" w:cs="仿宋_GB2312" w:eastAsia="仿宋_GB2312"/>
                      <w:sz w:val="24"/>
                    </w:rPr>
                    <w:t>▲5、净容积：≥430L；总能量消耗：≤1.4kwh/24h；电加热融霜功能；</w:t>
                  </w:r>
                </w:p>
                <w:p>
                  <w:pPr>
                    <w:pStyle w:val="null3"/>
                    <w:jc w:val="left"/>
                  </w:pPr>
                  <w:r>
                    <w:rPr>
                      <w:rFonts w:ascii="仿宋_GB2312" w:hAnsi="仿宋_GB2312" w:cs="仿宋_GB2312" w:eastAsia="仿宋_GB2312"/>
                      <w:sz w:val="24"/>
                    </w:rPr>
                    <w:t>★6、产品能效等级达到1级，制冷方式：直冷。【提供能源效率检测报告扫描件】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立式组合柜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1、材质：采用不锈钢磨砂板，厚度≥1.2mm；                         </w:t>
                  </w:r>
                  <w:r>
                    <w:br/>
                  </w:r>
                  <w:r>
                    <w:rPr>
                      <w:rFonts w:ascii="仿宋_GB2312" w:hAnsi="仿宋_GB2312" w:cs="仿宋_GB2312" w:eastAsia="仿宋_GB2312"/>
                      <w:sz w:val="24"/>
                    </w:rPr>
                    <w:t>★</w:t>
                  </w:r>
                  <w:r>
                    <w:rPr>
                      <w:rFonts w:ascii="仿宋_GB2312" w:hAnsi="仿宋_GB2312" w:cs="仿宋_GB2312" w:eastAsia="仿宋_GB2312"/>
                      <w:sz w:val="24"/>
                    </w:rPr>
                    <w:t>2、上层容积≥238L，下层容积≥546L；</w:t>
                  </w:r>
                  <w:r>
                    <w:br/>
                  </w:r>
                  <w:r>
                    <w:rPr>
                      <w:rFonts w:ascii="仿宋_GB2312" w:hAnsi="仿宋_GB2312" w:cs="仿宋_GB2312" w:eastAsia="仿宋_GB2312"/>
                      <w:sz w:val="24"/>
                    </w:rPr>
                    <w:t>3、宽*深*高≥1500mm*900mm*2100mm；</w:t>
                  </w:r>
                  <w:r>
                    <w:br/>
                  </w:r>
                  <w:r>
                    <w:rPr>
                      <w:rFonts w:ascii="仿宋_GB2312" w:hAnsi="仿宋_GB2312" w:cs="仿宋_GB2312" w:eastAsia="仿宋_GB2312"/>
                      <w:sz w:val="24"/>
                    </w:rPr>
                    <w:t>4、门体采用自动回归铰链；</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单通工作台</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1800mm*800mm*800mm（±2%）配不锈钢调节脚，可调节高度范围≥40mm ;单通移动滑门。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双通工作柜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1800*800*800mm（±2%）;配不锈钢调节脚，可调节高度范围≥40mm;双通移动滑门；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双层工作台</w:t>
                  </w:r>
                  <w:r>
                    <w:rPr>
                      <w:rFonts w:ascii="仿宋_GB2312" w:hAnsi="仿宋_GB2312" w:cs="仿宋_GB2312" w:eastAsia="仿宋_GB2312"/>
                      <w:sz w:val="24"/>
                    </w:rPr>
                    <w:t>1</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 xml:space="preserve">1800*800*800mm（±2%）  </w:t>
                  </w:r>
                  <w:r>
                    <w:br/>
                  </w:r>
                  <w:r>
                    <w:rPr>
                      <w:rFonts w:ascii="仿宋_GB2312" w:hAnsi="仿宋_GB2312" w:cs="仿宋_GB2312" w:eastAsia="仿宋_GB2312"/>
                      <w:sz w:val="24"/>
                    </w:rPr>
                    <w:t xml:space="preserve">2、立柱、横柱采用长*宽≥（38*38mm）、长*宽≥（38*25mm），厚度≥1.0㎜不锈钢焊管；                            </w:t>
                  </w:r>
                  <w:r>
                    <w:br/>
                  </w:r>
                  <w:r>
                    <w:rPr>
                      <w:rFonts w:ascii="仿宋_GB2312" w:hAnsi="仿宋_GB2312" w:cs="仿宋_GB2312" w:eastAsia="仿宋_GB2312"/>
                      <w:sz w:val="24"/>
                    </w:rPr>
                    <w:t xml:space="preserve"> </w:t>
                  </w:r>
                  <w:r>
                    <w:rPr>
                      <w:rFonts w:ascii="仿宋_GB2312" w:hAnsi="仿宋_GB2312" w:cs="仿宋_GB2312" w:eastAsia="仿宋_GB2312"/>
                      <w:sz w:val="24"/>
                    </w:rPr>
                    <w:t>★3、配不锈钢调节脚，可调节高度范围≥40mm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双层工作台</w:t>
                  </w:r>
                  <w:r>
                    <w:rPr>
                      <w:rFonts w:ascii="仿宋_GB2312" w:hAnsi="仿宋_GB2312" w:cs="仿宋_GB2312" w:eastAsia="仿宋_GB2312"/>
                      <w:sz w:val="24"/>
                    </w:rPr>
                    <w:t>2</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 xml:space="preserve">1500*800*800mm（±2%）； </w:t>
                  </w:r>
                  <w:r>
                    <w:br/>
                  </w:r>
                  <w:r>
                    <w:rPr>
                      <w:rFonts w:ascii="仿宋_GB2312" w:hAnsi="仿宋_GB2312" w:cs="仿宋_GB2312" w:eastAsia="仿宋_GB2312"/>
                      <w:sz w:val="24"/>
                    </w:rPr>
                    <w:t xml:space="preserve">2、立柱、横柱采用长*宽≥（38*38mm）、长*宽≥（38*25mm），厚度≥1.0㎜不锈钢焊管；                             </w:t>
                  </w:r>
                  <w:r>
                    <w:br/>
                  </w:r>
                  <w:r>
                    <w:rPr>
                      <w:rFonts w:ascii="仿宋_GB2312" w:hAnsi="仿宋_GB2312" w:cs="仿宋_GB2312" w:eastAsia="仿宋_GB2312"/>
                      <w:sz w:val="24"/>
                    </w:rPr>
                    <w:t>★3、配不锈钢调节脚，可调节高度范围≥40mm。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双层工作台</w:t>
                  </w:r>
                  <w:r>
                    <w:rPr>
                      <w:rFonts w:ascii="仿宋_GB2312" w:hAnsi="仿宋_GB2312" w:cs="仿宋_GB2312" w:eastAsia="仿宋_GB2312"/>
                      <w:sz w:val="24"/>
                    </w:rPr>
                    <w:t>3</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 xml:space="preserve">800mm*800mm*800mm（±2%）  </w:t>
                  </w:r>
                  <w:r>
                    <w:br/>
                  </w:r>
                  <w:r>
                    <w:rPr>
                      <w:rFonts w:ascii="仿宋_GB2312" w:hAnsi="仿宋_GB2312" w:cs="仿宋_GB2312" w:eastAsia="仿宋_GB2312"/>
                      <w:sz w:val="24"/>
                    </w:rPr>
                    <w:t xml:space="preserve">2、立柱、横柱采用长*宽≥（38*38mm）、长*宽≥（38*25mm），厚度≥1.0㎜不锈钢焊管；                             </w:t>
                  </w:r>
                  <w:r>
                    <w:br/>
                  </w:r>
                  <w:r>
                    <w:rPr>
                      <w:rFonts w:ascii="仿宋_GB2312" w:hAnsi="仿宋_GB2312" w:cs="仿宋_GB2312" w:eastAsia="仿宋_GB2312"/>
                      <w:sz w:val="24"/>
                    </w:rPr>
                    <w:t>★3、配不锈钢调节脚，可调节高度范围≥40mm。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双层工作台</w:t>
                  </w:r>
                  <w:r>
                    <w:rPr>
                      <w:rFonts w:ascii="仿宋_GB2312" w:hAnsi="仿宋_GB2312" w:cs="仿宋_GB2312" w:eastAsia="仿宋_GB2312"/>
                      <w:sz w:val="24"/>
                    </w:rPr>
                    <w:t>4</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 xml:space="preserve">1800*760*800mm（±2%）  </w:t>
                  </w:r>
                  <w:r>
                    <w:br/>
                  </w:r>
                  <w:r>
                    <w:rPr>
                      <w:rFonts w:ascii="仿宋_GB2312" w:hAnsi="仿宋_GB2312" w:cs="仿宋_GB2312" w:eastAsia="仿宋_GB2312"/>
                      <w:sz w:val="24"/>
                    </w:rPr>
                    <w:t xml:space="preserve">2、立柱、横柱采用长*宽≥（38*38mm）、长*宽≥（38*25mm），厚度≥1.0㎜不锈钢焊管；                             </w:t>
                  </w:r>
                  <w:r>
                    <w:br/>
                  </w:r>
                  <w:r>
                    <w:rPr>
                      <w:rFonts w:ascii="仿宋_GB2312" w:hAnsi="仿宋_GB2312" w:cs="仿宋_GB2312" w:eastAsia="仿宋_GB2312"/>
                      <w:sz w:val="24"/>
                    </w:rPr>
                    <w:t>★3、配不锈钢调节脚，可调节高度范围≥40mm。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单星盆水池</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*宽*深：</w:t>
                  </w:r>
                  <w:r>
                    <w:rPr>
                      <w:rFonts w:ascii="仿宋_GB2312" w:hAnsi="仿宋_GB2312" w:cs="仿宋_GB2312" w:eastAsia="仿宋_GB2312"/>
                      <w:sz w:val="24"/>
                    </w:rPr>
                    <w:t>1000mm*800mm*800mm（±2%）；</w:t>
                  </w:r>
                  <w:r>
                    <w:br/>
                  </w:r>
                  <w:r>
                    <w:rPr>
                      <w:rFonts w:ascii="仿宋_GB2312" w:hAnsi="仿宋_GB2312" w:cs="仿宋_GB2312" w:eastAsia="仿宋_GB2312"/>
                      <w:sz w:val="24"/>
                    </w:rPr>
                    <w:t>★2、配带过滤网下水器；</w:t>
                  </w:r>
                  <w:r>
                    <w:br/>
                  </w:r>
                  <w:r>
                    <w:rPr>
                      <w:rFonts w:ascii="仿宋_GB2312" w:hAnsi="仿宋_GB2312" w:cs="仿宋_GB2312" w:eastAsia="仿宋_GB2312"/>
                      <w:sz w:val="24"/>
                    </w:rPr>
                    <w:t xml:space="preserve">3、立柱、横柱采用长*宽（38mm*38mm）±5%、（38mm*25mm）±5%，厚度≥1.0㎜不锈钢焊管；                    </w:t>
                  </w:r>
                  <w:r>
                    <w:br/>
                  </w:r>
                  <w:r>
                    <w:rPr>
                      <w:rFonts w:ascii="仿宋_GB2312" w:hAnsi="仿宋_GB2312" w:cs="仿宋_GB2312" w:eastAsia="仿宋_GB2312"/>
                      <w:sz w:val="24"/>
                    </w:rPr>
                    <w:t>★4、配不锈钢调节子弹脚，可调节范围≥40mm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木案工作台</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★1、材质：采用实木材质，台面厚度≥3cm;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1800*800*800mm（±2%）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简易炉拼台</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★1、整体采用304不锈钢板，台面厚度≥1.5mm，侧面厚度≥1.2mm，350*1300*800mm（±2%）;</w:t>
                  </w:r>
                </w:p>
                <w:p>
                  <w:pPr>
                    <w:pStyle w:val="null3"/>
                    <w:jc w:val="left"/>
                  </w:pPr>
                  <w:r>
                    <w:rPr>
                      <w:rFonts w:ascii="仿宋_GB2312" w:hAnsi="仿宋_GB2312" w:cs="仿宋_GB2312" w:eastAsia="仿宋_GB2312"/>
                      <w:sz w:val="24"/>
                    </w:rPr>
                    <w:t>2、立柱、横柱采用长*宽≥（38*38mm）、长*宽≥（38*25mm），厚度≥1.0㎜不锈钢焊管 .</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四层平板货架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★1、材质：采用304不锈钢磨砂板，厚度≥1.2mm;</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 xml:space="preserve">1200*500*1550mm（±2%） </w:t>
                  </w:r>
                  <w:r>
                    <w:br/>
                  </w:r>
                  <w:r>
                    <w:rPr>
                      <w:rFonts w:ascii="仿宋_GB2312" w:hAnsi="仿宋_GB2312" w:cs="仿宋_GB2312" w:eastAsia="仿宋_GB2312"/>
                      <w:sz w:val="24"/>
                    </w:rPr>
                    <w:t xml:space="preserve">2、立柱采用长*宽≥38mm*38mm，厚度≥1.0㎜不锈钢焊管；                                </w:t>
                  </w:r>
                  <w:r>
                    <w:br/>
                  </w:r>
                  <w:r>
                    <w:rPr>
                      <w:rFonts w:ascii="仿宋_GB2312" w:hAnsi="仿宋_GB2312" w:cs="仿宋_GB2312" w:eastAsia="仿宋_GB2312"/>
                      <w:sz w:val="24"/>
                    </w:rPr>
                    <w:t>★3、配不锈钢调节脚，可调节高度范围≥40mm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刀具消毒柜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★1、材质：外壳采用不低于304不锈钢无指纹磨砂板，厚度≥1.0mm,</w:t>
                  </w:r>
                  <w:r>
                    <w:rPr>
                      <w:rFonts w:ascii="仿宋_GB2312" w:hAnsi="仿宋_GB2312" w:cs="仿宋_GB2312" w:eastAsia="仿宋_GB2312"/>
                      <w:sz w:val="24"/>
                      <w:b/>
                      <w:shd w:fill="FFFFFF" w:val="clear"/>
                    </w:rPr>
                    <w:t>宽</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深</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高</w:t>
                  </w:r>
                  <w:r>
                    <w:rPr>
                      <w:rFonts w:ascii="仿宋_GB2312" w:hAnsi="仿宋_GB2312" w:cs="仿宋_GB2312" w:eastAsia="仿宋_GB2312"/>
                      <w:sz w:val="24"/>
                    </w:rPr>
                    <w:t>≥1500*760*1980mm；</w:t>
                  </w:r>
                  <w:r>
                    <w:br/>
                  </w:r>
                  <w:r>
                    <w:rPr>
                      <w:rFonts w:ascii="仿宋_GB2312" w:hAnsi="仿宋_GB2312" w:cs="仿宋_GB2312" w:eastAsia="仿宋_GB2312"/>
                      <w:sz w:val="24"/>
                    </w:rPr>
                    <w:t xml:space="preserve">2、功率≥1KW；                                                                                                                      </w:t>
                  </w:r>
                  <w:r>
                    <w:br/>
                  </w:r>
                  <w:r>
                    <w:rPr>
                      <w:rFonts w:ascii="仿宋_GB2312" w:hAnsi="仿宋_GB2312" w:cs="仿宋_GB2312" w:eastAsia="仿宋_GB2312"/>
                      <w:sz w:val="24"/>
                    </w:rPr>
                    <w:t xml:space="preserve">3、消毒温度≥120℃；消毒时间≤20min；拉手表面温度≤55℃；                                                    </w:t>
                  </w:r>
                  <w:r>
                    <w:br/>
                  </w:r>
                  <w:r>
                    <w:rPr>
                      <w:rFonts w:ascii="仿宋_GB2312" w:hAnsi="仿宋_GB2312" w:cs="仿宋_GB2312" w:eastAsia="仿宋_GB2312"/>
                      <w:sz w:val="24"/>
                    </w:rPr>
                    <w:t>★4、配防止意外触及带电部件的防护装置；</w:t>
                  </w:r>
                </w:p>
                <w:p>
                  <w:pPr>
                    <w:pStyle w:val="null3"/>
                    <w:jc w:val="left"/>
                  </w:pPr>
                  <w:r>
                    <w:rPr>
                      <w:rFonts w:ascii="仿宋_GB2312" w:hAnsi="仿宋_GB2312" w:cs="仿宋_GB2312" w:eastAsia="仿宋_GB2312"/>
                      <w:sz w:val="24"/>
                    </w:rPr>
                    <w:t>★5、产品具有《消毒产品卫生安全评价报告》或卫生许可批件。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双门消毒柜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b/>
                      <w:shd w:fill="FFFFFF" w:val="clear"/>
                    </w:rPr>
                    <w:t>宽</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深</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高</w:t>
                  </w:r>
                  <w:r>
                    <w:rPr>
                      <w:rFonts w:ascii="仿宋_GB2312" w:hAnsi="仿宋_GB2312" w:cs="仿宋_GB2312" w:eastAsia="仿宋_GB2312"/>
                      <w:sz w:val="24"/>
                    </w:rPr>
                    <w:t>≥1300mm*650mm*1950mm；双门。</w:t>
                  </w:r>
                </w:p>
                <w:p>
                  <w:pPr>
                    <w:pStyle w:val="null3"/>
                    <w:jc w:val="left"/>
                  </w:pPr>
                  <w:r>
                    <w:rPr>
                      <w:rFonts w:ascii="仿宋_GB2312" w:hAnsi="仿宋_GB2312" w:cs="仿宋_GB2312" w:eastAsia="仿宋_GB2312"/>
                      <w:sz w:val="24"/>
                    </w:rPr>
                    <w:t>▲2.全不锈钢外壳，整体发泡；容积≥810L,功率≥3700W；无指纹哑拉丝全无磁不锈钢箱体；全无磁导轨式≥4层快餐盘专用层架；隐藏式发热体，热风循环；子弹头柜脚；带独立温度显示器；</w:t>
                  </w:r>
                </w:p>
                <w:p>
                  <w:pPr>
                    <w:pStyle w:val="null3"/>
                    <w:spacing w:after="165"/>
                    <w:jc w:val="left"/>
                  </w:pPr>
                  <w:r>
                    <w:rPr>
                      <w:rFonts w:ascii="仿宋_GB2312" w:hAnsi="仿宋_GB2312" w:cs="仿宋_GB2312" w:eastAsia="仿宋_GB2312"/>
                      <w:sz w:val="24"/>
                    </w:rPr>
                    <w:t>▲3.产品依据《家用电器、电动工具和类似器具的电磁兼容要求 第2部分：抗扰度》（GB/T4343.2-2020）、《电磁兼容 试验和测量技术 第3部分：射频电磁场辐射抗扰度试验》（GB/T17626.3-2023）、 《电磁兼容 试验和测量技术 第12部分：振铃波抗扰度试验》（GB/T 17626.12-2023）标准进行电磁兼容检测，检测结果合格；按GB/T2423.3-2016标准进行持续时间为24h的恒定湿热试验，温度(40±2)°C，相对湿度(93±3)%RH，试验结束后设备能正常工作；按《电工电子产品环境试验 第2部分：试验方法 试验Db： 交变湿热（12h＋12h循环）》（GB/T2423.4-2008）标准进行(12h+12h循环)的交变湿热试验，试验结束后设备能正常工作：按《</w:t>
                  </w:r>
                  <w:r>
                    <w:rPr>
                      <w:rFonts w:ascii="仿宋_GB2312" w:hAnsi="仿宋_GB2312" w:cs="仿宋_GB2312" w:eastAsia="仿宋_GB2312"/>
                      <w:sz w:val="24"/>
                    </w:rPr>
                    <w:t>环境试验</w:t>
                  </w:r>
                  <w:r>
                    <w:rPr>
                      <w:rFonts w:ascii="仿宋_GB2312" w:hAnsi="仿宋_GB2312" w:cs="仿宋_GB2312" w:eastAsia="仿宋_GB2312"/>
                      <w:sz w:val="24"/>
                    </w:rPr>
                    <w:t>第</w:t>
                  </w:r>
                  <w:r>
                    <w:rPr>
                      <w:rFonts w:ascii="仿宋_GB2312" w:hAnsi="仿宋_GB2312" w:cs="仿宋_GB2312" w:eastAsia="仿宋_GB2312"/>
                      <w:sz w:val="24"/>
                    </w:rPr>
                    <w:t>2部分：试验方法 试验Fc: 振动（正弦）</w:t>
                  </w:r>
                  <w:r>
                    <w:rPr>
                      <w:rFonts w:ascii="仿宋_GB2312" w:hAnsi="仿宋_GB2312" w:cs="仿宋_GB2312" w:eastAsia="仿宋_GB2312"/>
                      <w:sz w:val="24"/>
                    </w:rPr>
                    <w:t>》（</w:t>
                  </w:r>
                  <w:r>
                    <w:rPr>
                      <w:rFonts w:ascii="仿宋_GB2312" w:hAnsi="仿宋_GB2312" w:cs="仿宋_GB2312" w:eastAsia="仿宋_GB2312"/>
                      <w:sz w:val="24"/>
                    </w:rPr>
                    <w:t>GB/T2423.10-2019）标准进行振动试验，扫描频率:10Hz～150Hz，试验后，设备外观无损坏，紧固件无松动。【提供国家认可的合法的第三方检验（检测）机构出具的带CMA标识的检验（测）报告扫描件】</w:t>
                  </w:r>
                </w:p>
                <w:p>
                  <w:pPr>
                    <w:pStyle w:val="null3"/>
                    <w:jc w:val="left"/>
                  </w:pPr>
                  <w:r>
                    <w:rPr>
                      <w:rFonts w:ascii="仿宋_GB2312" w:hAnsi="仿宋_GB2312" w:cs="仿宋_GB2312" w:eastAsia="仿宋_GB2312"/>
                      <w:sz w:val="24"/>
                    </w:rPr>
                    <w:t>★4.符合《食具消毒柜安全和卫生要求》（GB17988-2008）或《食具消毒柜性能要求和试验方法》（GB/T17988-2024）；【提供国家认可的合法的第三方检验（检测）机构出具的带CMA标识的检验（测）报告扫描件】</w:t>
                  </w:r>
                </w:p>
                <w:p>
                  <w:pPr>
                    <w:pStyle w:val="null3"/>
                    <w:jc w:val="left"/>
                  </w:pPr>
                  <w:r>
                    <w:rPr>
                      <w:rFonts w:ascii="仿宋_GB2312" w:hAnsi="仿宋_GB2312" w:cs="仿宋_GB2312" w:eastAsia="仿宋_GB2312"/>
                      <w:sz w:val="24"/>
                    </w:rPr>
                    <w:t>★5.箱体、层架及有可能与餐具接触的材料达到食品级，取得食品接触产品安全（或者卫生）认证证书；【提供认证证书】</w:t>
                  </w:r>
                </w:p>
                <w:p>
                  <w:pPr>
                    <w:pStyle w:val="null3"/>
                    <w:jc w:val="left"/>
                  </w:pPr>
                  <w:r>
                    <w:rPr>
                      <w:rFonts w:ascii="仿宋_GB2312" w:hAnsi="仿宋_GB2312" w:cs="仿宋_GB2312" w:eastAsia="仿宋_GB2312"/>
                      <w:sz w:val="24"/>
                    </w:rPr>
                    <w:t>★6.产品</w:t>
                  </w:r>
                  <w:r>
                    <w:rPr>
                      <w:rFonts w:ascii="仿宋_GB2312" w:hAnsi="仿宋_GB2312" w:cs="仿宋_GB2312" w:eastAsia="仿宋_GB2312"/>
                      <w:sz w:val="24"/>
                    </w:rPr>
                    <w:t>具有消毒产品卫生安全评价报告或卫生许可批件【提供扫描件】</w:t>
                  </w:r>
                  <w:r>
                    <w:rPr>
                      <w:rFonts w:ascii="仿宋_GB2312" w:hAnsi="仿宋_GB2312" w:cs="仿宋_GB2312" w:eastAsia="仿宋_GB2312"/>
                      <w:sz w:val="24"/>
                    </w:rPr>
                    <w:t>。</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开水器连座</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★1、机身采用全不锈钢材质，不低于304不锈钢内胆；容量≥80L,产水量≥120L/H；电压：380v，功率≥12kw；带缺水保护。</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天燃气热水器</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1、长*宽*高≥625*375*175mm；</w:t>
                  </w:r>
                  <w:r>
                    <w:br/>
                  </w:r>
                  <w:r>
                    <w:rPr>
                      <w:rFonts w:ascii="仿宋_GB2312" w:hAnsi="仿宋_GB2312" w:cs="仿宋_GB2312" w:eastAsia="仿宋_GB2312"/>
                      <w:sz w:val="24"/>
                    </w:rPr>
                    <w:t>★2、燃热出水量≥16L；</w:t>
                  </w:r>
                </w:p>
                <w:p>
                  <w:pPr>
                    <w:pStyle w:val="null3"/>
                    <w:jc w:val="left"/>
                  </w:pPr>
                  <w:r>
                    <w:rPr>
                      <w:rFonts w:ascii="仿宋_GB2312" w:hAnsi="仿宋_GB2312" w:cs="仿宋_GB2312" w:eastAsia="仿宋_GB2312"/>
                      <w:sz w:val="24"/>
                    </w:rPr>
                    <w:t>3、面板采用玻璃面板，触控式控制方式，LED显示；连续脉冲点火，排气式;</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高压水枪</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★1、转盘采用碳钢材质，转盘内带弹簧装置，可自动回卷，</w:t>
                  </w:r>
                  <w:r>
                    <w:rPr>
                      <w:rFonts w:ascii="仿宋_GB2312" w:hAnsi="仿宋_GB2312" w:cs="仿宋_GB2312" w:eastAsia="仿宋_GB2312"/>
                      <w:sz w:val="24"/>
                    </w:rPr>
                    <w:t>≥</w:t>
                  </w:r>
                  <w:r>
                    <w:rPr>
                      <w:rFonts w:ascii="仿宋_GB2312" w:hAnsi="仿宋_GB2312" w:cs="仿宋_GB2312" w:eastAsia="仿宋_GB2312"/>
                      <w:sz w:val="24"/>
                    </w:rPr>
                    <w:t>15m防爆黑色钢丝液压管，出水水花根据需求可调，0.1MPa每分钟出水量≥5.0L；</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冷热水龙头</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★1、不锈钢材质，冷热双控；规格：双温；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1、桶身采用高密度聚乙烯一次性注模成型，桶的平均壁厚≥5mm；轮轴采用纯镀锌材质，镀锌层面≥10um；橡胶轮的直径为≥200mm，外轮为橡胶原料，内轮框为聚乙烯材质；</w:t>
                  </w:r>
                  <w:r>
                    <w:br/>
                  </w:r>
                  <w:r>
                    <w:rPr>
                      <w:rFonts w:ascii="仿宋_GB2312" w:hAnsi="仿宋_GB2312" w:cs="仿宋_GB2312" w:eastAsia="仿宋_GB2312"/>
                      <w:sz w:val="24"/>
                    </w:rPr>
                    <w:t>★2、规格≥160L</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电子秤</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1、材质：主材采用熟钢材质；交直流两用，可充电电池供电；</w:t>
                  </w:r>
                </w:p>
                <w:p>
                  <w:pPr>
                    <w:pStyle w:val="null3"/>
                    <w:jc w:val="left"/>
                  </w:pPr>
                  <w:r>
                    <w:rPr>
                      <w:rFonts w:ascii="仿宋_GB2312" w:hAnsi="仿宋_GB2312" w:cs="仿宋_GB2312" w:eastAsia="仿宋_GB2312"/>
                      <w:sz w:val="24"/>
                    </w:rPr>
                    <w:t>★2、最大称重≥150Kg；</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灭蚊灯</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1、额定电压：220V；额定功率：≥20w；长*宽*高≥400*275*170mm；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灭火装置</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★1、规格：单瓶组；箱体面板上≥3个按钮:启动开关、消音开关、一键测试； </w:t>
                  </w:r>
                  <w:r>
                    <w:br/>
                  </w:r>
                  <w:r>
                    <w:rPr>
                      <w:rFonts w:ascii="仿宋_GB2312" w:hAnsi="仿宋_GB2312" w:cs="仿宋_GB2312" w:eastAsia="仿宋_GB2312"/>
                      <w:sz w:val="24"/>
                    </w:rPr>
                    <w:t>2、可以覆盖≥5米的厨房灶台，喷嘴数量≥10个；</w:t>
                  </w:r>
                </w:p>
                <w:p>
                  <w:pPr>
                    <w:pStyle w:val="null3"/>
                    <w:jc w:val="left"/>
                  </w:pPr>
                  <w:r>
                    <w:rPr>
                      <w:rFonts w:ascii="仿宋_GB2312" w:hAnsi="仿宋_GB2312" w:cs="仿宋_GB2312" w:eastAsia="仿宋_GB2312"/>
                      <w:sz w:val="24"/>
                    </w:rPr>
                    <w:t xml:space="preserve">3、启动方式：至少具有机械式自动启动和机械应急启动两种方式。                                                                                       </w:t>
                  </w:r>
                  <w:r>
                    <w:br/>
                  </w:r>
                  <w:r>
                    <w:rPr>
                      <w:rFonts w:ascii="仿宋_GB2312" w:hAnsi="仿宋_GB2312" w:cs="仿宋_GB2312" w:eastAsia="仿宋_GB2312"/>
                      <w:sz w:val="24"/>
                    </w:rPr>
                    <w:t>★4、</w:t>
                  </w:r>
                  <w:r>
                    <w:rPr>
                      <w:rFonts w:ascii="仿宋_GB2312" w:hAnsi="仿宋_GB2312" w:cs="仿宋_GB2312" w:eastAsia="仿宋_GB2312"/>
                      <w:sz w:val="24"/>
                    </w:rPr>
                    <w:t>具有消防产品认证证书【提供证书扫描件】</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留样柜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1、整体采用不锈钢制作，环戊烷发泡剂整体发泡，具有发泡层；自动回归门设计，</w:t>
                  </w:r>
                  <w:r>
                    <w:rPr>
                      <w:rFonts w:ascii="仿宋_GB2312" w:hAnsi="仿宋_GB2312" w:cs="仿宋_GB2312" w:eastAsia="仿宋_GB2312"/>
                      <w:sz w:val="24"/>
                    </w:rPr>
                    <w:t>可</w:t>
                  </w:r>
                  <w:r>
                    <w:rPr>
                      <w:rFonts w:ascii="仿宋_GB2312" w:hAnsi="仿宋_GB2312" w:cs="仿宋_GB2312" w:eastAsia="仿宋_GB2312"/>
                      <w:sz w:val="24"/>
                    </w:rPr>
                    <w:t>拆卸磁性门封，内箱底板采用圆弧拉伸，围板大圆弧设计；使用不锈钢边框</w:t>
                  </w:r>
                  <w:r>
                    <w:rPr>
                      <w:rFonts w:ascii="仿宋_GB2312" w:hAnsi="仿宋_GB2312" w:cs="仿宋_GB2312" w:eastAsia="仿宋_GB2312"/>
                      <w:sz w:val="24"/>
                    </w:rPr>
                    <w:t>透明</w:t>
                  </w:r>
                  <w:r>
                    <w:rPr>
                      <w:rFonts w:ascii="仿宋_GB2312" w:hAnsi="仿宋_GB2312" w:cs="仿宋_GB2312" w:eastAsia="仿宋_GB2312"/>
                      <w:sz w:val="24"/>
                    </w:rPr>
                    <w:t>玻璃门，门上使用两把锁设计，需要两把钥匙同时才能开门；</w:t>
                  </w:r>
                  <w:r>
                    <w:br/>
                  </w:r>
                  <w:r>
                    <w:rPr>
                      <w:rFonts w:ascii="仿宋_GB2312" w:hAnsi="仿宋_GB2312" w:cs="仿宋_GB2312" w:eastAsia="仿宋_GB2312"/>
                      <w:sz w:val="24"/>
                    </w:rPr>
                    <w:t>2、温度范围：8℃～0℃；</w:t>
                  </w:r>
                </w:p>
                <w:p>
                  <w:pPr>
                    <w:pStyle w:val="null3"/>
                    <w:jc w:val="left"/>
                  </w:pPr>
                  <w:r>
                    <w:rPr>
                      <w:rFonts w:ascii="仿宋_GB2312" w:hAnsi="仿宋_GB2312" w:cs="仿宋_GB2312" w:eastAsia="仿宋_GB2312"/>
                      <w:sz w:val="24"/>
                    </w:rPr>
                    <w:t>★3、容积≥135L；</w:t>
                  </w:r>
                  <w:r>
                    <w:br/>
                  </w:r>
                  <w:r>
                    <w:rPr>
                      <w:rFonts w:ascii="仿宋_GB2312" w:hAnsi="仿宋_GB2312" w:cs="仿宋_GB2312" w:eastAsia="仿宋_GB2312"/>
                      <w:sz w:val="24"/>
                    </w:rPr>
                    <w:t>4、制冷方式：直冷，物架层数：≥4个，电子数字物联网温控，功率/电压：≥211W/220V。</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三层更衣柜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★1、整体采用不低于201不锈钢板，厚度≥1.2mm；</w:t>
                  </w:r>
                  <w:r>
                    <w:rPr>
                      <w:rFonts w:ascii="仿宋_GB2312" w:hAnsi="仿宋_GB2312" w:cs="仿宋_GB2312" w:eastAsia="仿宋_GB2312"/>
                      <w:sz w:val="24"/>
                      <w:b/>
                      <w:shd w:fill="FFFFFF" w:val="clear"/>
                    </w:rPr>
                    <w:t>宽</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深</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高</w:t>
                  </w:r>
                  <w:r>
                    <w:rPr>
                      <w:rFonts w:ascii="仿宋_GB2312" w:hAnsi="仿宋_GB2312" w:cs="仿宋_GB2312" w:eastAsia="仿宋_GB2312"/>
                      <w:sz w:val="24"/>
                      <w:b/>
                      <w:shd w:fill="FFFFFF" w:val="clear"/>
                    </w:rPr>
                    <w:t>：</w:t>
                  </w:r>
                  <w:r>
                    <w:rPr>
                      <w:rFonts w:ascii="仿宋_GB2312" w:hAnsi="仿宋_GB2312" w:cs="仿宋_GB2312" w:eastAsia="仿宋_GB2312"/>
                      <w:sz w:val="24"/>
                    </w:rPr>
                    <w:t>800mm*400mm*1800mm（±2%）；底部带不锈钢子弹脚，调节平衡，柜门含锁具；</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冷风机</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★1、电压：380v，功率≥3kw；</w:t>
                  </w:r>
                  <w:r>
                    <w:br/>
                  </w:r>
                  <w:r>
                    <w:rPr>
                      <w:rFonts w:ascii="仿宋_GB2312" w:hAnsi="仿宋_GB2312" w:cs="仿宋_GB2312" w:eastAsia="仿宋_GB2312"/>
                      <w:sz w:val="24"/>
                    </w:rPr>
                    <w:t>2、</w:t>
                  </w:r>
                  <w:r>
                    <w:rPr>
                      <w:rFonts w:ascii="仿宋_GB2312" w:hAnsi="仿宋_GB2312" w:cs="仿宋_GB2312" w:eastAsia="仿宋_GB2312"/>
                      <w:sz w:val="24"/>
                      <w:b/>
                      <w:shd w:fill="FFFFFF" w:val="clear"/>
                    </w:rPr>
                    <w:t>长</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宽</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高</w:t>
                  </w:r>
                  <w:r>
                    <w:rPr>
                      <w:rFonts w:ascii="仿宋_GB2312" w:hAnsi="仿宋_GB2312" w:cs="仿宋_GB2312" w:eastAsia="仿宋_GB2312"/>
                      <w:sz w:val="24"/>
                    </w:rPr>
                    <w:t>：</w:t>
                  </w:r>
                  <w:r>
                    <w:rPr>
                      <w:rFonts w:ascii="仿宋_GB2312" w:hAnsi="仿宋_GB2312" w:cs="仿宋_GB2312" w:eastAsia="仿宋_GB2312"/>
                      <w:sz w:val="24"/>
                    </w:rPr>
                    <w:t>≥1270mm*1270mm*1180mm；</w:t>
                  </w:r>
                  <w:r>
                    <w:br/>
                  </w:r>
                  <w:r>
                    <w:rPr>
                      <w:rFonts w:ascii="仿宋_GB2312" w:hAnsi="仿宋_GB2312" w:cs="仿宋_GB2312" w:eastAsia="仿宋_GB2312"/>
                      <w:sz w:val="24"/>
                    </w:rPr>
                    <w:t>★</w:t>
                  </w:r>
                  <w:r>
                    <w:rPr>
                      <w:rFonts w:ascii="仿宋_GB2312" w:hAnsi="仿宋_GB2312" w:cs="仿宋_GB2312" w:eastAsia="仿宋_GB2312"/>
                      <w:sz w:val="24"/>
                    </w:rPr>
                    <w:t>3、风量：≥30000m³/h；</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不锈钢封墙板</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1、材质：采用不低于201不锈钢的磨砂板、厚度≥1.2mm；高度：≥1800mm；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不锈钢排烟管</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1.采用厚度≥1.2mm的不低于201不锈钢板制作，风管连接密封无漏气；</w:t>
                  </w:r>
                  <w:r>
                    <w:rPr>
                      <w:rFonts w:ascii="仿宋_GB2312" w:hAnsi="仿宋_GB2312" w:cs="仿宋_GB2312" w:eastAsia="仿宋_GB2312"/>
                      <w:sz w:val="24"/>
                      <w:b/>
                      <w:shd w:fill="FFFFFF" w:val="clear"/>
                    </w:rPr>
                    <w:t>长</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宽</w:t>
                  </w:r>
                  <w:r>
                    <w:rPr>
                      <w:rFonts w:ascii="仿宋_GB2312" w:hAnsi="仿宋_GB2312" w:cs="仿宋_GB2312" w:eastAsia="仿宋_GB2312"/>
                      <w:sz w:val="24"/>
                    </w:rPr>
                    <w:t>：</w:t>
                  </w:r>
                  <w:r>
                    <w:rPr>
                      <w:rFonts w:ascii="仿宋_GB2312" w:hAnsi="仿宋_GB2312" w:cs="仿宋_GB2312" w:eastAsia="仿宋_GB2312"/>
                      <w:sz w:val="24"/>
                    </w:rPr>
                    <w:t>600mm*1000mm（±2%）；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接油盘</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1、采用不低于201不锈钢制作，厚度≥1.2mm；</w:t>
                  </w:r>
                  <w:r>
                    <w:rPr>
                      <w:rFonts w:ascii="仿宋_GB2312" w:hAnsi="仿宋_GB2312" w:cs="仿宋_GB2312" w:eastAsia="仿宋_GB2312"/>
                      <w:sz w:val="24"/>
                      <w:b/>
                      <w:shd w:fill="FFFFFF" w:val="clear"/>
                    </w:rPr>
                    <w:t>长</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宽</w:t>
                  </w:r>
                  <w:r>
                    <w:rPr>
                      <w:rFonts w:ascii="仿宋_GB2312" w:hAnsi="仿宋_GB2312" w:cs="仿宋_GB2312" w:eastAsia="仿宋_GB2312"/>
                      <w:sz w:val="24"/>
                      <w:b/>
                      <w:shd w:fill="FFFFFF" w:val="clear"/>
                    </w:rPr>
                    <w:t>*深</w:t>
                  </w:r>
                  <w:r>
                    <w:rPr>
                      <w:rFonts w:ascii="仿宋_GB2312" w:hAnsi="仿宋_GB2312" w:cs="仿宋_GB2312" w:eastAsia="仿宋_GB2312"/>
                      <w:sz w:val="24"/>
                    </w:rPr>
                    <w:t>：</w:t>
                  </w:r>
                  <w:r>
                    <w:rPr>
                      <w:rFonts w:ascii="仿宋_GB2312" w:hAnsi="仿宋_GB2312" w:cs="仿宋_GB2312" w:eastAsia="仿宋_GB2312"/>
                      <w:sz w:val="24"/>
                    </w:rPr>
                    <w:t>1500mm*1500mm*50mm（±2%）；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四人餐桌连椅</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1、台面采用岩板，厚度≥1.2mm；</w:t>
                  </w:r>
                  <w:r>
                    <w:rPr>
                      <w:rFonts w:ascii="仿宋_GB2312" w:hAnsi="仿宋_GB2312" w:cs="仿宋_GB2312" w:eastAsia="仿宋_GB2312"/>
                      <w:sz w:val="24"/>
                      <w:b/>
                      <w:shd w:fill="FFFFFF" w:val="clear"/>
                    </w:rPr>
                    <w:t>长</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宽</w:t>
                  </w:r>
                  <w:r>
                    <w:rPr>
                      <w:rFonts w:ascii="仿宋_GB2312" w:hAnsi="仿宋_GB2312" w:cs="仿宋_GB2312" w:eastAsia="仿宋_GB2312"/>
                      <w:sz w:val="24"/>
                    </w:rPr>
                    <w:t>：</w:t>
                  </w:r>
                  <w:r>
                    <w:rPr>
                      <w:rFonts w:ascii="仿宋_GB2312" w:hAnsi="仿宋_GB2312" w:cs="仿宋_GB2312" w:eastAsia="仿宋_GB2312"/>
                      <w:sz w:val="24"/>
                    </w:rPr>
                    <w:t>1200mm*600mm（±2%），下层支架采用≥50*50mm方钢烤漆制作；凳子上层采用聚丙烯，下层支架采用实木条制作；</w:t>
                  </w:r>
                  <w:r>
                    <w:br/>
                  </w:r>
                  <w:r>
                    <w:rPr>
                      <w:rFonts w:ascii="仿宋_GB2312" w:hAnsi="仿宋_GB2312" w:cs="仿宋_GB2312" w:eastAsia="仿宋_GB2312"/>
                      <w:sz w:val="24"/>
                    </w:rPr>
                    <w:t>★2、每张桌子配4张凳子；</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幼儿餐盘</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1、材质：硅胶材质；</w:t>
                  </w:r>
                  <w:r>
                    <w:rPr>
                      <w:rFonts w:ascii="仿宋_GB2312" w:hAnsi="仿宋_GB2312" w:cs="仿宋_GB2312" w:eastAsia="仿宋_GB2312"/>
                      <w:sz w:val="24"/>
                      <w:b/>
                      <w:shd w:fill="FFFFFF" w:val="clear"/>
                    </w:rPr>
                    <w:t>长</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宽</w:t>
                  </w:r>
                  <w:r>
                    <w:rPr>
                      <w:rFonts w:ascii="仿宋_GB2312" w:hAnsi="仿宋_GB2312" w:cs="仿宋_GB2312" w:eastAsia="仿宋_GB2312"/>
                      <w:sz w:val="24"/>
                      <w:b/>
                      <w:shd w:fill="FFFFFF" w:val="clear"/>
                    </w:rPr>
                    <w:t>*深</w:t>
                  </w:r>
                  <w:r>
                    <w:rPr>
                      <w:rFonts w:ascii="仿宋_GB2312" w:hAnsi="仿宋_GB2312" w:cs="仿宋_GB2312" w:eastAsia="仿宋_GB2312"/>
                      <w:sz w:val="24"/>
                    </w:rPr>
                    <w:t>≥195*195*30mm；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教师餐盘</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1、长*宽*深≥360mm*270mm*30mm；采用304不锈钢，厚度≥1.2mm；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不锈钢碗</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1、Φ≥130mm,深度≥50mm；采用304不锈钢制作，厚度≥1.0mm；双层中空隔热，碗内层镜面抛光；</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不锈钢勺子</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1、材质：304不锈钢，厚度≥1.5mm；长185mm（±2%）；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保温炉</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1、材质：304不锈钢，厚度≥2mm；长*宽*高：600*400*300mm（±2%）；电压/功率：220v/≥500W；</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保温汤炉</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1、材质：304不锈钢，厚度≥1.2mm；直径Φ≥300mm；电压/功率：220v/≥500W</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保温饭桶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1、材质：304不锈钢，厚度≥2mm；直径Φ≥500mm。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大锅盖</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1、材质：不锈钢材质，厚度≥1.2mm；直径：740mm（±2%）。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味盅</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1、采用不锈钢制作，厚度≥1.2mm；Φ≥180mm，高度≥180mm；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不锈钢斩骨刀</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1、材质：合金不锈钢，厚≥2.0mm；刃长≥215mm，刀宽≥100mm，总长≥320mm；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菜墩</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1、材质：PE材质；</w:t>
                  </w:r>
                  <w:r>
                    <w:br/>
                  </w:r>
                  <w:r>
                    <w:rPr>
                      <w:rFonts w:ascii="仿宋_GB2312" w:hAnsi="仿宋_GB2312" w:cs="仿宋_GB2312" w:eastAsia="仿宋_GB2312"/>
                      <w:sz w:val="24"/>
                    </w:rPr>
                    <w:t>★</w:t>
                  </w:r>
                  <w:r>
                    <w:rPr>
                      <w:rFonts w:ascii="仿宋_GB2312" w:hAnsi="仿宋_GB2312" w:cs="仿宋_GB2312" w:eastAsia="仿宋_GB2312"/>
                      <w:sz w:val="24"/>
                    </w:rPr>
                    <w:t>2、Φ≥480mm，高度：100mm（±5mm）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不锈钢切菜刀</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1、材质：合金不锈钢，厚≥1.6mm；刃长≥230mm,刀宽≥110mm，总长≥340mm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大漏壳</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1、材质：不锈钢，厚度≥1.2mm，直径≥300mm。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中号不锈钢盆</w:t>
                  </w:r>
                  <w:r>
                    <w:rPr>
                      <w:rFonts w:ascii="仿宋_GB2312" w:hAnsi="仿宋_GB2312" w:cs="仿宋_GB2312" w:eastAsia="仿宋_GB2312"/>
                      <w:sz w:val="24"/>
                    </w:rPr>
                    <w:t>①</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1、材质：304不锈钢，厚度≥1.2mm；直径≥600mm，高度≥170mm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小号不锈钢盆</w:t>
                  </w:r>
                  <w:r>
                    <w:rPr>
                      <w:rFonts w:ascii="仿宋_GB2312" w:hAnsi="仿宋_GB2312" w:cs="仿宋_GB2312" w:eastAsia="仿宋_GB2312"/>
                      <w:sz w:val="24"/>
                    </w:rPr>
                    <w:t>①</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1、材质：304不锈钢，厚度≥1.2mm，直径≥200mm，高度≥80mm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小号不锈钢盆</w:t>
                  </w:r>
                  <w:r>
                    <w:rPr>
                      <w:rFonts w:ascii="仿宋_GB2312" w:hAnsi="仿宋_GB2312" w:cs="仿宋_GB2312" w:eastAsia="仿宋_GB2312"/>
                      <w:sz w:val="24"/>
                    </w:rPr>
                    <w:t>②</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1、材质：304不锈钢，厚度≥1.2mm；直径≥260mm，高度≥90mm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中号不锈钢盆</w:t>
                  </w:r>
                  <w:r>
                    <w:rPr>
                      <w:rFonts w:ascii="仿宋_GB2312" w:hAnsi="仿宋_GB2312" w:cs="仿宋_GB2312" w:eastAsia="仿宋_GB2312"/>
                      <w:sz w:val="24"/>
                    </w:rPr>
                    <w:t>②</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1、材质：304不锈钢，厚度≥1.2mm；直径≥500mm，高度≥153mm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大号不锈钢盆</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1、材质：304不锈钢，厚度≥1.2mm；直径≥800mm，高度≥210mm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大号加厚不锈钢桶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1、材质：304不锈钢，厚度≥2.2mm；直径≥500mm，高度≥500mm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菜框</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w:t>
                  </w:r>
                  <w:r>
                    <w:br/>
                  </w:r>
                  <w:r>
                    <w:rPr>
                      <w:rFonts w:ascii="仿宋_GB2312" w:hAnsi="仿宋_GB2312" w:cs="仿宋_GB2312" w:eastAsia="仿宋_GB2312"/>
                      <w:sz w:val="24"/>
                    </w:rPr>
                    <w:t>★</w:t>
                  </w:r>
                  <w:r>
                    <w:rPr>
                      <w:rFonts w:ascii="仿宋_GB2312" w:hAnsi="仿宋_GB2312" w:cs="仿宋_GB2312" w:eastAsia="仿宋_GB2312"/>
                      <w:sz w:val="24"/>
                    </w:rPr>
                    <w:t>2、长*宽*高：610mm*430mm*300mm（±2%）；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中号加厚不锈钢桶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1、材质：不低于304不锈钢，厚度≥2.2mm，直径≥400mm，高度≥400mm；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不锈钢大锅铲</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1、材质：不锈钢制作，厚度≥1.5mm；铲头宽≥240mm，铲头长度≥260mm，铲柄长度≥1100mm；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厨师服</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1、面料：涤棉材质；规格：均码；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2、适用于成人。</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炒勺</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1、材质：不锈钢制作，厚度≥2mm，长≥650mm：勺径≥100mm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不锈钢小锅铲</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1、采用不锈钢制作，厚度≥1.5mm；规格：长≥650mm；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小收纳箱</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2、长*宽*高：400*300*220mm（±2%）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大收纳箱</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长</w:t>
                  </w:r>
                  <w:r>
                    <w:rPr>
                      <w:rFonts w:ascii="仿宋_GB2312" w:hAnsi="仿宋_GB2312" w:cs="仿宋_GB2312" w:eastAsia="仿宋_GB2312"/>
                      <w:sz w:val="24"/>
                    </w:rPr>
                    <w:t>*宽*高：550*410*330mm（±2%）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拖把</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1、材质：杆身采用不锈钢，棉质拖布；杆长：1200mm（±2%）；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排拖</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1、材质：杆身采用不锈钢，拖头360°可转向；拖布规格：600*170mm（±2%）；</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室内分类垃圾桶</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★1、桶身采用聚丙烯材质一次性注模成型，开合方式：脚踩掀盖式，规格：≥12L。</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油古</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★1、材质：不锈钢材质，厚度≥1.2mm，规格：11寸</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泊大漏</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★1、材质：304不锈钢，厚度≥2mm；规格：直径≥300mm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肉抓</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★1、材质：不锈钢材质，厚度≥8mm，规格：长度≥600mm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菜筐大号</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★1、材质：PP塑料材质，长*宽*高：400*300*120mm（±3mm）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菜筐中号</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★1、材质：PP塑料材质，长*宽*高：310*230*90mm（±3mm）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菜筐小号</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★1、材质：PP塑料材质；长*宽*高：270*200*80mm（±3mm）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保鲜盒大号</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★1、材质：PP塑料材质；长*宽*高：260*170*90mm（±3mm）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保鲜盒中号</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★1、材质：PP塑料材质；长*宽*高：220*160*80mm（±3mm）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保鲜盒小号</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★1、材质：PP塑料材质；长*宽*高：200*140*70mm（±3mm）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围裙</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★1、材质：采用防水皮革；长*宽：1000*650mm（±3mm）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帽子</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★1、材质：纯棉材质，规格：高≥300mm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洗碗巾</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★1、材质：采用木纤维棉纱，长*宽：≥300mm*300mm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84</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钢丝球</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★1、材质：采用不锈钢；直径≥100mm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刮皮刀</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★1、材质：采用合金材质；长：160mm±3mm。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保鲜膜</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★1、材质：采用聚乙烯材质；宽度：50cm（±5%），长度：300m（±5%）</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水勺</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★1、材质：304不锈钢，厚度≥2mm；长≥200mm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加长水勺</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★1、材质：304不锈钢，厚度≥2mm；长≥600mm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89</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竹筷</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★1、材质：通体圆形，天然楠竹，光滑无毛边；高温碳化、无漆无蜡；长度≥25cm；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止回阀</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★1.材质：采用镀锌钢板，厚度≥1.5mm；</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w:t>
                  </w:r>
                  <w:r>
                    <w:rPr>
                      <w:rFonts w:ascii="仿宋_GB2312" w:hAnsi="仿宋_GB2312" w:cs="仿宋_GB2312" w:eastAsia="仿宋_GB2312"/>
                      <w:sz w:val="24"/>
                    </w:rPr>
                    <w:t>600mm*1000mm（±3mm）；</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不锈钢水沟（含盖板）</w:t>
                  </w:r>
                </w:p>
              </w:tc>
              <w:tc>
                <w:tcPr>
                  <w:tcW w:type="dxa" w:w="4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★1、材质：采用不锈钢钢板制作，水沟板材厚度≥1.2mm，盖板厚度≥1.5mm；水沟宽*高：300mm*160mm（±3mm），盖板与水沟配套。</w:t>
                  </w:r>
                </w:p>
                <w:p>
                  <w:pPr>
                    <w:pStyle w:val="null3"/>
                    <w:jc w:val="left"/>
                  </w:pPr>
                  <w:r>
                    <w:rPr>
                      <w:rFonts w:ascii="仿宋_GB2312" w:hAnsi="仿宋_GB2312" w:cs="仿宋_GB2312" w:eastAsia="仿宋_GB2312"/>
                      <w:sz w:val="24"/>
                    </w:rPr>
                    <w:t>★2、供应商自行进行水沟安装环境的开挖及安装后的恢复工作。</w:t>
                  </w:r>
                </w:p>
              </w:tc>
            </w:tr>
          </w:tbl>
          <w:p>
            <w:pPr>
              <w:pStyle w:val="null3"/>
              <w:jc w:val="left"/>
            </w:pPr>
            <w:r>
              <w:rPr>
                <w:rFonts w:ascii="仿宋_GB2312" w:hAnsi="仿宋_GB2312" w:cs="仿宋_GB2312" w:eastAsia="仿宋_GB2312"/>
                <w:sz w:val="24"/>
                <w:b/>
              </w:rPr>
              <w:t>注：</w:t>
            </w:r>
          </w:p>
          <w:p>
            <w:pPr>
              <w:pStyle w:val="null3"/>
              <w:ind w:firstLine="480"/>
              <w:jc w:val="left"/>
            </w:pPr>
            <w:r>
              <w:rPr>
                <w:rFonts w:ascii="仿宋_GB2312" w:hAnsi="仿宋_GB2312" w:cs="仿宋_GB2312" w:eastAsia="仿宋_GB2312"/>
                <w:sz w:val="24"/>
              </w:rPr>
              <w:t>①</w:t>
            </w:r>
            <w:r>
              <w:rPr>
                <w:rFonts w:ascii="仿宋_GB2312" w:hAnsi="仿宋_GB2312" w:cs="仿宋_GB2312" w:eastAsia="仿宋_GB2312"/>
                <w:sz w:val="24"/>
              </w:rPr>
              <w:t>所有技术要求均需在技术要求应答表中应答。</w:t>
            </w:r>
            <w:r>
              <w:rPr>
                <w:rFonts w:ascii="仿宋_GB2312" w:hAnsi="仿宋_GB2312" w:cs="仿宋_GB2312" w:eastAsia="仿宋_GB2312"/>
                <w:sz w:val="24"/>
              </w:rPr>
              <w:t>“</w:t>
            </w:r>
            <w:r>
              <w:rPr>
                <w:rFonts w:ascii="仿宋_GB2312" w:hAnsi="仿宋_GB2312" w:cs="仿宋_GB2312" w:eastAsia="仿宋_GB2312"/>
                <w:sz w:val="24"/>
              </w:rPr>
              <w:t>★条款</w:t>
            </w:r>
            <w:r>
              <w:rPr>
                <w:rFonts w:ascii="仿宋_GB2312" w:hAnsi="仿宋_GB2312" w:cs="仿宋_GB2312" w:eastAsia="仿宋_GB2312"/>
                <w:sz w:val="24"/>
              </w:rPr>
              <w:t>”、“▲</w:t>
            </w:r>
            <w:r>
              <w:rPr>
                <w:rFonts w:ascii="仿宋_GB2312" w:hAnsi="仿宋_GB2312" w:cs="仿宋_GB2312" w:eastAsia="仿宋_GB2312"/>
                <w:sz w:val="24"/>
              </w:rPr>
              <w:t>条款</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“无标识条款”在技术要求中有明确要求的，还需按要求提供证明材料。</w:t>
            </w:r>
          </w:p>
          <w:p>
            <w:pPr>
              <w:pStyle w:val="null3"/>
              <w:ind w:firstLine="480"/>
              <w:jc w:val="left"/>
            </w:pPr>
            <w:r>
              <w:rPr>
                <w:rFonts w:ascii="仿宋_GB2312" w:hAnsi="仿宋_GB2312" w:cs="仿宋_GB2312" w:eastAsia="仿宋_GB2312"/>
                <w:sz w:val="24"/>
              </w:rPr>
              <w:t>②</w:t>
            </w:r>
            <w:r>
              <w:rPr>
                <w:rFonts w:ascii="仿宋_GB2312" w:hAnsi="仿宋_GB2312" w:cs="仿宋_GB2312" w:eastAsia="仿宋_GB2312"/>
                <w:sz w:val="24"/>
              </w:rPr>
              <w:t>“</w:t>
            </w:r>
            <w:r>
              <w:rPr>
                <w:rFonts w:ascii="仿宋_GB2312" w:hAnsi="仿宋_GB2312" w:cs="仿宋_GB2312" w:eastAsia="仿宋_GB2312"/>
                <w:sz w:val="24"/>
              </w:rPr>
              <w:t>★条款</w:t>
            </w:r>
            <w:r>
              <w:rPr>
                <w:rFonts w:ascii="仿宋_GB2312" w:hAnsi="仿宋_GB2312" w:cs="仿宋_GB2312" w:eastAsia="仿宋_GB2312"/>
                <w:sz w:val="24"/>
              </w:rPr>
              <w:t>”</w:t>
            </w:r>
            <w:r>
              <w:rPr>
                <w:rFonts w:ascii="仿宋_GB2312" w:hAnsi="仿宋_GB2312" w:cs="仿宋_GB2312" w:eastAsia="仿宋_GB2312"/>
                <w:sz w:val="24"/>
              </w:rPr>
              <w:t>为本项目实质性要求</w:t>
            </w:r>
            <w:r>
              <w:rPr>
                <w:rFonts w:ascii="仿宋_GB2312" w:hAnsi="仿宋_GB2312" w:cs="仿宋_GB2312" w:eastAsia="仿宋_GB2312"/>
                <w:sz w:val="24"/>
              </w:rPr>
              <w:t>，</w:t>
            </w:r>
            <w:r>
              <w:rPr>
                <w:rFonts w:ascii="仿宋_GB2312" w:hAnsi="仿宋_GB2312" w:cs="仿宋_GB2312" w:eastAsia="仿宋_GB2312"/>
                <w:sz w:val="24"/>
              </w:rPr>
              <w:t>不允许负偏离</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③ 以单个序号项内容为一项，单个序号项下有更小级序号的，以最小级序号内容为一项。没有单个序号的单个产品的全部技术参数视为一项。</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4"/>
              </w:rPr>
              <w:t>1、投标人承诺若所投产品属于强制性产品认证目录内的，所投产品不接受定制，则投标人所投产品在投标截止时间起须满足《强制性认证管理规定》，并在中标后签订合同签向采购人出具有效的强制性认证证书或标志。（投标时提供承诺函）</w:t>
            </w:r>
          </w:p>
          <w:p>
            <w:pPr>
              <w:pStyle w:val="null3"/>
              <w:jc w:val="left"/>
            </w:pPr>
            <w:r>
              <w:rPr>
                <w:rFonts w:ascii="仿宋_GB2312" w:hAnsi="仿宋_GB2312" w:cs="仿宋_GB2312" w:eastAsia="仿宋_GB2312"/>
                <w:sz w:val="24"/>
              </w:rPr>
              <w:t>2、投标人所投产品须为符合《中华人民共和国产品质量法》的质量合格产品，本项目涉及能效标识产品的，所投产品不接受定制，所投产品在投标截止时间前须满足《能效效率标识管理办法》（投标时提供承诺函）</w:t>
            </w:r>
          </w:p>
          <w:p>
            <w:pPr>
              <w:pStyle w:val="null3"/>
              <w:jc w:val="left"/>
            </w:pPr>
            <w:r>
              <w:rPr>
                <w:rFonts w:ascii="仿宋_GB2312" w:hAnsi="仿宋_GB2312" w:cs="仿宋_GB2312" w:eastAsia="仿宋_GB2312"/>
                <w:sz w:val="24"/>
              </w:rPr>
              <w:t>3、投标人所投产品及产品所使用的原材料均应须符合国家及行业强制标准。（投标时提供承诺函）</w:t>
            </w:r>
          </w:p>
          <w:p>
            <w:pPr>
              <w:pStyle w:val="null3"/>
              <w:jc w:val="left"/>
            </w:pPr>
            <w:r>
              <w:rPr>
                <w:rFonts w:ascii="仿宋_GB2312" w:hAnsi="仿宋_GB2312" w:cs="仿宋_GB2312" w:eastAsia="仿宋_GB2312"/>
                <w:sz w:val="24"/>
              </w:rPr>
              <w:t>4、本项目拟采购产品为消毒产品的，在中标后签订合同前向采购人提供《消毒产品卫生安全评价报告》或卫生许可批件复印件。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安装调试及其他要求</w:t>
            </w:r>
          </w:p>
        </w:tc>
        <w:tc>
          <w:tcPr>
            <w:tcW w:type="dxa" w:w="5814"/>
          </w:tcPr>
          <w:p>
            <w:pPr>
              <w:pStyle w:val="null3"/>
              <w:jc w:val="both"/>
            </w:pPr>
            <w:r>
              <w:rPr>
                <w:rFonts w:ascii="仿宋_GB2312" w:hAnsi="仿宋_GB2312" w:cs="仿宋_GB2312" w:eastAsia="仿宋_GB2312"/>
                <w:sz w:val="24"/>
              </w:rPr>
              <w:t>1、安装调试要求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1）中标人按照所投产品交货并提供所投产品的安装、调试工作及安装所需的线材、辅材等材料。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2）中标人在发货之前，应对货物的有关内在和外观质量、规格、性能数量和重量进行准确的和全面的检验，并出具其货物符合本项目规定的质量合格证书。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3）在项目验收合格前的实施过程中，货物的质量及安全等问题均由中标人负责，项目实施过程中如发生安全事故，造成人身伤亡或财产损失的，由中标人承担全部责任。</w:t>
            </w:r>
          </w:p>
          <w:p>
            <w:pPr>
              <w:pStyle w:val="null3"/>
              <w:jc w:val="left"/>
            </w:pPr>
            <w:r>
              <w:rPr>
                <w:rFonts w:ascii="仿宋_GB2312" w:hAnsi="仿宋_GB2312" w:cs="仿宋_GB2312" w:eastAsia="仿宋_GB2312"/>
                <w:sz w:val="24"/>
              </w:rPr>
              <w:t>2、其他要求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1）设备进场后，货物由中标人保管并安装调试完毕，在货物验收合格并交付使用人后，若因使用人管理不善或安全设施原因造成货物（包括整机、部件、零配件）丢失、被盗、更换等，中标人不负任何责任。</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2）在合同规定的质量保证期内，如发现货物的质量或规格与本项目招标文件规定不符，或证明货物有缺陷，包括潜在的缺陷或使用不合适的原材料或器件等，采购人保留向中标人提出索赔的权利。</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3）采购人有权派出技术专家对投标货物的制造过程进行抽查或监造，以及参与货物的性能检验和试验运行，中标人有义务提供方便和配合。</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项目实施要求</w:t>
            </w:r>
          </w:p>
        </w:tc>
        <w:tc>
          <w:tcPr>
            <w:tcW w:type="dxa" w:w="5814"/>
          </w:tcPr>
          <w:p>
            <w:pPr>
              <w:pStyle w:val="null3"/>
              <w:jc w:val="left"/>
            </w:pPr>
            <w:r>
              <w:rPr>
                <w:rFonts w:ascii="仿宋_GB2312" w:hAnsi="仿宋_GB2312" w:cs="仿宋_GB2312" w:eastAsia="仿宋_GB2312"/>
                <w:sz w:val="24"/>
              </w:rPr>
              <w:t>投标人需为本项目提供项目实施方案，方案中至少包含</w:t>
            </w:r>
            <w:r>
              <w:rPr>
                <w:rFonts w:ascii="仿宋_GB2312" w:hAnsi="仿宋_GB2312" w:cs="仿宋_GB2312" w:eastAsia="仿宋_GB2312"/>
                <w:sz w:val="24"/>
              </w:rPr>
              <w:t>①项目组织、人员安排；②建设计划方案（进度计划、进度保障、送货及配送）；③所有产品安装调试方案；④质量控制措施及项目培训措施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合同签订生效后30日内完成安装和调试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采购人指定地点（古蔺县范围内）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1、进度款，安装完成并通过验收，采购人收到中标供应商开具的发票，达到付款条件起10日内，支付合同总金额的95.00%</w:t>
            </w:r>
          </w:p>
          <w:p>
            <w:pPr>
              <w:pStyle w:val="null3"/>
              <w:jc w:val="left"/>
            </w:pPr>
            <w:r>
              <w:rPr>
                <w:rFonts w:ascii="仿宋_GB2312" w:hAnsi="仿宋_GB2312" w:cs="仿宋_GB2312" w:eastAsia="仿宋_GB2312"/>
              </w:rPr>
              <w:t>2、进度款，验收合格满一年，采购人收到中标供应商开具的发票，达到付款条件起10日内，支付合同总金额的5.00%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【因系统固原因，“验收、交付标准和方法”以本处为准，与“招标文件2.6.6.履约验收方案”不一致的，以本处表述为准】 1、验收组织方式：自行验收 2、是否邀请本项目的其他供应商：：否 3、是否邀请专家：否 4、是否邀请服务对象：否 5、是否邀请第三方检测机构：否 6、履约验收程序：一次性验收 7、履约验收时间： 7.1中标人交货完成提出申请（或采购人通知验收），达到验收条件起10日内，验收合同总金额的100%； 8、验收组织的其他事项： 8.1.验收时如发现所交付的货物有短装、次品、损坏或其它不符合本项目采购需求及本合同规定之情形者，采购人应做出详尽的现场记录，或由采购人供应商双方签署备忘录，此现场记录或备忘录可用作补充、缺失和更换损坏部件的有效证据，由此产生的时间延误与有关费用由供应商承担，验收期限相应顺延。验收时，供应商还应按验收要求完整提供票据、设备证书等资料。 8.2.验收结果不合格且拒不整改的，采购人也将不予支付合同应付款项，采购人有权上报本项目同级财政部门请示按照政府采购法律法规等有关规定进行处理。 9、技术履约验收内容：按招标文件“3.2技术要求”及中标人投标文件响应的技术服务条款逐条验收 10、商务履约验收内容：按招标文件“3.3服务要求”及中标人投标文件响应的服务应答条款逐条验收 11、履约验收标准： 11.1. 验收事项应严格按照《财政部关于进一步加强政府采购需求和履约验收管理的指导意见》（财库〔2016〕205号）、《政府采购需求管理办法》（财库〔2021〕22号）相关要求进行验收。首先对商务条款进行履约验收，其次对中标产品进行逐条参数验证，对于可以通过现场演示的功能及技术指标，以现场演示验收结果为准，对于无法演示的，以制造厂家出具的产品说明书为准，仍存在争议的，以第三方检测机构出具的检测报告为准。当满足以下条件时，采购人才向中标人签发货物验收报告：中标人已按照合同规定提供了全部产品及完整的技术资料。货物性能满足要求，同时具备相关产品合格证。验收过程中采购人按照招标文件和合同要求对中标人提供的全部产品、产品说明书、技术资料进行验收，如产品性能和技术参数与投标响应文件不符，则视为虚假应标处理。 11.2.货物符合标准的，鉴定费由采购方承担；货物不符合质量标准的，鉴定费由中标人承担。如出现中标人提供虚假材料谋取中标或达不到招标要求的，采购方有权拒绝验收，并按政府采购相关法律法规向采购方同级财政部门汇报，追究其相关法律责任。 12、履约验收其他事项： 12.1.采购人有权到供应商生产场地检查货物质量或生产进度，费用由采购人自行负担。 12.2.供应商提供的产品为最新生产的全新的原装正品（含零部件、配件），表面无划伤、无碰撞痕迹等外观瑕疵，且权属清楚，不得侵害他人的知识产权。各项指标符合出产国检测标准和出厂标准，各项技术参数符合本项目招标文件要求和供应商投标文件承诺。 12.3.供应商所交产品不符合规定或质量不合格的，由供应商负责在合同约定的交货时间内包换，并承担换货而支付的一切费用。供应商不能调换的，按不能交货处理。 12.4.供应商应将所提供货物的装箱清单、配件、随机工具、用户使用手册、原厂保修卡等资料交付给采购人。供应商不能完整交付货物及本款规定的单证和工具的，必须负责在合同约定的交货时间内补齐，否则视为未按合同约定交货。 12.5.采购人在与中标人签署合同前，如发现中标人有虚假应标的行为，将上报同级财政部门，追究中标人的相关法律和经济责任。 12.6.验收时须提供的产品资料： 12.6.1供货发票原件、供货发票复印件三份； 12.6.2合同复印件三份、中标通知书复印件； 12.6.3维修，保养，使用手册等。 12.6.4说明书电子版、纸质版各一套。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1、质保期：自验收之日起不低于1年。 2、质量保修期内出现质量问题，对反映的问题在2个小时之内能得到及时响应，在远程不能解决问题的情况下，中标供应商必须确保在4小时之内赶到现场，24小时内完成维修，并承担修理调整的费用；若货物经中标供应商2次维修仍不能达到合同约定的质量标准，中标供应商须提供相同品牌型号或更优品质的货物进行更换。如果需要更换配件的，更换的配件跟被更换的品牌、类型相一致或者是同类更优品质的替代品，并且必须征得采购人管理人员同意。因货物故障停用的时间，质保期相应顺延。（提供承诺函，格式自拟） 3、供应商必须承诺质保期满后，继续向采购人提供售后服务，至少包含货物维修、技术支持、备品备件、有偿升级等服务，只收材料成本费。（提供承诺函，格式自拟） 4、质量保修期内对故障的报修，如中标供应商未能做到售后服务，采购人可采取必要的补救措施，但其风险和费用由中标供应商承担，采购人根据合同规定对中标供应商行使的其它权利不受影响。 5、质量保修期内提供货物使用及保养咨询。所需费用包含在此次投标总价内，采购人不再另行支付费用。 6、质量保修期满后，若有零部件出现故障，经鉴定属于寿命异常问题（明显短于该零部件正常寿命）时，则由中标供应商负责更换及维修，费用包含在投标总价内，采购人不再另行支付费用。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1.供应商交付的设备与其投标文件中投标产品技术参数不符者质量不符合合同规定的，采购人有权单方面解除合同，供应商则应按合同总价的百分之三十的款额向采购人偿付违约金并赔偿损失。 2.供应商不能交付设备或逾期交付设备而违约的，除应及时交足设备外，应向采购人偿付逾期交货部分货款总额的百分之一/天的违约金；逾期交货超过十天，供应商视为根本性违约，供应商应按合同总价的百分之三十的款额向采购人偿付违约金，且采购人有权要求供应商继续履行或单方面解除合同，合同解除的，供应商须全额退还采购人已经付给供应商的货款及利息。 3.供应商设备经采购人送交具有法定资格条件的质量技术监督机构检测后，如检测结果认定产品质量不符合合同规定标准的，则视为供应商没有按时交货而违约，供应商须在二十天内无条件更换合格的产品，如逾期不能更换合格的产品，采购人有权单方面解除合同，供应商应另付合同总价的百分之三十的违约金给采购人并承担上述鉴定费用等采购人由此产生的一切损失。 4.供应商保证合同产品的权利无瑕疵，包括产品所有权及知识产权等权利无瑕疵。如任何第三方经法院（或仲裁机构）裁决有权对上述设备主张权利或国家机关依法对产品进行没收查处的，供应商除应向采购人返还已收款项及利息外，还应另按合同总价的百分之三十的款额向采购人支付违约金并赔偿因此给采购人造成的一切损失。 5.如供应商违反合同约定擅自变更或解除合同的，应另按合同总价的百分之三十的款额向采购人支付违约金并赔偿因此给采购人造成的一切损失。 6.供应商违反合同其它约定，采购人有权要求供应商承担违约责任，供应商应按合同总价款百分之三十向采购人支付违约金，供应商承担了违约责任后，合同可以继续履行的，采购人可要求供应商继续履行合同，此外采购人也可单方解除合同。 7.供应商偿付的违约金不足以弥补采购人损失的，还应按采购人损失尚未弥补的部分，支付赔偿金给采购人，包括但不限于因第三人向采购人主张权利而发生的全部诉讼费、仲裁费、律师费、差旅费、邮件费、公告费、鉴定费、保全费和调查取证的费用，以及来自行政部门的罚款等。 8.质量保修期内，供应商怠于履行售后服务义务的，每逾期一日，供应商须向采购人支付合同总价百分之一的违约金，逾期达五日的，采购人有权另行聘请第三方服务公司处理相关售后问题，所产生的费用由供应商全部承担。此外，采购人有权单方解除合同，供应商应按合同总价百分之三十的款额向采购人偿付违约金并赔偿损失。 （二）争议解决办法： 1、因产品的质量问题发生争议，由质量技术监督部门或其指定的质量鉴定机构进行质量鉴定。产品符合标准的，鉴定费由采购人承担；设备不符合质量标准的，鉴定费由供应商承担。 2.合同履行期间，若双方发生争议，可协商或由有关部门调解解决，协商或调解不成的，任何一方都应向采购人住所地有管辖权的人民法院提起诉讼。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一、本国产品价格扣除（本项目适用）：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 3、投标人应提供《关于符合本国产品标准的声明函》、《本国产品成本比例的声明函》（格式见附件《投标人需要提供的证明材料》），未提供的，视为放弃享受本国产品价格扣除优惠政策。 二、 招标文件中“3.3服务要求”（包含3.3.1服务内容要求、3.3.2商务要求）、“3.4其他要求”中的所有实质性要求，无特殊要求的均以《投标（响应）函》中的“十四、我单位完全接受和理解本项目采购文件规定的实质性要求。”作为响应，无需额外提供证明材料。有特殊要求的，须按采购文件要求提供证明材料，未提供视为无效投标文件。 三、未载明或者载明的标的名称、数量、计量单位及其他政府采购合同实质性内容与采购文件要求不一致，且采购单位无法接受的，属于无效响应。 ★四、投标人如对招标文件有异议，已依法进行维权救济，不存在对招标文件有异议的同时又参加投标以求侥幸中标或者为实现其他非法目的的行为。【注：招标文件附件格式《投标（响应）函》中的“十四、我单位完全接受和理解本项目采购文件规定的实质性要求。”作为响应承诺，无需额外提供证明材料。】 五、采购文件所引用的相关标准或规范文件，如有修订或变更，按修订或变更后的标准或规范执行。 六、标的说明（因系统固化原因，本条仅作告知说明，供应商无需单独应答，按要求制作投标文件内容即可）： 1、本项目涉及的标的名称、计量单位、数量、所属行业、是否涉及核心产品、是否涉及采购进口产品、是否涉及强制采购节能产品、是否涉及采购优先节能产品、是否涉及采购环境标志产品以技术要求中的采购清》为准。 2、供应商如需填报《中小企业声明函》的，需按“1.3.招标项目简介”（二）采购清单中的标的名称进行逐项填报。未按要求填报的，所填报《中小企业声明函》视为无效。供应商须根据“1.3.招标项目简介”中的采购清单的内容在第6章投标文件格式的《报价明细表》中进行逐项报价，所报单价不得超过1.3.招标项目简介中的采购清单列明的单价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投标人需要提供的证明材料.docx,投标（响应）函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投标人需要提供的证明材料.docx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投标人需要提供的证明材料.docx,报价明细表,报价表,技术要求应答表.docx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技术要求应答</w:t>
            </w:r>
          </w:p>
        </w:tc>
        <w:tc>
          <w:tcPr>
            <w:tcW w:type="dxa" w:w="2575"/>
          </w:tcPr>
          <w:p>
            <w:pPr>
              <w:pStyle w:val="null3"/>
              <w:jc w:val="left"/>
            </w:pPr>
            <w:r>
              <w:rPr>
                <w:rFonts w:ascii="仿宋_GB2312" w:hAnsi="仿宋_GB2312" w:cs="仿宋_GB2312" w:eastAsia="仿宋_GB2312"/>
              </w:rPr>
              <w:t>投标产品完全符合技术要求没有负偏离得46分；每1条▲条款（▲条款共5条，每条6分，共30分）负偏离扣6分，每有1条无标识条款（无标识条款共64条，每条0.25分，共16分）负偏离扣0.25分，扣完为止。</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投标人需要提供的证明材料.docx</w:t>
            </w:r>
          </w:p>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的项目实施方案，内容包含①项目组织、人员安排；②建设计划方案（进度计划、进度保障、送货及配送）；③所有产品安装调试方案；④质量控制措施及项目培训措施。以上4项内容齐全的得24分，每缺少一项内容扣6分，1项内容中每有一处缺陷扣3分，一项内容6分扣完为止。 注：缺陷是指存在项目名称错误、地点区域错误、内容与本项目需求无关、方案内容对同一事项有不同表述、仅有框架或标题、适用的标准（方法）错误、明显复制其他项目内容等任意一种情形。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投标人需要提供的证明材料.docx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 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投标人需要提供的证明材料.docx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投标人需要提供的证明材料.docx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详见附件：投标人需要提供的证明材料.docx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