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D255C">
      <w:pPr>
        <w:widowControl/>
        <w:shd w:val="clear" w:color="auto" w:fill="FFFFFF"/>
        <w:spacing w:line="400" w:lineRule="exact"/>
        <w:jc w:val="center"/>
        <w:outlineLvl w:val="1"/>
        <w:rPr>
          <w:rFonts w:hint="eastAsia" w:ascii="宋体" w:hAnsi="宋体" w:cs="宋体"/>
          <w:b/>
          <w:bCs/>
          <w:color w:val="333333"/>
          <w:kern w:val="0"/>
          <w:sz w:val="39"/>
          <w:szCs w:val="39"/>
          <w:highlight w:val="none"/>
        </w:rPr>
      </w:pPr>
      <w:r>
        <w:rPr>
          <w:rFonts w:hint="eastAsia" w:ascii="宋体" w:hAnsi="宋体" w:cs="宋体"/>
          <w:b/>
          <w:bCs/>
          <w:color w:val="333333"/>
          <w:kern w:val="0"/>
          <w:sz w:val="39"/>
          <w:szCs w:val="39"/>
          <w:highlight w:val="none"/>
        </w:rPr>
        <w:t>采购公告/采购邀</w:t>
      </w:r>
      <w:bookmarkStart w:id="2" w:name="_GoBack"/>
      <w:bookmarkEnd w:id="2"/>
      <w:r>
        <w:rPr>
          <w:rFonts w:hint="eastAsia" w:ascii="宋体" w:hAnsi="宋体" w:cs="宋体"/>
          <w:b/>
          <w:bCs/>
          <w:color w:val="333333"/>
          <w:kern w:val="0"/>
          <w:sz w:val="39"/>
          <w:szCs w:val="39"/>
          <w:highlight w:val="none"/>
        </w:rPr>
        <w:t>请书</w:t>
      </w:r>
    </w:p>
    <w:p w14:paraId="3D895E2C">
      <w:pPr>
        <w:widowControl/>
        <w:shd w:val="clear" w:color="auto" w:fill="FFFFFF"/>
        <w:spacing w:line="400" w:lineRule="exact"/>
        <w:jc w:val="center"/>
        <w:rPr>
          <w:rFonts w:hint="eastAsia" w:ascii="宋体" w:hAnsi="宋体" w:cs="宋体"/>
          <w:b/>
          <w:bCs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333333"/>
          <w:kern w:val="0"/>
          <w:sz w:val="24"/>
          <w:highlight w:val="none"/>
        </w:rPr>
        <w:t>竞争性谈判采购公告</w:t>
      </w:r>
    </w:p>
    <w:p w14:paraId="04F4F645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漳州市重点少年儿童业余体育学校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 已参照相关法律法规，经相应程序确定采用 竞争性谈判方式组织 </w:t>
      </w: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漳州市少体校2025年度校园卫生保洁外包服务采购项目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（以下简称：“本项目”）的采购活动， 现邀请供应商前来参加。 本项目由采购人委托 福建兴亿鑫工程项目管理有限公司 开展竞争性谈判活动。</w:t>
      </w:r>
    </w:p>
    <w:p w14:paraId="613B65F8">
      <w:pPr>
        <w:widowControl/>
        <w:shd w:val="clear" w:color="auto" w:fill="FFFFFF"/>
        <w:spacing w:line="400" w:lineRule="exact"/>
        <w:ind w:firstLine="482" w:firstLineChars="200"/>
        <w:rPr>
          <w:rFonts w:hint="eastAsia" w:ascii="宋体" w:hAnsi="宋体" w:cs="宋体"/>
          <w:b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b/>
          <w:color w:val="333333"/>
          <w:kern w:val="0"/>
          <w:sz w:val="24"/>
          <w:highlight w:val="none"/>
        </w:rPr>
        <w:t>1.项目名称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：</w:t>
      </w:r>
      <w:r>
        <w:rPr>
          <w:rFonts w:hint="eastAsia" w:ascii="宋体" w:hAnsi="宋体" w:cs="宋体"/>
          <w:b/>
          <w:color w:val="0A82E5"/>
          <w:kern w:val="0"/>
          <w:sz w:val="24"/>
          <w:highlight w:val="none"/>
        </w:rPr>
        <w:t>漳州市少体校2025年度校园卫生保洁外包服务采购</w:t>
      </w:r>
    </w:p>
    <w:p w14:paraId="45FF06F1">
      <w:pPr>
        <w:widowControl/>
        <w:shd w:val="clear" w:color="auto" w:fill="FFFFFF"/>
        <w:spacing w:line="400" w:lineRule="exact"/>
        <w:ind w:firstLine="482" w:firstLineChars="200"/>
        <w:rPr>
          <w:rFonts w:hint="eastAsia" w:ascii="宋体" w:hAnsi="宋体" w:cs="宋体"/>
          <w:b/>
          <w:color w:val="0A82E5"/>
          <w:kern w:val="0"/>
          <w:sz w:val="24"/>
          <w:highlight w:val="none"/>
        </w:rPr>
      </w:pPr>
      <w:r>
        <w:rPr>
          <w:rFonts w:ascii="宋体" w:hAnsi="宋体" w:cs="宋体"/>
          <w:b/>
          <w:color w:val="333333"/>
          <w:kern w:val="0"/>
          <w:sz w:val="24"/>
          <w:highlight w:val="none"/>
        </w:rPr>
        <w:t>2</w:t>
      </w:r>
      <w:r>
        <w:rPr>
          <w:rFonts w:hint="eastAsia" w:ascii="宋体" w:hAnsi="宋体" w:cs="宋体"/>
          <w:b/>
          <w:color w:val="333333"/>
          <w:kern w:val="0"/>
          <w:sz w:val="24"/>
          <w:highlight w:val="none"/>
        </w:rPr>
        <w:t>.项目编号：</w:t>
      </w:r>
      <w:r>
        <w:rPr>
          <w:rFonts w:hint="eastAsia" w:ascii="宋体" w:hAnsi="宋体" w:cs="宋体"/>
          <w:b/>
          <w:color w:val="0A82E5"/>
          <w:kern w:val="0"/>
          <w:sz w:val="24"/>
          <w:highlight w:val="none"/>
        </w:rPr>
        <w:t>XYX[TP]2025010</w:t>
      </w:r>
    </w:p>
    <w:p w14:paraId="43CC109F">
      <w:pPr>
        <w:widowControl/>
        <w:shd w:val="clear" w:color="auto" w:fill="FFFFFF"/>
        <w:spacing w:line="400" w:lineRule="exact"/>
        <w:ind w:firstLine="482" w:firstLineChars="200"/>
        <w:rPr>
          <w:rFonts w:hint="eastAsia" w:ascii="宋体" w:hAnsi="宋体" w:cs="宋体"/>
          <w:b/>
          <w:color w:val="333333"/>
          <w:kern w:val="0"/>
          <w:sz w:val="24"/>
          <w:highlight w:val="none"/>
        </w:rPr>
      </w:pPr>
      <w:r>
        <w:rPr>
          <w:rFonts w:ascii="宋体" w:hAnsi="宋体" w:cs="宋体"/>
          <w:b/>
          <w:color w:val="333333"/>
          <w:kern w:val="0"/>
          <w:sz w:val="24"/>
          <w:highlight w:val="none"/>
        </w:rPr>
        <w:t>3</w:t>
      </w:r>
      <w:r>
        <w:rPr>
          <w:rFonts w:hint="eastAsia" w:ascii="宋体" w:hAnsi="宋体" w:cs="宋体"/>
          <w:b/>
          <w:color w:val="333333"/>
          <w:kern w:val="0"/>
          <w:sz w:val="24"/>
          <w:highlight w:val="none"/>
        </w:rPr>
        <w:t>.采购内容及要求：</w:t>
      </w:r>
    </w:p>
    <w:p w14:paraId="49EF5F56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采购包1：</w:t>
      </w:r>
    </w:p>
    <w:p w14:paraId="3A911D24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采购包预算金额（元）: 96000.00</w:t>
      </w:r>
    </w:p>
    <w:p w14:paraId="717A8377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采购包最高限价（元）: 96000.00</w:t>
      </w:r>
    </w:p>
    <w:p w14:paraId="05687353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采购包保证金金额（元）: 0.00</w:t>
      </w:r>
    </w:p>
    <w:tbl>
      <w:tblPr>
        <w:tblStyle w:val="2"/>
        <w:tblW w:w="5303" w:type="pct"/>
        <w:tblInd w:w="12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1709"/>
        <w:gridCol w:w="856"/>
        <w:gridCol w:w="1709"/>
        <w:gridCol w:w="856"/>
        <w:gridCol w:w="1709"/>
        <w:gridCol w:w="1371"/>
      </w:tblGrid>
      <w:tr w14:paraId="1B39B6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28FD33E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9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0148FB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标的名称</w:t>
            </w:r>
          </w:p>
        </w:tc>
        <w:tc>
          <w:tcPr>
            <w:tcW w:w="4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2CDBF0C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数量</w:t>
            </w:r>
          </w:p>
        </w:tc>
        <w:tc>
          <w:tcPr>
            <w:tcW w:w="9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3E9083C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标的金额 （元）</w:t>
            </w:r>
          </w:p>
        </w:tc>
        <w:tc>
          <w:tcPr>
            <w:tcW w:w="4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00C56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计量单位</w:t>
            </w:r>
          </w:p>
        </w:tc>
        <w:tc>
          <w:tcPr>
            <w:tcW w:w="9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B8512D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所属行业</w:t>
            </w:r>
          </w:p>
        </w:tc>
        <w:tc>
          <w:tcPr>
            <w:tcW w:w="75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207ABD2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是否允许进口产品</w:t>
            </w:r>
          </w:p>
        </w:tc>
      </w:tr>
      <w:tr w14:paraId="229697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0BA158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</w:rPr>
              <w:t>1</w:t>
            </w:r>
            <w:r>
              <w:rPr>
                <w:rFonts w:ascii="宋体" w:hAnsi="宋体" w:cs="宋体"/>
                <w:kern w:val="0"/>
                <w:sz w:val="24"/>
                <w:highlight w:val="none"/>
              </w:rPr>
              <w:t>-1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99D56DD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漳州市少体校2025年度校园卫生保洁外包服务采购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375E3ACA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5A210E8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96000.00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9D8D7A6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B565B12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物业管理</w:t>
            </w:r>
          </w:p>
        </w:tc>
        <w:tc>
          <w:tcPr>
            <w:tcW w:w="75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ADBB2B7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否</w:t>
            </w:r>
          </w:p>
        </w:tc>
      </w:tr>
    </w:tbl>
    <w:p w14:paraId="10C5E4C0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4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.采购项目需要落实的政府采购政策：</w:t>
      </w:r>
    </w:p>
    <w:p w14:paraId="7AAD8832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进口产品：</w:t>
      </w: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本采购包不适用。</w:t>
      </w:r>
    </w:p>
    <w:p w14:paraId="686FEB7F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节能产品：</w:t>
      </w: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本采购包不适用。</w:t>
      </w:r>
    </w:p>
    <w:p w14:paraId="7700265E">
      <w:pPr>
        <w:widowControl/>
        <w:shd w:val="clear" w:color="auto" w:fill="FFFFFF"/>
        <w:spacing w:line="400" w:lineRule="exact"/>
        <w:ind w:firstLine="480" w:firstLineChars="200"/>
        <w:rPr>
          <w:rFonts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环境标志产品：</w:t>
      </w: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本采购包不适用。</w:t>
      </w:r>
    </w:p>
    <w:p w14:paraId="4F2B5F8F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促进中小企业发展的相关政策：</w:t>
      </w:r>
    </w:p>
    <w:p w14:paraId="6561F40E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采购包1：专门采购包预留</w:t>
      </w:r>
    </w:p>
    <w:p w14:paraId="2E998BB7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面向的企业规模：中小企业</w:t>
      </w:r>
    </w:p>
    <w:p w14:paraId="125D9863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预留形式：专门采购包预留</w:t>
      </w:r>
    </w:p>
    <w:p w14:paraId="5E7253D8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预留比例：100%</w:t>
      </w:r>
    </w:p>
    <w:p w14:paraId="77E2170C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5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.供应商的资格要求</w:t>
      </w:r>
    </w:p>
    <w:p w14:paraId="7DD65289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5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.1法定条件：符合《中华人民共和国政府采购法》第二十二条第一款规定的条件。</w:t>
      </w:r>
    </w:p>
    <w:p w14:paraId="7E3A7F0B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5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.2特定条件：</w:t>
      </w:r>
    </w:p>
    <w:p w14:paraId="5C63EAB7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采购包1：</w:t>
      </w:r>
    </w:p>
    <w:tbl>
      <w:tblPr>
        <w:tblStyle w:val="2"/>
        <w:tblW w:w="5000" w:type="pct"/>
        <w:tblInd w:w="12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37"/>
        <w:gridCol w:w="6209"/>
      </w:tblGrid>
      <w:tr w14:paraId="6DB41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06E95A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资格审查要求概况</w:t>
            </w:r>
          </w:p>
        </w:tc>
        <w:tc>
          <w:tcPr>
            <w:tcW w:w="62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04CD3CA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</w:rPr>
              <w:t>评审点具体描述</w:t>
            </w:r>
          </w:p>
        </w:tc>
      </w:tr>
      <w:tr w14:paraId="470338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F1EF7B8">
            <w:pPr>
              <w:widowControl/>
              <w:shd w:val="clear" w:color="auto" w:fill="FFFFFF"/>
              <w:spacing w:line="400" w:lineRule="exact"/>
              <w:ind w:firstLine="7"/>
              <w:rPr>
                <w:rFonts w:hint="eastAsia" w:ascii="宋体" w:hAns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本采购包属于专门面向中小企业采购。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38F08C4">
            <w:pPr>
              <w:widowControl/>
              <w:shd w:val="clear" w:color="auto" w:fill="FFFFFF"/>
              <w:spacing w:line="400" w:lineRule="exact"/>
              <w:ind w:firstLine="7"/>
              <w:rPr>
                <w:rFonts w:hint="eastAsia" w:ascii="宋体" w:hAns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A82E5"/>
                <w:kern w:val="0"/>
                <w:sz w:val="24"/>
                <w:highlight w:val="none"/>
              </w:rPr>
              <w:t>本采购包为专门面向中小企业采购，供应商须提供中小企业声明函。监狱企业、残疾人福利性单位视同小型、微型企业。</w:t>
            </w:r>
          </w:p>
        </w:tc>
      </w:tr>
    </w:tbl>
    <w:p w14:paraId="75746CD0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5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.3是否接受联合体形式的响应谈判：</w:t>
      </w:r>
    </w:p>
    <w:p w14:paraId="60A1F967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采购包1：不接受</w:t>
      </w:r>
    </w:p>
    <w:p w14:paraId="18043E44">
      <w:pPr>
        <w:widowControl/>
        <w:shd w:val="clear" w:color="auto" w:fill="FFFFFF"/>
        <w:spacing w:line="400" w:lineRule="exact"/>
        <w:ind w:firstLine="200"/>
        <w:rPr>
          <w:rFonts w:hint="eastAsia" w:ascii="宋体" w:hAnsi="宋体" w:cs="宋体"/>
          <w:b/>
          <w:bCs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333333"/>
          <w:kern w:val="0"/>
          <w:sz w:val="24"/>
          <w:highlight w:val="none"/>
        </w:rPr>
        <w:t>※根据上述资格要求，供应商响应文件中应提交的“资格证明文件”相关规定和资料要求，详见竞争性谈判须知前附表和谈判文件第五章。</w:t>
      </w:r>
    </w:p>
    <w:p w14:paraId="64F00990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6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.竞争性谈判文件获取期限：</w:t>
      </w:r>
    </w:p>
    <w:p w14:paraId="52F1BB32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详见谈判公告或更正公告（若有），若不一致，以更正公告（若有）为准。</w:t>
      </w:r>
    </w:p>
    <w:p w14:paraId="3B253036">
      <w:pPr>
        <w:widowControl/>
        <w:shd w:val="clear" w:color="auto" w:fill="FFFFFF"/>
        <w:spacing w:line="400" w:lineRule="exact"/>
        <w:ind w:firstLine="480" w:firstLineChars="200"/>
        <w:rPr>
          <w:rFonts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6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.1如果采购过程中有发出更正公告，采购人将根据实际情况确定是否延长文件获取期限，则文件获取截止时间以更正公告中的约定为准。</w:t>
      </w:r>
    </w:p>
    <w:p w14:paraId="59A06E4B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6.2竞争性谈判文件获取期限内，供应商应及时获取竞争性谈判文件，否则报价响应将被拒绝。</w:t>
      </w:r>
    </w:p>
    <w:p w14:paraId="57BF1197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7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.获取采购文件时间、地点、方式：</w:t>
      </w:r>
    </w:p>
    <w:p w14:paraId="63A37788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7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.1采购文件的提供期限：详见谈判公告或更正公告（若有），若不一致，以更正公告（若有）为准。</w:t>
      </w:r>
    </w:p>
    <w:p w14:paraId="24C29B41">
      <w:pPr>
        <w:widowControl/>
        <w:shd w:val="clear" w:color="auto" w:fill="FFFFFF"/>
        <w:spacing w:line="400" w:lineRule="exact"/>
        <w:ind w:firstLine="480" w:firstLineChars="200"/>
        <w:rPr>
          <w:rFonts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7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.2获取地点及方式：</w:t>
      </w:r>
    </w:p>
    <w:p w14:paraId="3FE86BF0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bookmarkStart w:id="0" w:name="_Hlk156484180"/>
      <w:r>
        <w:rPr>
          <w:rFonts w:ascii="宋体" w:hAnsi="宋体" w:cs="宋体"/>
          <w:color w:val="333333"/>
          <w:kern w:val="0"/>
          <w:sz w:val="24"/>
          <w:highlight w:val="none"/>
        </w:rPr>
        <w:t>7.2.1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直接至我司办理手续：在采购文件的提供期限截止时间前至我司办理手续，地点：福建省漳州市芗城区水仙大街1号华港温泉公寓8幢302室。</w:t>
      </w:r>
    </w:p>
    <w:p w14:paraId="406C2BDC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ascii="宋体" w:hAnsi="宋体" w:cs="宋体"/>
          <w:color w:val="333333"/>
          <w:kern w:val="0"/>
          <w:sz w:val="24"/>
          <w:highlight w:val="none"/>
        </w:rPr>
        <w:t>7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.</w:t>
      </w:r>
      <w:r>
        <w:rPr>
          <w:rFonts w:ascii="宋体" w:hAnsi="宋体" w:cs="宋体"/>
          <w:color w:val="333333"/>
          <w:kern w:val="0"/>
          <w:sz w:val="24"/>
          <w:highlight w:val="none"/>
        </w:rPr>
        <w:t>2.2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通过电子邮件办理手续：通过电子邮件的，须将采购文件费转账至代理机构，并同时将填写完整的《采购文件获取登记表》加盖公章发送至采购代理机构(未在采购文件的提供期限截止时间前发送至代理机构确认的，视为未办理相关手续),获取采购文件时的公司名称应与报价时的公司名称一致。</w:t>
      </w:r>
      <w:bookmarkEnd w:id="0"/>
    </w:p>
    <w:p w14:paraId="6D676D3F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8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.采购文件售价：</w:t>
      </w:r>
      <w:r>
        <w:rPr>
          <w:rFonts w:hint="eastAsia" w:ascii="宋体" w:hAnsi="宋体" w:cs="宋体"/>
          <w:b/>
          <w:bCs/>
          <w:color w:val="0A82E5"/>
          <w:kern w:val="0"/>
          <w:sz w:val="27"/>
          <w:szCs w:val="27"/>
          <w:highlight w:val="none"/>
        </w:rPr>
        <w:t>1</w:t>
      </w:r>
      <w:r>
        <w:rPr>
          <w:rFonts w:ascii="宋体" w:hAnsi="宋体" w:cs="宋体"/>
          <w:b/>
          <w:bCs/>
          <w:color w:val="0A82E5"/>
          <w:kern w:val="0"/>
          <w:sz w:val="27"/>
          <w:szCs w:val="27"/>
          <w:highlight w:val="none"/>
        </w:rPr>
        <w:t>0</w:t>
      </w:r>
      <w:r>
        <w:rPr>
          <w:rFonts w:hint="eastAsia" w:ascii="宋体" w:hAnsi="宋体" w:cs="宋体"/>
          <w:b/>
          <w:bCs/>
          <w:color w:val="0A82E5"/>
          <w:kern w:val="0"/>
          <w:sz w:val="27"/>
          <w:szCs w:val="27"/>
          <w:highlight w:val="none"/>
        </w:rPr>
        <w:t>0元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。</w:t>
      </w:r>
    </w:p>
    <w:p w14:paraId="35E271DB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9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.首次响应文件递交截止时间及地点：</w:t>
      </w:r>
    </w:p>
    <w:p w14:paraId="11143326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详见谈判公告或更正公告（若有），若不一致，以更正公告（若有）为准。供应商应在此之前将密封的首次响应文件送达本章第</w:t>
      </w:r>
      <w:r>
        <w:rPr>
          <w:rFonts w:ascii="宋体" w:hAnsi="宋体" w:cs="宋体"/>
          <w:color w:val="333333"/>
          <w:kern w:val="0"/>
          <w:sz w:val="24"/>
          <w:highlight w:val="none"/>
        </w:rPr>
        <w:t>10</w:t>
      </w: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条载明的地点，逾期送达的或不符合规定的响应文件将被拒绝接收。</w:t>
      </w:r>
    </w:p>
    <w:p w14:paraId="3AD23F9F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10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.谈判时间及地点：</w:t>
      </w:r>
    </w:p>
    <w:p w14:paraId="0360499A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详见谈判公告或更正公告（若有），若不一致，以更正公告（若有）为准。</w:t>
      </w:r>
    </w:p>
    <w:p w14:paraId="278789BA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11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.竞争性谈判公告期限：</w:t>
      </w:r>
    </w:p>
    <w:p w14:paraId="682ADFF1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333333"/>
          <w:kern w:val="0"/>
          <w:sz w:val="24"/>
          <w:highlight w:val="none"/>
        </w:rPr>
      </w:pPr>
      <w:r>
        <w:rPr>
          <w:rFonts w:hint="eastAsia" w:ascii="宋体" w:hAnsi="宋体" w:cs="宋体"/>
          <w:color w:val="333333"/>
          <w:kern w:val="0"/>
          <w:sz w:val="24"/>
          <w:highlight w:val="none"/>
        </w:rPr>
        <w:t>自发布公告之日起3个工作日。</w:t>
      </w:r>
    </w:p>
    <w:p w14:paraId="5DC4A7E6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12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.采购人：漳州市重点少年儿童业余体育学校</w:t>
      </w:r>
    </w:p>
    <w:p w14:paraId="7E2514B6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地址：漳州市西洋坪路17号</w:t>
      </w:r>
    </w:p>
    <w:p w14:paraId="1D39DA09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邮编：363000</w:t>
      </w:r>
    </w:p>
    <w:p w14:paraId="21875A7A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联系人：高老师</w:t>
      </w:r>
    </w:p>
    <w:p w14:paraId="72587CCC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联系电话：13850584759</w:t>
      </w:r>
    </w:p>
    <w:p w14:paraId="6AE66C76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13</w:t>
      </w: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.代理机构：福建兴亿鑫工程项目管理有限公司</w:t>
      </w:r>
    </w:p>
    <w:p w14:paraId="6DA9BC1A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地址：福建省漳州市芗城区水仙大街1号华港温泉公寓8幢302室</w:t>
      </w:r>
    </w:p>
    <w:p w14:paraId="61DB53B6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邮编：363000</w:t>
      </w:r>
    </w:p>
    <w:p w14:paraId="208531B0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联系人：刘女士</w:t>
      </w:r>
    </w:p>
    <w:p w14:paraId="2AA6AF54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color w:val="0A82E5"/>
          <w:kern w:val="0"/>
          <w:sz w:val="24"/>
          <w:highlight w:val="none"/>
        </w:rPr>
      </w:pPr>
      <w:r>
        <w:rPr>
          <w:rFonts w:hint="eastAsia" w:ascii="宋体" w:hAnsi="宋体" w:cs="宋体"/>
          <w:color w:val="0A82E5"/>
          <w:kern w:val="0"/>
          <w:sz w:val="24"/>
          <w:highlight w:val="none"/>
        </w:rPr>
        <w:t>联系电话：0596-2955658</w:t>
      </w:r>
    </w:p>
    <w:p w14:paraId="5F5F6E9E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</w:pPr>
      <w:r>
        <w:rPr>
          <w:rFonts w:hint="eastAsia" w:ascii="宋体" w:hAnsi="宋体" w:cs="宋体"/>
          <w:b/>
          <w:bCs/>
          <w:color w:val="333333"/>
          <w:kern w:val="0"/>
          <w:sz w:val="27"/>
          <w:szCs w:val="27"/>
          <w:highlight w:val="none"/>
        </w:rPr>
        <w:t>附1：提交谈判保证金的银行账户信息</w:t>
      </w:r>
    </w:p>
    <w:tbl>
      <w:tblPr>
        <w:tblStyle w:val="2"/>
        <w:tblW w:w="0" w:type="auto"/>
        <w:tblInd w:w="128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18"/>
      </w:tblGrid>
      <w:tr w14:paraId="38E8C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02D75A2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</w:pPr>
            <w:bookmarkStart w:id="1" w:name="_Hlk156484273"/>
            <w:r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  <w:t>银行账户</w:t>
            </w:r>
          </w:p>
        </w:tc>
      </w:tr>
      <w:tr w14:paraId="4F100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8F756D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  <w:t>开户名称：福建兴亿鑫工程项目管理有限公司</w:t>
            </w:r>
          </w:p>
        </w:tc>
      </w:tr>
      <w:tr w14:paraId="25D1C0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114B22A6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  <w:t>开户银行：兴业银行漳州芗城支行</w:t>
            </w:r>
          </w:p>
        </w:tc>
      </w:tr>
      <w:tr w14:paraId="1EEC9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A27619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  <w:t>银行账号：</w:t>
            </w:r>
            <w:r>
              <w:rPr>
                <w:rFonts w:ascii="宋体" w:hAnsi="宋体" w:cs="宋体"/>
                <w:color w:val="333333"/>
                <w:kern w:val="0"/>
                <w:sz w:val="24"/>
                <w:highlight w:val="none"/>
              </w:rPr>
              <w:t>161040100100224527</w:t>
            </w:r>
          </w:p>
        </w:tc>
      </w:tr>
      <w:tr w14:paraId="3629E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152DDAE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  <w:t>特别提示</w:t>
            </w:r>
          </w:p>
        </w:tc>
      </w:tr>
      <w:tr w14:paraId="6851C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14F9866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highlight w:val="none"/>
              </w:rPr>
              <w:t>1、请供应商务必认真核对账户信息，将谈判保证金款项汇入对应账户，并自行承担因款项汇错而产生的一切后果。 2、请供应商在转账或电汇的凭证上务必按照以下格式注明，以便核对：“（项目编号：***、采购包：***）的谈判保证金”。</w:t>
            </w:r>
          </w:p>
        </w:tc>
      </w:tr>
      <w:bookmarkEnd w:id="1"/>
    </w:tbl>
    <w:p w14:paraId="0EFBF5B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8A6A75"/>
    <w:rsid w:val="0D8A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2025-03-04T09:13:00Z</dcterms:created>
  <dc:creator>lime</dc:creator>
  <cp:lastModifiedBy>lime</cp:lastModifiedBy>
  <dcterms:modified xsi:type="dcterms:W3CDTF">2025-03-04T09:14:14Z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85308AB3898D4EF492840666797A0D5E_11</vt:lpwstr>
  </property>
  <property fmtid="{D5CDD505-2E9C-101B-9397-08002B2CF9AE}" pid="4" name="KSOTemplateDocerSaveRecord">
    <vt:lpwstr>eyJoZGlkIjoiYmRlN2E1NTRkMWYyNTE4NDI0MWNhNTY3ZjVjMzMzYjQifQ==</vt:lpwstr>
  </property>
</Properties>
</file>