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55E64E">
      <w:pPr>
        <w:pStyle w:val="6"/>
        <w:bidi w:val="0"/>
        <w:rPr>
          <w:rFonts w:hint="eastAsia" w:ascii="宋体" w:hAnsi="宋体" w:eastAsia="宋体" w:cs="宋体"/>
          <w:bCs/>
          <w:i w:val="0"/>
          <w:iCs w:val="0"/>
        </w:rPr>
      </w:pPr>
      <w:r>
        <w:rPr>
          <w:rStyle w:val="10"/>
          <w:rFonts w:hint="eastAsia"/>
          <w:b/>
        </w:rPr>
        <w:t>参加征集活动的邀请</w:t>
      </w:r>
    </w:p>
    <w:p w14:paraId="057AA6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0" w:firstLineChars="200"/>
        <w:textAlignment w:val="auto"/>
        <w:rPr>
          <w:rFonts w:ascii="宋体" w:hAnsi="宋体"/>
          <w:color w:val="auto"/>
          <w:szCs w:val="21"/>
          <w:highlight w:val="none"/>
        </w:rPr>
      </w:pPr>
      <w:r>
        <w:rPr>
          <w:rFonts w:hint="eastAsia"/>
          <w:lang w:eastAsia="zh-CN"/>
        </w:rPr>
        <w:t>醴陵市泗汾中学食堂食材采购项目蔬菜、肉类框架协议采购</w:t>
      </w:r>
      <w:r>
        <w:rPr>
          <w:rFonts w:hint="eastAsia" w:ascii="宋体" w:hAnsi="宋体"/>
          <w:szCs w:val="21"/>
          <w:highlight w:val="none"/>
          <w:u w:val="none"/>
        </w:rPr>
        <w:t>的潜在投标人应在华伦博邦项目管理有限公司 (醴陵市左权路148号中国银行11楼）获取招标文件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，并于202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08月31日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09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点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30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分（北京时间）前递交投标文件。</w:t>
      </w:r>
    </w:p>
    <w:p w14:paraId="3CA1F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textAlignment w:val="auto"/>
        <w:outlineLvl w:val="1"/>
        <w:rPr>
          <w:rFonts w:hint="eastAsia"/>
          <w:b/>
          <w:bCs/>
        </w:rPr>
      </w:pPr>
      <w:bookmarkStart w:id="0" w:name="_Toc35393621"/>
      <w:bookmarkStart w:id="1" w:name="_Toc28359079"/>
      <w:bookmarkStart w:id="2" w:name="_Toc27381"/>
      <w:bookmarkStart w:id="3" w:name="_Toc38985263"/>
      <w:bookmarkStart w:id="4" w:name="_Toc32678"/>
      <w:bookmarkStart w:id="5" w:name="_Toc28359002"/>
      <w:bookmarkStart w:id="6" w:name="_Toc35393790"/>
      <w:bookmarkStart w:id="7" w:name="_Hlk24379207"/>
      <w:r>
        <w:rPr>
          <w:rFonts w:hint="eastAsia"/>
          <w:b/>
          <w:bCs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</w:p>
    <w:bookmarkEnd w:id="7"/>
    <w:p w14:paraId="082DAA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bookmarkStart w:id="8" w:name="_Toc28359080"/>
      <w:bookmarkStart w:id="9" w:name="_Toc1705"/>
      <w:bookmarkStart w:id="10" w:name="_Toc28359003"/>
      <w:bookmarkStart w:id="11" w:name="_Toc35393791"/>
      <w:bookmarkStart w:id="12" w:name="_Toc35393622"/>
      <w:bookmarkStart w:id="13" w:name="_Toc38985264"/>
      <w:r>
        <w:rPr>
          <w:rFonts w:hint="eastAsia"/>
          <w:color w:val="auto"/>
          <w:lang w:val="en-US" w:eastAsia="zh-CN"/>
        </w:rPr>
        <w:t>1、</w:t>
      </w:r>
      <w:r>
        <w:rPr>
          <w:rFonts w:hint="eastAsia"/>
          <w:color w:val="auto"/>
          <w:lang w:eastAsia="zh-CN"/>
        </w:rPr>
        <w:t>采购代理编号</w:t>
      </w:r>
      <w:r>
        <w:rPr>
          <w:rFonts w:hint="eastAsia" w:ascii="宋体" w:hAnsi="宋体" w:eastAsia="宋体" w:cs="宋体"/>
          <w:lang w:eastAsia="zh-CN"/>
        </w:rPr>
        <w:t>：HLBB-LL-202429</w:t>
      </w:r>
    </w:p>
    <w:p w14:paraId="41F42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2、</w:t>
      </w:r>
      <w:r>
        <w:rPr>
          <w:rFonts w:hint="eastAsia" w:ascii="宋体" w:hAnsi="宋体" w:eastAsia="宋体" w:cs="宋体"/>
          <w:lang w:eastAsia="zh-CN"/>
        </w:rPr>
        <w:t>项目名称：</w:t>
      </w:r>
      <w:r>
        <w:rPr>
          <w:rFonts w:hint="eastAsia"/>
          <w:lang w:eastAsia="zh-CN"/>
        </w:rPr>
        <w:t>醴陵市泗汾中学食堂食材采购项目蔬菜、肉类框架协议采购</w:t>
      </w:r>
    </w:p>
    <w:p w14:paraId="0D51F8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3、</w:t>
      </w:r>
      <w:r>
        <w:rPr>
          <w:rFonts w:hint="eastAsia" w:ascii="宋体" w:hAnsi="宋体" w:eastAsia="宋体" w:cs="宋体"/>
          <w:lang w:eastAsia="zh-CN"/>
        </w:rPr>
        <w:t>预算金额：0万元</w:t>
      </w:r>
      <w:r>
        <w:rPr>
          <w:rFonts w:hint="eastAsia"/>
          <w:color w:val="auto"/>
          <w:vertAlign w:val="baseline"/>
        </w:rPr>
        <w:t>（按实际采购量结算）</w:t>
      </w:r>
    </w:p>
    <w:p w14:paraId="057791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4、</w:t>
      </w:r>
      <w:r>
        <w:rPr>
          <w:rFonts w:hint="eastAsia" w:ascii="宋体" w:hAnsi="宋体" w:eastAsia="宋体" w:cs="宋体"/>
          <w:lang w:eastAsia="zh-CN"/>
        </w:rPr>
        <w:t>最高限价（如有）0万元（</w:t>
      </w:r>
      <w:r>
        <w:rPr>
          <w:rFonts w:hint="eastAsia"/>
          <w:color w:val="auto"/>
          <w:vertAlign w:val="baseline"/>
        </w:rPr>
        <w:t>按实际采购量结算）</w:t>
      </w:r>
    </w:p>
    <w:p w14:paraId="410627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5、本项目对应的中小企业划分标准所属行业：</w:t>
      </w:r>
      <w:r>
        <w:rPr>
          <w:rFonts w:hint="eastAsia"/>
          <w:u w:val="single"/>
          <w:lang w:val="en-US" w:eastAsia="zh-CN"/>
        </w:rPr>
        <w:t>其他未列明行业</w:t>
      </w:r>
    </w:p>
    <w:p w14:paraId="6FE49D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6、评标办法</w:t>
      </w:r>
    </w:p>
    <w:p w14:paraId="095514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评标办法：公开招标（封闭式框架协议采购）</w:t>
      </w:r>
    </w:p>
    <w:p w14:paraId="3F1B8C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第一阶段：☑质量优先法  □价格优先法 </w:t>
      </w:r>
    </w:p>
    <w:p w14:paraId="0F26FA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第二阶段：□直接选定方式  ☑二次竞价方式 □顺序轮候方式</w:t>
      </w:r>
    </w:p>
    <w:p w14:paraId="027A23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7、合同定价方式：□固定总价 ☑固定单价 □成本补偿 □绩效激励 </w:t>
      </w:r>
    </w:p>
    <w:p w14:paraId="04D281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8、框架协议期限：本次框架服务期限为一年，直至服务期满，合同履行期不允许转包、分包。</w:t>
      </w:r>
    </w:p>
    <w:p w14:paraId="2691F8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9、本项目分阶段要求投标人提供以下保证：</w:t>
      </w:r>
    </w:p>
    <w:p w14:paraId="38575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□投标保证金：不超过采购项目预算的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/  </w:t>
      </w:r>
      <w:r>
        <w:rPr>
          <w:rFonts w:hint="eastAsia" w:ascii="宋体" w:hAnsi="宋体" w:eastAsia="宋体" w:cs="宋体"/>
          <w:lang w:val="en-US" w:eastAsia="zh-CN"/>
        </w:rPr>
        <w:t>%；</w:t>
      </w:r>
    </w:p>
    <w:p w14:paraId="1C404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□履约保证金：中标金额的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/  </w:t>
      </w:r>
      <w:r>
        <w:rPr>
          <w:rFonts w:hint="eastAsia" w:ascii="宋体" w:hAnsi="宋体" w:eastAsia="宋体" w:cs="宋体"/>
          <w:lang w:val="en-US" w:eastAsia="zh-CN"/>
        </w:rPr>
        <w:t>%；</w:t>
      </w:r>
    </w:p>
    <w:p w14:paraId="4533B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□预付款保证金：预付款的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/  </w:t>
      </w:r>
      <w:r>
        <w:rPr>
          <w:rFonts w:hint="eastAsia" w:ascii="宋体" w:hAnsi="宋体" w:eastAsia="宋体" w:cs="宋体"/>
          <w:lang w:val="en-US" w:eastAsia="zh-CN"/>
        </w:rPr>
        <w:t>%；</w:t>
      </w:r>
    </w:p>
    <w:p w14:paraId="01F5F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☑质量保证金：合同金额的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1  </w:t>
      </w:r>
      <w:r>
        <w:rPr>
          <w:rFonts w:hint="eastAsia" w:ascii="宋体" w:hAnsi="宋体" w:eastAsia="宋体" w:cs="宋体"/>
          <w:lang w:val="en-US" w:eastAsia="zh-CN"/>
        </w:rPr>
        <w:t>%。</w:t>
      </w:r>
    </w:p>
    <w:p w14:paraId="2967202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采购需求：</w:t>
      </w:r>
    </w:p>
    <w:tbl>
      <w:tblPr>
        <w:tblStyle w:val="8"/>
        <w:tblW w:w="49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249"/>
        <w:gridCol w:w="1572"/>
        <w:gridCol w:w="1288"/>
        <w:gridCol w:w="1356"/>
        <w:gridCol w:w="1053"/>
        <w:gridCol w:w="1206"/>
      </w:tblGrid>
      <w:tr w14:paraId="3A38A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pct"/>
            <w:noWrap w:val="0"/>
            <w:vAlign w:val="center"/>
          </w:tcPr>
          <w:p w14:paraId="668F9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包号</w:t>
            </w:r>
          </w:p>
        </w:tc>
        <w:tc>
          <w:tcPr>
            <w:tcW w:w="734" w:type="pct"/>
            <w:noWrap w:val="0"/>
            <w:vAlign w:val="center"/>
          </w:tcPr>
          <w:p w14:paraId="165D9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包名称</w:t>
            </w:r>
          </w:p>
        </w:tc>
        <w:tc>
          <w:tcPr>
            <w:tcW w:w="924" w:type="pct"/>
            <w:noWrap w:val="0"/>
            <w:vAlign w:val="center"/>
          </w:tcPr>
          <w:p w14:paraId="450FC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采购内容</w:t>
            </w:r>
          </w:p>
        </w:tc>
        <w:tc>
          <w:tcPr>
            <w:tcW w:w="757" w:type="pct"/>
            <w:noWrap w:val="0"/>
            <w:vAlign w:val="center"/>
          </w:tcPr>
          <w:p w14:paraId="61E3B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单价</w:t>
            </w:r>
          </w:p>
        </w:tc>
        <w:tc>
          <w:tcPr>
            <w:tcW w:w="797" w:type="pct"/>
            <w:noWrap w:val="0"/>
            <w:vAlign w:val="center"/>
          </w:tcPr>
          <w:p w14:paraId="54CF9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总价</w:t>
            </w:r>
          </w:p>
        </w:tc>
        <w:tc>
          <w:tcPr>
            <w:tcW w:w="619" w:type="pct"/>
            <w:noWrap w:val="0"/>
            <w:vAlign w:val="center"/>
          </w:tcPr>
          <w:p w14:paraId="17B87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入围供应商数量上限</w:t>
            </w:r>
          </w:p>
        </w:tc>
        <w:tc>
          <w:tcPr>
            <w:tcW w:w="708" w:type="pct"/>
            <w:noWrap w:val="0"/>
            <w:vAlign w:val="center"/>
          </w:tcPr>
          <w:p w14:paraId="287FD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竞价配送周期（特殊情况可做调整）</w:t>
            </w:r>
          </w:p>
        </w:tc>
      </w:tr>
      <w:tr w14:paraId="368D5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pct"/>
            <w:noWrap w:val="0"/>
            <w:vAlign w:val="center"/>
          </w:tcPr>
          <w:p w14:paraId="2150B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01</w:t>
            </w:r>
          </w:p>
        </w:tc>
        <w:tc>
          <w:tcPr>
            <w:tcW w:w="1444" w:type="dxa"/>
            <w:noWrap w:val="0"/>
            <w:vAlign w:val="center"/>
          </w:tcPr>
          <w:p w14:paraId="5FA39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蔬菜、肉类框架协议采购</w:t>
            </w:r>
          </w:p>
        </w:tc>
        <w:tc>
          <w:tcPr>
            <w:tcW w:w="1818" w:type="dxa"/>
            <w:noWrap w:val="0"/>
            <w:vAlign w:val="center"/>
          </w:tcPr>
          <w:p w14:paraId="61E95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eastAsia="宋体"/>
                <w:color w:val="auto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eastAsia="zh-CN"/>
              </w:rPr>
              <w:t>包括但不限于：</w:t>
            </w:r>
            <w:r>
              <w:rPr>
                <w:rFonts w:hint="default"/>
                <w:color w:val="auto"/>
                <w:sz w:val="24"/>
                <w:szCs w:val="24"/>
                <w:vertAlign w:val="baseline"/>
                <w:lang w:eastAsia="zh-CN"/>
              </w:rPr>
              <w:t>蔬菜</w:t>
            </w:r>
            <w:r>
              <w:rPr>
                <w:rFonts w:hint="eastAsia"/>
                <w:color w:val="auto"/>
                <w:sz w:val="24"/>
                <w:szCs w:val="24"/>
                <w:vertAlign w:val="baseline"/>
                <w:lang w:eastAsia="zh-CN"/>
              </w:rPr>
              <w:t>、食用菌</w:t>
            </w:r>
            <w:r>
              <w:rPr>
                <w:rFonts w:hint="default"/>
                <w:color w:val="auto"/>
                <w:sz w:val="24"/>
                <w:szCs w:val="24"/>
                <w:vertAlign w:val="baseline"/>
                <w:lang w:eastAsia="zh-CN"/>
              </w:rPr>
              <w:t>、鸡、鸭、鱼、猪肉、肉制品</w:t>
            </w:r>
            <w:r>
              <w:rPr>
                <w:rFonts w:hint="eastAsia"/>
                <w:color w:val="auto"/>
                <w:sz w:val="24"/>
                <w:szCs w:val="24"/>
                <w:vertAlign w:val="baseline"/>
                <w:lang w:eastAsia="zh-CN"/>
              </w:rPr>
              <w:t>等（具体的根据征集人需求按实提供）</w:t>
            </w:r>
          </w:p>
        </w:tc>
        <w:tc>
          <w:tcPr>
            <w:tcW w:w="757" w:type="pct"/>
            <w:noWrap w:val="0"/>
            <w:vAlign w:val="center"/>
          </w:tcPr>
          <w:p w14:paraId="31F5C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/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实际金额按二次竞价低的供应商供货结算</w:t>
            </w:r>
          </w:p>
        </w:tc>
        <w:tc>
          <w:tcPr>
            <w:tcW w:w="797" w:type="pct"/>
            <w:noWrap w:val="0"/>
            <w:vAlign w:val="center"/>
          </w:tcPr>
          <w:p w14:paraId="5B922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/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约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0万元</w:t>
            </w:r>
            <w:r>
              <w:rPr>
                <w:rFonts w:hint="eastAsia"/>
                <w:color w:val="auto"/>
                <w:vertAlign w:val="baseline"/>
              </w:rPr>
              <w:t>（按实际采购量结算）</w:t>
            </w:r>
          </w:p>
        </w:tc>
        <w:tc>
          <w:tcPr>
            <w:tcW w:w="1218" w:type="dxa"/>
            <w:noWrap w:val="0"/>
            <w:vAlign w:val="center"/>
          </w:tcPr>
          <w:p w14:paraId="65F75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7</w:t>
            </w:r>
            <w:r>
              <w:rPr>
                <w:rFonts w:hint="eastAsia"/>
                <w:sz w:val="24"/>
                <w:szCs w:val="24"/>
                <w:vertAlign w:val="baseline"/>
              </w:rPr>
              <w:t>家</w:t>
            </w:r>
          </w:p>
        </w:tc>
        <w:tc>
          <w:tcPr>
            <w:tcW w:w="1394" w:type="dxa"/>
            <w:noWrap w:val="0"/>
            <w:vAlign w:val="center"/>
          </w:tcPr>
          <w:p w14:paraId="4D81B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1个月</w:t>
            </w:r>
          </w:p>
        </w:tc>
      </w:tr>
    </w:tbl>
    <w:p w14:paraId="1B18AC3E">
      <w:pPr>
        <w:bidi w:val="0"/>
        <w:outlineLvl w:val="1"/>
        <w:rPr>
          <w:rFonts w:hint="eastAsia"/>
          <w:b/>
          <w:bCs/>
        </w:rPr>
      </w:pPr>
      <w:bookmarkStart w:id="14" w:name="_Toc2109"/>
      <w:r>
        <w:rPr>
          <w:rFonts w:hint="eastAsia"/>
          <w:b/>
          <w:bCs/>
        </w:rPr>
        <w:t>二、供应商的资格要求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312F5C5A">
      <w:pPr>
        <w:bidi w:val="0"/>
        <w:ind w:firstLine="480" w:firstLineChars="200"/>
      </w:pPr>
      <w:bookmarkStart w:id="15" w:name="_Toc35393792"/>
      <w:bookmarkStart w:id="16" w:name="_Toc28359004"/>
      <w:bookmarkStart w:id="17" w:name="_Toc2990"/>
      <w:bookmarkStart w:id="18" w:name="_Toc38985265"/>
      <w:bookmarkStart w:id="19" w:name="_Toc35393623"/>
      <w:bookmarkStart w:id="20" w:name="_Toc28359081"/>
      <w:r>
        <w:t>1、基本资格条件：必须是在中华人民共和国境内注册登记的法人、其他组织或者自然人，且应当符合《政府采购法》第二十二条的规定，即：</w:t>
      </w:r>
    </w:p>
    <w:p w14:paraId="1858F2E5">
      <w:pPr>
        <w:bidi w:val="0"/>
        <w:ind w:firstLine="480" w:firstLineChars="200"/>
      </w:pPr>
      <w:r>
        <w:t>(1) 具有独立承担民事责任的能力；</w:t>
      </w:r>
    </w:p>
    <w:p w14:paraId="65216CCB">
      <w:pPr>
        <w:bidi w:val="0"/>
        <w:ind w:firstLine="480" w:firstLineChars="200"/>
      </w:pPr>
      <w:r>
        <w:t>(2) 具有良好的商业信誉和健全的财务会计制度；</w:t>
      </w:r>
    </w:p>
    <w:p w14:paraId="71CBF6C9">
      <w:pPr>
        <w:bidi w:val="0"/>
        <w:ind w:firstLine="480" w:firstLineChars="200"/>
      </w:pPr>
      <w:r>
        <w:t>(3) 具有履行合同所必需的设备和专业技术能力；</w:t>
      </w:r>
    </w:p>
    <w:p w14:paraId="04C27297">
      <w:pPr>
        <w:bidi w:val="0"/>
        <w:ind w:firstLine="480" w:firstLineChars="200"/>
      </w:pPr>
      <w:r>
        <w:t>(4) 有依法缴纳税收和社会保障资金的良好记录；</w:t>
      </w:r>
    </w:p>
    <w:p w14:paraId="6BD04D3E">
      <w:pPr>
        <w:bidi w:val="0"/>
        <w:ind w:firstLine="480" w:firstLineChars="200"/>
      </w:pPr>
      <w:r>
        <w:t>(5) 参加政府采购活动前三年内，在经营活动中没有重大违法记录；</w:t>
      </w:r>
    </w:p>
    <w:p w14:paraId="73F02A79">
      <w:pPr>
        <w:bidi w:val="0"/>
        <w:ind w:firstLine="480" w:firstLineChars="200"/>
      </w:pPr>
      <w:r>
        <w:t>(6) 法律、行政法规规定的其他条件。</w:t>
      </w:r>
    </w:p>
    <w:p w14:paraId="54328E83">
      <w:pPr>
        <w:bidi w:val="0"/>
        <w:ind w:firstLine="480" w:firstLineChars="20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2、落实政府采购政策需满足的资格要求：</w:t>
      </w:r>
    </w:p>
    <w:p w14:paraId="30F0E60D">
      <w:pPr>
        <w:bidi w:val="0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☑</w:t>
      </w:r>
      <w:r>
        <w:rPr>
          <w:rFonts w:ascii="宋体" w:hAnsi="宋体" w:eastAsia="宋体" w:cs="宋体"/>
        </w:rPr>
        <w:t>专门面向：</w:t>
      </w: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☑</w:t>
      </w:r>
      <w:r>
        <w:rPr>
          <w:rFonts w:ascii="宋体" w:hAnsi="宋体" w:eastAsia="宋体" w:cs="宋体"/>
        </w:rPr>
        <w:t xml:space="preserve"> 中小企业  </w:t>
      </w: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☑</w:t>
      </w:r>
      <w:r>
        <w:rPr>
          <w:rFonts w:ascii="宋体" w:hAnsi="宋体" w:eastAsia="宋体" w:cs="宋体"/>
        </w:rPr>
        <w:t xml:space="preserve">小微企业 </w:t>
      </w: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□</w:t>
      </w:r>
      <w:r>
        <w:rPr>
          <w:rFonts w:ascii="宋体" w:hAnsi="宋体" w:eastAsia="宋体" w:cs="宋体"/>
        </w:rPr>
        <w:t xml:space="preserve">监狱企业 </w:t>
      </w: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□</w:t>
      </w:r>
      <w:r>
        <w:rPr>
          <w:rFonts w:ascii="宋体" w:hAnsi="宋体" w:eastAsia="宋体" w:cs="宋体"/>
        </w:rPr>
        <w:t>福利性单位。</w:t>
      </w:r>
    </w:p>
    <w:p w14:paraId="780AFEFB">
      <w:pPr>
        <w:bidi w:val="0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□</w:t>
      </w:r>
      <w:r>
        <w:rPr>
          <w:rFonts w:ascii="宋体" w:hAnsi="宋体" w:eastAsia="宋体" w:cs="宋体"/>
        </w:rPr>
        <w:t>强制分包：大型企业应将采购份额的</w:t>
      </w:r>
      <w:r>
        <w:rPr>
          <w:rFonts w:ascii="宋体" w:hAnsi="宋体" w:eastAsia="宋体" w:cs="宋体"/>
          <w:u w:val="single"/>
        </w:rPr>
        <w:t xml:space="preserve">   /   </w:t>
      </w:r>
      <w:r>
        <w:rPr>
          <w:rFonts w:ascii="宋体" w:hAnsi="宋体" w:eastAsia="宋体" w:cs="宋体"/>
        </w:rPr>
        <w:t>%分包给中小企业。</w:t>
      </w:r>
    </w:p>
    <w:p w14:paraId="22076694">
      <w:pPr>
        <w:bidi w:val="0"/>
        <w:ind w:firstLine="480" w:firstLineChars="200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</w:rPr>
        <w:t>2、特定资格条件：</w:t>
      </w:r>
      <w:r>
        <w:rPr>
          <w:rFonts w:hint="eastAsia" w:ascii="宋体" w:hAnsi="宋体" w:eastAsia="宋体" w:cs="宋体"/>
          <w:lang w:eastAsia="zh-CN"/>
        </w:rPr>
        <w:t>投标人具有有效的食品经营许可证。</w:t>
      </w:r>
    </w:p>
    <w:p w14:paraId="324E345B">
      <w:pPr>
        <w:bidi w:val="0"/>
        <w:ind w:firstLine="480" w:firstLineChars="200"/>
      </w:pPr>
      <w:r>
        <w:rPr>
          <w:rFonts w:ascii="宋体" w:hAnsi="宋体" w:eastAsia="宋体" w:cs="宋体"/>
        </w:rPr>
        <w:t>3、单位负责人</w:t>
      </w:r>
      <w:r>
        <w:t>为同一人或者存在直接控股、管理关系的不同供应商，不得参加同一合同项下的政府采购活动。</w:t>
      </w:r>
    </w:p>
    <w:p w14:paraId="4AF3EB41">
      <w:pPr>
        <w:bidi w:val="0"/>
        <w:ind w:firstLine="480" w:firstLineChars="200"/>
      </w:pPr>
      <w:r>
        <w:t>4、为本采购项目提供整体设计、规范编制或者项目管理、监理、检测等服务的，不得再参加 此项目的其他招标采购活动。</w:t>
      </w:r>
    </w:p>
    <w:p w14:paraId="69E6B550">
      <w:pPr>
        <w:bidi w:val="0"/>
        <w:ind w:firstLine="480" w:firstLineChars="200"/>
      </w:pPr>
      <w:r>
        <w:t>5、列入失信被执行人、重大税收违法案件当事人名单，列入政府采购严重违法失信行为记录名单的，拒绝其参与政府采购活动。</w:t>
      </w:r>
    </w:p>
    <w:p w14:paraId="026F7D24">
      <w:pPr>
        <w:bidi w:val="0"/>
        <w:ind w:firstLine="480" w:firstLineChars="200"/>
      </w:pPr>
      <w:r>
        <w:t>6、联合体投标：本次招标不接受联合体投标。</w:t>
      </w:r>
    </w:p>
    <w:bookmarkEnd w:id="15"/>
    <w:bookmarkEnd w:id="16"/>
    <w:bookmarkEnd w:id="17"/>
    <w:bookmarkEnd w:id="18"/>
    <w:bookmarkEnd w:id="19"/>
    <w:bookmarkEnd w:id="20"/>
    <w:p w14:paraId="4BBF3158">
      <w:pPr>
        <w:bidi w:val="0"/>
        <w:outlineLvl w:val="1"/>
        <w:rPr>
          <w:b/>
          <w:bCs/>
        </w:rPr>
      </w:pPr>
      <w:bookmarkStart w:id="21" w:name="_Toc7510"/>
      <w:r>
        <w:rPr>
          <w:b/>
          <w:bCs/>
        </w:rPr>
        <w:t>三、获取征集文件时间、期限、地点、方式</w:t>
      </w:r>
      <w:bookmarkEnd w:id="21"/>
    </w:p>
    <w:p w14:paraId="59A062C9">
      <w:pPr>
        <w:bidi w:val="0"/>
        <w:ind w:firstLine="48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1、</w:t>
      </w:r>
      <w:r>
        <w:rPr>
          <w:rFonts w:hint="eastAsia" w:ascii="宋体" w:hAnsi="宋体" w:eastAsia="宋体" w:cs="宋体"/>
          <w:lang w:eastAsia="zh-CN"/>
        </w:rPr>
        <w:t>时间</w:t>
      </w:r>
      <w:r>
        <w:rPr>
          <w:rFonts w:hint="eastAsia" w:ascii="宋体" w:hAnsi="宋体" w:eastAsia="宋体" w:cs="宋体"/>
          <w:color w:val="auto"/>
          <w:lang w:eastAsia="zh-CN"/>
        </w:rPr>
        <w:t>：</w:t>
      </w:r>
      <w:r>
        <w:rPr>
          <w:rFonts w:hint="eastAsia" w:ascii="宋体" w:hAnsi="宋体" w:eastAsia="宋体" w:cs="宋体"/>
          <w:color w:val="auto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lang w:eastAsia="zh-CN"/>
        </w:rPr>
        <w:t>年</w:t>
      </w:r>
      <w:r>
        <w:rPr>
          <w:rFonts w:hint="eastAsia" w:ascii="宋体" w:hAnsi="宋体" w:eastAsia="宋体" w:cs="宋体"/>
          <w:color w:val="auto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lang w:eastAsia="zh-CN"/>
        </w:rPr>
        <w:t>月</w:t>
      </w:r>
      <w:r>
        <w:rPr>
          <w:rFonts w:hint="eastAsia" w:ascii="宋体" w:hAnsi="宋体" w:eastAsia="宋体" w:cs="宋体"/>
          <w:color w:val="auto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lang w:eastAsia="zh-CN"/>
        </w:rPr>
        <w:t>日至</w:t>
      </w:r>
      <w:r>
        <w:rPr>
          <w:rFonts w:hint="eastAsia" w:ascii="宋体" w:hAnsi="宋体" w:eastAsia="宋体" w:cs="宋体"/>
          <w:color w:val="auto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lang w:eastAsia="zh-CN"/>
        </w:rPr>
        <w:t>年</w:t>
      </w:r>
      <w:r>
        <w:rPr>
          <w:rFonts w:hint="eastAsia" w:ascii="宋体" w:hAnsi="宋体" w:eastAsia="宋体" w:cs="宋体"/>
          <w:color w:val="auto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lang w:eastAsia="zh-CN"/>
        </w:rPr>
        <w:t>月</w:t>
      </w:r>
      <w:r>
        <w:rPr>
          <w:rFonts w:hint="eastAsia" w:ascii="宋体" w:hAnsi="宋体" w:eastAsia="宋体" w:cs="宋体"/>
          <w:color w:val="auto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lang w:eastAsia="zh-CN"/>
        </w:rPr>
        <w:t>日，每天上午</w:t>
      </w:r>
      <w:r>
        <w:rPr>
          <w:rFonts w:hint="eastAsia" w:ascii="宋体" w:hAnsi="宋体" w:eastAsia="宋体" w:cs="宋体"/>
          <w:color w:val="auto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lang w:eastAsia="zh-CN"/>
        </w:rPr>
        <w:t>:</w:t>
      </w:r>
      <w:r>
        <w:rPr>
          <w:rFonts w:hint="eastAsia" w:ascii="宋体" w:hAnsi="宋体" w:eastAsia="宋体" w:cs="宋体"/>
          <w:color w:val="auto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lang w:eastAsia="zh-CN"/>
        </w:rPr>
        <w:t>至11:30，下午14:30至1</w:t>
      </w:r>
      <w:r>
        <w:rPr>
          <w:rFonts w:hint="eastAsia" w:ascii="宋体" w:hAnsi="宋体" w:eastAsia="宋体" w:cs="宋体"/>
          <w:color w:val="auto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lang w:eastAsia="zh-CN"/>
        </w:rPr>
        <w:t>:30。（北京时间，法定节假日除外）。</w:t>
      </w:r>
    </w:p>
    <w:p w14:paraId="55BAB980">
      <w:pPr>
        <w:bidi w:val="0"/>
        <w:ind w:firstLine="48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2、</w:t>
      </w:r>
      <w:r>
        <w:rPr>
          <w:rFonts w:hint="eastAsia" w:ascii="宋体" w:hAnsi="宋体" w:eastAsia="宋体" w:cs="宋体"/>
          <w:lang w:eastAsia="zh-CN"/>
        </w:rPr>
        <w:t>地点：醴陵市左权路148号中国银行11楼。</w:t>
      </w:r>
    </w:p>
    <w:p w14:paraId="13068FFB">
      <w:pPr>
        <w:bidi w:val="0"/>
        <w:ind w:firstLine="48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3、</w:t>
      </w:r>
      <w:r>
        <w:rPr>
          <w:rFonts w:hint="eastAsia" w:ascii="宋体" w:hAnsi="宋体" w:eastAsia="宋体" w:cs="宋体"/>
          <w:lang w:eastAsia="zh-CN"/>
        </w:rPr>
        <w:t>方式：</w:t>
      </w:r>
      <w:r>
        <w:rPr>
          <w:rFonts w:hint="eastAsia"/>
          <w:lang w:eastAsia="zh-CN"/>
        </w:rPr>
        <w:t>线下购买，携带下列材料原件和加盖公章的复印件一套登记并购买招标文件：（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）法定代表人身份证明（附营业执照副本）（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）如有委托人还需提供法人授权委托书（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）法人身份证或被授权人身份证。</w:t>
      </w:r>
    </w:p>
    <w:p w14:paraId="46AACFAA">
      <w:pPr>
        <w:bidi w:val="0"/>
        <w:ind w:firstLine="480" w:firstLineChars="200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4、</w:t>
      </w:r>
      <w:r>
        <w:rPr>
          <w:rFonts w:hint="eastAsia" w:ascii="宋体" w:hAnsi="宋体" w:eastAsia="宋体" w:cs="宋体"/>
          <w:lang w:eastAsia="zh-CN"/>
        </w:rPr>
        <w:t>售价：</w:t>
      </w:r>
      <w:r>
        <w:rPr>
          <w:rFonts w:hint="eastAsia" w:ascii="宋体" w:hAnsi="宋体" w:eastAsia="宋体" w:cs="宋体"/>
          <w:lang w:val="en-US" w:eastAsia="zh-CN"/>
        </w:rPr>
        <w:t>0</w:t>
      </w:r>
      <w:r>
        <w:rPr>
          <w:rFonts w:hint="eastAsia" w:ascii="宋体" w:hAnsi="宋体" w:eastAsia="宋体" w:cs="宋体"/>
          <w:lang w:eastAsia="zh-CN"/>
        </w:rPr>
        <w:t>元</w:t>
      </w:r>
      <w:r>
        <w:rPr>
          <w:rFonts w:hint="eastAsia" w:ascii="宋体" w:hAnsi="宋体" w:eastAsia="宋体" w:cs="宋体"/>
          <w:lang w:val="en-US" w:eastAsia="zh-CN"/>
        </w:rPr>
        <w:t>/份。</w:t>
      </w:r>
    </w:p>
    <w:p w14:paraId="7B9A5434">
      <w:pPr>
        <w:bidi w:val="0"/>
        <w:outlineLvl w:val="1"/>
        <w:rPr>
          <w:b/>
          <w:bCs/>
        </w:rPr>
      </w:pPr>
      <w:bookmarkStart w:id="22" w:name="_Toc14314"/>
      <w:r>
        <w:rPr>
          <w:b/>
          <w:bCs/>
        </w:rPr>
        <w:t>四、投标截止时间、开标时间及地点</w:t>
      </w:r>
      <w:bookmarkEnd w:id="22"/>
    </w:p>
    <w:p w14:paraId="157A0FBA">
      <w:pPr>
        <w:bidi w:val="0"/>
        <w:ind w:firstLine="480" w:firstLineChars="200"/>
      </w:pPr>
      <w:r>
        <w:t>1、响应文件递交的截止时间：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202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08月31日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09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点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30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分</w:t>
      </w:r>
      <w:r>
        <w:t xml:space="preserve"> (北京时间)。</w:t>
      </w:r>
    </w:p>
    <w:p w14:paraId="601F7C3F">
      <w:pPr>
        <w:bidi w:val="0"/>
        <w:ind w:firstLine="480" w:firstLineChars="200"/>
      </w:pPr>
      <w:r>
        <w:t>2、</w:t>
      </w:r>
      <w:r>
        <w:rPr>
          <w:rFonts w:hint="eastAsia"/>
          <w:lang w:eastAsia="zh-CN"/>
        </w:rPr>
        <w:t>纸质版</w:t>
      </w:r>
      <w:r>
        <w:t>响应文件递交方式：请供应商在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202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08月31日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09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点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30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分</w:t>
      </w:r>
      <w:r>
        <w:rPr>
          <w:rFonts w:hint="eastAsia"/>
          <w:lang w:eastAsia="zh-CN"/>
        </w:rPr>
        <w:t>前送至华伦博邦项目管理有限公司开标室(地址：醴陵市左权路148号中国银行11楼）。</w:t>
      </w:r>
    </w:p>
    <w:p w14:paraId="3A4EF27E">
      <w:pPr>
        <w:bidi w:val="0"/>
        <w:ind w:firstLine="480" w:firstLineChars="200"/>
        <w:rPr>
          <w:rFonts w:hint="eastAsia" w:eastAsia="宋体"/>
          <w:lang w:eastAsia="zh-CN"/>
        </w:rPr>
      </w:pPr>
      <w:r>
        <w:t>3、开标时间：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202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08月31日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09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点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30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分</w:t>
      </w:r>
      <w:r>
        <w:t>(北京时间)</w:t>
      </w:r>
      <w:r>
        <w:rPr>
          <w:rFonts w:hint="eastAsia"/>
          <w:lang w:eastAsia="zh-CN"/>
        </w:rPr>
        <w:t>。</w:t>
      </w:r>
    </w:p>
    <w:p w14:paraId="599DA278">
      <w:pPr>
        <w:bidi w:val="0"/>
        <w:ind w:firstLine="480" w:firstLineChars="200"/>
      </w:pPr>
      <w:r>
        <w:t>4、开标地点：</w:t>
      </w:r>
      <w:r>
        <w:rPr>
          <w:rFonts w:hint="eastAsia"/>
          <w:lang w:eastAsia="zh-CN"/>
        </w:rPr>
        <w:t>华伦博邦项目管理有限公司开标室(地址：醴陵市左权路148号中国银行11楼）</w:t>
      </w:r>
      <w:r>
        <w:t>。</w:t>
      </w:r>
    </w:p>
    <w:p w14:paraId="5534A38B">
      <w:pPr>
        <w:bidi w:val="0"/>
        <w:outlineLvl w:val="1"/>
        <w:rPr>
          <w:rFonts w:ascii="宋体" w:hAnsi="宋体" w:eastAsia="宋体" w:cs="宋体"/>
          <w:szCs w:val="20"/>
        </w:rPr>
      </w:pPr>
      <w:bookmarkStart w:id="23" w:name="_Toc14467"/>
      <w:r>
        <w:rPr>
          <w:b/>
          <w:bCs/>
        </w:rPr>
        <w:t>五、公告期限：</w:t>
      </w:r>
      <w:bookmarkEnd w:id="23"/>
    </w:p>
    <w:p w14:paraId="185B4A5D">
      <w:pPr>
        <w:bidi w:val="0"/>
        <w:ind w:firstLine="480" w:firstLineChars="200"/>
      </w:pPr>
      <w:r>
        <w:t>1、本招标公告在</w:t>
      </w:r>
      <w:r>
        <w:rPr>
          <w:rFonts w:hint="eastAsia"/>
          <w:lang w:eastAsia="zh-CN"/>
        </w:rPr>
        <w:t>中国政府采购网</w:t>
      </w:r>
      <w:r>
        <w:t xml:space="preserve"> (</w:t>
      </w:r>
      <w:r>
        <w:rPr>
          <w:rFonts w:hint="eastAsia"/>
          <w:lang w:eastAsia="zh-CN"/>
        </w:rPr>
        <w:t>http://www.ccgp.gov.cn/</w:t>
      </w:r>
      <w:r>
        <w:t>)发布。公告期限从本征集公告发布之日起5个工作日。</w:t>
      </w:r>
    </w:p>
    <w:p w14:paraId="69BF95B5">
      <w:pPr>
        <w:bidi w:val="0"/>
        <w:outlineLvl w:val="1"/>
        <w:rPr>
          <w:rFonts w:ascii="宋体" w:hAnsi="宋体" w:eastAsia="宋体" w:cs="宋体"/>
          <w:b/>
          <w:bCs/>
        </w:rPr>
      </w:pPr>
      <w:bookmarkStart w:id="24" w:name="_Toc27628"/>
      <w:r>
        <w:rPr>
          <w:rFonts w:ascii="宋体" w:hAnsi="宋体" w:eastAsia="宋体" w:cs="宋体"/>
          <w:b/>
          <w:bCs/>
        </w:rPr>
        <w:t>六、采购人、采购代理机构的名称、地址和联系方法</w:t>
      </w:r>
      <w:bookmarkEnd w:id="24"/>
    </w:p>
    <w:p w14:paraId="51E57EF1">
      <w:pPr>
        <w:adjustRightInd w:val="0"/>
        <w:snapToGrid w:val="0"/>
        <w:spacing w:line="360" w:lineRule="auto"/>
        <w:ind w:firstLine="472" w:firstLineChars="196"/>
        <w:rPr>
          <w:rFonts w:hint="eastAsia" w:ascii="宋体" w:hAnsi="宋体" w:eastAsia="宋体" w:cs="宋体"/>
          <w:b/>
          <w:bCs/>
          <w:color w:val="auto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Cs w:val="21"/>
        </w:rPr>
        <w:t>1、采购人信息</w:t>
      </w:r>
    </w:p>
    <w:p w14:paraId="55EDA841">
      <w:pPr>
        <w:bidi w:val="0"/>
        <w:ind w:firstLine="480" w:firstLineChars="200"/>
        <w:rPr>
          <w:color w:val="auto"/>
        </w:rPr>
      </w:pPr>
      <w:r>
        <w:rPr>
          <w:rFonts w:hint="eastAsia"/>
        </w:rPr>
        <w:t>采购人：</w:t>
      </w:r>
      <w:r>
        <w:rPr>
          <w:rFonts w:hint="eastAsia"/>
          <w:u w:val="single"/>
          <w:lang w:eastAsia="zh-CN"/>
        </w:rPr>
        <w:t>醴陵市泗汾镇中心学校（泗汾中学）</w:t>
      </w:r>
      <w:r>
        <w:rPr>
          <w:rFonts w:hint="eastAsia"/>
          <w:color w:val="auto"/>
        </w:rPr>
        <w:t xml:space="preserve"> </w:t>
      </w:r>
    </w:p>
    <w:p w14:paraId="723BA213">
      <w:pPr>
        <w:bidi w:val="0"/>
        <w:ind w:firstLine="480" w:firstLineChars="200"/>
        <w:rPr>
          <w:rFonts w:hint="eastAsia"/>
          <w:color w:val="auto"/>
          <w:lang w:eastAsia="zh-CN"/>
        </w:rPr>
      </w:pPr>
      <w:r>
        <w:rPr>
          <w:rFonts w:hint="eastAsia"/>
          <w:color w:val="auto"/>
        </w:rPr>
        <w:t>地  址：</w:t>
      </w:r>
      <w:r>
        <w:rPr>
          <w:rFonts w:hint="eastAsia"/>
          <w:color w:val="auto"/>
          <w:u w:val="single"/>
          <w:lang w:eastAsia="zh-CN"/>
        </w:rPr>
        <w:t>醴陵市泗汾镇</w:t>
      </w:r>
    </w:p>
    <w:p w14:paraId="3AE363C6">
      <w:pPr>
        <w:bidi w:val="0"/>
        <w:ind w:firstLine="480" w:firstLineChars="200"/>
        <w:rPr>
          <w:rFonts w:hint="eastAsia" w:eastAsia="宋体"/>
          <w:color w:val="auto"/>
          <w:lang w:eastAsia="zh-CN"/>
        </w:rPr>
      </w:pPr>
      <w:r>
        <w:rPr>
          <w:rFonts w:hint="eastAsia"/>
          <w:color w:val="auto"/>
        </w:rPr>
        <w:t>联系人：</w:t>
      </w:r>
      <w:r>
        <w:rPr>
          <w:rFonts w:hint="eastAsia"/>
          <w:color w:val="auto"/>
          <w:u w:val="single"/>
          <w:lang w:eastAsia="zh-CN"/>
        </w:rPr>
        <w:t>钟先生</w:t>
      </w:r>
    </w:p>
    <w:p w14:paraId="6DD5296A">
      <w:pPr>
        <w:bidi w:val="0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</w:rPr>
        <w:t>电话：</w:t>
      </w:r>
      <w:r>
        <w:rPr>
          <w:rFonts w:hint="eastAsia"/>
          <w:color w:val="auto"/>
          <w:u w:val="single"/>
          <w:lang w:val="en-US" w:eastAsia="zh-CN"/>
        </w:rPr>
        <w:t>13055124920</w:t>
      </w:r>
    </w:p>
    <w:p w14:paraId="4D9BC591">
      <w:pPr>
        <w:adjustRightInd w:val="0"/>
        <w:snapToGrid w:val="0"/>
        <w:spacing w:line="360" w:lineRule="auto"/>
        <w:ind w:firstLine="472" w:firstLineChars="196"/>
        <w:rPr>
          <w:rFonts w:hint="eastAsia" w:ascii="宋体" w:hAnsi="宋体" w:eastAsia="宋体"/>
          <w:color w:val="auto"/>
          <w:szCs w:val="21"/>
          <w:lang w:eastAsia="zh-CN"/>
        </w:rPr>
      </w:pPr>
      <w:r>
        <w:rPr>
          <w:rFonts w:hint="eastAsia" w:ascii="宋体" w:hAnsi="宋体"/>
          <w:b/>
          <w:bCs/>
          <w:color w:val="auto"/>
          <w:szCs w:val="21"/>
          <w:lang w:val="en-US" w:eastAsia="zh-CN"/>
        </w:rPr>
        <w:t>2、</w:t>
      </w:r>
      <w:r>
        <w:rPr>
          <w:rFonts w:hint="eastAsia" w:ascii="宋体" w:hAnsi="宋体"/>
          <w:b/>
          <w:bCs/>
          <w:color w:val="auto"/>
          <w:szCs w:val="21"/>
        </w:rPr>
        <w:t>采购代理机构：</w:t>
      </w:r>
      <w:r>
        <w:rPr>
          <w:rFonts w:hint="eastAsia" w:ascii="宋体" w:hAnsi="宋体" w:eastAsia="宋体" w:cs="宋体"/>
          <w:bCs/>
          <w:color w:val="auto"/>
          <w:szCs w:val="21"/>
          <w:u w:val="single"/>
          <w:lang w:eastAsia="zh-CN"/>
        </w:rPr>
        <w:t>华伦博邦项目管理有限公司</w:t>
      </w:r>
    </w:p>
    <w:p w14:paraId="320A29CE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地  址：</w:t>
      </w:r>
      <w:r>
        <w:rPr>
          <w:rFonts w:hint="eastAsia" w:ascii="宋体" w:hAnsi="宋体" w:cs="宋体"/>
          <w:bCs/>
          <w:color w:val="auto"/>
          <w:szCs w:val="21"/>
          <w:u w:val="single"/>
          <w:lang w:val="en-US" w:eastAsia="zh-CN"/>
        </w:rPr>
        <w:t>醴陵市左权路148号</w:t>
      </w:r>
    </w:p>
    <w:p w14:paraId="0A5C66DF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联系人：</w:t>
      </w:r>
      <w:r>
        <w:rPr>
          <w:rFonts w:hint="eastAsia" w:cs="宋体"/>
          <w:bCs/>
          <w:color w:val="auto"/>
          <w:szCs w:val="21"/>
          <w:u w:val="single"/>
          <w:lang w:eastAsia="zh-CN"/>
        </w:rPr>
        <w:t>钟继生、罗安梅、冯刘纯</w:t>
      </w:r>
    </w:p>
    <w:p w14:paraId="4CA761B7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邮编：</w:t>
      </w:r>
      <w:r>
        <w:rPr>
          <w:rFonts w:hint="eastAsia" w:ascii="宋体" w:hAnsi="宋体"/>
          <w:color w:val="auto"/>
          <w:szCs w:val="21"/>
          <w:u w:val="single"/>
        </w:rPr>
        <w:t>4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12200</w:t>
      </w:r>
      <w:r>
        <w:rPr>
          <w:rFonts w:hint="eastAsia" w:ascii="宋体" w:hAnsi="宋体"/>
          <w:color w:val="auto"/>
          <w:szCs w:val="21"/>
        </w:rPr>
        <w:t xml:space="preserve"> </w:t>
      </w:r>
    </w:p>
    <w:p w14:paraId="0F171FC2">
      <w:pPr>
        <w:ind w:firstLine="480" w:firstLineChars="200"/>
      </w:pPr>
      <w:r>
        <w:rPr>
          <w:rFonts w:hint="eastAsia" w:ascii="宋体" w:hAnsi="宋体"/>
          <w:color w:val="auto"/>
          <w:szCs w:val="21"/>
        </w:rPr>
        <w:t>电  话：</w:t>
      </w:r>
      <w:r>
        <w:rPr>
          <w:rFonts w:hint="eastAsia" w:ascii="宋体" w:hAnsi="宋体" w:cs="宋体"/>
          <w:bCs/>
          <w:color w:val="auto"/>
          <w:szCs w:val="21"/>
          <w:u w:val="single"/>
        </w:rPr>
        <w:t>0731-</w:t>
      </w:r>
      <w:r>
        <w:rPr>
          <w:rFonts w:hint="eastAsia" w:ascii="宋体" w:hAnsi="宋体" w:cs="宋体"/>
          <w:bCs/>
          <w:color w:val="auto"/>
          <w:szCs w:val="21"/>
          <w:u w:val="single"/>
          <w:lang w:val="en-US" w:eastAsia="zh-CN"/>
        </w:rPr>
        <w:t>23658980</w:t>
      </w:r>
      <w:r>
        <w:rPr>
          <w:rFonts w:hint="eastAsia" w:ascii="宋体" w:hAnsi="宋体"/>
          <w:color w:val="auto"/>
          <w:szCs w:val="21"/>
        </w:rPr>
        <w:t xml:space="preserve"> </w:t>
      </w:r>
      <w:bookmarkStart w:id="25" w:name="_GoBack"/>
      <w:bookmarkEnd w:id="2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498A08"/>
    <w:multiLevelType w:val="singleLevel"/>
    <w:tmpl w:val="A1498A08"/>
    <w:lvl w:ilvl="0" w:tentative="0">
      <w:start w:val="10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mZDAxOGY1MTUzMzRjZjcxMTFkNjliNzI3ODE2YzYifQ=="/>
  </w:docVars>
  <w:rsids>
    <w:rsidRoot w:val="00000000"/>
    <w:rsid w:val="54FB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6">
    <w:name w:val="heading 1"/>
    <w:basedOn w:val="1"/>
    <w:next w:val="1"/>
    <w:link w:val="10"/>
    <w:qFormat/>
    <w:uiPriority w:val="0"/>
    <w:pPr>
      <w:keepNext/>
      <w:spacing w:line="360" w:lineRule="auto"/>
      <w:jc w:val="center"/>
      <w:outlineLvl w:val="0"/>
    </w:pPr>
    <w:rPr>
      <w:rFonts w:ascii="楷体_GB2312" w:hAnsi="楷体_GB2312"/>
      <w:b/>
      <w:sz w:val="32"/>
      <w:szCs w:val="2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iPriority w:val="0"/>
    <w:pPr>
      <w:spacing w:line="360" w:lineRule="auto"/>
      <w:ind w:firstLine="420" w:firstLineChars="200"/>
    </w:pPr>
    <w:rPr>
      <w:rFonts w:ascii="宋体" w:hAnsi="宋体" w:eastAsia="宋体"/>
      <w:sz w:val="21"/>
      <w:szCs w:val="20"/>
    </w:rPr>
  </w:style>
  <w:style w:type="paragraph" w:styleId="3">
    <w:name w:val="Body Text Indent"/>
    <w:basedOn w:val="1"/>
    <w:next w:val="4"/>
    <w:qFormat/>
    <w:uiPriority w:val="0"/>
    <w:pPr>
      <w:ind w:firstLine="645"/>
    </w:pPr>
    <w:rPr>
      <w:rFonts w:ascii="楷体_GB2312" w:eastAsia="楷体_GB2312"/>
      <w:sz w:val="32"/>
      <w:szCs w:val="32"/>
    </w:rPr>
  </w:style>
  <w:style w:type="paragraph" w:styleId="4">
    <w:name w:val="Body Text Indent 2"/>
    <w:basedOn w:val="1"/>
    <w:next w:val="1"/>
    <w:qFormat/>
    <w:uiPriority w:val="0"/>
    <w:pPr>
      <w:ind w:left="630" w:firstLine="645"/>
    </w:pPr>
    <w:rPr>
      <w:rFonts w:ascii="Arial" w:hAnsi="Arial" w:eastAsia="仿宋_GB2312" w:cs="Arial"/>
      <w:sz w:val="32"/>
      <w:szCs w:val="32"/>
    </w:rPr>
  </w:style>
  <w:style w:type="paragraph" w:styleId="5">
    <w:name w:val="Normal Indent"/>
    <w:basedOn w:val="1"/>
    <w:qFormat/>
    <w:uiPriority w:val="99"/>
    <w:pPr>
      <w:ind w:firstLine="42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1 Char"/>
    <w:link w:val="6"/>
    <w:uiPriority w:val="0"/>
    <w:rPr>
      <w:rFonts w:ascii="楷体_GB2312" w:hAnsi="楷体_GB2312"/>
      <w:b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2024-08-08T11:16:01Z</dcterms:created>
  <dc:creator>Administrator</dc:creator>
  <cp:lastModifiedBy>.......</cp:lastModifiedBy>
  <dcterms:modified xsi:type="dcterms:W3CDTF">2024-08-08T11:19:27Z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6240401061914CE4AB575348EDAC514A_12</vt:lpwstr>
  </property>
</Properties>
</file>