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11386D">
      <w:pPr>
        <w:widowControl w:val="0"/>
        <w:adjustRightInd/>
        <w:snapToGrid/>
        <w:spacing w:line="276" w:lineRule="auto"/>
        <w:ind w:firstLine="0" w:firstLineChars="0"/>
        <w:jc w:val="both"/>
        <w:textAlignment w:val="auto"/>
        <w:rPr>
          <w:rFonts w:hint="eastAsia" w:ascii="仿宋" w:hAnsi="仿宋" w:eastAsia="仿宋" w:cs="仿宋"/>
          <w:snapToGrid/>
          <w:color w:val="auto"/>
          <w:sz w:val="28"/>
          <w:szCs w:val="28"/>
        </w:rPr>
      </w:pPr>
      <w:r>
        <w:rPr>
          <w:rFonts w:hint="eastAsia" w:ascii="仿宋" w:hAnsi="仿宋" w:eastAsia="仿宋" w:cs="仿宋"/>
          <w:snapToGrid/>
          <w:color w:val="auto"/>
          <w:sz w:val="28"/>
          <w:szCs w:val="28"/>
        </w:rPr>
        <w:t>附件二</w:t>
      </w:r>
    </w:p>
    <w:p w14:paraId="31F31C24">
      <w:pPr>
        <w:widowControl w:val="0"/>
        <w:adjustRightInd/>
        <w:snapToGrid/>
        <w:spacing w:line="276" w:lineRule="auto"/>
        <w:ind w:firstLine="0" w:firstLineChars="0"/>
        <w:jc w:val="center"/>
        <w:textAlignment w:val="auto"/>
        <w:rPr>
          <w:rFonts w:hint="eastAsia" w:ascii="仿宋" w:hAnsi="仿宋" w:eastAsia="仿宋" w:cs="仿宋"/>
          <w:snapToGrid/>
          <w:color w:val="auto"/>
          <w:sz w:val="32"/>
          <w:szCs w:val="32"/>
        </w:rPr>
      </w:pPr>
      <w:r>
        <w:rPr>
          <w:rFonts w:hint="eastAsia" w:ascii="仿宋" w:hAnsi="仿宋" w:eastAsia="仿宋" w:cs="仿宋"/>
          <w:snapToGrid/>
          <w:color w:val="auto"/>
          <w:sz w:val="32"/>
          <w:szCs w:val="32"/>
        </w:rPr>
        <w:t>云南省消防救援总队政府采购廉洁提示卡</w:t>
      </w:r>
    </w:p>
    <w:p w14:paraId="2BA1C41E">
      <w:pPr>
        <w:widowControl w:val="0"/>
        <w:adjustRightInd/>
        <w:snapToGrid/>
        <w:spacing w:line="276" w:lineRule="auto"/>
        <w:ind w:firstLine="0" w:firstLineChars="0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1.不得与他人串通，泄露招标投标机密。</w:t>
      </w:r>
    </w:p>
    <w:p w14:paraId="76291FA9">
      <w:pPr>
        <w:widowControl w:val="0"/>
        <w:adjustRightInd/>
        <w:snapToGrid/>
        <w:spacing w:line="276" w:lineRule="auto"/>
        <w:ind w:firstLine="0" w:firstLineChars="0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2.不得与采购人、投标人串通投标。</w:t>
      </w:r>
    </w:p>
    <w:p w14:paraId="14AFF0E7">
      <w:pPr>
        <w:widowControl w:val="0"/>
        <w:adjustRightInd/>
        <w:snapToGrid/>
        <w:spacing w:line="276" w:lineRule="auto"/>
        <w:ind w:firstLine="0" w:firstLineChars="0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3.不得向评标专家支付合理报酬以外的费用，包括并不限于现金、购物卡、礼品、实物等，不得进行其他可能影响客观公正评审的活动。</w:t>
      </w:r>
    </w:p>
    <w:p w14:paraId="54E94519">
      <w:pPr>
        <w:widowControl w:val="0"/>
        <w:adjustRightInd/>
        <w:snapToGrid/>
        <w:spacing w:line="276" w:lineRule="auto"/>
        <w:ind w:firstLine="0" w:firstLineChars="0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4.不得向招标投标监督人员或机构请客、送礼及组织其它有可能影响客观公正监督的活动。</w:t>
      </w:r>
    </w:p>
    <w:p w14:paraId="79CA2ACD">
      <w:pPr>
        <w:widowControl w:val="0"/>
        <w:adjustRightInd/>
        <w:snapToGrid/>
        <w:spacing w:line="276" w:lineRule="auto"/>
        <w:ind w:firstLine="0" w:firstLineChars="0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5.不得向采购人提供不正当利益，以谋求合作关系。</w:t>
      </w:r>
    </w:p>
    <w:p w14:paraId="0B664525">
      <w:pPr>
        <w:widowControl w:val="0"/>
        <w:adjustRightInd/>
        <w:snapToGrid/>
        <w:spacing w:line="276" w:lineRule="auto"/>
        <w:ind w:firstLine="0" w:firstLineChars="0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6.不得采取恶性竞争等不正当手段竞争业务。</w:t>
      </w:r>
    </w:p>
    <w:p w14:paraId="29E3CA36">
      <w:pPr>
        <w:widowControl w:val="0"/>
        <w:adjustRightInd/>
        <w:snapToGrid/>
        <w:spacing w:line="276" w:lineRule="auto"/>
        <w:ind w:firstLine="0" w:firstLineChars="0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7.禁止一切行贿行为。</w:t>
      </w:r>
    </w:p>
    <w:p w14:paraId="62838CDB">
      <w:pPr>
        <w:widowControl w:val="0"/>
        <w:adjustRightInd/>
        <w:snapToGrid/>
        <w:spacing w:line="276" w:lineRule="auto"/>
        <w:ind w:firstLine="0" w:firstLineChars="0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8.禁止一切索贿、受贿等行为。</w:t>
      </w:r>
    </w:p>
    <w:p w14:paraId="5BEFAE7F">
      <w:pPr>
        <w:widowControl w:val="0"/>
        <w:adjustRightInd/>
        <w:snapToGrid/>
        <w:spacing w:line="276" w:lineRule="auto"/>
        <w:ind w:firstLine="0" w:firstLineChars="0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9.严格遵守国家、地方以及监管部门关于加强党风廉政建设的各项规定，杜绝违纪违法行为的发生。</w:t>
      </w:r>
    </w:p>
    <w:p w14:paraId="7553D060">
      <w:pPr>
        <w:widowControl w:val="0"/>
        <w:adjustRightInd/>
        <w:snapToGrid/>
        <w:spacing w:line="276" w:lineRule="auto"/>
        <w:ind w:firstLine="0" w:firstLineChars="0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10.发现违纪违规行为，可通过电话、信件进行举报。</w:t>
      </w:r>
    </w:p>
    <w:p w14:paraId="78210909">
      <w:pPr>
        <w:widowControl w:val="0"/>
        <w:adjustRightInd/>
        <w:snapToGrid/>
        <w:spacing w:line="276" w:lineRule="auto"/>
        <w:ind w:firstLine="0" w:firstLineChars="0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电话：0871-64569418</w:t>
      </w:r>
    </w:p>
    <w:p w14:paraId="0B5FC3F9">
      <w:pPr>
        <w:adjustRightInd/>
        <w:snapToGrid/>
        <w:spacing w:line="276" w:lineRule="auto"/>
        <w:ind w:firstLine="0" w:firstLineChars="0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来信、来访地址：云南省昆明市官渡区珥季路龙马段云南省消防救援总队纪委</w:t>
      </w:r>
    </w:p>
    <w:p w14:paraId="0BBAD9E5">
      <w:pPr>
        <w:adjustRightInd/>
        <w:snapToGrid/>
        <w:spacing w:line="276" w:lineRule="auto"/>
        <w:ind w:firstLine="0" w:firstLineChars="0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  <w:kern w:val="2"/>
        </w:rPr>
        <w:t>邮政编码：</w:t>
      </w:r>
      <w:r>
        <w:rPr>
          <w:rFonts w:hint="eastAsia" w:ascii="仿宋" w:hAnsi="仿宋" w:eastAsia="仿宋" w:cs="仿宋"/>
          <w:snapToGrid/>
          <w:color w:val="auto"/>
        </w:rPr>
        <w:t>650200</w:t>
      </w:r>
    </w:p>
    <w:p w14:paraId="7FB9BDBC">
      <w:pPr>
        <w:widowControl w:val="0"/>
        <w:adjustRightInd/>
        <w:snapToGrid/>
        <w:spacing w:line="276" w:lineRule="auto"/>
        <w:ind w:firstLine="0" w:firstLineChars="0"/>
        <w:jc w:val="right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中共云南省消防救援总队纪律检查委员会</w:t>
      </w:r>
    </w:p>
    <w:p w14:paraId="3884B88C">
      <w:pPr>
        <w:widowControl w:val="0"/>
        <w:adjustRightInd/>
        <w:snapToGrid/>
        <w:spacing w:line="276" w:lineRule="auto"/>
        <w:ind w:firstLine="0" w:firstLineChars="0"/>
        <w:jc w:val="center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 xml:space="preserve">                                                    2025年  月</w:t>
      </w:r>
    </w:p>
    <w:p w14:paraId="62D358A4">
      <w:pPr>
        <w:widowControl w:val="0"/>
        <w:adjustRightInd/>
        <w:snapToGrid/>
        <w:spacing w:line="276" w:lineRule="auto"/>
        <w:ind w:firstLine="0" w:firstLineChars="0"/>
        <w:jc w:val="center"/>
        <w:textAlignment w:val="auto"/>
        <w:rPr>
          <w:rFonts w:hint="eastAsia" w:ascii="仿宋" w:hAnsi="仿宋" w:eastAsia="仿宋" w:cs="仿宋"/>
          <w:snapToGrid/>
          <w:color w:val="auto"/>
          <w:sz w:val="36"/>
          <w:szCs w:val="36"/>
        </w:rPr>
      </w:pPr>
      <w:r>
        <w:rPr>
          <w:rFonts w:hint="eastAsia" w:ascii="仿宋" w:hAnsi="仿宋" w:eastAsia="仿宋" w:cs="仿宋"/>
          <w:snapToGrid/>
          <w:color w:val="auto"/>
          <w:sz w:val="32"/>
          <w:szCs w:val="28"/>
        </w:rPr>
        <w:br w:type="page"/>
      </w:r>
      <w:r>
        <w:rPr>
          <w:rFonts w:hint="eastAsia" w:ascii="仿宋" w:hAnsi="仿宋" w:eastAsia="仿宋" w:cs="仿宋"/>
          <w:snapToGrid/>
          <w:color w:val="auto"/>
          <w:sz w:val="36"/>
          <w:szCs w:val="36"/>
        </w:rPr>
        <w:t>云南省消防救援总队政府采购</w:t>
      </w:r>
    </w:p>
    <w:p w14:paraId="5BCB3208">
      <w:pPr>
        <w:widowControl w:val="0"/>
        <w:adjustRightInd/>
        <w:snapToGrid/>
        <w:spacing w:line="276" w:lineRule="auto"/>
        <w:ind w:firstLine="0" w:firstLineChars="0"/>
        <w:jc w:val="center"/>
        <w:textAlignment w:val="auto"/>
        <w:rPr>
          <w:rFonts w:hint="eastAsia" w:ascii="仿宋" w:hAnsi="仿宋" w:eastAsia="仿宋" w:cs="仿宋"/>
          <w:snapToGrid/>
          <w:color w:val="auto"/>
          <w:sz w:val="36"/>
          <w:szCs w:val="36"/>
        </w:rPr>
      </w:pPr>
      <w:r>
        <w:rPr>
          <w:rFonts w:hint="eastAsia" w:ascii="仿宋" w:hAnsi="仿宋" w:eastAsia="仿宋" w:cs="仿宋"/>
          <w:snapToGrid/>
          <w:color w:val="auto"/>
          <w:sz w:val="36"/>
          <w:szCs w:val="36"/>
        </w:rPr>
        <w:t>投标人廉洁守法承诺书</w:t>
      </w:r>
    </w:p>
    <w:p w14:paraId="22FD8D1F">
      <w:pPr>
        <w:widowControl w:val="0"/>
        <w:adjustRightInd/>
        <w:snapToGrid/>
        <w:spacing w:line="276" w:lineRule="auto"/>
        <w:jc w:val="both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为加强政府采购中的廉政建设，坚决维护国家利益和社会公共利益，确保采购活动的规范与廉洁，根据国家有关法律、法规和廉政建设责任制的规定，本公司作如下承诺：</w:t>
      </w:r>
    </w:p>
    <w:p w14:paraId="2770E568">
      <w:pPr>
        <w:widowControl w:val="0"/>
        <w:adjustRightInd/>
        <w:snapToGrid/>
        <w:spacing w:line="276" w:lineRule="auto"/>
        <w:jc w:val="both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1.在业务往来中，严格遵守国家有关的法律法规和廉洁从业规定，坚持公平、公开、公正、诚实信用的原则，决不损害国家和采购单位利益。</w:t>
      </w:r>
    </w:p>
    <w:p w14:paraId="0EB38780">
      <w:pPr>
        <w:widowControl w:val="0"/>
        <w:adjustRightInd/>
        <w:snapToGrid/>
        <w:spacing w:line="276" w:lineRule="auto"/>
        <w:jc w:val="both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2.本公司（含公司工作人员，下同）决不向贵单位工作人员（含工作人员的配偶、子女及亲属，下同）馈赠礼品（包括但不限于现金、有价证券、支付凭证及贵重物品等）。</w:t>
      </w:r>
    </w:p>
    <w:p w14:paraId="4A1B848B">
      <w:pPr>
        <w:widowControl w:val="0"/>
        <w:adjustRightInd/>
        <w:snapToGrid/>
        <w:spacing w:line="276" w:lineRule="auto"/>
        <w:jc w:val="both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3.本公司决不向贵单位工作人员提供宴请、联谊活动、度假、旅游，以及到营业性娱乐场所（包括但不限于营业性的歌厅、舞厅、卡拉OK厅、夜总会、桑拿、按摩和高尔夫球等）消费。</w:t>
      </w:r>
    </w:p>
    <w:p w14:paraId="6844704F">
      <w:pPr>
        <w:widowControl w:val="0"/>
        <w:adjustRightInd/>
        <w:snapToGrid/>
        <w:spacing w:line="276" w:lineRule="auto"/>
        <w:jc w:val="both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4.本公司决不为贵单位工作人员安排工作，以及支付应由其个人自付的各种费用（包括但不限于住宅装修、婚丧嫁娶、旅游、度假、食宿、购物、学费、子女出国留学等）。</w:t>
      </w:r>
    </w:p>
    <w:p w14:paraId="0148CD70">
      <w:pPr>
        <w:widowControl w:val="0"/>
        <w:adjustRightInd/>
        <w:snapToGrid/>
        <w:spacing w:line="276" w:lineRule="auto"/>
        <w:jc w:val="both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5.本公司发现贵单位工作人员有违反本承诺书行为倾向的，应及时提醒纠正并向贵公司的监督管理部门举报。</w:t>
      </w:r>
    </w:p>
    <w:p w14:paraId="78B1E9AC">
      <w:pPr>
        <w:widowControl w:val="0"/>
        <w:adjustRightInd/>
        <w:snapToGrid/>
        <w:spacing w:line="276" w:lineRule="auto"/>
        <w:jc w:val="both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6.如发现本公司违反承诺，经贵单位监督部门认定违规事实后，按照下列规定进行处罚。</w:t>
      </w:r>
    </w:p>
    <w:p w14:paraId="147C37DC">
      <w:pPr>
        <w:widowControl w:val="0"/>
        <w:adjustRightInd/>
        <w:snapToGrid/>
        <w:spacing w:line="276" w:lineRule="auto"/>
        <w:ind w:firstLine="0" w:firstLineChars="0"/>
        <w:jc w:val="both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（一）本公司的行为致使贵单位工作人员违规的，同意将本公司列入贵公司投标人黑名单，三年丧失贵单位投标人资格。</w:t>
      </w:r>
    </w:p>
    <w:p w14:paraId="65A1C090">
      <w:pPr>
        <w:widowControl w:val="0"/>
        <w:adjustRightInd/>
        <w:snapToGrid/>
        <w:spacing w:line="276" w:lineRule="auto"/>
        <w:ind w:firstLine="0" w:firstLineChars="0"/>
        <w:jc w:val="both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（二）本公司的行为致使贵单位工作人员违法的，同意永远丧失贵单位投标人资格。</w:t>
      </w:r>
    </w:p>
    <w:p w14:paraId="1E9456CF">
      <w:pPr>
        <w:widowControl w:val="0"/>
        <w:adjustRightInd/>
        <w:snapToGrid/>
        <w:spacing w:line="276" w:lineRule="auto"/>
        <w:ind w:firstLine="0" w:firstLineChars="0"/>
        <w:jc w:val="both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此致</w:t>
      </w:r>
    </w:p>
    <w:p w14:paraId="378B23F0">
      <w:pPr>
        <w:widowControl w:val="0"/>
        <w:adjustRightInd/>
        <w:snapToGrid/>
        <w:spacing w:line="276" w:lineRule="auto"/>
        <w:ind w:firstLine="0" w:firstLineChars="0"/>
        <w:jc w:val="both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承诺方（盖公章）：</w:t>
      </w:r>
    </w:p>
    <w:p w14:paraId="49336CF9">
      <w:pPr>
        <w:widowControl w:val="0"/>
        <w:adjustRightInd/>
        <w:snapToGrid/>
        <w:spacing w:line="276" w:lineRule="auto"/>
        <w:ind w:firstLine="0" w:firstLineChars="0"/>
        <w:jc w:val="both"/>
        <w:textAlignment w:val="auto"/>
        <w:rPr>
          <w:rFonts w:hint="eastAsia" w:ascii="仿宋" w:hAnsi="仿宋" w:eastAsia="仿宋" w:cs="仿宋"/>
          <w:snapToGrid/>
          <w:color w:val="auto"/>
        </w:rPr>
      </w:pPr>
      <w:r>
        <w:rPr>
          <w:rFonts w:hint="eastAsia" w:ascii="仿宋" w:hAnsi="仿宋" w:eastAsia="仿宋" w:cs="仿宋"/>
          <w:snapToGrid/>
          <w:color w:val="auto"/>
        </w:rPr>
        <w:t>承诺方法人代表（或委托人）（签字或盖章）：</w:t>
      </w:r>
    </w:p>
    <w:p w14:paraId="6C21120A">
      <w:pPr>
        <w:widowControl w:val="0"/>
        <w:adjustRightInd/>
        <w:snapToGrid/>
        <w:spacing w:line="276" w:lineRule="auto"/>
        <w:ind w:firstLine="0" w:firstLineChars="0"/>
        <w:jc w:val="right"/>
        <w:textAlignment w:val="auto"/>
      </w:pPr>
      <w:r>
        <w:rPr>
          <w:rFonts w:hint="eastAsia" w:ascii="仿宋" w:hAnsi="仿宋" w:eastAsia="仿宋" w:cs="仿宋"/>
          <w:snapToGrid/>
          <w:color w:val="auto"/>
        </w:rPr>
        <w:t>2025年  月  日</w:t>
      </w:r>
      <w:bookmarkStart w:id="0" w:name="_GoBack"/>
      <w:bookmarkEnd w:id="0"/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37542">
    <w:pPr>
      <w:pStyle w:val="3"/>
      <w:ind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90960A4">
                          <w:pPr>
                            <w:pStyle w:val="3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vk47wyAgAAYwQAAA4AAABkcnMvZTJvRG9jLnhtbK1UzY7TMBC+I/EO&#10;lu80aVlW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nKgl5RoplCw0/fv51+&#10;/Dr9/Equojyt9TNEPVjEhe6t6TA0w73HZWTdVU7FX/Ah8EPc40Vc0QXC46PpZDrN4eLwDQfgZ4/P&#10;rfPhnTCKRKOgDt1LorLDxoc+dAiJ2bRZN1KmDkpN2oJev36TpwcXD8CljrEizcIZJlLqS49W6Lbd&#10;mefWlEfQdKafE2/5ukEpG+bDPXMYDJSP1Ql3+FTSIKU5W5TUxn35132MR7/gpaTFoBVUY68oke81&#10;+gjAMBhuMLaDoffq1mByx1hJy5OJBy7IwaycUZ+xT8uYAy6mOTIVNAzmbeiHHfvIxXKZgjB5loWN&#10;frA8Qkd5vF3uA+RMKkdReiXQnXjA7KU+nfckDvef5xT1+N+w+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+Tjv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90960A4">
                    <w:pPr>
                      <w:pStyle w:val="3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171405"/>
    <w:rsid w:val="12E529B2"/>
    <w:rsid w:val="26244AAB"/>
    <w:rsid w:val="5A0174E1"/>
    <w:rsid w:val="67A00385"/>
    <w:rsid w:val="7512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adjustRightInd w:val="0"/>
      <w:snapToGrid w:val="0"/>
      <w:spacing w:line="360" w:lineRule="auto"/>
      <w:ind w:firstLine="420" w:firstLineChars="200"/>
      <w:textAlignment w:val="baseline"/>
    </w:pPr>
    <w:rPr>
      <w:rFonts w:ascii="宋体" w:hAnsi="宋体" w:eastAsia="宋体" w:cs="宋体"/>
      <w:snapToGrid w:val="0"/>
      <w:color w:val="000000"/>
      <w:sz w:val="21"/>
      <w:szCs w:val="21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2024-03-06T08:17:00Z</dcterms:created>
  <dc:creator>A</dc:creator>
  <cp:lastModifiedBy>小忘猪</cp:lastModifiedBy>
  <dcterms:modified xsi:type="dcterms:W3CDTF">2025-03-25T04:18:30Z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C637F663B6564404AE9C82F7A128340E_12</vt:lpwstr>
  </property>
  <property fmtid="{D5CDD505-2E9C-101B-9397-08002B2CF9AE}" pid="4" name="KSOTemplateDocerSaveRecord">
    <vt:lpwstr>eyJoZGlkIjoiOWQwZTE2MGQxNjM0OWRmMmViZWM5NGYxZDgxNjVkMjMiLCJ1c2VySWQiOiIxNTEyNjQ1MTgyIn0=</vt:lpwstr>
  </property>
</Properties>
</file>