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824C0">
      <w:pPr>
        <w:spacing w:line="360" w:lineRule="auto"/>
        <w:jc w:val="center"/>
        <w:outlineLvl w:val="0"/>
        <w:rPr>
          <w:rFonts w:hint="eastAsia" w:eastAsia="宋体"/>
          <w:b/>
          <w:color w:val="auto"/>
          <w:sz w:val="36"/>
          <w:szCs w:val="36"/>
          <w:highlight w:val="none"/>
          <w:lang w:eastAsia="zh-CN"/>
        </w:rPr>
      </w:pPr>
      <w:r>
        <w:rPr>
          <w:rFonts w:hint="eastAsia"/>
          <w:b/>
          <w:color w:val="auto"/>
          <w:sz w:val="36"/>
          <w:szCs w:val="36"/>
          <w:highlight w:val="none"/>
          <w:lang w:eastAsia="zh-CN"/>
        </w:rPr>
        <w:t>招标公告</w:t>
      </w:r>
    </w:p>
    <w:p w14:paraId="6BC6481F">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项目概况</w:t>
      </w:r>
    </w:p>
    <w:p w14:paraId="0FFB9FF0">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u w:val="single"/>
          <w:lang w:val="en-US" w:eastAsia="zh-CN" w:bidi="ar"/>
        </w:rPr>
        <w:t xml:space="preserve"> 彝良县2026年度烤烟、马铃薯等产业发展配套项目</w:t>
      </w:r>
      <w:r>
        <w:rPr>
          <w:rFonts w:hint="eastAsia" w:ascii="宋体" w:hAnsi="宋体" w:eastAsia="宋体" w:cs="宋体"/>
          <w:i w:val="0"/>
          <w:iCs w:val="0"/>
          <w:color w:val="auto"/>
          <w:kern w:val="2"/>
          <w:sz w:val="24"/>
          <w:szCs w:val="24"/>
          <w:highlight w:val="none"/>
          <w:lang w:val="en-US" w:eastAsia="zh-CN" w:bidi="ar"/>
        </w:rPr>
        <w:t xml:space="preserve"> 招标项目的潜在投标人应在云南双冠项目管理有限公司 （昭通市昭阳区太平街道碧桂园翡翠湾24栋1单元1201室）获取招标文件，并于</w:t>
      </w:r>
      <w:r>
        <w:rPr>
          <w:rFonts w:hint="eastAsia" w:ascii="宋体" w:hAnsi="宋体" w:eastAsia="宋体" w:cs="宋体"/>
          <w:i w:val="0"/>
          <w:iCs w:val="0"/>
          <w:color w:val="auto"/>
          <w:kern w:val="2"/>
          <w:sz w:val="24"/>
          <w:szCs w:val="24"/>
          <w:highlight w:val="none"/>
          <w:u w:val="single"/>
          <w:lang w:val="en-US" w:eastAsia="zh-CN" w:bidi="ar"/>
        </w:rPr>
        <w:t xml:space="preserve">2026 </w:t>
      </w:r>
      <w:r>
        <w:rPr>
          <w:rFonts w:hint="eastAsia" w:ascii="宋体" w:hAnsi="宋体" w:eastAsia="宋体" w:cs="宋体"/>
          <w:bCs/>
          <w:i w:val="0"/>
          <w:iCs w:val="0"/>
          <w:color w:val="auto"/>
          <w:kern w:val="2"/>
          <w:sz w:val="24"/>
          <w:szCs w:val="24"/>
          <w:highlight w:val="none"/>
          <w:u w:val="single"/>
          <w:lang w:val="en-US" w:eastAsia="zh-CN" w:bidi="ar"/>
        </w:rPr>
        <w:t>年07月20日14 点 30分（</w:t>
      </w:r>
      <w:r>
        <w:rPr>
          <w:rFonts w:hint="eastAsia" w:ascii="宋体" w:hAnsi="宋体" w:eastAsia="宋体" w:cs="宋体"/>
          <w:bCs/>
          <w:i w:val="0"/>
          <w:iCs w:val="0"/>
          <w:color w:val="auto"/>
          <w:kern w:val="2"/>
          <w:sz w:val="24"/>
          <w:szCs w:val="24"/>
          <w:highlight w:val="none"/>
          <w:lang w:val="en-US" w:eastAsia="zh-CN" w:bidi="ar"/>
        </w:rPr>
        <w:t>北京时间）前递交投标文件</w:t>
      </w:r>
      <w:r>
        <w:rPr>
          <w:rFonts w:hint="eastAsia" w:ascii="宋体" w:hAnsi="宋体" w:eastAsia="宋体" w:cs="宋体"/>
          <w:i w:val="0"/>
          <w:iCs w:val="0"/>
          <w:color w:val="auto"/>
          <w:kern w:val="2"/>
          <w:sz w:val="24"/>
          <w:szCs w:val="24"/>
          <w:highlight w:val="none"/>
          <w:lang w:val="en-US" w:eastAsia="zh-CN" w:bidi="ar"/>
        </w:rPr>
        <w:t>。</w:t>
      </w:r>
    </w:p>
    <w:p w14:paraId="3FFA93E3">
      <w:pPr>
        <w:spacing w:line="360" w:lineRule="auto"/>
        <w:ind w:firstLine="640" w:firstLineChars="200"/>
        <w:rPr>
          <w:color w:val="auto"/>
          <w:sz w:val="32"/>
          <w:szCs w:val="32"/>
          <w:highlight w:val="none"/>
        </w:rPr>
      </w:pPr>
    </w:p>
    <w:p w14:paraId="03A3DC2B">
      <w:pPr>
        <w:pStyle w:val="2"/>
        <w:spacing w:before="0" w:line="360" w:lineRule="auto"/>
        <w:jc w:val="left"/>
        <w:rPr>
          <w:rFonts w:ascii="Times New Roman" w:hAnsi="Times New Roman" w:eastAsia="宋体"/>
          <w:color w:val="auto"/>
          <w:sz w:val="24"/>
          <w:szCs w:val="24"/>
          <w:highlight w:val="none"/>
        </w:rPr>
      </w:pPr>
      <w:bookmarkStart w:id="0" w:name="_Toc28359079"/>
      <w:bookmarkStart w:id="1" w:name="_Toc35393621"/>
      <w:bookmarkStart w:id="2" w:name="_Toc28359002"/>
      <w:bookmarkStart w:id="3" w:name="_Toc35393790"/>
      <w:bookmarkStart w:id="4" w:name="_Hlk24379207"/>
      <w:r>
        <w:rPr>
          <w:rFonts w:ascii="Times New Roman" w:hAnsi="Times New Roman" w:eastAsia="宋体"/>
          <w:color w:val="auto"/>
          <w:sz w:val="24"/>
          <w:szCs w:val="24"/>
          <w:highlight w:val="none"/>
        </w:rPr>
        <w:t>一、项目基本情况</w:t>
      </w:r>
      <w:bookmarkEnd w:id="0"/>
      <w:bookmarkEnd w:id="1"/>
      <w:bookmarkEnd w:id="2"/>
      <w:bookmarkEnd w:id="3"/>
    </w:p>
    <w:p w14:paraId="524F2DEB">
      <w:pPr>
        <w:spacing w:line="360" w:lineRule="auto"/>
        <w:ind w:firstLine="480" w:firstLineChars="200"/>
        <w:rPr>
          <w:color w:val="auto"/>
          <w:sz w:val="24"/>
          <w:highlight w:val="none"/>
        </w:rPr>
      </w:pPr>
      <w:r>
        <w:rPr>
          <w:color w:val="auto"/>
          <w:sz w:val="24"/>
          <w:highlight w:val="none"/>
        </w:rPr>
        <w:t>1.项目编号：</w:t>
      </w:r>
      <w:r>
        <w:rPr>
          <w:rFonts w:hint="eastAsia"/>
          <w:color w:val="auto"/>
          <w:sz w:val="24"/>
          <w:highlight w:val="none"/>
          <w:u w:val="single"/>
          <w:lang w:val="en-US" w:eastAsia="zh-CN"/>
        </w:rPr>
        <w:t xml:space="preserve"> YNSG2662 </w:t>
      </w:r>
    </w:p>
    <w:p w14:paraId="28785310">
      <w:pPr>
        <w:spacing w:line="360" w:lineRule="auto"/>
        <w:ind w:firstLine="480" w:firstLineChars="200"/>
        <w:rPr>
          <w:color w:val="auto"/>
          <w:sz w:val="24"/>
          <w:highlight w:val="none"/>
          <w:u w:val="single"/>
        </w:rPr>
      </w:pPr>
      <w:r>
        <w:rPr>
          <w:color w:val="auto"/>
          <w:sz w:val="24"/>
          <w:highlight w:val="none"/>
        </w:rPr>
        <w:t>2.项目名称：</w:t>
      </w:r>
      <w:r>
        <w:rPr>
          <w:rFonts w:hint="eastAsia"/>
          <w:color w:val="auto"/>
          <w:sz w:val="24"/>
          <w:highlight w:val="none"/>
          <w:u w:val="single"/>
          <w:lang w:val="en-US" w:eastAsia="zh-CN"/>
        </w:rPr>
        <w:t>彝良县2026年度烤烟、马铃薯等产业发展配套项目</w:t>
      </w:r>
    </w:p>
    <w:bookmarkEnd w:id="4"/>
    <w:p w14:paraId="49F87ECD">
      <w:pPr>
        <w:spacing w:line="360" w:lineRule="auto"/>
        <w:ind w:firstLine="480" w:firstLineChars="200"/>
        <w:rPr>
          <w:rFonts w:hint="eastAsia"/>
          <w:color w:val="auto"/>
          <w:sz w:val="24"/>
          <w:highlight w:val="none"/>
          <w:lang w:val="en-US" w:eastAsia="zh-CN"/>
        </w:rPr>
      </w:pPr>
      <w:r>
        <w:rPr>
          <w:color w:val="auto"/>
          <w:sz w:val="24"/>
          <w:highlight w:val="none"/>
        </w:rPr>
        <w:t>3.项目预算金额：</w:t>
      </w:r>
      <w:r>
        <w:rPr>
          <w:rFonts w:hint="eastAsia"/>
          <w:color w:val="auto"/>
          <w:sz w:val="24"/>
          <w:highlight w:val="none"/>
          <w:u w:val="single"/>
          <w:lang w:val="en-US" w:eastAsia="zh-CN"/>
        </w:rPr>
        <w:t xml:space="preserve"> 300.00 </w:t>
      </w:r>
      <w:r>
        <w:rPr>
          <w:rFonts w:hint="eastAsia"/>
          <w:color w:val="auto"/>
          <w:sz w:val="24"/>
          <w:highlight w:val="none"/>
          <w:lang w:val="en-US" w:eastAsia="zh-CN"/>
        </w:rPr>
        <w:t>万元、项目最高限价（如有）：300.00万元</w:t>
      </w:r>
    </w:p>
    <w:p w14:paraId="6AF89C80">
      <w:pPr>
        <w:spacing w:line="360" w:lineRule="auto"/>
        <w:ind w:firstLine="480" w:firstLineChars="200"/>
        <w:rPr>
          <w:color w:val="auto"/>
          <w:sz w:val="24"/>
          <w:highlight w:val="none"/>
        </w:rPr>
      </w:pPr>
      <w:r>
        <w:rPr>
          <w:color w:val="auto"/>
          <w:sz w:val="24"/>
          <w:highlight w:val="none"/>
        </w:rPr>
        <w:t>4.采购需求：</w:t>
      </w:r>
    </w:p>
    <w:tbl>
      <w:tblPr>
        <w:tblStyle w:val="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429"/>
        <w:gridCol w:w="1561"/>
        <w:gridCol w:w="916"/>
        <w:gridCol w:w="3924"/>
      </w:tblGrid>
      <w:tr w14:paraId="2A77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7DA09996">
            <w:pPr>
              <w:jc w:val="center"/>
              <w:rPr>
                <w:bCs/>
                <w:color w:val="auto"/>
                <w:szCs w:val="21"/>
                <w:highlight w:val="none"/>
              </w:rPr>
            </w:pPr>
            <w:r>
              <w:rPr>
                <w:bCs/>
                <w:color w:val="auto"/>
                <w:szCs w:val="21"/>
                <w:highlight w:val="none"/>
              </w:rPr>
              <w:t>包号</w:t>
            </w:r>
          </w:p>
        </w:tc>
        <w:tc>
          <w:tcPr>
            <w:tcW w:w="843" w:type="pct"/>
            <w:noWrap w:val="0"/>
            <w:vAlign w:val="center"/>
          </w:tcPr>
          <w:p w14:paraId="06556B70">
            <w:pPr>
              <w:jc w:val="center"/>
              <w:rPr>
                <w:bCs/>
                <w:color w:val="auto"/>
                <w:szCs w:val="21"/>
                <w:highlight w:val="none"/>
              </w:rPr>
            </w:pPr>
            <w:r>
              <w:rPr>
                <w:bCs/>
                <w:color w:val="auto"/>
                <w:szCs w:val="21"/>
                <w:highlight w:val="none"/>
              </w:rPr>
              <w:t>标的名称</w:t>
            </w:r>
          </w:p>
        </w:tc>
        <w:tc>
          <w:tcPr>
            <w:tcW w:w="921" w:type="pct"/>
            <w:noWrap w:val="0"/>
            <w:vAlign w:val="center"/>
          </w:tcPr>
          <w:p w14:paraId="23623845">
            <w:pPr>
              <w:jc w:val="center"/>
              <w:rPr>
                <w:bCs/>
                <w:color w:val="auto"/>
                <w:szCs w:val="21"/>
                <w:highlight w:val="none"/>
              </w:rPr>
            </w:pPr>
            <w:r>
              <w:rPr>
                <w:bCs/>
                <w:color w:val="auto"/>
                <w:szCs w:val="21"/>
                <w:highlight w:val="none"/>
              </w:rPr>
              <w:t>采购包预算金额</w:t>
            </w:r>
          </w:p>
          <w:p w14:paraId="02C0F7EE">
            <w:pPr>
              <w:jc w:val="center"/>
              <w:rPr>
                <w:bCs/>
                <w:color w:val="auto"/>
                <w:szCs w:val="21"/>
                <w:highlight w:val="none"/>
              </w:rPr>
            </w:pPr>
            <w:r>
              <w:rPr>
                <w:bCs/>
                <w:color w:val="auto"/>
                <w:szCs w:val="21"/>
                <w:highlight w:val="none"/>
              </w:rPr>
              <w:t>（万元）</w:t>
            </w:r>
          </w:p>
        </w:tc>
        <w:tc>
          <w:tcPr>
            <w:tcW w:w="540" w:type="pct"/>
            <w:noWrap w:val="0"/>
            <w:vAlign w:val="center"/>
          </w:tcPr>
          <w:p w14:paraId="222868FD">
            <w:pPr>
              <w:jc w:val="center"/>
              <w:rPr>
                <w:bCs/>
                <w:color w:val="auto"/>
                <w:szCs w:val="21"/>
                <w:highlight w:val="none"/>
              </w:rPr>
            </w:pPr>
            <w:r>
              <w:rPr>
                <w:bCs/>
                <w:color w:val="auto"/>
                <w:szCs w:val="21"/>
                <w:highlight w:val="none"/>
              </w:rPr>
              <w:t>数量</w:t>
            </w:r>
          </w:p>
        </w:tc>
        <w:tc>
          <w:tcPr>
            <w:tcW w:w="2314" w:type="pct"/>
            <w:noWrap w:val="0"/>
            <w:vAlign w:val="center"/>
          </w:tcPr>
          <w:p w14:paraId="4E513150">
            <w:pPr>
              <w:jc w:val="center"/>
              <w:rPr>
                <w:color w:val="auto"/>
                <w:szCs w:val="21"/>
                <w:highlight w:val="none"/>
              </w:rPr>
            </w:pPr>
            <w:r>
              <w:rPr>
                <w:color w:val="auto"/>
                <w:szCs w:val="21"/>
                <w:highlight w:val="none"/>
              </w:rPr>
              <w:t>简要技术需求或服务要求</w:t>
            </w:r>
          </w:p>
        </w:tc>
      </w:tr>
      <w:tr w14:paraId="13BC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5" w:hRule="atLeast"/>
        </w:trPr>
        <w:tc>
          <w:tcPr>
            <w:tcW w:w="380" w:type="pct"/>
            <w:noWrap w:val="0"/>
            <w:vAlign w:val="center"/>
          </w:tcPr>
          <w:p w14:paraId="2119EC56">
            <w:pPr>
              <w:jc w:val="center"/>
              <w:rPr>
                <w:bCs/>
                <w:color w:val="auto"/>
                <w:szCs w:val="21"/>
                <w:highlight w:val="none"/>
              </w:rPr>
            </w:pPr>
            <w:r>
              <w:rPr>
                <w:bCs/>
                <w:color w:val="auto"/>
                <w:szCs w:val="21"/>
                <w:highlight w:val="none"/>
              </w:rPr>
              <w:t>01</w:t>
            </w:r>
          </w:p>
        </w:tc>
        <w:tc>
          <w:tcPr>
            <w:tcW w:w="843" w:type="pct"/>
            <w:noWrap w:val="0"/>
            <w:vAlign w:val="center"/>
          </w:tcPr>
          <w:p w14:paraId="21532ED3">
            <w:pPr>
              <w:jc w:val="center"/>
              <w:rPr>
                <w:bCs/>
                <w:color w:val="auto"/>
                <w:szCs w:val="21"/>
                <w:highlight w:val="none"/>
              </w:rPr>
            </w:pPr>
            <w:r>
              <w:rPr>
                <w:rFonts w:hint="eastAsia"/>
                <w:bCs/>
                <w:color w:val="auto"/>
                <w:szCs w:val="21"/>
                <w:highlight w:val="none"/>
                <w:lang w:val="en-US" w:eastAsia="zh-CN"/>
              </w:rPr>
              <w:t>彝良县2026年度烤烟、马铃薯等产业发展配套项目</w:t>
            </w:r>
          </w:p>
        </w:tc>
        <w:tc>
          <w:tcPr>
            <w:tcW w:w="921" w:type="pct"/>
            <w:noWrap w:val="0"/>
            <w:vAlign w:val="center"/>
          </w:tcPr>
          <w:p w14:paraId="5364CE40">
            <w:pPr>
              <w:jc w:val="center"/>
              <w:rPr>
                <w:rFonts w:hint="default" w:eastAsia="宋体"/>
                <w:bCs/>
                <w:color w:val="auto"/>
                <w:szCs w:val="21"/>
                <w:highlight w:val="none"/>
                <w:lang w:val="en-US" w:eastAsia="zh-CN"/>
              </w:rPr>
            </w:pPr>
            <w:r>
              <w:rPr>
                <w:rFonts w:hint="default" w:eastAsia="宋体"/>
                <w:bCs/>
                <w:color w:val="auto"/>
                <w:szCs w:val="21"/>
                <w:highlight w:val="none"/>
                <w:lang w:val="en-US" w:eastAsia="zh-CN"/>
              </w:rPr>
              <w:t>约投资300.00</w:t>
            </w:r>
          </w:p>
        </w:tc>
        <w:tc>
          <w:tcPr>
            <w:tcW w:w="540" w:type="pct"/>
            <w:noWrap w:val="0"/>
            <w:vAlign w:val="center"/>
          </w:tcPr>
          <w:p w14:paraId="713C8380">
            <w:pPr>
              <w:jc w:val="center"/>
              <w:rPr>
                <w:rFonts w:hint="default" w:eastAsia="宋体"/>
                <w:bCs/>
                <w:color w:val="auto"/>
                <w:szCs w:val="21"/>
                <w:highlight w:val="none"/>
                <w:lang w:val="en-US" w:eastAsia="zh-CN"/>
              </w:rPr>
            </w:pPr>
            <w:r>
              <w:rPr>
                <w:rFonts w:hint="eastAsia"/>
                <w:bCs/>
                <w:color w:val="auto"/>
                <w:szCs w:val="21"/>
                <w:highlight w:val="none"/>
                <w:lang w:val="en-US" w:eastAsia="zh-CN"/>
              </w:rPr>
              <w:t>1</w:t>
            </w:r>
          </w:p>
        </w:tc>
        <w:tc>
          <w:tcPr>
            <w:tcW w:w="2314" w:type="pct"/>
            <w:noWrap w:val="0"/>
            <w:vAlign w:val="center"/>
          </w:tcPr>
          <w:p w14:paraId="7693D964">
            <w:pPr>
              <w:widowControl/>
              <w:spacing w:after="0" w:line="360" w:lineRule="auto"/>
              <w:ind w:firstLine="420" w:firstLineChars="200"/>
              <w:jc w:val="left"/>
              <w:rPr>
                <w:rFonts w:hint="default"/>
                <w:color w:val="auto"/>
                <w:kern w:val="0"/>
                <w:szCs w:val="21"/>
                <w:highlight w:val="none"/>
                <w:lang w:val="en-US"/>
              </w:rPr>
            </w:pPr>
            <w:r>
              <w:rPr>
                <w:rFonts w:hint="default"/>
                <w:color w:val="auto"/>
                <w:kern w:val="0"/>
                <w:szCs w:val="21"/>
                <w:highlight w:val="none"/>
                <w:lang w:val="en-US" w:eastAsia="zh-CN"/>
              </w:rPr>
              <w:t>根据现有监测点布局和产业发展保障服务需求，在角奎街道、发界街道、洛泽河镇、龙街乡、奎香乡、荞山镇、海子镇、洛旺乡、牛街镇、龙海镇、小草坝镇、钟鸣镇、两河镇、龙安镇14个乡镇（街道）产业主导区域配套建设产业发展灾害防治监测点20个，主要用于监测冰雹、干旱、洪涝等灾害对产业发展的影响。</w:t>
            </w:r>
          </w:p>
        </w:tc>
      </w:tr>
    </w:tbl>
    <w:p w14:paraId="74407724">
      <w:pPr>
        <w:numPr>
          <w:ilvl w:val="0"/>
          <w:numId w:val="0"/>
        </w:numPr>
        <w:spacing w:line="360" w:lineRule="auto"/>
        <w:ind w:firstLine="480" w:firstLineChars="200"/>
        <w:rPr>
          <w:rFonts w:hint="eastAsia" w:ascii="Times New Roman" w:hAnsi="Times New Roman" w:eastAsia="宋体" w:cs="Times New Roman"/>
          <w:color w:val="auto"/>
          <w:kern w:val="2"/>
          <w:sz w:val="24"/>
          <w:szCs w:val="24"/>
          <w:lang w:val="en-US" w:eastAsia="zh-CN" w:bidi="ar-SA"/>
        </w:rPr>
      </w:pPr>
    </w:p>
    <w:p w14:paraId="75E2DC55">
      <w:pPr>
        <w:numPr>
          <w:ilvl w:val="0"/>
          <w:numId w:val="0"/>
        </w:numPr>
        <w:spacing w:line="360" w:lineRule="auto"/>
        <w:ind w:firstLine="480" w:firstLineChars="200"/>
        <w:rPr>
          <w:rFonts w:hint="eastAsia"/>
          <w:color w:val="auto"/>
          <w:sz w:val="24"/>
          <w:highlight w:val="none"/>
          <w:u w:val="single"/>
          <w:lang w:eastAsia="zh-CN"/>
        </w:rPr>
      </w:pPr>
      <w:r>
        <w:rPr>
          <w:rFonts w:hint="eastAsia" w:ascii="Times New Roman" w:hAnsi="Times New Roman" w:eastAsia="宋体" w:cs="Times New Roman"/>
          <w:color w:val="auto"/>
          <w:kern w:val="2"/>
          <w:sz w:val="24"/>
          <w:szCs w:val="24"/>
          <w:lang w:val="en-US" w:eastAsia="zh-CN" w:bidi="ar-SA"/>
        </w:rPr>
        <w:t>5.</w:t>
      </w:r>
      <w:r>
        <w:rPr>
          <w:rFonts w:hint="eastAsia"/>
          <w:color w:val="auto"/>
          <w:sz w:val="24"/>
          <w:highlight w:val="none"/>
          <w:lang w:val="en-US" w:eastAsia="zh-CN"/>
        </w:rPr>
        <w:t>建设工期</w:t>
      </w:r>
      <w:r>
        <w:rPr>
          <w:color w:val="auto"/>
          <w:sz w:val="24"/>
          <w:highlight w:val="none"/>
        </w:rPr>
        <w:t>：</w:t>
      </w:r>
      <w:r>
        <w:rPr>
          <w:rFonts w:hint="eastAsia"/>
          <w:color w:val="auto"/>
          <w:sz w:val="24"/>
          <w:highlight w:val="none"/>
          <w:lang w:val="en-US" w:eastAsia="zh-CN"/>
        </w:rPr>
        <w:t>自合同签订之日起90日历天建设安装调试完成。</w:t>
      </w:r>
    </w:p>
    <w:p w14:paraId="6335946A">
      <w:pPr>
        <w:numPr>
          <w:ilvl w:val="0"/>
          <w:numId w:val="0"/>
        </w:numPr>
        <w:spacing w:line="360" w:lineRule="auto"/>
        <w:ind w:firstLine="480" w:firstLineChars="200"/>
        <w:rPr>
          <w:rFonts w:hint="eastAsia"/>
          <w:color w:val="auto"/>
          <w:sz w:val="24"/>
          <w:highlight w:val="none"/>
          <w:lang w:val="en-US" w:eastAsia="zh-CN"/>
        </w:rPr>
      </w:pPr>
      <w:r>
        <w:rPr>
          <w:rFonts w:hint="eastAsia" w:ascii="Times New Roman" w:hAnsi="Times New Roman" w:eastAsia="宋体" w:cs="Times New Roman"/>
          <w:color w:val="auto"/>
          <w:kern w:val="2"/>
          <w:sz w:val="24"/>
          <w:szCs w:val="24"/>
          <w:lang w:val="en-US" w:eastAsia="zh-CN" w:bidi="ar-SA"/>
        </w:rPr>
        <w:t>6.</w:t>
      </w:r>
      <w:r>
        <w:rPr>
          <w:rFonts w:hint="eastAsia"/>
          <w:color w:val="auto"/>
          <w:sz w:val="24"/>
          <w:highlight w:val="none"/>
          <w:lang w:val="en-US" w:eastAsia="zh-CN"/>
        </w:rPr>
        <w:t>建设（服务）地点：</w:t>
      </w:r>
      <w:r>
        <w:rPr>
          <w:rFonts w:hint="default"/>
          <w:color w:val="auto"/>
          <w:sz w:val="24"/>
          <w:highlight w:val="none"/>
          <w:lang w:val="en-US" w:eastAsia="zh-CN"/>
        </w:rPr>
        <w:t>采购人指定</w:t>
      </w:r>
      <w:r>
        <w:rPr>
          <w:rFonts w:hint="eastAsia"/>
          <w:color w:val="auto"/>
          <w:sz w:val="24"/>
          <w:highlight w:val="none"/>
          <w:lang w:val="en-US" w:eastAsia="zh-CN"/>
        </w:rPr>
        <w:t>地点。</w:t>
      </w:r>
    </w:p>
    <w:p w14:paraId="76CEC01C">
      <w:pPr>
        <w:numPr>
          <w:ilvl w:val="0"/>
          <w:numId w:val="0"/>
        </w:numPr>
        <w:spacing w:line="360" w:lineRule="auto"/>
        <w:ind w:firstLine="480" w:firstLineChars="200"/>
        <w:rPr>
          <w:rFonts w:hint="default"/>
          <w:color w:val="auto"/>
          <w:sz w:val="24"/>
          <w:highlight w:val="none"/>
          <w:lang w:val="en-US" w:eastAsia="zh-CN"/>
        </w:rPr>
      </w:pPr>
      <w:r>
        <w:rPr>
          <w:rFonts w:hint="eastAsia"/>
          <w:color w:val="auto"/>
          <w:sz w:val="24"/>
          <w:highlight w:val="none"/>
          <w:lang w:val="en-US" w:eastAsia="zh-CN"/>
        </w:rPr>
        <w:t>7.质量要求：符合国家及行业标准要求。</w:t>
      </w:r>
    </w:p>
    <w:p w14:paraId="1735749E">
      <w:pPr>
        <w:spacing w:line="360" w:lineRule="auto"/>
        <w:ind w:firstLine="480" w:firstLineChars="200"/>
        <w:rPr>
          <w:color w:val="auto"/>
          <w:sz w:val="24"/>
          <w:highlight w:val="none"/>
        </w:rPr>
      </w:pPr>
      <w:r>
        <w:rPr>
          <w:rFonts w:hint="eastAsia"/>
          <w:color w:val="auto"/>
          <w:sz w:val="24"/>
          <w:highlight w:val="none"/>
          <w:lang w:val="en-US" w:eastAsia="zh-CN"/>
        </w:rPr>
        <w:t>8</w:t>
      </w:r>
      <w:r>
        <w:rPr>
          <w:color w:val="auto"/>
          <w:sz w:val="24"/>
          <w:highlight w:val="none"/>
        </w:rPr>
        <w:t>.本项目是否接受联合体投标：</w:t>
      </w:r>
      <w:r>
        <w:rPr>
          <w:rFonts w:hint="eastAsia"/>
          <w:color w:val="auto"/>
          <w:sz w:val="24"/>
          <w:highlight w:val="none"/>
          <w:lang w:eastAsia="zh-CN"/>
        </w:rPr>
        <w:t>□</w:t>
      </w:r>
      <w:r>
        <w:rPr>
          <w:color w:val="auto"/>
          <w:sz w:val="24"/>
          <w:highlight w:val="none"/>
        </w:rPr>
        <w:t xml:space="preserve">是  </w:t>
      </w:r>
      <w:r>
        <w:rPr>
          <w:rFonts w:hint="eastAsia"/>
          <w:color w:val="auto"/>
          <w:sz w:val="24"/>
          <w:highlight w:val="none"/>
          <w:lang w:eastAsia="zh-CN"/>
        </w:rPr>
        <w:t>☑</w:t>
      </w:r>
      <w:r>
        <w:rPr>
          <w:color w:val="auto"/>
          <w:sz w:val="24"/>
          <w:highlight w:val="none"/>
        </w:rPr>
        <w:t>否。</w:t>
      </w:r>
    </w:p>
    <w:p w14:paraId="6F19AC67">
      <w:pPr>
        <w:pStyle w:val="2"/>
        <w:spacing w:before="0" w:line="360" w:lineRule="auto"/>
        <w:jc w:val="left"/>
        <w:rPr>
          <w:rFonts w:ascii="Times New Roman" w:hAnsi="Times New Roman" w:eastAsia="宋体"/>
          <w:color w:val="auto"/>
          <w:sz w:val="24"/>
          <w:szCs w:val="24"/>
          <w:highlight w:val="none"/>
        </w:rPr>
      </w:pPr>
      <w:bookmarkStart w:id="5" w:name="_Toc35393791"/>
      <w:bookmarkStart w:id="6" w:name="_Toc28359003"/>
      <w:bookmarkStart w:id="7" w:name="_Toc28359080"/>
      <w:bookmarkStart w:id="8" w:name="_Toc35393622"/>
      <w:r>
        <w:rPr>
          <w:rFonts w:ascii="Times New Roman" w:hAnsi="Times New Roman" w:eastAsia="宋体"/>
          <w:color w:val="auto"/>
          <w:sz w:val="24"/>
          <w:szCs w:val="24"/>
          <w:highlight w:val="none"/>
        </w:rPr>
        <w:t>二、申请人的资格要求</w:t>
      </w:r>
      <w:bookmarkEnd w:id="5"/>
      <w:bookmarkEnd w:id="6"/>
      <w:bookmarkEnd w:id="7"/>
      <w:bookmarkEnd w:id="8"/>
    </w:p>
    <w:p w14:paraId="5D03673A">
      <w:pPr>
        <w:spacing w:line="360" w:lineRule="auto"/>
        <w:ind w:firstLine="480" w:firstLineChars="200"/>
        <w:rPr>
          <w:rFonts w:hint="eastAsia" w:eastAsia="宋体"/>
          <w:color w:val="auto"/>
          <w:sz w:val="24"/>
          <w:highlight w:val="none"/>
          <w:lang w:eastAsia="zh-CN"/>
        </w:rPr>
      </w:pPr>
      <w:r>
        <w:rPr>
          <w:color w:val="auto"/>
          <w:sz w:val="24"/>
          <w:highlight w:val="none"/>
        </w:rPr>
        <w:t>1.满足《中华人民共和国政府采购法》第二十二条规定</w:t>
      </w:r>
      <w:bookmarkStart w:id="9" w:name="_Toc28359004"/>
      <w:bookmarkStart w:id="10" w:name="_Toc28359081"/>
      <w:r>
        <w:rPr>
          <w:rFonts w:hint="eastAsia"/>
          <w:color w:val="auto"/>
          <w:sz w:val="24"/>
          <w:highlight w:val="none"/>
          <w:lang w:eastAsia="zh-CN"/>
        </w:rPr>
        <w:t>（</w:t>
      </w:r>
      <w:r>
        <w:rPr>
          <w:rFonts w:hint="eastAsia"/>
          <w:color w:val="auto"/>
          <w:sz w:val="24"/>
          <w:highlight w:val="none"/>
          <w:lang w:val="en-US" w:eastAsia="zh-CN"/>
        </w:rPr>
        <w:t>提供承诺书或证明材料</w:t>
      </w:r>
      <w:r>
        <w:rPr>
          <w:rFonts w:hint="eastAsia"/>
          <w:color w:val="auto"/>
          <w:sz w:val="24"/>
          <w:highlight w:val="none"/>
          <w:lang w:eastAsia="zh-CN"/>
        </w:rPr>
        <w:t>）</w:t>
      </w:r>
    </w:p>
    <w:p w14:paraId="2150CB16">
      <w:pPr>
        <w:spacing w:line="360" w:lineRule="auto"/>
        <w:ind w:firstLine="480" w:firstLineChars="200"/>
        <w:rPr>
          <w:color w:val="auto"/>
          <w:sz w:val="24"/>
          <w:highlight w:val="none"/>
        </w:rPr>
      </w:pPr>
      <w:r>
        <w:rPr>
          <w:rFonts w:hint="eastAsia"/>
          <w:color w:val="auto"/>
          <w:sz w:val="24"/>
          <w:highlight w:val="none"/>
        </w:rPr>
        <w:t>1.1供应商须具有独立承担民事责任的能力：供应商持有工商行政管理部门核发的有效的营业执照或事业单位法人证书或其他类似的法定证明文件；</w:t>
      </w:r>
    </w:p>
    <w:p w14:paraId="47625D49">
      <w:pPr>
        <w:spacing w:line="360" w:lineRule="auto"/>
        <w:ind w:firstLine="480" w:firstLineChars="200"/>
        <w:rPr>
          <w:color w:val="auto"/>
          <w:sz w:val="24"/>
          <w:highlight w:val="none"/>
        </w:rPr>
      </w:pPr>
      <w:r>
        <w:rPr>
          <w:rFonts w:hint="eastAsia"/>
          <w:color w:val="auto"/>
          <w:sz w:val="24"/>
          <w:highlight w:val="none"/>
        </w:rPr>
        <w:t>1.2投标人须具有良好的商业信誉和健全的财务会计制度：</w:t>
      </w:r>
    </w:p>
    <w:p w14:paraId="6C2D03A3">
      <w:pPr>
        <w:spacing w:line="360" w:lineRule="auto"/>
        <w:ind w:firstLine="480" w:firstLineChars="200"/>
        <w:rPr>
          <w:color w:val="auto"/>
          <w:sz w:val="24"/>
          <w:highlight w:val="none"/>
        </w:rPr>
      </w:pPr>
      <w:r>
        <w:rPr>
          <w:rFonts w:hint="eastAsia"/>
          <w:color w:val="auto"/>
          <w:sz w:val="24"/>
          <w:highlight w:val="none"/>
        </w:rPr>
        <w:t>1.2.1投标人在国家企业信用信息公示系统（www.gsxt.gov.cn）</w:t>
      </w:r>
      <w:r>
        <w:rPr>
          <w:rFonts w:hint="eastAsia"/>
          <w:color w:val="auto"/>
          <w:sz w:val="24"/>
          <w:highlight w:val="none"/>
          <w:lang w:val="en-US" w:eastAsia="zh-CN"/>
        </w:rPr>
        <w:t>未在“国家企业信用信息公示系统（http://www.gsxt.gov.cn/）”网站上，被列入严重违法失信企业名单</w:t>
      </w:r>
      <w:r>
        <w:rPr>
          <w:rFonts w:hint="eastAsia"/>
          <w:color w:val="auto"/>
          <w:sz w:val="24"/>
          <w:highlight w:val="none"/>
        </w:rPr>
        <w:t>（查询结果以采购人、采购代理机构查询结果为准）；</w:t>
      </w:r>
    </w:p>
    <w:p w14:paraId="1BD079D6">
      <w:pPr>
        <w:spacing w:line="360" w:lineRule="auto"/>
        <w:ind w:firstLine="480" w:firstLineChars="200"/>
        <w:rPr>
          <w:rFonts w:hint="eastAsia"/>
          <w:color w:val="auto"/>
          <w:sz w:val="24"/>
          <w:highlight w:val="none"/>
          <w:lang w:val="zh-TW" w:eastAsia="zh-CN"/>
        </w:rPr>
      </w:pPr>
      <w:r>
        <w:rPr>
          <w:rFonts w:hint="eastAsia"/>
          <w:color w:val="auto"/>
          <w:sz w:val="24"/>
          <w:highlight w:val="none"/>
        </w:rPr>
        <w:t>1.2.2</w:t>
      </w:r>
      <w:r>
        <w:rPr>
          <w:rFonts w:hint="eastAsia" w:ascii="宋体" w:hAnsi="宋体" w:eastAsia="宋体" w:cs="宋体"/>
          <w:bCs/>
          <w:color w:val="auto"/>
          <w:sz w:val="24"/>
          <w:szCs w:val="24"/>
          <w:highlight w:val="none"/>
          <w:lang w:val="en-US" w:eastAsia="zh-CN"/>
        </w:rPr>
        <w:t>具有健全的财务会计制度，提供2023年至2025年任意一年经第三方审计机构审计的审计报告（至少包含资产负债表、现金流量表、利润表（或损益表）），未经审计的公司可提供公司内部自行编制的财务报表；投标人成立时间未满三年的，提供成立至今任意一年经第三方审计机构审计的审计报告（至少包含资产负债表、现金流量表、利润表（或损益表）和附注），未经审计的公司可提供公司内部自行编制的财务报表；投标人成立时间未满一年的提供成立至今的财务报表或情况说明；</w:t>
      </w:r>
    </w:p>
    <w:p w14:paraId="476AE831">
      <w:pPr>
        <w:spacing w:line="360" w:lineRule="auto"/>
        <w:ind w:firstLine="480" w:firstLineChars="200"/>
        <w:rPr>
          <w:color w:val="auto"/>
          <w:sz w:val="24"/>
          <w:highlight w:val="none"/>
        </w:rPr>
      </w:pPr>
      <w:r>
        <w:rPr>
          <w:rFonts w:hint="eastAsia"/>
          <w:color w:val="auto"/>
          <w:sz w:val="24"/>
          <w:highlight w:val="none"/>
        </w:rPr>
        <w:t>1.3投标人须具有履行合同所必需的设备和专业技术能力证明材料（提供书面声明，加盖公章）；</w:t>
      </w:r>
    </w:p>
    <w:p w14:paraId="43622298">
      <w:pPr>
        <w:spacing w:line="360" w:lineRule="auto"/>
        <w:ind w:firstLine="480" w:firstLineChars="200"/>
        <w:rPr>
          <w:color w:val="auto"/>
          <w:sz w:val="24"/>
          <w:highlight w:val="none"/>
        </w:rPr>
      </w:pPr>
      <w:r>
        <w:rPr>
          <w:rFonts w:hint="eastAsia"/>
          <w:color w:val="auto"/>
          <w:sz w:val="24"/>
          <w:highlight w:val="none"/>
        </w:rPr>
        <w:t>1.4投标人须具有依法缴纳税收和社会保障资金的良好记录（提供缴纳凭证或承诺书）；</w:t>
      </w:r>
    </w:p>
    <w:p w14:paraId="16DAE4FF">
      <w:pPr>
        <w:spacing w:line="360" w:lineRule="auto"/>
        <w:ind w:firstLine="480" w:firstLineChars="200"/>
        <w:rPr>
          <w:color w:val="auto"/>
          <w:sz w:val="24"/>
          <w:highlight w:val="none"/>
        </w:rPr>
      </w:pPr>
      <w:r>
        <w:rPr>
          <w:rFonts w:hint="eastAsia"/>
          <w:color w:val="auto"/>
          <w:sz w:val="24"/>
          <w:highlight w:val="none"/>
        </w:rPr>
        <w:t>1.5投标人参加政府采购活动前三年内，在经营活动中没有重大违法记录（重大违法记录，是指投标人因违法经营受到刑事处罚或者责令停产停业、吊销许可证或者执照、较大数额罚款等行政处罚）</w:t>
      </w:r>
      <w:r>
        <w:rPr>
          <w:rFonts w:hint="eastAsia"/>
          <w:color w:val="auto"/>
          <w:sz w:val="24"/>
          <w:highlight w:val="none"/>
          <w:lang w:eastAsia="zh-CN"/>
        </w:rPr>
        <w:t>，</w:t>
      </w:r>
      <w:r>
        <w:rPr>
          <w:rFonts w:hint="eastAsia"/>
          <w:color w:val="auto"/>
          <w:sz w:val="24"/>
          <w:highlight w:val="none"/>
          <w:lang w:val="en-US" w:eastAsia="zh-CN"/>
        </w:rPr>
        <w:t>提供</w:t>
      </w:r>
      <w:r>
        <w:rPr>
          <w:rFonts w:hint="eastAsia"/>
          <w:color w:val="auto"/>
          <w:sz w:val="24"/>
          <w:highlight w:val="none"/>
        </w:rPr>
        <w:t>书面声明；</w:t>
      </w:r>
    </w:p>
    <w:p w14:paraId="6D9738BD">
      <w:pPr>
        <w:spacing w:line="360" w:lineRule="auto"/>
        <w:ind w:firstLine="480" w:firstLineChars="200"/>
        <w:rPr>
          <w:color w:val="auto"/>
          <w:sz w:val="24"/>
          <w:highlight w:val="none"/>
        </w:rPr>
      </w:pPr>
      <w:r>
        <w:rPr>
          <w:rFonts w:hint="eastAsia"/>
          <w:color w:val="auto"/>
          <w:sz w:val="24"/>
          <w:highlight w:val="none"/>
        </w:rPr>
        <w:t>1.6法律、行政法规规定的其他条件：供应商在信用中国网站（www.creditchina.gov.cn）“信用信息”下载的信用信息或“信用信息”查询栏中查询的信用信息（包括失信被执行人查询、</w:t>
      </w:r>
      <w:r>
        <w:rPr>
          <w:rFonts w:hint="eastAsia"/>
          <w:color w:val="auto"/>
          <w:sz w:val="24"/>
          <w:highlight w:val="none"/>
          <w:lang w:val="en-US" w:eastAsia="zh-CN"/>
        </w:rPr>
        <w:t>重大</w:t>
      </w:r>
      <w:r>
        <w:rPr>
          <w:rFonts w:hint="eastAsia"/>
          <w:color w:val="auto"/>
          <w:sz w:val="24"/>
          <w:highlight w:val="none"/>
        </w:rPr>
        <w:t>税收违法</w:t>
      </w:r>
      <w:r>
        <w:rPr>
          <w:rFonts w:hint="eastAsia"/>
          <w:color w:val="auto"/>
          <w:sz w:val="24"/>
          <w:highlight w:val="none"/>
          <w:lang w:val="en-US" w:eastAsia="zh-CN"/>
        </w:rPr>
        <w:t>失信主体查询</w:t>
      </w:r>
      <w:r>
        <w:rPr>
          <w:rFonts w:hint="eastAsia"/>
          <w:color w:val="auto"/>
          <w:sz w:val="24"/>
          <w:highlight w:val="none"/>
        </w:rPr>
        <w:t>）未出现不良信用信息查询记录；供应商在中国政府采购网（www.ccgp.gov.cn）政府采购严重违法失信行为记录名单内无不良信息记录</w:t>
      </w:r>
      <w:r>
        <w:rPr>
          <w:rFonts w:hint="eastAsia"/>
          <w:color w:val="auto"/>
          <w:sz w:val="24"/>
          <w:highlight w:val="none"/>
          <w:lang w:eastAsia="zh-CN"/>
        </w:rPr>
        <w:t>。</w:t>
      </w:r>
      <w:r>
        <w:rPr>
          <w:rFonts w:hint="eastAsia"/>
          <w:color w:val="auto"/>
          <w:sz w:val="24"/>
          <w:highlight w:val="none"/>
        </w:rPr>
        <w:t>（查询结果以采购人、采购代理机构查询结果为准）</w:t>
      </w:r>
    </w:p>
    <w:p w14:paraId="6A9FC2B8">
      <w:pPr>
        <w:spacing w:line="360" w:lineRule="auto"/>
        <w:ind w:firstLine="480" w:firstLineChars="200"/>
        <w:rPr>
          <w:color w:val="auto"/>
          <w:sz w:val="24"/>
          <w:highlight w:val="none"/>
        </w:rPr>
      </w:pPr>
      <w:r>
        <w:rPr>
          <w:color w:val="auto"/>
          <w:sz w:val="24"/>
          <w:highlight w:val="none"/>
        </w:rPr>
        <w:t>2.落实政府采购政策需满足的资格要求：</w:t>
      </w:r>
    </w:p>
    <w:p w14:paraId="35543A85">
      <w:pPr>
        <w:spacing w:line="360" w:lineRule="auto"/>
        <w:ind w:firstLine="480" w:firstLineChars="200"/>
        <w:rPr>
          <w:color w:val="auto"/>
          <w:sz w:val="24"/>
          <w:highlight w:val="none"/>
        </w:rPr>
      </w:pPr>
      <w:r>
        <w:rPr>
          <w:color w:val="auto"/>
          <w:sz w:val="24"/>
          <w:highlight w:val="none"/>
        </w:rPr>
        <w:t>2.1 中小企业政策</w:t>
      </w:r>
    </w:p>
    <w:p w14:paraId="6E48FD17">
      <w:pPr>
        <w:spacing w:line="360" w:lineRule="auto"/>
        <w:ind w:firstLine="480" w:firstLineChars="200"/>
        <w:rPr>
          <w:color w:val="auto"/>
          <w:sz w:val="24"/>
          <w:highlight w:val="none"/>
        </w:rPr>
      </w:pPr>
      <w:r>
        <w:rPr>
          <w:rFonts w:hint="eastAsia"/>
          <w:color w:val="auto"/>
          <w:sz w:val="24"/>
          <w:highlight w:val="none"/>
          <w:lang w:eastAsia="zh-CN"/>
        </w:rPr>
        <w:t>☑</w:t>
      </w:r>
      <w:r>
        <w:rPr>
          <w:color w:val="auto"/>
          <w:sz w:val="24"/>
          <w:highlight w:val="none"/>
        </w:rPr>
        <w:t>本项目不专门面向中小企业预留采购份额。</w:t>
      </w:r>
    </w:p>
    <w:p w14:paraId="58139C56">
      <w:pPr>
        <w:spacing w:line="360" w:lineRule="auto"/>
        <w:ind w:firstLine="480" w:firstLineChars="200"/>
        <w:rPr>
          <w:color w:val="auto"/>
          <w:sz w:val="24"/>
          <w:highlight w:val="none"/>
        </w:rPr>
      </w:pPr>
      <w:r>
        <w:rPr>
          <w:color w:val="auto"/>
          <w:sz w:val="24"/>
          <w:highlight w:val="none"/>
        </w:rPr>
        <w:t>2.2 其它落实政府采购政策的资格要求（如有）：_______</w:t>
      </w:r>
      <w:r>
        <w:rPr>
          <w:rFonts w:hint="eastAsia"/>
          <w:color w:val="auto"/>
          <w:sz w:val="24"/>
          <w:highlight w:val="none"/>
          <w:u w:val="single"/>
          <w:lang w:val="en-US" w:eastAsia="zh-CN"/>
        </w:rPr>
        <w:t>无</w:t>
      </w:r>
      <w:r>
        <w:rPr>
          <w:color w:val="auto"/>
          <w:sz w:val="24"/>
          <w:highlight w:val="none"/>
        </w:rPr>
        <w:t>________</w:t>
      </w:r>
      <w:r>
        <w:rPr>
          <w:rFonts w:hint="eastAsia"/>
          <w:color w:val="auto"/>
          <w:sz w:val="24"/>
          <w:highlight w:val="none"/>
        </w:rPr>
        <w:t>。</w:t>
      </w:r>
    </w:p>
    <w:p w14:paraId="1956DEEC">
      <w:pPr>
        <w:spacing w:line="360" w:lineRule="auto"/>
        <w:ind w:firstLine="480" w:firstLineChars="200"/>
        <w:rPr>
          <w:i/>
          <w:iCs/>
          <w:color w:val="auto"/>
          <w:sz w:val="24"/>
          <w:highlight w:val="none"/>
          <w:u w:val="single"/>
        </w:rPr>
      </w:pPr>
      <w:r>
        <w:rPr>
          <w:color w:val="auto"/>
          <w:sz w:val="24"/>
          <w:highlight w:val="none"/>
        </w:rPr>
        <w:t>3.本项目的特定资格要求：</w:t>
      </w:r>
    </w:p>
    <w:p w14:paraId="083F4044">
      <w:pPr>
        <w:tabs>
          <w:tab w:val="left" w:pos="900"/>
          <w:tab w:val="left" w:pos="1134"/>
          <w:tab w:val="left" w:pos="1589"/>
          <w:tab w:val="left" w:pos="5521"/>
        </w:tabs>
        <w:snapToGrid w:val="0"/>
        <w:spacing w:line="360" w:lineRule="auto"/>
        <w:ind w:firstLine="480" w:firstLineChars="200"/>
        <w:rPr>
          <w:rFonts w:hint="eastAsia"/>
          <w:color w:val="auto"/>
          <w:sz w:val="24"/>
          <w:highlight w:val="none"/>
          <w:lang w:val="en-US" w:eastAsia="zh-CN"/>
        </w:rPr>
      </w:pPr>
      <w:r>
        <w:rPr>
          <w:color w:val="auto"/>
          <w:sz w:val="24"/>
          <w:highlight w:val="none"/>
          <w:lang w:val="en-US" w:eastAsia="zh-CN"/>
        </w:rPr>
        <w:t xml:space="preserve">3.1 </w:t>
      </w:r>
      <w:r>
        <w:rPr>
          <w:rFonts w:hint="eastAsia"/>
          <w:color w:val="auto"/>
          <w:sz w:val="24"/>
          <w:highlight w:val="none"/>
          <w:lang w:val="en-US" w:eastAsia="zh-CN"/>
        </w:rPr>
        <w:t>本项目是否属于政府购买服务：</w:t>
      </w:r>
    </w:p>
    <w:p w14:paraId="6798FEF6">
      <w:pPr>
        <w:tabs>
          <w:tab w:val="left" w:pos="900"/>
          <w:tab w:val="left" w:pos="1134"/>
          <w:tab w:val="left" w:pos="1589"/>
          <w:tab w:val="left" w:pos="5521"/>
        </w:tabs>
        <w:snapToGrid w:val="0"/>
        <w:spacing w:line="360" w:lineRule="auto"/>
        <w:ind w:firstLine="960" w:firstLineChars="400"/>
        <w:rPr>
          <w:rFonts w:hint="eastAsia"/>
          <w:color w:val="auto"/>
          <w:sz w:val="24"/>
          <w:highlight w:val="none"/>
          <w:lang w:val="en-US" w:eastAsia="zh-CN"/>
        </w:rPr>
      </w:pPr>
      <w:r>
        <w:rPr>
          <w:rFonts w:hint="eastAsia"/>
          <w:color w:val="auto"/>
          <w:sz w:val="24"/>
          <w:highlight w:val="none"/>
          <w:lang w:val="en-US" w:eastAsia="zh-CN"/>
        </w:rPr>
        <w:t xml:space="preserve">☑否 </w:t>
      </w:r>
    </w:p>
    <w:p w14:paraId="498A9874">
      <w:pPr>
        <w:tabs>
          <w:tab w:val="left" w:pos="900"/>
          <w:tab w:val="left" w:pos="1134"/>
          <w:tab w:val="left" w:pos="1589"/>
          <w:tab w:val="left" w:pos="5521"/>
        </w:tabs>
        <w:snapToGrid w:val="0"/>
        <w:spacing w:line="360" w:lineRule="auto"/>
        <w:ind w:firstLine="960" w:firstLineChars="400"/>
        <w:rPr>
          <w:rFonts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w:t>
      </w:r>
      <w:r>
        <w:rPr>
          <w:rFonts w:ascii="Times New Roman" w:hAnsi="Times New Roman" w:eastAsia="宋体" w:cs="Times New Roman"/>
          <w:color w:val="auto"/>
          <w:sz w:val="24"/>
          <w:highlight w:val="none"/>
          <w:lang w:val="en-US" w:eastAsia="zh-CN"/>
        </w:rPr>
        <w:t>是，公益一类事业单位、使用事业编制且由财政拨款保障的群团组织，不得作为承接主体；</w:t>
      </w:r>
    </w:p>
    <w:p w14:paraId="0ECE83FE">
      <w:pPr>
        <w:tabs>
          <w:tab w:val="left" w:pos="900"/>
          <w:tab w:val="left" w:pos="1134"/>
          <w:tab w:val="left" w:pos="1589"/>
          <w:tab w:val="left" w:pos="5521"/>
        </w:tabs>
        <w:snapToGrid w:val="0"/>
        <w:spacing w:line="360" w:lineRule="auto"/>
        <w:ind w:firstLine="480" w:firstLineChars="200"/>
        <w:rPr>
          <w:rFonts w:hint="eastAsia"/>
          <w:color w:val="auto"/>
          <w:sz w:val="24"/>
          <w:highlight w:val="none"/>
          <w:lang w:val="en-US" w:eastAsia="zh-CN"/>
        </w:rPr>
      </w:pPr>
      <w:r>
        <w:rPr>
          <w:rFonts w:hint="eastAsia"/>
          <w:color w:val="auto"/>
          <w:sz w:val="24"/>
          <w:highlight w:val="none"/>
          <w:lang w:val="en-US" w:eastAsia="zh-CN"/>
        </w:rPr>
        <w:t>3.2 其他特定资格要求：</w:t>
      </w:r>
      <w:r>
        <w:rPr>
          <w:rFonts w:hint="eastAsia" w:ascii="Times New Roman" w:hAnsi="Times New Roman" w:eastAsia="宋体" w:cs="Times New Roman"/>
          <w:i w:val="0"/>
          <w:iCs w:val="0"/>
          <w:color w:val="auto"/>
          <w:sz w:val="24"/>
          <w:szCs w:val="24"/>
          <w:highlight w:val="none"/>
          <w:lang w:val="en-US" w:eastAsia="zh-CN"/>
        </w:rPr>
        <w:t>无</w:t>
      </w:r>
      <w:r>
        <w:rPr>
          <w:rFonts w:hint="eastAsia"/>
          <w:color w:val="auto"/>
          <w:sz w:val="24"/>
          <w:highlight w:val="none"/>
          <w:lang w:val="en-US" w:eastAsia="zh-CN"/>
        </w:rPr>
        <w:t xml:space="preserve">。 </w:t>
      </w:r>
    </w:p>
    <w:p w14:paraId="65FF8F5F">
      <w:pPr>
        <w:spacing w:line="360" w:lineRule="auto"/>
        <w:ind w:firstLine="480" w:firstLineChars="200"/>
        <w:rPr>
          <w:i/>
          <w:iCs/>
          <w:color w:val="auto"/>
          <w:sz w:val="24"/>
          <w:highlight w:val="none"/>
          <w:u w:val="single"/>
        </w:rPr>
      </w:pPr>
    </w:p>
    <w:bookmarkEnd w:id="9"/>
    <w:bookmarkEnd w:id="10"/>
    <w:p w14:paraId="6A88D418">
      <w:pPr>
        <w:pStyle w:val="2"/>
        <w:widowControl/>
        <w:spacing w:before="0" w:line="360" w:lineRule="auto"/>
        <w:jc w:val="left"/>
        <w:rPr>
          <w:rFonts w:ascii="Times New Roman" w:hAnsi="Times New Roman" w:eastAsia="宋体"/>
          <w:color w:val="auto"/>
          <w:sz w:val="24"/>
          <w:szCs w:val="24"/>
          <w:highlight w:val="none"/>
        </w:rPr>
      </w:pPr>
      <w:bookmarkStart w:id="11" w:name="_Toc35393623"/>
      <w:bookmarkStart w:id="12" w:name="_Toc35393792"/>
      <w:r>
        <w:rPr>
          <w:rFonts w:ascii="Times New Roman" w:hAnsi="Times New Roman" w:eastAsia="宋体"/>
          <w:color w:val="auto"/>
          <w:sz w:val="24"/>
          <w:szCs w:val="24"/>
          <w:highlight w:val="none"/>
        </w:rPr>
        <w:t>三、获取招标文件</w:t>
      </w:r>
      <w:bookmarkEnd w:id="11"/>
      <w:bookmarkEnd w:id="12"/>
    </w:p>
    <w:p w14:paraId="69514D08">
      <w:pPr>
        <w:adjustRightInd w:val="0"/>
        <w:snapToGrid w:val="0"/>
        <w:spacing w:line="360" w:lineRule="auto"/>
        <w:ind w:firstLine="480" w:firstLineChars="200"/>
        <w:rPr>
          <w:rFonts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val="en-US" w:eastAsia="zh-CN" w:bidi="ar"/>
        </w:rPr>
        <w:t>1.</w:t>
      </w:r>
      <w:r>
        <w:rPr>
          <w:rFonts w:ascii="Times New Roman" w:hAnsi="Times New Roman" w:eastAsia="宋体" w:cs="Times New Roman"/>
          <w:color w:val="auto"/>
          <w:sz w:val="24"/>
          <w:highlight w:val="none"/>
          <w:lang w:bidi="ar"/>
        </w:rPr>
        <w:t>时间：</w:t>
      </w:r>
      <w:r>
        <w:rPr>
          <w:rFonts w:hint="eastAsia" w:ascii="Times New Roman" w:hAnsi="Times New Roman" w:eastAsia="宋体" w:cs="Times New Roman"/>
          <w:color w:val="auto"/>
          <w:sz w:val="24"/>
          <w:highlight w:val="none"/>
          <w:u w:val="single"/>
          <w:lang w:val="en-US" w:eastAsia="zh-CN" w:bidi="ar"/>
        </w:rPr>
        <w:t xml:space="preserve"> 2026</w:t>
      </w:r>
      <w:r>
        <w:rPr>
          <w:rFonts w:ascii="Times New Roman" w:hAnsi="Times New Roman" w:eastAsia="宋体" w:cs="Times New Roman"/>
          <w:color w:val="auto"/>
          <w:sz w:val="24"/>
          <w:highlight w:val="none"/>
          <w:u w:val="single"/>
          <w:lang w:bidi="ar"/>
        </w:rPr>
        <w:t>年</w:t>
      </w:r>
      <w:r>
        <w:rPr>
          <w:rFonts w:hint="eastAsia" w:ascii="Times New Roman" w:hAnsi="Times New Roman" w:eastAsia="宋体" w:cs="Times New Roman"/>
          <w:color w:val="auto"/>
          <w:sz w:val="24"/>
          <w:highlight w:val="none"/>
          <w:u w:val="single"/>
          <w:lang w:val="en-US" w:eastAsia="zh-CN" w:bidi="ar"/>
        </w:rPr>
        <w:t>06</w:t>
      </w:r>
      <w:r>
        <w:rPr>
          <w:rFonts w:ascii="Times New Roman" w:hAnsi="Times New Roman" w:eastAsia="宋体" w:cs="Times New Roman"/>
          <w:color w:val="auto"/>
          <w:sz w:val="24"/>
          <w:highlight w:val="none"/>
          <w:u w:val="single"/>
          <w:lang w:bidi="ar"/>
        </w:rPr>
        <w:t>月</w:t>
      </w:r>
      <w:r>
        <w:rPr>
          <w:rFonts w:hint="eastAsia" w:ascii="Times New Roman" w:hAnsi="Times New Roman" w:eastAsia="宋体" w:cs="Times New Roman"/>
          <w:color w:val="auto"/>
          <w:sz w:val="24"/>
          <w:highlight w:val="none"/>
          <w:u w:val="single"/>
          <w:lang w:val="en-US" w:eastAsia="zh-CN" w:bidi="ar"/>
        </w:rPr>
        <w:t>29</w:t>
      </w:r>
      <w:r>
        <w:rPr>
          <w:rFonts w:ascii="Times New Roman" w:hAnsi="Times New Roman" w:eastAsia="宋体" w:cs="Times New Roman"/>
          <w:color w:val="auto"/>
          <w:sz w:val="24"/>
          <w:highlight w:val="none"/>
          <w:u w:val="single"/>
          <w:lang w:bidi="ar"/>
        </w:rPr>
        <w:t>日至</w:t>
      </w:r>
      <w:r>
        <w:rPr>
          <w:rFonts w:hint="eastAsia" w:ascii="Times New Roman" w:hAnsi="Times New Roman" w:eastAsia="宋体" w:cs="Times New Roman"/>
          <w:color w:val="auto"/>
          <w:sz w:val="24"/>
          <w:highlight w:val="none"/>
          <w:u w:val="single"/>
          <w:lang w:val="en-US" w:eastAsia="zh-CN" w:bidi="ar"/>
        </w:rPr>
        <w:t>2026</w:t>
      </w:r>
      <w:r>
        <w:rPr>
          <w:rFonts w:ascii="Times New Roman" w:hAnsi="Times New Roman" w:eastAsia="宋体" w:cs="Times New Roman"/>
          <w:color w:val="auto"/>
          <w:sz w:val="24"/>
          <w:highlight w:val="none"/>
          <w:u w:val="single"/>
          <w:lang w:bidi="ar"/>
        </w:rPr>
        <w:t>年</w:t>
      </w:r>
      <w:r>
        <w:rPr>
          <w:rFonts w:hint="eastAsia" w:ascii="Times New Roman" w:hAnsi="Times New Roman" w:eastAsia="宋体" w:cs="Times New Roman"/>
          <w:color w:val="auto"/>
          <w:sz w:val="24"/>
          <w:highlight w:val="none"/>
          <w:u w:val="single"/>
          <w:lang w:val="en-US" w:eastAsia="zh-CN" w:bidi="ar"/>
        </w:rPr>
        <w:t>07</w:t>
      </w:r>
      <w:r>
        <w:rPr>
          <w:rFonts w:ascii="Times New Roman" w:hAnsi="Times New Roman" w:eastAsia="宋体" w:cs="Times New Roman"/>
          <w:color w:val="auto"/>
          <w:sz w:val="24"/>
          <w:highlight w:val="none"/>
          <w:u w:val="single"/>
          <w:lang w:bidi="ar"/>
        </w:rPr>
        <w:t>月</w:t>
      </w:r>
      <w:r>
        <w:rPr>
          <w:rFonts w:hint="eastAsia" w:ascii="Times New Roman" w:hAnsi="Times New Roman" w:eastAsia="宋体" w:cs="Times New Roman"/>
          <w:color w:val="auto"/>
          <w:sz w:val="24"/>
          <w:highlight w:val="none"/>
          <w:u w:val="single"/>
          <w:lang w:val="en-US" w:eastAsia="zh-CN" w:bidi="ar"/>
        </w:rPr>
        <w:t>03</w:t>
      </w:r>
      <w:r>
        <w:rPr>
          <w:rFonts w:ascii="Times New Roman" w:hAnsi="Times New Roman" w:eastAsia="宋体" w:cs="Times New Roman"/>
          <w:color w:val="auto"/>
          <w:sz w:val="24"/>
          <w:highlight w:val="none"/>
          <w:u w:val="single"/>
          <w:lang w:bidi="ar"/>
        </w:rPr>
        <w:t>日法定工作日每天上午</w:t>
      </w:r>
      <w:r>
        <w:rPr>
          <w:rFonts w:hint="eastAsia" w:ascii="Times New Roman" w:hAnsi="Times New Roman" w:eastAsia="宋体" w:cs="Times New Roman"/>
          <w:color w:val="auto"/>
          <w:sz w:val="24"/>
          <w:highlight w:val="none"/>
          <w:u w:val="single"/>
          <w:lang w:val="en-US" w:eastAsia="zh-CN" w:bidi="ar"/>
        </w:rPr>
        <w:t>09点00分至12点00分，法定工作日每天下午14点00分至17点00分</w:t>
      </w:r>
      <w:r>
        <w:rPr>
          <w:rFonts w:ascii="Times New Roman" w:hAnsi="Times New Roman" w:eastAsia="宋体" w:cs="Times New Roman"/>
          <w:color w:val="auto"/>
          <w:sz w:val="24"/>
          <w:highlight w:val="none"/>
          <w:lang w:bidi="ar"/>
        </w:rPr>
        <w:t xml:space="preserve">。 </w:t>
      </w:r>
    </w:p>
    <w:p w14:paraId="163EF7FA">
      <w:pPr>
        <w:adjustRightInd w:val="0"/>
        <w:snapToGrid w:val="0"/>
        <w:spacing w:line="360" w:lineRule="auto"/>
        <w:ind w:firstLine="480" w:firstLineChars="200"/>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2.地点：</w:t>
      </w:r>
      <w:r>
        <w:rPr>
          <w:rFonts w:hint="eastAsia" w:ascii="宋体" w:hAnsi="宋体"/>
          <w:color w:val="auto"/>
          <w:sz w:val="24"/>
          <w:szCs w:val="24"/>
          <w:lang w:eastAsia="zh-CN" w:bidi="ar"/>
        </w:rPr>
        <w:t>云南双冠项目管理有限公司 （昭通市昭阳区太平街道碧桂园翡翠湾24栋1单元1201室）。</w:t>
      </w:r>
    </w:p>
    <w:p w14:paraId="704AE1D4">
      <w:pPr>
        <w:widowControl/>
        <w:adjustRightInd w:val="0"/>
        <w:snapToGrid w:val="0"/>
        <w:spacing w:line="360" w:lineRule="auto"/>
        <w:ind w:firstLine="480" w:firstLineChars="200"/>
        <w:jc w:val="left"/>
        <w:rPr>
          <w:rFonts w:hint="eastAsia"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3.方式：</w:t>
      </w:r>
      <w:r>
        <w:rPr>
          <w:rFonts w:hint="eastAsia" w:ascii="宋体" w:hAnsi="宋体" w:eastAsia="宋体" w:cs="宋体"/>
          <w:color w:val="auto"/>
          <w:sz w:val="24"/>
          <w:highlight w:val="none"/>
          <w:lang w:eastAsia="zh-CN"/>
        </w:rPr>
        <w:t>凡有意参加投标者，</w:t>
      </w:r>
      <w:r>
        <w:rPr>
          <w:rFonts w:hint="default" w:ascii="Times New Roman" w:hAnsi="Times New Roman" w:eastAsia="宋体" w:cs="Times New Roman"/>
          <w:i w:val="0"/>
          <w:iCs w:val="0"/>
          <w:color w:val="auto"/>
          <w:spacing w:val="4"/>
          <w:sz w:val="24"/>
          <w:szCs w:val="24"/>
          <w:highlight w:val="none"/>
          <w:lang w:val="en-US" w:eastAsia="zh-CN"/>
        </w:rPr>
        <w:t>现场获取采购文件需携带以下资料</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1</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法定代表人身份证明书（原件）</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2</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法定代表人授权委托书（原件）</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3</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eastAsia="zh-CN"/>
        </w:rPr>
        <w:t>有效的营业执照或事业单位法人证书或其他类似的法定证明文件</w:t>
      </w:r>
      <w:r>
        <w:rPr>
          <w:rFonts w:hint="eastAsia" w:cs="Times New Roman"/>
          <w:b/>
          <w:bCs/>
          <w:color w:val="auto"/>
          <w:kern w:val="2"/>
          <w:sz w:val="24"/>
          <w:szCs w:val="24"/>
          <w:highlight w:val="none"/>
          <w:lang w:val="en-US" w:eastAsia="zh-CN" w:bidi="ar-SA"/>
        </w:rPr>
        <w:t>（复印件加盖公章）</w:t>
      </w:r>
      <w:r>
        <w:rPr>
          <w:rFonts w:hint="eastAsia"/>
          <w:color w:val="auto"/>
          <w:sz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远程获取采购文件提供</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1</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法定代表人身份证明书</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2</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法定代表人授权委托书</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val="en-US" w:eastAsia="zh-CN"/>
        </w:rPr>
        <w:t>3</w:t>
      </w:r>
      <w:r>
        <w:rPr>
          <w:rFonts w:hint="eastAsia" w:ascii="Times New Roman" w:hAnsi="Times New Roman" w:eastAsia="宋体" w:cs="Times New Roman"/>
          <w:i w:val="0"/>
          <w:iCs w:val="0"/>
          <w:color w:val="auto"/>
          <w:spacing w:val="4"/>
          <w:sz w:val="24"/>
          <w:szCs w:val="24"/>
          <w:highlight w:val="none"/>
          <w:lang w:val="en-US" w:eastAsia="zh-CN"/>
        </w:rPr>
        <w:t>）</w:t>
      </w:r>
      <w:r>
        <w:rPr>
          <w:rFonts w:hint="default" w:ascii="Times New Roman" w:hAnsi="Times New Roman" w:eastAsia="宋体" w:cs="Times New Roman"/>
          <w:i w:val="0"/>
          <w:iCs w:val="0"/>
          <w:color w:val="auto"/>
          <w:spacing w:val="4"/>
          <w:sz w:val="24"/>
          <w:szCs w:val="24"/>
          <w:highlight w:val="none"/>
          <w:lang w:eastAsia="zh-CN"/>
        </w:rPr>
        <w:t>有效的营业执照或事业单位法人证书或其他类似的法定证明文件</w:t>
      </w:r>
      <w:r>
        <w:rPr>
          <w:rFonts w:hint="eastAsia"/>
          <w:color w:val="auto"/>
          <w:sz w:val="24"/>
          <w:highlight w:val="none"/>
          <w:lang w:val="en-US" w:eastAsia="zh-CN"/>
        </w:rPr>
        <w:t>；以上资料的</w:t>
      </w:r>
      <w:r>
        <w:rPr>
          <w:rFonts w:hint="eastAsia" w:ascii="Times New Roman" w:hAnsi="Times New Roman" w:eastAsia="宋体" w:cs="Times New Roman"/>
          <w:i w:val="0"/>
          <w:iCs w:val="0"/>
          <w:color w:val="auto"/>
          <w:spacing w:val="4"/>
          <w:sz w:val="24"/>
          <w:szCs w:val="24"/>
          <w:highlight w:val="none"/>
          <w:lang w:val="en-US" w:eastAsia="zh-CN"/>
        </w:rPr>
        <w:t>的</w:t>
      </w:r>
      <w:r>
        <w:rPr>
          <w:rFonts w:hint="default" w:ascii="Times New Roman" w:hAnsi="Times New Roman" w:eastAsia="宋体" w:cs="Times New Roman"/>
          <w:i w:val="0"/>
          <w:iCs w:val="0"/>
          <w:color w:val="auto"/>
          <w:spacing w:val="4"/>
          <w:sz w:val="24"/>
          <w:szCs w:val="24"/>
          <w:highlight w:val="none"/>
          <w:lang w:val="en-US" w:eastAsia="zh-CN"/>
        </w:rPr>
        <w:t>扫描件加盖公章发送至</w:t>
      </w:r>
      <w:r>
        <w:rPr>
          <w:rFonts w:hint="eastAsia" w:ascii="Times New Roman" w:hAnsi="Times New Roman" w:eastAsia="宋体" w:cs="Times New Roman"/>
          <w:i w:val="0"/>
          <w:iCs w:val="0"/>
          <w:color w:val="auto"/>
          <w:spacing w:val="4"/>
          <w:sz w:val="24"/>
          <w:szCs w:val="24"/>
          <w:highlight w:val="none"/>
          <w:lang w:val="en-US" w:eastAsia="zh-CN"/>
        </w:rPr>
        <w:t>ynsg6868@163.com</w:t>
      </w:r>
      <w:r>
        <w:rPr>
          <w:rFonts w:hint="default" w:ascii="Times New Roman" w:hAnsi="Times New Roman" w:eastAsia="宋体" w:cs="Times New Roman"/>
          <w:i w:val="0"/>
          <w:iCs w:val="0"/>
          <w:color w:val="auto"/>
          <w:spacing w:val="4"/>
          <w:sz w:val="24"/>
          <w:szCs w:val="24"/>
          <w:highlight w:val="none"/>
          <w:lang w:val="en-US" w:eastAsia="zh-CN"/>
        </w:rPr>
        <w:t>邮箱。</w:t>
      </w:r>
      <w:r>
        <w:rPr>
          <w:rFonts w:hint="eastAsia" w:ascii="Times New Roman" w:hAnsi="Times New Roman" w:eastAsia="宋体" w:cs="Times New Roman"/>
          <w:i w:val="0"/>
          <w:iCs w:val="0"/>
          <w:color w:val="auto"/>
          <w:spacing w:val="4"/>
          <w:sz w:val="24"/>
          <w:szCs w:val="24"/>
          <w:highlight w:val="none"/>
          <w:lang w:val="en-US" w:eastAsia="zh-CN"/>
        </w:rPr>
        <w:t>PDF</w:t>
      </w:r>
      <w:r>
        <w:rPr>
          <w:rFonts w:hint="default" w:ascii="Times New Roman" w:hAnsi="Times New Roman" w:eastAsia="宋体" w:cs="Times New Roman"/>
          <w:i w:val="0"/>
          <w:iCs w:val="0"/>
          <w:color w:val="auto"/>
          <w:spacing w:val="4"/>
          <w:sz w:val="24"/>
          <w:szCs w:val="24"/>
          <w:highlight w:val="none"/>
          <w:lang w:val="en-US" w:eastAsia="zh-CN"/>
        </w:rPr>
        <w:t>文件名要求：供应商名称</w:t>
      </w:r>
      <w:r>
        <w:rPr>
          <w:rFonts w:hint="eastAsia" w:ascii="Times New Roman" w:hAnsi="Times New Roman" w:eastAsia="宋体" w:cs="Times New Roman"/>
          <w:i w:val="0"/>
          <w:iCs w:val="0"/>
          <w:color w:val="auto"/>
          <w:spacing w:val="4"/>
          <w:sz w:val="24"/>
          <w:szCs w:val="24"/>
          <w:highlight w:val="none"/>
          <w:lang w:val="en-US" w:eastAsia="zh-CN"/>
        </w:rPr>
        <w:t>（也可简称）</w:t>
      </w:r>
      <w:r>
        <w:rPr>
          <w:rFonts w:hint="default" w:ascii="Times New Roman" w:hAnsi="Times New Roman" w:eastAsia="宋体" w:cs="Times New Roman"/>
          <w:i w:val="0"/>
          <w:iCs w:val="0"/>
          <w:color w:val="auto"/>
          <w:spacing w:val="4"/>
          <w:sz w:val="24"/>
          <w:szCs w:val="24"/>
          <w:highlight w:val="none"/>
          <w:lang w:val="en-US" w:eastAsia="zh-CN"/>
        </w:rPr>
        <w:t>+</w:t>
      </w:r>
      <w:r>
        <w:rPr>
          <w:rFonts w:hint="eastAsia" w:ascii="Times New Roman" w:hAnsi="Times New Roman" w:eastAsia="宋体" w:cs="Times New Roman"/>
          <w:i w:val="0"/>
          <w:iCs w:val="0"/>
          <w:color w:val="auto"/>
          <w:spacing w:val="4"/>
          <w:sz w:val="24"/>
          <w:szCs w:val="24"/>
          <w:highlight w:val="none"/>
          <w:lang w:val="en-US" w:eastAsia="zh-CN"/>
        </w:rPr>
        <w:t>项目</w:t>
      </w:r>
      <w:r>
        <w:rPr>
          <w:rFonts w:hint="default" w:ascii="Times New Roman" w:hAnsi="Times New Roman" w:eastAsia="宋体" w:cs="Times New Roman"/>
          <w:i w:val="0"/>
          <w:iCs w:val="0"/>
          <w:color w:val="auto"/>
          <w:spacing w:val="4"/>
          <w:sz w:val="24"/>
          <w:szCs w:val="24"/>
          <w:highlight w:val="none"/>
          <w:lang w:val="en-US" w:eastAsia="zh-CN"/>
        </w:rPr>
        <w:t>编号+联系人电话，获取报名登记表。</w:t>
      </w:r>
    </w:p>
    <w:p w14:paraId="5972D0BB">
      <w:pPr>
        <w:pStyle w:val="2"/>
        <w:widowControl/>
        <w:spacing w:before="0" w:line="360" w:lineRule="auto"/>
        <w:jc w:val="left"/>
        <w:rPr>
          <w:rFonts w:ascii="Times New Roman" w:hAnsi="Times New Roman" w:eastAsia="宋体"/>
          <w:color w:val="auto"/>
          <w:sz w:val="24"/>
          <w:szCs w:val="24"/>
          <w:highlight w:val="none"/>
        </w:rPr>
      </w:pPr>
      <w:bookmarkStart w:id="13" w:name="_Toc28359082"/>
      <w:bookmarkStart w:id="14" w:name="_Toc28359005"/>
      <w:bookmarkStart w:id="15" w:name="_Toc35393793"/>
      <w:bookmarkStart w:id="16" w:name="_Toc35393624"/>
      <w:r>
        <w:rPr>
          <w:rFonts w:ascii="Times New Roman" w:hAnsi="Times New Roman" w:eastAsia="宋体"/>
          <w:color w:val="auto"/>
          <w:sz w:val="24"/>
          <w:szCs w:val="24"/>
          <w:highlight w:val="none"/>
        </w:rPr>
        <w:t>四、提交投标文件</w:t>
      </w:r>
      <w:bookmarkEnd w:id="13"/>
      <w:bookmarkEnd w:id="14"/>
      <w:r>
        <w:rPr>
          <w:rFonts w:ascii="Times New Roman" w:hAnsi="Times New Roman" w:eastAsia="宋体"/>
          <w:color w:val="auto"/>
          <w:sz w:val="24"/>
          <w:szCs w:val="24"/>
          <w:highlight w:val="none"/>
        </w:rPr>
        <w:t>截止时间、开标时间和地点</w:t>
      </w:r>
      <w:bookmarkEnd w:id="15"/>
      <w:bookmarkEnd w:id="16"/>
    </w:p>
    <w:p w14:paraId="0CC5D482">
      <w:pPr>
        <w:spacing w:line="360" w:lineRule="auto"/>
        <w:ind w:firstLine="480" w:firstLineChars="200"/>
        <w:rPr>
          <w:bCs/>
          <w:color w:val="auto"/>
          <w:sz w:val="24"/>
          <w:szCs w:val="24"/>
          <w:highlight w:val="none"/>
          <w:u w:val="single"/>
        </w:rPr>
      </w:pPr>
      <w:r>
        <w:rPr>
          <w:rFonts w:hint="eastAsia" w:ascii="宋体" w:hAnsi="宋体" w:eastAsia="宋体" w:cs="宋体"/>
          <w:bCs/>
          <w:i w:val="0"/>
          <w:iCs w:val="0"/>
          <w:color w:val="auto"/>
          <w:sz w:val="24"/>
          <w:szCs w:val="24"/>
          <w:highlight w:val="none"/>
          <w:u w:val="none"/>
          <w:lang w:val="en-US" w:eastAsia="zh-CN"/>
        </w:rPr>
        <w:t>投标截止时间、开标时间：</w:t>
      </w:r>
      <w:r>
        <w:rPr>
          <w:rFonts w:hint="eastAsia" w:ascii="宋体" w:hAnsi="宋体" w:eastAsia="宋体" w:cs="宋体"/>
          <w:i w:val="0"/>
          <w:iCs w:val="0"/>
          <w:color w:val="auto"/>
          <w:kern w:val="2"/>
          <w:sz w:val="24"/>
          <w:szCs w:val="24"/>
          <w:highlight w:val="none"/>
          <w:u w:val="single"/>
          <w:lang w:val="en-US" w:eastAsia="zh-CN" w:bidi="ar"/>
        </w:rPr>
        <w:t>2026</w:t>
      </w:r>
      <w:r>
        <w:rPr>
          <w:rFonts w:hint="eastAsia" w:ascii="宋体" w:hAnsi="宋体" w:eastAsia="宋体" w:cs="宋体"/>
          <w:bCs/>
          <w:i w:val="0"/>
          <w:iCs w:val="0"/>
          <w:color w:val="auto"/>
          <w:kern w:val="2"/>
          <w:sz w:val="24"/>
          <w:szCs w:val="24"/>
          <w:highlight w:val="none"/>
          <w:u w:val="single"/>
          <w:lang w:val="en-US" w:eastAsia="zh-CN" w:bidi="ar"/>
        </w:rPr>
        <w:t>年07月20日14点30分</w:t>
      </w:r>
      <w:r>
        <w:rPr>
          <w:rFonts w:hint="eastAsia" w:ascii="宋体" w:hAnsi="宋体" w:eastAsia="宋体" w:cs="宋体"/>
          <w:bCs/>
          <w:i w:val="0"/>
          <w:iCs w:val="0"/>
          <w:color w:val="auto"/>
          <w:sz w:val="24"/>
          <w:szCs w:val="24"/>
          <w:highlight w:val="none"/>
        </w:rPr>
        <w:t>（北京时间）</w:t>
      </w:r>
      <w:r>
        <w:rPr>
          <w:rFonts w:hint="eastAsia" w:ascii="宋体" w:hAnsi="宋体" w:eastAsia="宋体" w:cs="宋体"/>
          <w:iCs/>
          <w:color w:val="auto"/>
          <w:sz w:val="24"/>
          <w:szCs w:val="24"/>
          <w:highlight w:val="none"/>
          <w:lang w:bidi="ar"/>
        </w:rPr>
        <w:t>。</w:t>
      </w:r>
    </w:p>
    <w:p w14:paraId="54EE579A">
      <w:pPr>
        <w:spacing w:line="360" w:lineRule="auto"/>
        <w:ind w:firstLine="480" w:firstLineChars="200"/>
        <w:rPr>
          <w:color w:val="auto"/>
          <w:sz w:val="24"/>
          <w:highlight w:val="none"/>
          <w:lang w:bidi="ar"/>
        </w:rPr>
      </w:pPr>
      <w:r>
        <w:rPr>
          <w:color w:val="auto"/>
          <w:sz w:val="24"/>
          <w:highlight w:val="none"/>
          <w:lang w:bidi="ar"/>
        </w:rPr>
        <w:t>地点：</w:t>
      </w:r>
      <w:r>
        <w:rPr>
          <w:rFonts w:hint="eastAsia"/>
          <w:color w:val="auto"/>
          <w:sz w:val="24"/>
          <w:highlight w:val="none"/>
          <w:lang w:eastAsia="zh-CN" w:bidi="ar"/>
        </w:rPr>
        <w:t>云南双冠项目管理有限公司 （昭通市昭阳区太平街道碧桂园翡翠湾24栋1单元1201室）。</w:t>
      </w:r>
    </w:p>
    <w:p w14:paraId="1A598E77">
      <w:pPr>
        <w:spacing w:line="360" w:lineRule="auto"/>
        <w:ind w:firstLine="480" w:firstLineChars="200"/>
        <w:rPr>
          <w:rFonts w:hint="default" w:eastAsia="宋体"/>
          <w:bCs/>
          <w:color w:val="auto"/>
          <w:sz w:val="24"/>
          <w:highlight w:val="none"/>
          <w:u w:val="single"/>
          <w:lang w:val="en-US" w:eastAsia="zh-CN"/>
        </w:rPr>
      </w:pPr>
      <w:r>
        <w:rPr>
          <w:rFonts w:hint="eastAsia"/>
          <w:bCs/>
          <w:color w:val="auto"/>
          <w:sz w:val="24"/>
          <w:highlight w:val="none"/>
          <w:u w:val="none"/>
          <w:lang w:val="en-US" w:eastAsia="zh-CN"/>
        </w:rPr>
        <w:t>投标文件递交方式：</w:t>
      </w:r>
      <w:r>
        <w:rPr>
          <w:rFonts w:hint="eastAsia"/>
          <w:bCs/>
          <w:color w:val="auto"/>
          <w:sz w:val="24"/>
          <w:highlight w:val="none"/>
          <w:u w:val="single"/>
          <w:lang w:val="en-US" w:eastAsia="zh-CN"/>
        </w:rPr>
        <w:t>纸质文件递交。</w:t>
      </w:r>
    </w:p>
    <w:p w14:paraId="0535E11F">
      <w:pPr>
        <w:pStyle w:val="2"/>
        <w:spacing w:before="0" w:line="360" w:lineRule="auto"/>
        <w:jc w:val="left"/>
        <w:rPr>
          <w:rFonts w:ascii="Times New Roman" w:hAnsi="Times New Roman" w:eastAsia="宋体"/>
          <w:color w:val="auto"/>
          <w:sz w:val="24"/>
          <w:szCs w:val="24"/>
          <w:highlight w:val="none"/>
        </w:rPr>
      </w:pPr>
      <w:bookmarkStart w:id="17" w:name="_Toc28359084"/>
      <w:bookmarkStart w:id="18" w:name="_Toc28359007"/>
      <w:bookmarkStart w:id="19" w:name="_Toc35393625"/>
      <w:bookmarkStart w:id="20" w:name="_Toc35393794"/>
      <w:r>
        <w:rPr>
          <w:rFonts w:ascii="Times New Roman" w:hAnsi="Times New Roman" w:eastAsia="宋体"/>
          <w:color w:val="auto"/>
          <w:sz w:val="24"/>
          <w:szCs w:val="24"/>
          <w:highlight w:val="none"/>
        </w:rPr>
        <w:t>五、公告期限</w:t>
      </w:r>
      <w:bookmarkEnd w:id="17"/>
      <w:bookmarkEnd w:id="18"/>
      <w:bookmarkEnd w:id="19"/>
      <w:bookmarkEnd w:id="20"/>
    </w:p>
    <w:p w14:paraId="5E184899">
      <w:pPr>
        <w:spacing w:line="360" w:lineRule="auto"/>
        <w:ind w:firstLine="480" w:firstLineChars="200"/>
        <w:rPr>
          <w:color w:val="auto"/>
          <w:kern w:val="0"/>
          <w:sz w:val="24"/>
          <w:highlight w:val="none"/>
        </w:rPr>
      </w:pPr>
      <w:r>
        <w:rPr>
          <w:color w:val="auto"/>
          <w:kern w:val="0"/>
          <w:sz w:val="24"/>
          <w:highlight w:val="none"/>
        </w:rPr>
        <w:t>自本公告发布之日起</w:t>
      </w:r>
      <w:r>
        <w:rPr>
          <w:rFonts w:hint="eastAsia"/>
          <w:color w:val="auto"/>
          <w:kern w:val="0"/>
          <w:sz w:val="24"/>
          <w:highlight w:val="none"/>
          <w:lang w:val="en-US" w:eastAsia="zh-CN"/>
        </w:rPr>
        <w:t>5</w:t>
      </w:r>
      <w:r>
        <w:rPr>
          <w:color w:val="auto"/>
          <w:kern w:val="0"/>
          <w:sz w:val="24"/>
          <w:highlight w:val="none"/>
        </w:rPr>
        <w:t>个工作日。</w:t>
      </w:r>
    </w:p>
    <w:p w14:paraId="60C28CB8">
      <w:pPr>
        <w:pStyle w:val="2"/>
        <w:spacing w:before="0" w:line="360" w:lineRule="auto"/>
        <w:jc w:val="left"/>
        <w:rPr>
          <w:rFonts w:ascii="Times New Roman" w:hAnsi="Times New Roman" w:eastAsia="宋体"/>
          <w:color w:val="auto"/>
          <w:sz w:val="24"/>
          <w:szCs w:val="24"/>
          <w:highlight w:val="none"/>
        </w:rPr>
      </w:pPr>
      <w:bookmarkStart w:id="21" w:name="_Toc35393795"/>
      <w:bookmarkStart w:id="22" w:name="_Toc35393626"/>
      <w:r>
        <w:rPr>
          <w:rFonts w:ascii="Times New Roman" w:hAnsi="Times New Roman" w:eastAsia="宋体"/>
          <w:color w:val="auto"/>
          <w:sz w:val="24"/>
          <w:szCs w:val="24"/>
          <w:highlight w:val="none"/>
        </w:rPr>
        <w:t>六、其他补充事宜</w:t>
      </w:r>
      <w:bookmarkEnd w:id="21"/>
      <w:bookmarkEnd w:id="22"/>
    </w:p>
    <w:p w14:paraId="0ADF6667">
      <w:pPr>
        <w:spacing w:line="360" w:lineRule="auto"/>
        <w:ind w:firstLine="480" w:firstLineChars="200"/>
        <w:rPr>
          <w:rFonts w:hint="default"/>
          <w:color w:val="auto"/>
          <w:sz w:val="24"/>
          <w:highlight w:val="none"/>
          <w:u w:val="single"/>
          <w:lang w:val="en-US" w:eastAsia="zh-CN"/>
        </w:rPr>
      </w:pPr>
      <w:r>
        <w:rPr>
          <w:rFonts w:hint="eastAsia"/>
          <w:color w:val="auto"/>
          <w:sz w:val="24"/>
          <w:highlight w:val="none"/>
          <w:lang w:val="en-US" w:eastAsia="zh-CN"/>
        </w:rPr>
        <w:t>1.开标方式：</w:t>
      </w:r>
      <w:r>
        <w:rPr>
          <w:rFonts w:hint="eastAsia"/>
          <w:color w:val="auto"/>
          <w:sz w:val="24"/>
          <w:highlight w:val="none"/>
          <w:u w:val="single"/>
          <w:lang w:val="en-US" w:eastAsia="zh-CN"/>
        </w:rPr>
        <w:t>现场开标。</w:t>
      </w:r>
    </w:p>
    <w:p w14:paraId="47D59ED3">
      <w:pPr>
        <w:spacing w:line="360" w:lineRule="auto"/>
        <w:ind w:firstLine="480" w:firstLineChars="200"/>
        <w:rPr>
          <w:color w:val="auto"/>
          <w:sz w:val="24"/>
          <w:highlight w:val="none"/>
        </w:rPr>
      </w:pPr>
      <w:r>
        <w:rPr>
          <w:rFonts w:hint="eastAsia"/>
          <w:color w:val="auto"/>
          <w:sz w:val="24"/>
          <w:highlight w:val="none"/>
          <w:lang w:val="en-US" w:eastAsia="zh-CN"/>
        </w:rPr>
        <w:t>2.本次招标公告在</w:t>
      </w:r>
      <w:r>
        <w:rPr>
          <w:rFonts w:hint="eastAsia"/>
          <w:color w:val="auto"/>
          <w:sz w:val="24"/>
          <w:highlight w:val="none"/>
          <w:u w:val="single"/>
          <w:lang w:val="en-US" w:eastAsia="zh-CN"/>
        </w:rPr>
        <w:t xml:space="preserve"> 中国政府采购网（网址:http://www.ccgp.gov.cn/）及中国招标投标公共服务平台（http://www.cebpubservice.com）</w:t>
      </w:r>
      <w:r>
        <w:rPr>
          <w:rFonts w:hint="eastAsia"/>
          <w:color w:val="auto"/>
          <w:sz w:val="24"/>
          <w:highlight w:val="none"/>
          <w:lang w:val="en-US" w:eastAsia="zh-CN"/>
        </w:rPr>
        <w:t>上发布，</w:t>
      </w:r>
      <w:r>
        <w:rPr>
          <w:rFonts w:hint="eastAsia" w:ascii="宋体" w:hAnsi="宋体" w:eastAsia="宋体" w:cs="宋体"/>
          <w:color w:val="000000"/>
          <w:sz w:val="24"/>
          <w:szCs w:val="24"/>
          <w:lang w:val="zh-TW" w:eastAsia="zh-TW"/>
        </w:rPr>
        <w:t>对在其他网站或媒体转载的招标公告及公告内容，</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val="zh-TW" w:eastAsia="zh-CN"/>
        </w:rPr>
        <w:t>人</w:t>
      </w:r>
      <w:r>
        <w:rPr>
          <w:rFonts w:hint="eastAsia" w:ascii="宋体" w:hAnsi="宋体" w:eastAsia="宋体" w:cs="宋体"/>
          <w:color w:val="000000"/>
          <w:sz w:val="24"/>
          <w:szCs w:val="24"/>
          <w:lang w:val="zh-TW" w:eastAsia="zh-TW"/>
        </w:rPr>
        <w:t>和</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val="zh-TW" w:eastAsia="zh-TW"/>
        </w:rPr>
        <w:t>代理机构不承担任何法律责任。</w:t>
      </w:r>
    </w:p>
    <w:p w14:paraId="0E797A03">
      <w:pPr>
        <w:spacing w:line="360" w:lineRule="auto"/>
        <w:ind w:firstLine="480" w:firstLineChars="200"/>
        <w:rPr>
          <w:color w:val="auto"/>
          <w:sz w:val="24"/>
          <w:highlight w:val="none"/>
        </w:rPr>
      </w:pPr>
      <w:r>
        <w:rPr>
          <w:rFonts w:hint="eastAsia"/>
          <w:color w:val="auto"/>
          <w:sz w:val="24"/>
          <w:highlight w:val="none"/>
          <w:lang w:val="en-US" w:eastAsia="zh-CN"/>
        </w:rPr>
        <w:t>3.</w:t>
      </w:r>
      <w:r>
        <w:rPr>
          <w:color w:val="auto"/>
          <w:sz w:val="24"/>
          <w:highlight w:val="none"/>
        </w:rPr>
        <w:t>本项目需要落实的政府采购政策：</w:t>
      </w:r>
      <w:r>
        <w:rPr>
          <w:rFonts w:hint="eastAsia"/>
          <w:color w:val="auto"/>
          <w:sz w:val="24"/>
          <w:highlight w:val="none"/>
          <w:u w:val="single"/>
          <w:lang w:bidi="ar"/>
        </w:rPr>
        <w:t>《政府采购促进中小企业发展管理办法》，监狱企业优惠政策，残疾人福利性单位优惠政策</w:t>
      </w:r>
      <w:r>
        <w:rPr>
          <w:rFonts w:hint="eastAsia"/>
          <w:color w:val="auto"/>
          <w:sz w:val="24"/>
          <w:highlight w:val="none"/>
          <w:u w:val="single"/>
          <w:lang w:eastAsia="zh-CN" w:bidi="ar"/>
        </w:rPr>
        <w:t>。</w:t>
      </w:r>
      <w:r>
        <w:rPr>
          <w:rFonts w:hint="eastAsia"/>
          <w:color w:val="auto"/>
          <w:sz w:val="24"/>
          <w:highlight w:val="none"/>
          <w:u w:val="single"/>
          <w:lang w:bidi="ar"/>
        </w:rPr>
        <w:t>本项目针对小型和微型企业或监狱企业或残疾人福利性单位的报价给予10%的扣除，用扣除后的价格参与评审，残疾人福利性单位属于小型、微型企业的，不重复享受政策</w:t>
      </w:r>
      <w:r>
        <w:rPr>
          <w:color w:val="auto"/>
          <w:sz w:val="24"/>
          <w:highlight w:val="none"/>
          <w:lang w:bidi="ar"/>
        </w:rPr>
        <w:t>。</w:t>
      </w:r>
      <w:r>
        <w:rPr>
          <w:color w:val="auto"/>
          <w:sz w:val="24"/>
          <w:highlight w:val="none"/>
        </w:rPr>
        <w:t xml:space="preserve"> </w:t>
      </w:r>
    </w:p>
    <w:p w14:paraId="21DAD99A">
      <w:pPr>
        <w:pStyle w:val="2"/>
        <w:spacing w:before="0" w:line="360" w:lineRule="auto"/>
        <w:jc w:val="left"/>
        <w:rPr>
          <w:rFonts w:ascii="Times New Roman" w:hAnsi="Times New Roman" w:eastAsia="宋体"/>
          <w:color w:val="auto"/>
          <w:sz w:val="24"/>
          <w:szCs w:val="24"/>
          <w:highlight w:val="none"/>
        </w:rPr>
      </w:pPr>
      <w:bookmarkStart w:id="23" w:name="_Toc35393627"/>
      <w:bookmarkStart w:id="24" w:name="_Toc35393796"/>
      <w:bookmarkStart w:id="25" w:name="_Toc28359085"/>
      <w:bookmarkStart w:id="26" w:name="_Toc28359008"/>
      <w:r>
        <w:rPr>
          <w:rFonts w:ascii="Times New Roman" w:hAnsi="Times New Roman" w:eastAsia="宋体"/>
          <w:color w:val="auto"/>
          <w:sz w:val="24"/>
          <w:szCs w:val="24"/>
          <w:highlight w:val="none"/>
        </w:rPr>
        <w:t>七、对本次招标提出询问，请按以下方式联系。</w:t>
      </w:r>
      <w:bookmarkEnd w:id="23"/>
      <w:bookmarkEnd w:id="24"/>
      <w:bookmarkEnd w:id="25"/>
      <w:bookmarkEnd w:id="26"/>
    </w:p>
    <w:p w14:paraId="275B2A76">
      <w:pPr>
        <w:widowControl/>
        <w:spacing w:line="360" w:lineRule="auto"/>
        <w:jc w:val="left"/>
        <w:rPr>
          <w:b/>
          <w:color w:val="auto"/>
          <w:sz w:val="24"/>
          <w:highlight w:val="none"/>
        </w:rPr>
      </w:pPr>
      <w:r>
        <w:rPr>
          <w:color w:val="auto"/>
          <w:sz w:val="24"/>
          <w:highlight w:val="none"/>
        </w:rPr>
        <w:t>　　　</w:t>
      </w:r>
      <w:r>
        <w:rPr>
          <w:b/>
          <w:color w:val="auto"/>
          <w:sz w:val="24"/>
          <w:highlight w:val="none"/>
        </w:rPr>
        <w:t>1.采购人信息</w:t>
      </w:r>
    </w:p>
    <w:p w14:paraId="0147EBB4">
      <w:pPr>
        <w:spacing w:line="360" w:lineRule="auto"/>
        <w:ind w:left="1079" w:leftChars="371" w:hanging="300" w:hangingChars="125"/>
        <w:jc w:val="left"/>
        <w:rPr>
          <w:color w:val="auto"/>
          <w:sz w:val="24"/>
          <w:highlight w:val="none"/>
        </w:rPr>
      </w:pPr>
      <w:bookmarkStart w:id="27" w:name="_Toc28359086"/>
      <w:bookmarkStart w:id="28" w:name="_Toc28359009"/>
      <w:r>
        <w:rPr>
          <w:color w:val="auto"/>
          <w:sz w:val="24"/>
          <w:highlight w:val="none"/>
        </w:rPr>
        <w:t>名    称：</w:t>
      </w:r>
      <w:r>
        <w:rPr>
          <w:rFonts w:hint="eastAsia"/>
          <w:color w:val="auto"/>
          <w:sz w:val="24"/>
          <w:highlight w:val="none"/>
          <w:u w:val="single"/>
          <w:lang w:val="en-US" w:eastAsia="zh-CN"/>
        </w:rPr>
        <w:t>云南省彝良县气象局</w:t>
      </w:r>
    </w:p>
    <w:p w14:paraId="7A66B52A">
      <w:pPr>
        <w:spacing w:line="360" w:lineRule="auto"/>
        <w:ind w:left="1079" w:leftChars="371" w:hanging="300" w:hangingChars="125"/>
        <w:jc w:val="left"/>
        <w:rPr>
          <w:rFonts w:hint="default"/>
          <w:color w:val="auto"/>
          <w:sz w:val="24"/>
          <w:highlight w:val="none"/>
          <w:u w:val="single"/>
          <w:lang w:val="en-US" w:eastAsia="zh-CN"/>
        </w:rPr>
      </w:pPr>
      <w:r>
        <w:rPr>
          <w:color w:val="auto"/>
          <w:sz w:val="24"/>
          <w:highlight w:val="none"/>
        </w:rPr>
        <w:t>地    址：</w:t>
      </w:r>
      <w:r>
        <w:rPr>
          <w:rFonts w:hint="eastAsia"/>
          <w:color w:val="auto"/>
          <w:sz w:val="24"/>
          <w:highlight w:val="none"/>
          <w:u w:val="single"/>
          <w:lang w:val="en-US" w:eastAsia="zh-CN"/>
        </w:rPr>
        <w:t xml:space="preserve">云南省昭通市彝良县角奎镇公园路30号 </w:t>
      </w:r>
    </w:p>
    <w:p w14:paraId="50CAF7B7">
      <w:pPr>
        <w:spacing w:line="360" w:lineRule="auto"/>
        <w:ind w:left="1079" w:leftChars="371" w:hanging="300" w:hangingChars="125"/>
        <w:jc w:val="left"/>
        <w:rPr>
          <w:rFonts w:hint="default" w:eastAsia="宋体"/>
          <w:color w:val="auto"/>
          <w:sz w:val="24"/>
          <w:highlight w:val="none"/>
          <w:u w:val="none"/>
          <w:lang w:val="en-US" w:eastAsia="zh-CN"/>
        </w:rPr>
      </w:pPr>
      <w:r>
        <w:rPr>
          <w:color w:val="auto"/>
          <w:sz w:val="24"/>
          <w:highlight w:val="none"/>
        </w:rPr>
        <w:t>联系方式：</w:t>
      </w:r>
      <w:r>
        <w:rPr>
          <w:rFonts w:hint="eastAsia"/>
          <w:color w:val="auto"/>
          <w:sz w:val="24"/>
          <w:highlight w:val="none"/>
          <w:u w:val="single"/>
          <w:lang w:val="en-US" w:eastAsia="zh-CN"/>
        </w:rPr>
        <w:t xml:space="preserve"> 周老师 15752955218 </w:t>
      </w:r>
    </w:p>
    <w:p w14:paraId="351F3431">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27"/>
      <w:bookmarkEnd w:id="28"/>
    </w:p>
    <w:p w14:paraId="52D18C2C">
      <w:pPr>
        <w:spacing w:line="360" w:lineRule="auto"/>
        <w:ind w:left="1079" w:leftChars="371" w:hanging="300" w:hangingChars="125"/>
        <w:jc w:val="left"/>
        <w:rPr>
          <w:rFonts w:hint="eastAsia" w:eastAsia="宋体"/>
          <w:color w:val="auto"/>
          <w:sz w:val="24"/>
          <w:highlight w:val="none"/>
          <w:lang w:eastAsia="zh-CN"/>
        </w:rPr>
      </w:pPr>
      <w:bookmarkStart w:id="29" w:name="_Toc28359087"/>
      <w:bookmarkStart w:id="30" w:name="_Toc28359010"/>
      <w:r>
        <w:rPr>
          <w:color w:val="auto"/>
          <w:sz w:val="24"/>
          <w:highlight w:val="none"/>
        </w:rPr>
        <w:t>名    称：</w:t>
      </w:r>
      <w:r>
        <w:rPr>
          <w:rFonts w:hint="eastAsia"/>
          <w:color w:val="auto"/>
          <w:sz w:val="24"/>
          <w:highlight w:val="none"/>
          <w:u w:val="single"/>
          <w:lang w:eastAsia="zh-CN"/>
        </w:rPr>
        <w:t>云南双冠项目管理有限公司</w:t>
      </w:r>
    </w:p>
    <w:p w14:paraId="132C67EE">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color w:val="auto"/>
          <w:sz w:val="24"/>
          <w:highlight w:val="none"/>
          <w:u w:val="single"/>
          <w:lang w:eastAsia="zh-CN"/>
        </w:rPr>
        <w:t>昭通市昭阳区太平街道碧桂园翡翠湾24栋1单元1201室</w:t>
      </w:r>
    </w:p>
    <w:p w14:paraId="27C9F574">
      <w:pPr>
        <w:spacing w:line="360" w:lineRule="auto"/>
        <w:ind w:left="1079" w:leftChars="371" w:hanging="300" w:hangingChars="125"/>
        <w:jc w:val="left"/>
        <w:rPr>
          <w:rFonts w:hint="default" w:eastAsia="宋体"/>
          <w:color w:val="auto"/>
          <w:sz w:val="24"/>
          <w:highlight w:val="none"/>
          <w:u w:val="single"/>
          <w:lang w:val="en-US" w:eastAsia="zh-CN"/>
        </w:rPr>
      </w:pPr>
      <w:r>
        <w:rPr>
          <w:color w:val="auto"/>
          <w:sz w:val="24"/>
          <w:highlight w:val="none"/>
        </w:rPr>
        <w:t>联系方式：</w:t>
      </w:r>
      <w:r>
        <w:rPr>
          <w:rFonts w:hint="eastAsia"/>
          <w:color w:val="auto"/>
          <w:sz w:val="24"/>
          <w:highlight w:val="none"/>
          <w:u w:val="single"/>
          <w:lang w:eastAsia="zh-CN"/>
        </w:rPr>
        <w:t>陈工</w:t>
      </w:r>
      <w:r>
        <w:rPr>
          <w:rFonts w:hint="eastAsia"/>
          <w:color w:val="auto"/>
          <w:sz w:val="24"/>
          <w:highlight w:val="none"/>
          <w:u w:val="single"/>
          <w:lang w:val="en-US" w:eastAsia="zh-CN"/>
        </w:rPr>
        <w:t>19908702716</w:t>
      </w:r>
    </w:p>
    <w:p w14:paraId="4158A8C2">
      <w:pPr>
        <w:spacing w:line="360" w:lineRule="auto"/>
        <w:ind w:firstLine="723" w:firstLineChars="300"/>
        <w:rPr>
          <w:b/>
          <w:color w:val="auto"/>
          <w:sz w:val="24"/>
          <w:highlight w:val="none"/>
          <w:u w:val="single"/>
        </w:rPr>
      </w:pPr>
      <w:r>
        <w:rPr>
          <w:b/>
          <w:color w:val="auto"/>
          <w:sz w:val="24"/>
          <w:highlight w:val="none"/>
        </w:rPr>
        <w:t>3.项目联系方式</w:t>
      </w:r>
      <w:bookmarkEnd w:id="29"/>
      <w:bookmarkEnd w:id="30"/>
    </w:p>
    <w:p w14:paraId="24EE6551">
      <w:pPr>
        <w:pStyle w:val="5"/>
        <w:spacing w:line="360" w:lineRule="auto"/>
        <w:ind w:firstLine="720" w:firstLineChars="300"/>
        <w:rPr>
          <w:rFonts w:hint="eastAsia" w:eastAsia="宋体"/>
          <w:color w:val="auto"/>
          <w:sz w:val="24"/>
          <w:highlight w:val="none"/>
          <w:u w:val="single"/>
          <w:lang w:eastAsia="zh-CN"/>
        </w:rPr>
      </w:pPr>
      <w:r>
        <w:rPr>
          <w:rFonts w:hint="default" w:ascii="Times New Roman" w:hAnsi="Times New Roman"/>
          <w:color w:val="auto"/>
          <w:sz w:val="24"/>
          <w:szCs w:val="24"/>
          <w:highlight w:val="none"/>
        </w:rPr>
        <w:t>项目联系人：</w:t>
      </w:r>
      <w:r>
        <w:rPr>
          <w:rFonts w:hint="eastAsia"/>
          <w:color w:val="auto"/>
          <w:sz w:val="24"/>
          <w:highlight w:val="none"/>
          <w:u w:val="single"/>
          <w:lang w:eastAsia="zh-CN"/>
        </w:rPr>
        <w:t>陈工</w:t>
      </w:r>
    </w:p>
    <w:p w14:paraId="2519B1A7">
      <w:pPr>
        <w:pStyle w:val="5"/>
        <w:spacing w:line="360" w:lineRule="auto"/>
        <w:ind w:firstLine="720" w:firstLineChars="300"/>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highlight w:val="none"/>
        </w:rPr>
        <w:t>电      话：</w:t>
      </w:r>
      <w:r>
        <w:rPr>
          <w:rFonts w:hint="eastAsia" w:ascii="Times New Roman" w:hAnsi="Times New Roman"/>
          <w:color w:val="auto"/>
          <w:sz w:val="24"/>
          <w:highlight w:val="none"/>
          <w:u w:val="single"/>
          <w:lang w:val="en-US" w:eastAsia="zh-CN"/>
        </w:rPr>
        <w:t>19908702716</w:t>
      </w:r>
    </w:p>
    <w:p w14:paraId="1B4C5F72">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312D99"/>
    <w:rsid w:val="31312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0"/>
    <w:pPr>
      <w:tabs>
        <w:tab w:val="left" w:pos="567"/>
      </w:tabs>
      <w:spacing w:before="120" w:line="22" w:lineRule="atLeast"/>
    </w:pPr>
    <w:rPr>
      <w:rFonts w:ascii="宋体" w:hAnsi="宋体"/>
      <w:sz w:val="24"/>
    </w:rPr>
  </w:style>
  <w:style w:type="paragraph" w:styleId="4">
    <w:name w:val="toc 5"/>
    <w:basedOn w:val="1"/>
    <w:next w:val="1"/>
    <w:qFormat/>
    <w:uiPriority w:val="0"/>
    <w:pPr>
      <w:ind w:left="1680" w:leftChars="800"/>
    </w:pPr>
  </w:style>
  <w:style w:type="paragraph" w:styleId="5">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2026-06-29T00:25:00Z</dcterms:created>
  <dc:creator>Al l</dc:creator>
  <cp:lastModifiedBy>Al l</cp:lastModifiedBy>
  <dcterms:modified xsi:type="dcterms:W3CDTF">2026-06-29T00:25:40Z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FE2261384C4C41CC86C058158CB0FA63_11</vt:lpwstr>
  </property>
  <property fmtid="{D5CDD505-2E9C-101B-9397-08002B2CF9AE}" pid="4" name="KSOTemplateDocerSaveRecord">
    <vt:lpwstr>eyJoZGlkIjoiNGFmMGIzYzkxYzliNTFkY2I5ZWM3M2UxYWNiOWMwYzEiLCJ1c2VySWQiOiIyMzUzNTA3NTIifQ==</vt:lpwstr>
  </property>
</Properties>
</file>