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2C599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6643370" cy="9396095"/>
            <wp:effectExtent l="0" t="0" r="5080" b="14605"/>
            <wp:docPr id="3" name="图片 3" descr="岳阳县东部片区供水提质扩容工程（长湖乡片区水库段）管材及配件招标清单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岳阳县东部片区供水提质扩容工程（长湖乡片区水库段）管材及配件招标清单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643370" cy="9396095"/>
            <wp:effectExtent l="0" t="0" r="5080" b="14605"/>
            <wp:docPr id="2" name="图片 2" descr="岳阳县东部片区供水提质扩容工程（长湖乡片区水库段）管材及配件招标清单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岳阳县东部片区供水提质扩容工程（长湖乡片区水库段）管材及配件招标清单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6643370" cy="9396095"/>
            <wp:effectExtent l="0" t="0" r="5080" b="14605"/>
            <wp:docPr id="1" name="图片 1" descr="岳阳县东部片区供水提质扩容工程（长湖乡片区水库段）管材及配件招标清单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岳阳县东部片区供水提质扩容工程（长湖乡片区水库段）管材及配件招标清单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D83C76"/>
    <w:rsid w:val="323F60E1"/>
    <w:rsid w:val="5448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cs="新宋体" w:asciiTheme="minorHAnsi" w:hAnsiTheme="minorHAns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2024-12-12T07:06:00Z</dcterms:created>
  <dc:creator>Administrator</dc:creator>
  <cp:lastModifiedBy>Administrator</cp:lastModifiedBy>
  <dcterms:modified xsi:type="dcterms:W3CDTF">2025-06-30T08:41:52Z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EC228E3EC9664FEDB8C317E01D6C7C1B_12</vt:lpwstr>
  </property>
  <property fmtid="{D5CDD505-2E9C-101B-9397-08002B2CF9AE}" pid="4" name="KSOTemplateDocerSaveRecord">
    <vt:lpwstr>eyJoZGlkIjoiYTBkNjE2YWNlYzEwNjYwMGJmMDk2N2I4ZDI4MzRlMTMiLCJ1c2VySWQiOiI1MDM4OTIyOTMifQ==</vt:lpwstr>
  </property>
</Properties>
</file>