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9530" w:type="dxa"/>
        <w:tblInd w:w="-231" w:type="dxa"/>
        <w:tblLook w:val="04A0" w:firstRow="1" w:lastRow="0" w:firstColumn="1" w:lastColumn="0" w:noHBand="0" w:noVBand="1"/>
      </w:tblPr>
      <w:tblGrid>
        <w:gridCol w:w="760"/>
        <w:gridCol w:w="4950"/>
        <w:gridCol w:w="936"/>
        <w:gridCol w:w="920"/>
        <w:gridCol w:w="935"/>
        <w:gridCol w:w="1029"/>
      </w:tblGrid>
      <w:tr w:rsidR="00515B0E" w:rsidRPr="00515B0E" w:rsidTr="00521201">
        <w:tc>
          <w:tcPr>
            <w:tcW w:w="9530" w:type="dxa"/>
            <w:gridSpan w:val="6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采购清单汇总及限价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序号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产品名称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单位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数量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单价最高限价（元）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总价最高限价（元）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一</w:t>
            </w:r>
          </w:p>
        </w:tc>
        <w:tc>
          <w:tcPr>
            <w:tcW w:w="8770" w:type="dxa"/>
            <w:gridSpan w:val="5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b/>
                <w:bCs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核心产品类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甲型、乙型流感核酸双通道检测试剂盒（实时荧光）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5900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147500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二</w:t>
            </w:r>
          </w:p>
        </w:tc>
        <w:tc>
          <w:tcPr>
            <w:tcW w:w="8770" w:type="dxa"/>
            <w:gridSpan w:val="5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b/>
                <w:bCs/>
                <w:sz w:val="21"/>
                <w:szCs w:val="22"/>
              </w:rPr>
              <w:t>其他产品类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bookmarkStart w:id="0" w:name="_GoBack" w:colFirst="4" w:colLast="5"/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营养肉汤（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NB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bookmarkEnd w:id="0"/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菌种保存培养基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磷酸盐缓冲液（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pH7.2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月桂基硫酸盐胰蛋白胨肉汤（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LST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乳糖蛋白胨培养液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乳糖发酵培养基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肠道菌增菌肉汤（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EE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缓冲葡萄糖煌绿胆盐肉汤（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EE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结晶紫中性红胆盐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-4-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甲基伞形酮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β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-D-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葡萄糖苷琼脂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(VRBA-MUG)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改良克氏双糖铁琼脂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碱性蛋白胨水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Kovacs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氏靛基质试剂盒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37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37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革兰氏染色液（快速法）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套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沙门氏菌诊断血清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缓冲蛋白胨水（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BPW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亚硒酸盐增菌液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(SF)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175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GN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增菌液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志贺氏菌增菌肉汤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新生霉素（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125ug/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(mEC+n)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改良山梨醇麦康凯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(CT-SMAC)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山梨醇麦康凯琼脂基础（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SMAC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SN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标准）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O157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显色培养基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肉浸液肉汤培养基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血平皿平板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包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亚碲酸钾卵黄增菌液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7.5%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氯化钠肉汤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脑心浸出液肉汤（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BHI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标准）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冻干兔血浆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SCDLP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液体培养基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营养肉汤（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NB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甘露醇发酵培养基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无菌液体石蜡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肠毒素产毒培养基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lastRenderedPageBreak/>
              <w:t>36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金黄色葡萄球菌肠毒素（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SE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Elisa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碱性蛋白胨水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TCBS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氯化钠多粘菌素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肉汤基础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(SCPB)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庆大霉素琼脂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四号琼脂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1%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亚碲酸钾溶液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258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258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我妻氏培养基基础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3%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氯化钠胰蛋白胨大豆琼脂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3%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氯化钠三糖铁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(TSI)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弧菌显色培养基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氧化酶试剂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SIM 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萘啶酮酸（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5.0mg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）；吖啶黄素（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3.0mg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套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56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56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萘啶酮酸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(4.0mg)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；吖啶黄素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(5.0mg)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套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62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62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改良月桂基硫酸盐胰蛋白胨肉汤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万古霉素（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mLST-Vm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克罗诺杆菌（阪崎肠杆菌）显色培养基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马铃薯葡萄糖琼脂（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PDA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225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察氏琼脂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乳酸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苯酚溶液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产毒培养基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霉菌液体培养基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119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119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MC 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MRS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MRS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莫匹罗星锂盐；半胱氨酸盐酸盐溶液（冻干粉）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套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LBS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莫匹罗星锂盐和半胱氨酸盐酸盐改良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MRS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Cary-Blair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氏运送培养基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布氏肉汤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Bolton 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Bolton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肉汤添加剂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多粘菌素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万单位）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50%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卵黄乳液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硫酸锰营养琼脂培养基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192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192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0.1%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蛋白胨水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D-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环丝氨酸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庖肉培养基基础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庖肉牛肉粒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卵黄琼脂培养基基础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含铁牛奶培养基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lastRenderedPageBreak/>
              <w:t>77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厌氧菌琼脂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厌氧培养液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胰蛋白酶胰蛋白胨葡萄糖酵母膏肉汤基础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(TPGYT)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叠氮钠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结晶紫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七叶苷琼脂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柠檬酸铁铵（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0.05g/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胰䏡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亚硫酸盐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环丝氨酸琼脂基础（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TSC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肠球菌琼脂（胆汁七叶苷叠氮钠琼脂）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CATC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1%TTC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溶液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改良磷酸盐缓冲液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PSB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195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DTA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培养基（葡萄糖胰蛋白胨琼脂）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248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248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培养基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(RS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琼脂平板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AHM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鉴别培养基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541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541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氨苄青霉素麦康凯琼脂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181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181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氨苄青霉素溶液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117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117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胰蛋白胨大豆肉汤（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TSB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多粘菌素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2.25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万单位）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萘啶酮酸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2.25mg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62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62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葡萄糖肉浸液肉汤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KF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链球菌肉汤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匹克氏肉汤基础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脱纤维羊血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GVC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增菌液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PCFA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多粘菌素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5000IU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卵磷脂吐温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营养琼脂【别名：营养琼脂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含中和剂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)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】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吐温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80,AR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吐温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20,AR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乙酰胺琼脂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十六烷三甲基溴化铵琼脂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木糖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明胶培养基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绿脓菌素测定培养基（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PDP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硝酸盐蛋白胨水培养基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脑心浸液液态培养基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脑心浸液琼脂培养基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假单胞菌琼脂基础培养基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/CN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金氏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液体沙氏培养基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0.5%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葡萄糖肉汤培养基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溴甲酚紫葡萄糖肉汤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MH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MHB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型细菌高渗盐增菌培养基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BCYE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琼脂基础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lastRenderedPageBreak/>
              <w:t>120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L-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半胱氨酸盐酸盐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可溶性焦磷酸铁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GVPC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琼脂基础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GVPC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添加剂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152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152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亚碲酸钾血琼脂基础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包姜氏琼脂培养基平板（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9cm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包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胆硫乳琼脂（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DHL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大肠埃希氏菌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IMVC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克罗诺杆菌属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阪崎肠杆菌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)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志贺氏菌生化鉴定试剂盒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蜡样芽孢杆菌生化鉴定试剂盒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副溶血性弧菌生化鉴定试剂盒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沙门氏菌生化鉴定试剂盒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致泻大肠埃希氏菌生化鉴定盒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单核细胞增生李斯特氏菌生化鉴定试剂盒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310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大肠埃希氏菌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O157:H7/NM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290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EasyID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小肠结肠炎耶尔森氏菌生化鉴定试剂盒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创伤弧菌生化鉴定盒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霍乱弧菌生化鉴定盒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肠道致病性大肠埃希氏菌诊断血清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套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O1 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群、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O139 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霍乱弧菌多价诊断血清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套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伤寒、副伤寒及变形杆菌诊断菌液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套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416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416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金黄色葡萄球菌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 ATCC6538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金黄色葡萄球菌金黄亚种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GDMCC1.481 ATCC29213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大肠埃希氏菌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ATCC25922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阪崎肠杆菌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ATCC29544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肠炎沙门氏菌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CMCC(B)50335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铜绿假单胞菌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ATCC27853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单核细胞增生李斯特菌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ATCC19115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副溶血性弧菌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ATCC17802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伤寒沙门氏菌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CMCC(B)50071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蜡样芽孢杆菌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CMCC(B)63303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乙型溶血性链球菌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ATCC21059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小肠结肠炎耶尔森氏菌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CMCC(B)52204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空肠弯曲菌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 1.2544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产气荚膜梭菌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ATCC13124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长双歧杆菌婴儿亚种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 1.2527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大肠埃希氏菌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O157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：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H7 NCTC12900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唐菖蒲伯克霍尔德氏菌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 1.2670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粪肠球菌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粪链球菌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)ATCC29212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嗜热链球菌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 1.2800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白色念株菌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CMCC(F)98001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生孢梭菌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CMCC(B)64941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lastRenderedPageBreak/>
              <w:t>163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非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O1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霍乱弧菌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vbo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奇异变形杆菌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CMCC(B)49005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百日咳鲍特菌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GIM1.952 ATCC9340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假白喉棒杆菌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GIM1.905 ATCC7091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脑膜炎奈瑟菌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GIM1.959  ATCC13077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淋病奈瑟菌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绵羊布鲁氏菌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GIM1.1046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炭疽芽孢杆菌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破伤风梭菌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肺炎克雷伯氏菌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CMCC(B)46117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嗜肺军团菌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GDMCC1.1266 ATCC33152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粪产碱杆菌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GDMCC1.62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嗜水气单胞菌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 1.2306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类志贺邻单胞菌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表皮葡萄球菌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CMCC(B)26069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（冻干）苏云金芽孢杆菌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ATCC10792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179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德氏乳杆菌保加利亚亚种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GDMCC1.2783 CICC25031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创伤弧菌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ATCC27562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马红球菌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ATCC6939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枯草芽孢杆菌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ATCC6633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萎缩芽孢杆菌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ATCC9372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粪产碱杆菌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GDMCC1.62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鲍曼不动杆菌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GDMCC1.609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肠炎沙门氏菌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CMCC(B)50335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伤寒沙门氏菌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CMCC(B)50071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鼠伤寒沙门氏菌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CMCC(B)50115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甲型副伤寒沙门氏菌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CMCC(B)50093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乙型副伤寒沙门氏菌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CMCC(B)50094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福氏志贺氏菌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CMCC(B)51572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痢疾志贺氏菌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CMCC(B)51105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宋内志贺氏菌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CMCC(B)51592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FSCC114001 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（冻干）黑曲霉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 16404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酿酒酵母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ATCC9763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李氏菌增菌肉汤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-LB1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均质袋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李氏菌增菌肉汤（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LB2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3300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LB1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增菌液管（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10ml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李斯特氏菌显色培养基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PALCAM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PALCAM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添加剂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；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PALCAM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添加剂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含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225ml 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缓冲蛋白胨水（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BPW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）均质袋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四硫磺酸盐煌绿增菌液（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TTB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128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512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RVS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肉汤管（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10ml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含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100mlBolton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肉汤均质袋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483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1932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lastRenderedPageBreak/>
              <w:t>206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Skirrow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氏琼脂基础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181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181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Skirrow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琼脂添加剂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247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247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CCD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琼脂基础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(mCCD)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204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204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CCD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琼脂添加剂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185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弯曲菌显色培养基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哥伦比亚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CNA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血琼脂平板（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9cm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64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256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营养肉汤（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NB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）（颗粒）（袋装）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30ml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肠道菌增菌肉汤管（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30ml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含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225ml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磷酸盐缓冲液均质袋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77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616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含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225ml GVC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增菌液均质袋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440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改良马铃薯葡萄糖琼脂（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mPDA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268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268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含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900ml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缓冲蛋白胨水（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BPW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）均质袋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改良月桂基硫酸盐胰蛋白胨肉汤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万古霉素管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219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芽孢菌鉴定卡（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BCL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2580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革兰氏阳性细菌鉴定卡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(GP)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革兰氏阴性细菌鉴定卡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(GN)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HCCA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（α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氰基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-4-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羟基肉桂酸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细菌试验标准品（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Baterial Test Standard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不锈钢消毒桶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个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自含式压力蒸汽灭菌生物指示剂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121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℃度压力蒸汽灭菌化学指示卡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嗜热脂肪杆菌芽孢菌片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包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瓷珠菌种保存管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预纯化柱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个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精纯化柱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个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样本稀释液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8750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立式无菌采样袋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均质袋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个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1.5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腹泻症候群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种病原体超多重核酸检测试剂盒（实时荧光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5600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56000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呼吸道症候群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种病原体超多重核酸检测试剂盒（实时荧光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4200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42000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脑膜炎症候群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种病原体超多重核酸检测试剂盒（实时荧光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3850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19250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其他发热症候群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种病原体超多重核酸检测试剂盒（实时荧光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5250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26250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细菌基因组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DNA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提取试剂盒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溶菌酶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239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细菌基因组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DNA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提取试剂盒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RNaseA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溶液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Lysozyme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溶菌酶溶液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细菌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DNA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提取试剂盒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细菌药物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MIC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测试板（国家致病菌识别网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肠杆菌）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3300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细菌药物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MIC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测试板（国家致病菌识别网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-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链球菌）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3300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lastRenderedPageBreak/>
              <w:t>245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革兰阳性菌药敏试剂（微量肉汤稀释法）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1100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3300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1000uL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盒装滤芯吸头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枪头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200uL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盒装滤芯吸头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枪头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100ul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盒装滤芯吸头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枪头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249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20ul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盒装滤芯吸头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枪头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10ul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长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盒装滤芯吸头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枪头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一次性外科乳胶手套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320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140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44800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丁腈手套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外科口罩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一次性医用帽子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包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八连管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八连管盖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一次性采血管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一次性采血针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包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立式无菌采样袋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均质袋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包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135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1.5ml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离心管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外旋冷冻管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包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一次性塑料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1ul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采样棒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接种棒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接种环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箱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315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2520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一次性塑料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10uL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采样棒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接种棒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接种环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315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1575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一次性塑料采样针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接种针纸塑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315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630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一次性手术衣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箱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碘伏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含氯泡腾片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核酸提取试剂盒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(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磁珠法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)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64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9600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269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QIAamp Viral RNA Mini Kit 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乙型流感病毒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分型（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Yamagata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型与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Victoria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型）检测试剂盒（荧光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甲型流感病毒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H1N1(2009)/H3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亚型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 xml:space="preserve"> 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新型冠状病毒（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2019-nCoV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）核酸检测试剂盒（荧光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160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流感病毒高效细胞分离试剂盒（悬浮细胞）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200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180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36000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甲型流感病毒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H3N2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亚型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4350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4350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275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6%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豚鼠红细胞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支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8000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276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阿氏液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瓶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489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978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277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甲型流感病毒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9000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278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禽流感病毒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H5/H7/H9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亚型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22500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279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禽流感病毒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N2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亚型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3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280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麻疹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/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风疹病毒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281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EU/EV71/CA16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6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7500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45000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282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柯萨奇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A6/A10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lastRenderedPageBreak/>
              <w:t>283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柯萨奇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CA4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1250</w:t>
            </w:r>
          </w:p>
        </w:tc>
      </w:tr>
      <w:tr w:rsidR="00515B0E" w:rsidRPr="00515B0E" w:rsidTr="00521201">
        <w:tc>
          <w:tcPr>
            <w:tcW w:w="76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284</w:t>
            </w:r>
          </w:p>
        </w:tc>
        <w:tc>
          <w:tcPr>
            <w:tcW w:w="495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诺如病毒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GI/GII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基因型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RNA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检测试剂盒（荧光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PCR</w:t>
            </w: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法）</w:t>
            </w:r>
          </w:p>
        </w:tc>
        <w:tc>
          <w:tcPr>
            <w:tcW w:w="936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盒</w:t>
            </w:r>
          </w:p>
        </w:tc>
        <w:tc>
          <w:tcPr>
            <w:tcW w:w="920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2</w:t>
            </w:r>
          </w:p>
        </w:tc>
        <w:tc>
          <w:tcPr>
            <w:tcW w:w="935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5000</w:t>
            </w:r>
          </w:p>
        </w:tc>
        <w:tc>
          <w:tcPr>
            <w:tcW w:w="1029" w:type="dxa"/>
            <w:vAlign w:val="center"/>
          </w:tcPr>
          <w:p w:rsidR="00515B0E" w:rsidRPr="00515B0E" w:rsidRDefault="00515B0E" w:rsidP="00515B0E">
            <w:pPr>
              <w:rPr>
                <w:rFonts w:asciiTheme="minorHAnsi" w:eastAsiaTheme="minorEastAsia" w:hAnsiTheme="minorHAnsi" w:cstheme="minorBidi"/>
                <w:sz w:val="21"/>
                <w:szCs w:val="22"/>
              </w:rPr>
            </w:pPr>
            <w:r w:rsidRPr="00515B0E">
              <w:rPr>
                <w:rFonts w:asciiTheme="minorHAnsi" w:eastAsiaTheme="minorEastAsia" w:hAnsiTheme="minorHAnsi" w:cstheme="minorBidi" w:hint="eastAsia"/>
                <w:sz w:val="21"/>
                <w:szCs w:val="22"/>
              </w:rPr>
              <w:t>10000</w:t>
            </w:r>
          </w:p>
        </w:tc>
      </w:tr>
    </w:tbl>
    <w:p w:rsidR="00AA1A7F" w:rsidRDefault="00AA1A7F"/>
    <w:sectPr w:rsidR="00AA1A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F8A" w:rsidRDefault="00916F8A" w:rsidP="00515B0E">
      <w:r>
        <w:separator/>
      </w:r>
    </w:p>
  </w:endnote>
  <w:endnote w:type="continuationSeparator" w:id="0">
    <w:p w:rsidR="00916F8A" w:rsidRDefault="00916F8A" w:rsidP="0051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">
    <w:altName w:val="仿宋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F8A" w:rsidRDefault="00916F8A" w:rsidP="00515B0E">
      <w:r>
        <w:separator/>
      </w:r>
    </w:p>
  </w:footnote>
  <w:footnote w:type="continuationSeparator" w:id="0">
    <w:p w:rsidR="00916F8A" w:rsidRDefault="00916F8A" w:rsidP="00515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05EB5"/>
    <w:multiLevelType w:val="singleLevel"/>
    <w:tmpl w:val="4FD05EB5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2AA"/>
    <w:rsid w:val="003F52AA"/>
    <w:rsid w:val="00515B0E"/>
    <w:rsid w:val="00916F8A"/>
    <w:rsid w:val="00AA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564D6F-3347-429F-8656-28655E4B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qFormat/>
    <w:rsid w:val="00515B0E"/>
    <w:pPr>
      <w:keepNext/>
      <w:keepLines/>
      <w:spacing w:before="340" w:after="330" w:line="576" w:lineRule="auto"/>
      <w:ind w:left="432" w:hanging="432"/>
      <w:outlineLvl w:val="0"/>
    </w:pPr>
    <w:rPr>
      <w:rFonts w:eastAsia="方正仿宋" w:cs="Times New Roman"/>
      <w:b/>
      <w:kern w:val="44"/>
      <w:sz w:val="44"/>
      <w:szCs w:val="24"/>
    </w:rPr>
  </w:style>
  <w:style w:type="paragraph" w:styleId="2">
    <w:name w:val="heading 2"/>
    <w:basedOn w:val="a"/>
    <w:next w:val="a"/>
    <w:link w:val="2Char"/>
    <w:unhideWhenUsed/>
    <w:qFormat/>
    <w:rsid w:val="00515B0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  <w:szCs w:val="24"/>
    </w:rPr>
  </w:style>
  <w:style w:type="paragraph" w:styleId="3">
    <w:name w:val="heading 3"/>
    <w:basedOn w:val="a"/>
    <w:next w:val="a"/>
    <w:link w:val="3Char"/>
    <w:autoRedefine/>
    <w:semiHidden/>
    <w:unhideWhenUsed/>
    <w:qFormat/>
    <w:rsid w:val="00515B0E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15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515B0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15B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515B0E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515B0E"/>
    <w:rPr>
      <w:rFonts w:eastAsia="方正仿宋" w:cs="Times New Roman"/>
      <w:b/>
      <w:kern w:val="44"/>
      <w:sz w:val="44"/>
      <w:szCs w:val="24"/>
    </w:rPr>
  </w:style>
  <w:style w:type="character" w:customStyle="1" w:styleId="2Char">
    <w:name w:val="标题 2 Char"/>
    <w:basedOn w:val="a0"/>
    <w:link w:val="2"/>
    <w:rsid w:val="00515B0E"/>
    <w:rPr>
      <w:rFonts w:ascii="Arial" w:eastAsia="黑体" w:hAnsi="Arial"/>
      <w:b/>
      <w:sz w:val="32"/>
      <w:szCs w:val="24"/>
    </w:rPr>
  </w:style>
  <w:style w:type="character" w:customStyle="1" w:styleId="3Char">
    <w:name w:val="标题 3 Char"/>
    <w:basedOn w:val="a0"/>
    <w:link w:val="3"/>
    <w:semiHidden/>
    <w:qFormat/>
    <w:rsid w:val="00515B0E"/>
    <w:rPr>
      <w:rFonts w:ascii="宋体" w:eastAsia="宋体" w:hAnsi="宋体" w:cs="Times New Roman"/>
      <w:b/>
      <w:bCs/>
      <w:kern w:val="0"/>
      <w:sz w:val="27"/>
      <w:szCs w:val="27"/>
    </w:rPr>
  </w:style>
  <w:style w:type="paragraph" w:styleId="a5">
    <w:name w:val="Normal Indent"/>
    <w:basedOn w:val="a"/>
    <w:autoRedefine/>
    <w:qFormat/>
    <w:rsid w:val="00515B0E"/>
    <w:pPr>
      <w:ind w:firstLine="420"/>
    </w:pPr>
    <w:rPr>
      <w:rFonts w:ascii="Times New Roman" w:eastAsia="方正仿宋" w:hAnsi="Times New Roman" w:cs="Times New Roman"/>
      <w:sz w:val="32"/>
      <w:szCs w:val="20"/>
    </w:rPr>
  </w:style>
  <w:style w:type="paragraph" w:styleId="a6">
    <w:name w:val="annotation text"/>
    <w:basedOn w:val="a"/>
    <w:link w:val="Char1"/>
    <w:qFormat/>
    <w:rsid w:val="00515B0E"/>
    <w:pPr>
      <w:jc w:val="left"/>
    </w:pPr>
    <w:rPr>
      <w:szCs w:val="24"/>
    </w:rPr>
  </w:style>
  <w:style w:type="character" w:customStyle="1" w:styleId="Char1">
    <w:name w:val="批注文字 Char"/>
    <w:basedOn w:val="a0"/>
    <w:link w:val="a6"/>
    <w:qFormat/>
    <w:rsid w:val="00515B0E"/>
    <w:rPr>
      <w:szCs w:val="24"/>
    </w:rPr>
  </w:style>
  <w:style w:type="paragraph" w:styleId="a7">
    <w:name w:val="Body Text"/>
    <w:basedOn w:val="a"/>
    <w:link w:val="Char2"/>
    <w:qFormat/>
    <w:rsid w:val="00515B0E"/>
    <w:pPr>
      <w:spacing w:after="120"/>
    </w:pPr>
    <w:rPr>
      <w:szCs w:val="24"/>
    </w:rPr>
  </w:style>
  <w:style w:type="character" w:customStyle="1" w:styleId="Char2">
    <w:name w:val="正文文本 Char"/>
    <w:basedOn w:val="a0"/>
    <w:link w:val="a7"/>
    <w:qFormat/>
    <w:rsid w:val="00515B0E"/>
    <w:rPr>
      <w:szCs w:val="24"/>
    </w:rPr>
  </w:style>
  <w:style w:type="paragraph" w:styleId="a8">
    <w:name w:val="Plain Text"/>
    <w:basedOn w:val="a"/>
    <w:link w:val="Char3"/>
    <w:autoRedefine/>
    <w:qFormat/>
    <w:rsid w:val="00515B0E"/>
    <w:rPr>
      <w:rFonts w:ascii="宋体" w:eastAsia="方正仿宋" w:hAnsi="Courier New" w:cs="Times New Roman"/>
      <w:sz w:val="32"/>
      <w:szCs w:val="20"/>
    </w:rPr>
  </w:style>
  <w:style w:type="character" w:customStyle="1" w:styleId="Char3">
    <w:name w:val="纯文本 Char"/>
    <w:basedOn w:val="a0"/>
    <w:link w:val="a8"/>
    <w:qFormat/>
    <w:rsid w:val="00515B0E"/>
    <w:rPr>
      <w:rFonts w:ascii="宋体" w:eastAsia="方正仿宋" w:hAnsi="Courier New" w:cs="Times New Roman"/>
      <w:sz w:val="32"/>
      <w:szCs w:val="20"/>
    </w:rPr>
  </w:style>
  <w:style w:type="paragraph" w:styleId="a9">
    <w:name w:val="Date"/>
    <w:basedOn w:val="a"/>
    <w:next w:val="a"/>
    <w:link w:val="Char4"/>
    <w:qFormat/>
    <w:rsid w:val="00515B0E"/>
    <w:pPr>
      <w:ind w:leftChars="2500" w:left="100"/>
    </w:pPr>
    <w:rPr>
      <w:rFonts w:ascii="Times New Roman" w:eastAsia="方正仿宋" w:hAnsi="Times New Roman" w:cs="Times New Roman"/>
      <w:kern w:val="0"/>
      <w:sz w:val="18"/>
      <w:szCs w:val="18"/>
    </w:rPr>
  </w:style>
  <w:style w:type="character" w:customStyle="1" w:styleId="Char4">
    <w:name w:val="日期 Char"/>
    <w:basedOn w:val="a0"/>
    <w:link w:val="a9"/>
    <w:qFormat/>
    <w:rsid w:val="00515B0E"/>
    <w:rPr>
      <w:rFonts w:ascii="Times New Roman" w:eastAsia="方正仿宋" w:hAnsi="Times New Roman" w:cs="Times New Roman"/>
      <w:kern w:val="0"/>
      <w:sz w:val="18"/>
      <w:szCs w:val="18"/>
    </w:rPr>
  </w:style>
  <w:style w:type="paragraph" w:styleId="aa">
    <w:name w:val="Balloon Text"/>
    <w:basedOn w:val="a"/>
    <w:link w:val="Char5"/>
    <w:qFormat/>
    <w:rsid w:val="00515B0E"/>
    <w:rPr>
      <w:sz w:val="18"/>
      <w:szCs w:val="18"/>
    </w:rPr>
  </w:style>
  <w:style w:type="character" w:customStyle="1" w:styleId="Char5">
    <w:name w:val="批注框文本 Char"/>
    <w:basedOn w:val="a0"/>
    <w:link w:val="aa"/>
    <w:qFormat/>
    <w:rsid w:val="00515B0E"/>
    <w:rPr>
      <w:sz w:val="18"/>
      <w:szCs w:val="18"/>
    </w:rPr>
  </w:style>
  <w:style w:type="paragraph" w:styleId="6">
    <w:name w:val="toc 6"/>
    <w:basedOn w:val="a"/>
    <w:next w:val="a"/>
    <w:autoRedefine/>
    <w:uiPriority w:val="99"/>
    <w:qFormat/>
    <w:rsid w:val="00515B0E"/>
    <w:pPr>
      <w:ind w:leftChars="1000" w:left="2100"/>
    </w:pPr>
    <w:rPr>
      <w:rFonts w:ascii="Calibri" w:eastAsia="方正仿宋" w:hAnsi="Calibri" w:cs="Calibri"/>
      <w:sz w:val="32"/>
      <w:szCs w:val="24"/>
    </w:rPr>
  </w:style>
  <w:style w:type="paragraph" w:styleId="ab">
    <w:name w:val="Normal (Web)"/>
    <w:basedOn w:val="a"/>
    <w:qFormat/>
    <w:rsid w:val="00515B0E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c">
    <w:name w:val="annotation subject"/>
    <w:basedOn w:val="a6"/>
    <w:next w:val="a6"/>
    <w:link w:val="Char6"/>
    <w:qFormat/>
    <w:rsid w:val="00515B0E"/>
    <w:rPr>
      <w:b/>
      <w:bCs/>
    </w:rPr>
  </w:style>
  <w:style w:type="character" w:customStyle="1" w:styleId="Char6">
    <w:name w:val="批注主题 Char"/>
    <w:basedOn w:val="Char1"/>
    <w:link w:val="ac"/>
    <w:qFormat/>
    <w:rsid w:val="00515B0E"/>
    <w:rPr>
      <w:b/>
      <w:bCs/>
      <w:szCs w:val="24"/>
    </w:rPr>
  </w:style>
  <w:style w:type="paragraph" w:styleId="ad">
    <w:name w:val="Body Text First Indent"/>
    <w:basedOn w:val="a7"/>
    <w:link w:val="Char7"/>
    <w:uiPriority w:val="99"/>
    <w:qFormat/>
    <w:rsid w:val="00515B0E"/>
    <w:pPr>
      <w:ind w:firstLineChars="100" w:firstLine="420"/>
    </w:pPr>
  </w:style>
  <w:style w:type="character" w:customStyle="1" w:styleId="Char7">
    <w:name w:val="正文首行缩进 Char"/>
    <w:basedOn w:val="Char2"/>
    <w:link w:val="ad"/>
    <w:uiPriority w:val="99"/>
    <w:qFormat/>
    <w:rsid w:val="00515B0E"/>
    <w:rPr>
      <w:szCs w:val="24"/>
    </w:rPr>
  </w:style>
  <w:style w:type="table" w:styleId="ae">
    <w:name w:val="Table Grid"/>
    <w:basedOn w:val="a1"/>
    <w:autoRedefine/>
    <w:unhideWhenUsed/>
    <w:qFormat/>
    <w:rsid w:val="00515B0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autoRedefine/>
    <w:qFormat/>
    <w:rsid w:val="00515B0E"/>
    <w:rPr>
      <w:b/>
    </w:rPr>
  </w:style>
  <w:style w:type="character" w:styleId="af0">
    <w:name w:val="Hyperlink"/>
    <w:qFormat/>
    <w:rsid w:val="00515B0E"/>
    <w:rPr>
      <w:color w:val="0000FF"/>
      <w:u w:val="single"/>
    </w:rPr>
  </w:style>
  <w:style w:type="character" w:styleId="af1">
    <w:name w:val="annotation reference"/>
    <w:basedOn w:val="a0"/>
    <w:uiPriority w:val="99"/>
    <w:qFormat/>
    <w:rsid w:val="00515B0E"/>
    <w:rPr>
      <w:sz w:val="21"/>
      <w:szCs w:val="21"/>
    </w:rPr>
  </w:style>
  <w:style w:type="paragraph" w:customStyle="1" w:styleId="null3">
    <w:name w:val="null3"/>
    <w:hidden/>
    <w:qFormat/>
    <w:rsid w:val="00515B0E"/>
    <w:rPr>
      <w:rFonts w:hint="eastAsia"/>
      <w:kern w:val="0"/>
      <w:sz w:val="20"/>
      <w:szCs w:val="20"/>
      <w:lang w:eastAsia="zh-Hans"/>
    </w:rPr>
  </w:style>
  <w:style w:type="paragraph" w:customStyle="1" w:styleId="af2">
    <w:name w:val="封面标准名称"/>
    <w:uiPriority w:val="99"/>
    <w:qFormat/>
    <w:rsid w:val="00515B0E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table" w:customStyle="1" w:styleId="TableNormal">
    <w:name w:val="Table Normal"/>
    <w:semiHidden/>
    <w:unhideWhenUsed/>
    <w:qFormat/>
    <w:rsid w:val="00515B0E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3">
    <w:name w:val="表格文字"/>
    <w:basedOn w:val="a"/>
    <w:next w:val="a7"/>
    <w:qFormat/>
    <w:rsid w:val="00515B0E"/>
    <w:pPr>
      <w:adjustRightInd w:val="0"/>
      <w:spacing w:line="420" w:lineRule="atLeast"/>
      <w:jc w:val="left"/>
      <w:textAlignment w:val="baseline"/>
    </w:pPr>
    <w:rPr>
      <w:rFonts w:ascii="Times New Roman" w:eastAsia="宋体" w:hAnsi="Times New Roman" w:cs="Times New Roman"/>
      <w:kern w:val="0"/>
      <w:sz w:val="32"/>
      <w:szCs w:val="24"/>
    </w:rPr>
  </w:style>
  <w:style w:type="paragraph" w:customStyle="1" w:styleId="af4">
    <w:name w:val="段"/>
    <w:next w:val="a"/>
    <w:autoRedefine/>
    <w:qFormat/>
    <w:rsid w:val="00515B0E"/>
    <w:pPr>
      <w:autoSpaceDE w:val="0"/>
      <w:autoSpaceDN w:val="0"/>
      <w:adjustRightInd w:val="0"/>
      <w:snapToGrid w:val="0"/>
      <w:spacing w:line="360" w:lineRule="auto"/>
      <w:ind w:firstLineChars="200" w:firstLine="200"/>
      <w:jc w:val="both"/>
    </w:pPr>
    <w:rPr>
      <w:rFonts w:ascii="宋体" w:eastAsia="宋体" w:hAnsi="Times New Roman" w:cs="Times New Roman"/>
      <w:kern w:val="0"/>
      <w:sz w:val="24"/>
    </w:rPr>
  </w:style>
  <w:style w:type="paragraph" w:customStyle="1" w:styleId="20">
    <w:name w:val="样式 首行缩进:  2 字符"/>
    <w:basedOn w:val="a"/>
    <w:autoRedefine/>
    <w:qFormat/>
    <w:rsid w:val="00515B0E"/>
    <w:pPr>
      <w:spacing w:line="400" w:lineRule="exact"/>
      <w:ind w:firstLineChars="200" w:firstLine="200"/>
    </w:pPr>
    <w:rPr>
      <w:rFonts w:ascii="Times New Roman" w:eastAsia="方正仿宋" w:hAnsi="Times New Roman" w:cs="宋体"/>
      <w:sz w:val="24"/>
      <w:szCs w:val="24"/>
    </w:rPr>
  </w:style>
  <w:style w:type="paragraph" w:customStyle="1" w:styleId="10">
    <w:name w:val="正文1"/>
    <w:qFormat/>
    <w:rsid w:val="00515B0E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font31">
    <w:name w:val="font31"/>
    <w:basedOn w:val="a0"/>
    <w:autoRedefine/>
    <w:qFormat/>
    <w:rsid w:val="00515B0E"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sid w:val="00515B0E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autoRedefine/>
    <w:qFormat/>
    <w:rsid w:val="00515B0E"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41">
    <w:name w:val="font41"/>
    <w:basedOn w:val="a0"/>
    <w:autoRedefine/>
    <w:qFormat/>
    <w:rsid w:val="00515B0E"/>
    <w:rPr>
      <w:rFonts w:ascii="宋体" w:eastAsia="宋体" w:hAnsi="宋体" w:cs="宋体" w:hint="eastAsia"/>
      <w:color w:val="000000"/>
      <w:sz w:val="28"/>
      <w:szCs w:val="28"/>
      <w:u w:val="none"/>
    </w:rPr>
  </w:style>
  <w:style w:type="paragraph" w:styleId="af5">
    <w:name w:val="List Paragraph"/>
    <w:basedOn w:val="a"/>
    <w:autoRedefine/>
    <w:uiPriority w:val="99"/>
    <w:unhideWhenUsed/>
    <w:qFormat/>
    <w:rsid w:val="00515B0E"/>
    <w:pPr>
      <w:ind w:firstLineChars="200" w:firstLine="420"/>
    </w:pPr>
    <w:rPr>
      <w:rFonts w:ascii="Times New Roman" w:eastAsia="方正仿宋" w:hAnsi="Times New Roman" w:cs="Times New Roman"/>
      <w:sz w:val="32"/>
      <w:szCs w:val="24"/>
    </w:rPr>
  </w:style>
  <w:style w:type="paragraph" w:customStyle="1" w:styleId="Style2">
    <w:name w:val="_Style 2"/>
    <w:basedOn w:val="a"/>
    <w:qFormat/>
    <w:rsid w:val="00515B0E"/>
    <w:pPr>
      <w:ind w:firstLineChars="200" w:firstLine="420"/>
    </w:pPr>
    <w:rPr>
      <w:rFonts w:ascii="Times New Roman" w:eastAsia="方正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1376</Words>
  <Characters>7848</Characters>
  <Application>Microsoft Office Word</Application>
  <DocSecurity>0</DocSecurity>
  <Lines>65</Lines>
  <Paragraphs>18</Paragraphs>
  <ScaleCrop>false</ScaleCrop>
  <Company/>
  <LinksUpToDate>false</LinksUpToDate>
  <CharactersWithSpaces>9206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2024-08-22T07:59:00Z</dcterms:created>
  <dcterms:modified xsi:type="dcterms:W3CDTF">2024-08-22T08:00:00Z</dcterms:modified>
</cp:coreProperties>
</file>