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版本号：N511002202400007620250226002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医用耗材（非挂网）采购项目(二次)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N5110022024000076</w:t>
      </w:r>
    </w:p>
    <w:p>
      <w:pPr>
        <w:pStyle w:val="null3"/>
        <w:jc w:val="left"/>
        <w:outlineLvl w:val="2"/>
      </w:pPr>
      <w:r>
        <w:rPr>
          <w:rFonts w:ascii="仿宋_GB2312" w:hAnsi="仿宋_GB2312" w:cs="仿宋_GB2312" w:eastAsia="仿宋_GB2312"/>
          <w:sz w:val="28"/>
          <w:b/>
        </w:rPr>
        <w:t>内江市市中区人民医院</w:t>
      </w:r>
    </w:p>
    <w:p>
      <w:pPr>
        <w:pStyle w:val="null3"/>
        <w:jc w:val="center"/>
        <w:outlineLvl w:val="2"/>
      </w:pPr>
      <w:r>
        <w:rPr>
          <w:rFonts w:ascii="仿宋_GB2312" w:hAnsi="仿宋_GB2312" w:cs="仿宋_GB2312" w:eastAsia="仿宋_GB2312"/>
          <w:sz w:val="28"/>
          <w:b/>
        </w:rPr>
        <w:t>四川三盈招标代理有限公司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2025年02月10日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四川三盈招标代理有限公司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内江市市中区人民医院</w:t>
      </w:r>
      <w:r>
        <w:rPr>
          <w:rFonts w:ascii="仿宋_GB2312" w:hAnsi="仿宋_GB2312" w:cs="仿宋_GB2312" w:eastAsia="仿宋_GB2312"/>
        </w:rPr>
        <w:t xml:space="preserve"> 委托，拟对 </w:t>
      </w:r>
      <w:r>
        <w:rPr>
          <w:rFonts w:ascii="仿宋_GB2312" w:hAnsi="仿宋_GB2312" w:cs="仿宋_GB2312" w:eastAsia="仿宋_GB2312"/>
        </w:rPr>
        <w:t>医用耗材（非挂网）采购项目(二次)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内江市市中区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N5110022024000076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医用耗材（非挂网）采购项目(二次)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本项目为1个包，采购内江市市中区人民医院非挂网医用耗材。</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1、供应商须符合《医疗器械监督管理条例》的要求（描述：提供以下材料： 1.供应商的营业执照。 2.供应商的医疗器械经营许可证或备案凭证： （1）一类医疗器械：无需； （2）二类医疗器械：供应商第二类医疗器械经营备案凭证； （3）三类医疗器械：供应商医疗器械经营许可证； （提供根据国办发〔2017〕41 号政策要求“多证合一”的营业执照除外）。）</w:t>
      </w:r>
    </w:p>
    <w:p>
      <w:pPr>
        <w:pStyle w:val="null3"/>
        <w:jc w:val="left"/>
      </w:pPr>
      <w:r>
        <w:rPr>
          <w:rFonts w:ascii="仿宋_GB2312" w:hAnsi="仿宋_GB2312" w:cs="仿宋_GB2312" w:eastAsia="仿宋_GB2312"/>
        </w:rPr>
        <w:t>2、耗材清单及要求内为医疗器械的响应产品须符合《医疗器械注册管理办法》的要求（描述：耗材清单及要求内为医疗器械的提供以下材料： 1.一类医疗器械：所投产品的备案凭证； 2.二类医疗器械：厂家医疗器械生产许可证（进口产品除外）、中华人民共和国医疗器械注册证； 3.三类医疗器械：厂家医疗器械生产许可证（进口产品除外）、中华人民共和国医疗器械注册证。）</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内江市市中区人民医院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内江市市中区阴家巷99号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0832-2039722</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四川三盈招标代理有限公司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内江市东兴区胜利路666号1栋2单元A区7层6号（汉安大道传化广场锦城A区）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0832-2111314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代理服务费收费标准：以采购项目中标金额作为计算基数，原国家计委印发的《招标代理服务收费管理暂行办法》（计价格【2002】1980号）之附件《招标代理费服务收费标准》计算代理服务费，并下浮30%收取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内江市市中区人民医院</w:t>
      </w:r>
      <w:r>
        <w:rPr>
          <w:rFonts w:ascii="仿宋_GB2312" w:hAnsi="仿宋_GB2312" w:cs="仿宋_GB2312" w:eastAsia="仿宋_GB2312"/>
        </w:rPr>
        <w:t xml:space="preserve"> 和 </w:t>
      </w:r>
      <w:r>
        <w:rPr>
          <w:rFonts w:ascii="仿宋_GB2312" w:hAnsi="仿宋_GB2312" w:cs="仿宋_GB2312" w:eastAsia="仿宋_GB2312"/>
        </w:rPr>
        <w:t>四川三盈招标代理有限公司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内江市市中区人民医院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四川三盈招标代理有限公司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rFonts w:ascii="仿宋_GB2312" w:hAnsi="仿宋_GB2312" w:cs="仿宋_GB2312" w:eastAsia="仿宋_GB2312"/>
        </w:rPr>
        <w:t>三、投标人根据更正公告、更正信息要求，下载更正后的招标文件，进行投标文件编制。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要求、采购人每批次采购计划、投标人投标文件的承诺、医用耗材验收标准等进行验收。投标人按照采购人需求计划要求的产品规格、数量、时间、地点等保质保量的将医疗耗材运至指定的地点，双方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其他未尽事宜应严格按照《财政部关于进一步加强政府采购需求和履约验收管理的指导意见》（财库〔2016〕205号）、《政府采购需求管理办法》 （财库〔2021〕 22 号) 规定的要求进行。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要求、采购人每批次采购计划、投标人投标文件的承诺、医用耗材验收标准等进行验收。投标人按照采购人需求计划要求的产品规格、数量、时间、地点等保质保量的将医疗耗材运至指定的地点，双方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其他未尽事宜应严格按照《财政部关于进一步加强政府采购需求和履约验收管理的指导意见》（财库〔2016〕205号）、《政府采购需求管理办法》 （财库〔2021〕 22 号) 规定的要求进行。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要求、采购人每批次采购计划、投标人投标文件的承诺、医用耗材验收标准等进行验收。投标人按照采购人需求计划要求的产品规格、数量、时间、地点等保质保量的将医疗耗材运至指定的地点，双方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其他未尽事宜应严格按照《财政部关于进一步加强政府采购需求和履约验收管理的指导意见》（财库〔2016〕205号）、《政府采购需求管理办法》 （财库〔2021〕 22 号) 规定的要求进行。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的要求、采购人每批次采购计划、投标人投标文件的承诺、医用耗材验收标准等进行验收。投标人按照采购人需求计划要求的产品规格、数量、时间、地点等保质保量的将医疗耗材运至指定的地点，双方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其他未尽事宜应严格按照《财政部关于进一步加强政府采购需求和履约验收管理的指导意见》（财库〔2016〕205号）、《政府采购需求管理办法》 （财库〔2021〕 22 号) 规定的要求进行。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（一）不同投标人的投标文件由同一单位或者个人编制；</w:t>
      </w:r>
    </w:p>
    <w:p>
      <w:pPr>
        <w:pStyle w:val="null3"/>
        <w:ind w:firstLine="480"/>
        <w:jc w:val="left"/>
      </w:pPr>
      <w:r>
        <w:rPr>
          <w:rFonts w:ascii="仿宋_GB2312" w:hAnsi="仿宋_GB2312" w:cs="仿宋_GB2312" w:eastAsia="仿宋_GB2312"/>
        </w:rPr>
        <w:t>（二）不同投标人委托同一单位或者个人办理投标事宜；</w:t>
      </w:r>
    </w:p>
    <w:p>
      <w:pPr>
        <w:pStyle w:val="null3"/>
        <w:ind w:firstLine="480"/>
        <w:jc w:val="left"/>
      </w:pPr>
      <w:r>
        <w:rPr>
          <w:rFonts w:ascii="仿宋_GB2312" w:hAnsi="仿宋_GB2312" w:cs="仿宋_GB2312" w:eastAsia="仿宋_GB2312"/>
        </w:rPr>
        <w:t>（三）不同投标人的投标文件载明的项目管理成员或者联系人员为同一人；</w:t>
      </w:r>
    </w:p>
    <w:p>
      <w:pPr>
        <w:pStyle w:val="null3"/>
        <w:ind w:firstLine="480"/>
        <w:jc w:val="left"/>
      </w:pPr>
      <w:r>
        <w:rPr>
          <w:rFonts w:ascii="仿宋_GB2312" w:hAnsi="仿宋_GB2312" w:cs="仿宋_GB2312" w:eastAsia="仿宋_GB2312"/>
        </w:rPr>
        <w:t>（四）不同投标人的投标文件异常一致或者投标报价呈规律性差异；</w:t>
      </w:r>
    </w:p>
    <w:p>
      <w:pPr>
        <w:pStyle w:val="null3"/>
        <w:ind w:firstLine="480"/>
        <w:jc w:val="left"/>
      </w:pPr>
      <w:r>
        <w:rPr>
          <w:rFonts w:ascii="仿宋_GB2312" w:hAnsi="仿宋_GB2312" w:cs="仿宋_GB2312" w:eastAsia="仿宋_GB2312"/>
        </w:rPr>
        <w:t>（五）不同投标人的投标文件相互混装；</w:t>
      </w:r>
    </w:p>
    <w:p>
      <w:pPr>
        <w:pStyle w:val="null3"/>
        <w:ind w:firstLine="480"/>
        <w:jc w:val="left"/>
      </w:pPr>
      <w:r>
        <w:rPr>
          <w:rFonts w:ascii="仿宋_GB2312" w:hAnsi="仿宋_GB2312" w:cs="仿宋_GB2312" w:eastAsia="仿宋_GB2312"/>
        </w:rPr>
        <w:t>（六）不同投标人的投标保证金从同一单位和账户转出。</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内江市市中区人民医院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四川三盈招标代理有限公司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四川三盈招标代理有限公司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联系电话：0832-2111314</w:t>
      </w:r>
    </w:p>
    <w:p>
      <w:pPr>
        <w:pStyle w:val="null3"/>
        <w:jc w:val="left"/>
      </w:pPr>
      <w:r>
        <w:rPr>
          <w:rFonts w:ascii="仿宋_GB2312" w:hAnsi="仿宋_GB2312" w:cs="仿宋_GB2312" w:eastAsia="仿宋_GB2312"/>
        </w:rPr>
        <w:t>地址：内江市东兴区胜利路666号1栋2单元A区7层6号（汉安大道传化广场锦城A区）</w:t>
      </w:r>
    </w:p>
    <w:p>
      <w:pPr>
        <w:pStyle w:val="null3"/>
        <w:jc w:val="left"/>
      </w:pPr>
      <w:r>
        <w:rPr>
          <w:rFonts w:ascii="仿宋_GB2312" w:hAnsi="仿宋_GB2312" w:cs="仿宋_GB2312" w:eastAsia="仿宋_GB2312"/>
        </w:rPr>
        <w:t>邮编：641100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（一）对可以质疑的招标文件提出质疑的，为收到招标文件之日或者招标文件公告期限届满之日；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2,500,000.00</w:t>
      </w:r>
    </w:p>
    <w:p>
      <w:pPr>
        <w:pStyle w:val="null3"/>
        <w:jc w:val="left"/>
      </w:pPr>
      <w:r>
        <w:rPr>
          <w:rFonts w:ascii="仿宋_GB2312" w:hAnsi="仿宋_GB2312" w:cs="仿宋_GB2312" w:eastAsia="仿宋_GB2312"/>
        </w:rPr>
        <w:t>采购包最高限价（元）: 2,494,122.70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其他医疗设备</w:t>
            </w:r>
          </w:p>
        </w:tc>
        <w:tc>
          <w:tcPr>
            <w:tcW w:type="dxa" w:w="821"/>
          </w:tcPr>
          <w:p>
            <w:pPr>
              <w:pStyle w:val="null3"/>
              <w:jc w:val="left"/>
            </w:pPr>
            <w:r>
              <w:rPr>
                <w:rFonts w:ascii="仿宋_GB2312" w:hAnsi="仿宋_GB2312" w:cs="仿宋_GB2312" w:eastAsia="仿宋_GB2312"/>
              </w:rPr>
              <w:t>非挂网医用耗材</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2,494,122.70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非挂网医用耗材</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2,494,122.70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本项目需对耗材配送清单报单价及总价合计金额</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其他医疗设备</w:t>
            </w:r>
          </w:p>
        </w:tc>
        <w:tc>
          <w:tcPr>
            <w:tcW w:type="dxa" w:w="2492"/>
          </w:tcPr>
          <w:p>
            <w:pPr>
              <w:pStyle w:val="null3"/>
              <w:jc w:val="left"/>
            </w:pPr>
            <w:r>
              <w:rPr>
                <w:rFonts w:ascii="仿宋_GB2312" w:hAnsi="仿宋_GB2312" w:cs="仿宋_GB2312" w:eastAsia="仿宋_GB2312"/>
              </w:rPr>
              <w:t>非挂网医用耗材</w:t>
            </w:r>
          </w:p>
        </w:tc>
        <w:tc>
          <w:tcPr>
            <w:tcW w:type="dxa" w:w="2492"/>
          </w:tcPr>
          <w:p>
            <w:pPr>
              <w:pStyle w:val="null3"/>
              <w:jc w:val="left"/>
            </w:pPr>
            <w:r>
              <w:rPr>
                <w:rFonts w:ascii="仿宋_GB2312" w:hAnsi="仿宋_GB2312" w:cs="仿宋_GB2312" w:eastAsia="仿宋_GB2312"/>
              </w:rPr>
              <w:t>耗材清单及要求第207项“过氧化氢低温等离子灭菌0.5小时极速生物指示剂”</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标的名称：非挂网医用耗材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耗材清单及要求</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12"/>
              <w:gridCol w:w="553"/>
              <w:gridCol w:w="250"/>
              <w:gridCol w:w="282"/>
              <w:gridCol w:w="499"/>
              <w:gridCol w:w="553"/>
              <w:gridCol w:w="738"/>
              <w:gridCol w:w="1660"/>
              <w:gridCol w:w="651"/>
            </w:tblGrid>
            <w:tr>
              <w:tc>
                <w:tcPr>
                  <w:tcW w:type="dxa" w:w="4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5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2"/>
                      <w:b/>
                    </w:rPr>
                    <w:t>产品名称</w:t>
                  </w:r>
                </w:p>
              </w:tc>
              <w:tc>
                <w:tcPr>
                  <w:tcW w:type="dxa" w:w="2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2"/>
                      <w:b/>
                    </w:rPr>
                    <w:t>规格</w:t>
                  </w:r>
                </w:p>
              </w:tc>
              <w:tc>
                <w:tcPr>
                  <w:tcW w:type="dxa" w:w="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2"/>
                      <w:b/>
                    </w:rPr>
                    <w:t>单位</w:t>
                  </w:r>
                </w:p>
              </w:tc>
              <w:tc>
                <w:tcPr>
                  <w:tcW w:type="dxa" w:w="4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w:t>
                  </w:r>
                  <w:r>
                    <w:rPr>
                      <w:rFonts w:ascii="仿宋_GB2312" w:hAnsi="仿宋_GB2312" w:cs="仿宋_GB2312" w:eastAsia="仿宋_GB2312"/>
                      <w:sz w:val="22"/>
                      <w:b/>
                    </w:rPr>
                    <w:t>单价最高限价（元）</w:t>
                  </w:r>
                </w:p>
              </w:tc>
              <w:tc>
                <w:tcPr>
                  <w:tcW w:type="dxa" w:w="55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预计用量</w:t>
                  </w:r>
                </w:p>
              </w:tc>
              <w:tc>
                <w:tcPr>
                  <w:tcW w:type="dxa" w:w="73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预计金额（元）</w:t>
                  </w:r>
                </w:p>
              </w:tc>
              <w:tc>
                <w:tcPr>
                  <w:tcW w:type="dxa" w:w="16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技术要求</w:t>
                  </w:r>
                </w:p>
              </w:tc>
              <w:tc>
                <w:tcPr>
                  <w:tcW w:type="dxa" w:w="6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备注</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组织镊</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长</w:t>
                  </w:r>
                  <w:r>
                    <w:rPr>
                      <w:rFonts w:ascii="仿宋_GB2312" w:hAnsi="仿宋_GB2312" w:cs="仿宋_GB2312" w:eastAsia="仿宋_GB2312"/>
                      <w:sz w:val="22"/>
                    </w:rPr>
                    <w:t>125mm，1*2钩，直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134.4</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用于夹持人体组织。</w:t>
                  </w:r>
                  <w:r>
                    <w:rPr>
                      <w:rFonts w:ascii="仿宋_GB2312" w:hAnsi="仿宋_GB2312" w:cs="仿宋_GB2312" w:eastAsia="仿宋_GB2312"/>
                      <w:sz w:val="22"/>
                    </w:rPr>
                    <w:t>≥20Cr13医用不锈钢，硬度40-48HRC，表面电镀处理。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组织剪</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长度</w:t>
                  </w:r>
                  <w:r>
                    <w:rPr>
                      <w:rFonts w:ascii="仿宋_GB2312" w:hAnsi="仿宋_GB2312" w:cs="仿宋_GB2312" w:eastAsia="仿宋_GB2312"/>
                      <w:sz w:val="22"/>
                    </w:rPr>
                    <w:t>250mm，弯型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896</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可重复使用，用于剪切人体组织、皮肤。</w:t>
                  </w:r>
                  <w:r>
                    <w:rPr>
                      <w:rFonts w:ascii="仿宋_GB2312" w:hAnsi="仿宋_GB2312" w:cs="仿宋_GB2312" w:eastAsia="仿宋_GB2312"/>
                      <w:sz w:val="22"/>
                    </w:rPr>
                    <w:t>30Cr13医用不锈钢，硬度47-53HRC，表面电镀处理。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组织剪</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长度</w:t>
                  </w:r>
                  <w:r>
                    <w:rPr>
                      <w:rFonts w:ascii="仿宋_GB2312" w:hAnsi="仿宋_GB2312" w:cs="仿宋_GB2312" w:eastAsia="仿宋_GB2312"/>
                      <w:sz w:val="22"/>
                    </w:rPr>
                    <w:t>180mm，直型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372</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可重复使用，用于剪切人体组织、皮肤。</w:t>
                  </w:r>
                  <w:r>
                    <w:rPr>
                      <w:rFonts w:ascii="仿宋_GB2312" w:hAnsi="仿宋_GB2312" w:cs="仿宋_GB2312" w:eastAsia="仿宋_GB2312"/>
                      <w:sz w:val="22"/>
                    </w:rPr>
                    <w:t>30Cr13医用不锈钢，硬度47-53HRC，表面电镀处理。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组织剪</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长度</w:t>
                  </w:r>
                  <w:r>
                    <w:rPr>
                      <w:rFonts w:ascii="仿宋_GB2312" w:hAnsi="仿宋_GB2312" w:cs="仿宋_GB2312" w:eastAsia="仿宋_GB2312"/>
                      <w:sz w:val="22"/>
                    </w:rPr>
                    <w:t>180mm，弯型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364</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可重复使用，用于剪切人体组织、皮肤。</w:t>
                  </w:r>
                  <w:r>
                    <w:rPr>
                      <w:rFonts w:ascii="仿宋_GB2312" w:hAnsi="仿宋_GB2312" w:cs="仿宋_GB2312" w:eastAsia="仿宋_GB2312"/>
                      <w:sz w:val="22"/>
                    </w:rPr>
                    <w:t>30Cr13医用不锈钢，硬度47-53HRC，表面电镀处理。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棕色中性广口试剂瓶</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玻璃制造，瓶口为广口，颜色为棕色。</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紫外线杀菌灯</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60cm,适用于医疗卫生、制药、食品工业和生物研究等单位，作为物体表面及空气消毒。</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紫外线强度指示卡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100片</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198</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适用于各型杀菌紫外线灯辐射照度的监测。</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中性电极导线</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REM插头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与高频电刀</w:t>
                  </w:r>
                  <w:r>
                    <w:rPr>
                      <w:rFonts w:ascii="仿宋_GB2312" w:hAnsi="仿宋_GB2312" w:cs="仿宋_GB2312" w:eastAsia="仿宋_GB2312"/>
                      <w:sz w:val="22"/>
                    </w:rPr>
                    <w:t>MA2000配套使用。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中频输出线</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4芯</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与四川千里</w:t>
                  </w:r>
                  <w:r>
                    <w:rPr>
                      <w:rFonts w:ascii="仿宋_GB2312" w:hAnsi="仿宋_GB2312" w:cs="仿宋_GB2312" w:eastAsia="仿宋_GB2312"/>
                      <w:sz w:val="22"/>
                    </w:rPr>
                    <w:t>ZP-100CIVB中频治疗仪配合使用。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治疗推车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1.整车所有不锈钢均为304材质，采用激光焊接；</w:t>
                  </w:r>
                </w:p>
                <w:p>
                  <w:pPr>
                    <w:pStyle w:val="null3"/>
                    <w:jc w:val="both"/>
                  </w:pPr>
                  <w:r>
                    <w:rPr>
                      <w:rFonts w:ascii="仿宋_GB2312" w:hAnsi="仿宋_GB2312" w:cs="仿宋_GB2312" w:eastAsia="仿宋_GB2312"/>
                      <w:sz w:val="22"/>
                    </w:rPr>
                    <w:t>2.配置：挂篮1只、锐器盒1个、医疗废物桶1个、污物桶2个；</w:t>
                  </w:r>
                </w:p>
                <w:p>
                  <w:pPr>
                    <w:pStyle w:val="null3"/>
                    <w:jc w:val="both"/>
                  </w:pPr>
                  <w:r>
                    <w:rPr>
                      <w:rFonts w:ascii="仿宋_GB2312" w:hAnsi="仿宋_GB2312" w:cs="仿宋_GB2312" w:eastAsia="仿宋_GB2312"/>
                      <w:sz w:val="22"/>
                    </w:rPr>
                    <w:t>3.静音万向轮。</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止血钳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160mm(弯全齿）</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采用不锈钢材料制成，可重复使用，用于阻断出血点达到止血的目的。</w:t>
                  </w:r>
                  <w:r>
                    <w:rPr>
                      <w:rFonts w:ascii="仿宋_GB2312" w:hAnsi="仿宋_GB2312" w:cs="仿宋_GB2312" w:eastAsia="仿宋_GB2312"/>
                      <w:sz w:val="22"/>
                    </w:rPr>
                    <w:t>≥20Cr13医用不锈钢，热处理硬度40-48HRC，表面电镀处理。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止血钳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125mm，弯型，蚊式，弯头高度6mm，全齿，头宽1.8mm，头厚1.6mm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可重复使用，用于夹持人体内血管、组织以止血。</w:t>
                  </w:r>
                  <w:r>
                    <w:rPr>
                      <w:rFonts w:ascii="仿宋_GB2312" w:hAnsi="仿宋_GB2312" w:cs="仿宋_GB2312" w:eastAsia="仿宋_GB2312"/>
                      <w:sz w:val="22"/>
                    </w:rPr>
                    <w:t>≥20Cr13医用不锈钢，热处理硬度40-48HRC，表面电镀处理。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止血钳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180mm，弯型，弯头高度12mm，全齿，头宽2.8mm，头厚2.2mm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355.8</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可重复使用，用于夹持人体内血管、组织以止血。</w:t>
                  </w:r>
                  <w:r>
                    <w:rPr>
                      <w:rFonts w:ascii="仿宋_GB2312" w:hAnsi="仿宋_GB2312" w:cs="仿宋_GB2312" w:eastAsia="仿宋_GB2312"/>
                      <w:sz w:val="22"/>
                    </w:rPr>
                    <w:t>≥20Cr13医用不锈钢，热处理硬度40-48HRC，表面电镀处理。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止血钳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140mm，弯型，弯头高度8mm，全齿，头宽2.2mm，头厚2mm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可重复使用，用于夹持人体内血管、组织以止血。</w:t>
                  </w:r>
                  <w:r>
                    <w:rPr>
                      <w:rFonts w:ascii="仿宋_GB2312" w:hAnsi="仿宋_GB2312" w:cs="仿宋_GB2312" w:eastAsia="仿宋_GB2312"/>
                      <w:sz w:val="22"/>
                    </w:rPr>
                    <w:t>≥20Cr13医用不锈钢，热处理硬度40-48HRC，表面电镀处理。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止血钳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180mm，弯型，弯头高度12mm，全齿，有钩，头宽3.8mm，头厚3mm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77.5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可重复使用，用于夹持人体内血管、组织以止血。</w:t>
                  </w:r>
                  <w:r>
                    <w:rPr>
                      <w:rFonts w:ascii="仿宋_GB2312" w:hAnsi="仿宋_GB2312" w:cs="仿宋_GB2312" w:eastAsia="仿宋_GB2312"/>
                      <w:sz w:val="22"/>
                    </w:rPr>
                    <w:t>≥20Cr13医用不锈钢，热处理硬度40-48HRC，表面电镀处理。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止血钳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180mm，直型，全齿，有钩，头宽3.8mm，头厚3mm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77.5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可重复使用，用于夹持人体内血管、组织以止血。</w:t>
                  </w:r>
                  <w:r>
                    <w:rPr>
                      <w:rFonts w:ascii="仿宋_GB2312" w:hAnsi="仿宋_GB2312" w:cs="仿宋_GB2312" w:eastAsia="仿宋_GB2312"/>
                      <w:sz w:val="22"/>
                    </w:rPr>
                    <w:t>≥20Cr13医用不锈钢，热处理硬度40-48HRC，表面电镀处理。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止血钳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220mm，直型，全齿，有钩，头宽4mm，头厚3.4mm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564</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可重复使用，用于夹持人体内血管、组织以止血。</w:t>
                  </w:r>
                  <w:r>
                    <w:rPr>
                      <w:rFonts w:ascii="仿宋_GB2312" w:hAnsi="仿宋_GB2312" w:cs="仿宋_GB2312" w:eastAsia="仿宋_GB2312"/>
                      <w:sz w:val="22"/>
                    </w:rPr>
                    <w:t>≥20Cr13医用不锈钢，热处理硬度40-48HRC，表面电镀处理。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止血钳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220mm，弯型，弯头高度18mm，全齿，有钩，头宽4mm，头厚3.4mm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564</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可重复使用，用于夹持人体内血管、组织以止血。</w:t>
                  </w:r>
                  <w:r>
                    <w:rPr>
                      <w:rFonts w:ascii="仿宋_GB2312" w:hAnsi="仿宋_GB2312" w:cs="仿宋_GB2312" w:eastAsia="仿宋_GB2312"/>
                      <w:sz w:val="22"/>
                    </w:rPr>
                    <w:t>≥20Cr13医用不锈钢，热处理硬度40-48HRC，表面电镀处理。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肢体压力套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1.需适配洁定医疗器械(苏州)生产的FlowtronExcel间歇式充气压力系统，</w:t>
                  </w:r>
                </w:p>
                <w:p>
                  <w:pPr>
                    <w:pStyle w:val="null3"/>
                    <w:jc w:val="both"/>
                  </w:pPr>
                  <w:r>
                    <w:rPr>
                      <w:rFonts w:ascii="仿宋_GB2312" w:hAnsi="仿宋_GB2312" w:cs="仿宋_GB2312" w:eastAsia="仿宋_GB2312"/>
                      <w:sz w:val="22"/>
                    </w:rPr>
                    <w:t>2.通过仪器给肢体压力套充气加压，压力套挤压肌肉群，促进血液和淋巴液回流；</w:t>
                  </w:r>
                  <w:r>
                    <w:br/>
                  </w:r>
                  <w:r>
                    <w:rPr>
                      <w:rFonts w:ascii="仿宋_GB2312" w:hAnsi="仿宋_GB2312" w:cs="仿宋_GB2312" w:eastAsia="仿宋_GB2312"/>
                      <w:sz w:val="22"/>
                    </w:rPr>
                    <w:t>3.适用于预防在骨科、创伤、泌尿和普通外科手术期间由于血栓形成风险因素的存在面出现的深静脉血栓。也适用于包括神经内科、重症监护和普通内科以及产科在内的其他患者群体。</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诊查床</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1450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2"/>
                    </w:rPr>
                    <w:t>床面额定载荷为</w:t>
                  </w:r>
                  <w:r>
                    <w:rPr>
                      <w:rFonts w:ascii="仿宋_GB2312" w:hAnsi="仿宋_GB2312" w:cs="仿宋_GB2312" w:eastAsia="仿宋_GB2312"/>
                      <w:sz w:val="22"/>
                    </w:rPr>
                    <w:t>≥135kg；</w:t>
                  </w:r>
                </w:p>
                <w:p>
                  <w:pPr>
                    <w:pStyle w:val="null3"/>
                    <w:numPr>
                      <w:ilvl w:val="0"/>
                      <w:numId w:val="1"/>
                    </w:numPr>
                    <w:jc w:val="both"/>
                  </w:pPr>
                  <w:r>
                    <w:rPr>
                      <w:rFonts w:ascii="仿宋_GB2312" w:hAnsi="仿宋_GB2312" w:cs="仿宋_GB2312" w:eastAsia="仿宋_GB2312"/>
                      <w:sz w:val="22"/>
                    </w:rPr>
                    <w:t>床面皮革内填充厚度</w:t>
                  </w:r>
                  <w:r>
                    <w:rPr>
                      <w:rFonts w:ascii="仿宋_GB2312" w:hAnsi="仿宋_GB2312" w:cs="仿宋_GB2312" w:eastAsia="仿宋_GB2312"/>
                      <w:sz w:val="22"/>
                    </w:rPr>
                    <w:t>≥80mm高密度泡沫。</w:t>
                  </w:r>
                </w:p>
                <w:p>
                  <w:pPr>
                    <w:pStyle w:val="null3"/>
                    <w:jc w:val="both"/>
                  </w:pPr>
                  <w:r>
                    <w:rPr>
                      <w:rFonts w:ascii="仿宋_GB2312" w:hAnsi="仿宋_GB2312" w:cs="仿宋_GB2312" w:eastAsia="仿宋_GB2312"/>
                      <w:sz w:val="22"/>
                    </w:rPr>
                    <w:t>3.不锈钢材质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扎丝</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φ0.8 30g</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供骨科内固定手术时作棒与脊柱的固定、钢板与碎骨的固定或胸外科手术时作胸骨合拢结扎用。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扎丝</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φ1.0 30g</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供骨科内固定手术时作棒与脊柱的固定、钢板与碎骨的固定或胸外科手术时作胸骨合拢结扎用。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造口袋</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开口袋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2030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用于造口排泄物的收集。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医用助行器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坐厕椅型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用于辅助手术后下肢行走不便的患者和下肢残疾患者行走或站立，进行康复训练。</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医用无菌防护套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30*35cm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1.由聚乙烯薄膜、棉绳带（或松紧带）制成，可在袋体上开口，或安上透视罩（PC＋PE）。经环氧乙烷灭菌，产品无菌;</w:t>
                  </w:r>
                </w:p>
                <w:p>
                  <w:pPr>
                    <w:pStyle w:val="null3"/>
                    <w:jc w:val="both"/>
                  </w:pPr>
                  <w:r>
                    <w:rPr>
                      <w:rFonts w:ascii="仿宋_GB2312" w:hAnsi="仿宋_GB2312" w:cs="仿宋_GB2312" w:eastAsia="仿宋_GB2312"/>
                      <w:sz w:val="22"/>
                    </w:rPr>
                    <w:t>2.用于手术环境中保护手术室设备，避免手术中的医生接触上述设备后，再接触手术中的病人伤口部位造成感染。</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医用无菌防护套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25*30</w:t>
                  </w:r>
                  <w:r>
                    <w:rPr>
                      <w:rFonts w:ascii="仿宋_GB2312" w:hAnsi="仿宋_GB2312" w:cs="仿宋_GB2312" w:eastAsia="仿宋_GB2312"/>
                      <w:sz w:val="21"/>
                    </w:rPr>
                    <w:t>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1.由聚乙烯薄膜、棉绳带（或松紧带）制成，可在袋体上开口，或安上透视罩（PC＋PE）。经环氧乙烷灭菌，产品无菌;</w:t>
                  </w:r>
                </w:p>
                <w:p>
                  <w:pPr>
                    <w:pStyle w:val="null3"/>
                    <w:jc w:val="both"/>
                  </w:pPr>
                  <w:r>
                    <w:rPr>
                      <w:rFonts w:ascii="仿宋_GB2312" w:hAnsi="仿宋_GB2312" w:cs="仿宋_GB2312" w:eastAsia="仿宋_GB2312"/>
                      <w:sz w:val="22"/>
                    </w:rPr>
                    <w:t>2.用于手术环境中保护手术室设备，避免手术中的医生接触上述设备后，再接触手术中的病人伤口部位造成感染。</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医用外固定支具</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M（中号）</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用于骨折外固定时夹持骨骼固定或支撑。</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医用退热凝胶</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500g</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2350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用于发热患者的局部降温。仅用于体表完整皮肤。</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医用透气胶贴</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2.4cm*9.1m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2640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用于将敷料粘贴固定于创面或将其他医疗器械固定到人体的特定部位。</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医用透气胶带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A片材（60mm*60mm）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0.18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10800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用于将敷料粘贴固定于创面或将其他医疗器械固定到人体的特定部位。</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医用丝绸胶带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24卷/盒</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用于将敷料粘贴固定于创面或将其他医疗器械固定到人体的特定部位。</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封箱专用胶带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50M/卷</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40500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封箱专用胶带</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医用镊</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长</w:t>
                  </w:r>
                  <w:r>
                    <w:rPr>
                      <w:rFonts w:ascii="仿宋_GB2312" w:hAnsi="仿宋_GB2312" w:cs="仿宋_GB2312" w:eastAsia="仿宋_GB2312"/>
                      <w:sz w:val="22"/>
                    </w:rPr>
                    <w:t>160mm，直型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用于夹持人体组织。</w:t>
                  </w:r>
                  <w:r>
                    <w:rPr>
                      <w:rFonts w:ascii="仿宋_GB2312" w:hAnsi="仿宋_GB2312" w:cs="仿宋_GB2312" w:eastAsia="仿宋_GB2312"/>
                      <w:sz w:val="22"/>
                    </w:rPr>
                    <w:t>≥20Cr13医用不锈钢，硬度40-48HRC，表面电镀处理。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聚乙烯膜胶带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1.2m*8m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用于将敷料粘贴固定于创面或将其他医疗器械固定到人体的特定部位。</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医用睫毛镊</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90mm，圆头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用于眼科手术时夹持眼部组织、夹持囊肿等。医用不锈钢，表面电镀处理。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医用固定带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胸部</w:t>
                  </w:r>
                  <w:r>
                    <w:rPr>
                      <w:rFonts w:ascii="仿宋_GB2312" w:hAnsi="仿宋_GB2312" w:cs="仿宋_GB2312" w:eastAsia="仿宋_GB2312"/>
                      <w:sz w:val="22"/>
                    </w:rPr>
                    <w:t>-M号</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用于骨折外固定。骨科创伤手术配套工具。可重复使用。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医用固定带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胸部</w:t>
                  </w:r>
                  <w:r>
                    <w:rPr>
                      <w:rFonts w:ascii="仿宋_GB2312" w:hAnsi="仿宋_GB2312" w:cs="仿宋_GB2312" w:eastAsia="仿宋_GB2312"/>
                      <w:sz w:val="22"/>
                    </w:rPr>
                    <w:t>L号</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用于骨折外固定。骨科创伤手术配套工具。可重复使用。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医用固定带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前臂吊带成人</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用于骨折外固定。骨科创伤手术配套工具。可重复使用。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医用固定带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腰椎固定带</w:t>
                  </w:r>
                  <w:r>
                    <w:rPr>
                      <w:rFonts w:ascii="仿宋_GB2312" w:hAnsi="仿宋_GB2312" w:cs="仿宋_GB2312" w:eastAsia="仿宋_GB2312"/>
                      <w:sz w:val="22"/>
                    </w:rPr>
                    <w:t>L（全弹型）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用于骨折外固定。骨科创伤手术配套工具。可重复使用。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医用固定带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下肢固定带</w:t>
                  </w:r>
                  <w:r>
                    <w:rPr>
                      <w:rFonts w:ascii="仿宋_GB2312" w:hAnsi="仿宋_GB2312" w:cs="仿宋_GB2312" w:eastAsia="仿宋_GB2312"/>
                      <w:sz w:val="22"/>
                    </w:rPr>
                    <w:t>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用于骨折外固定。骨科创伤手术配套工具。可重复使用。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医用固定带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冬夏两用，腰椎固定</w:t>
                  </w:r>
                  <w:r>
                    <w:rPr>
                      <w:rFonts w:ascii="仿宋_GB2312" w:hAnsi="仿宋_GB2312" w:cs="仿宋_GB2312" w:eastAsia="仿宋_GB2312"/>
                      <w:sz w:val="22"/>
                    </w:rPr>
                    <w:t>-M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用于骨折外固定。骨科创伤手术配套工具。可重复使用。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医用隔离面罩</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1.由高分子材料制成的硬质防护罩、泡沫条和固定装置组成。非无菌提供，一次性使用；</w:t>
                  </w:r>
                </w:p>
                <w:p>
                  <w:pPr>
                    <w:pStyle w:val="null3"/>
                    <w:jc w:val="both"/>
                  </w:pPr>
                  <w:r>
                    <w:rPr>
                      <w:rFonts w:ascii="仿宋_GB2312" w:hAnsi="仿宋_GB2312" w:cs="仿宋_GB2312" w:eastAsia="仿宋_GB2312"/>
                      <w:sz w:val="22"/>
                    </w:rPr>
                    <w:t>2.用于医疗机构中检查治疗时起防护作用，阻隔体液、血液飞溅或泼溅。</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医用除胶剂</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1.有效去除各类残胶；</w:t>
                  </w:r>
                  <w:r>
                    <w:br/>
                  </w:r>
                  <w:r>
                    <w:rPr>
                      <w:rFonts w:ascii="仿宋_GB2312" w:hAnsi="仿宋_GB2312" w:cs="仿宋_GB2312" w:eastAsia="仿宋_GB2312"/>
                      <w:sz w:val="22"/>
                    </w:rPr>
                    <w:t>2.除胶快速高效；</w:t>
                  </w:r>
                  <w:r>
                    <w:br/>
                  </w:r>
                  <w:r>
                    <w:rPr>
                      <w:rFonts w:ascii="仿宋_GB2312" w:hAnsi="仿宋_GB2312" w:cs="仿宋_GB2312" w:eastAsia="仿宋_GB2312"/>
                      <w:sz w:val="22"/>
                    </w:rPr>
                    <w:t>3.对处理物体表面无腐蚀；</w:t>
                  </w:r>
                  <w:r>
                    <w:br/>
                  </w:r>
                  <w:r>
                    <w:rPr>
                      <w:rFonts w:ascii="仿宋_GB2312" w:hAnsi="仿宋_GB2312" w:cs="仿宋_GB2312" w:eastAsia="仿宋_GB2312"/>
                      <w:sz w:val="22"/>
                    </w:rPr>
                    <w:t>4.原料均为医用级别，无毒无刺激;</w:t>
                  </w:r>
                  <w:r>
                    <w:br/>
                  </w:r>
                  <w:r>
                    <w:rPr>
                      <w:rFonts w:ascii="仿宋_GB2312" w:hAnsi="仿宋_GB2312" w:cs="仿宋_GB2312" w:eastAsia="仿宋_GB2312"/>
                      <w:sz w:val="22"/>
                    </w:rPr>
                    <w:t>5.用于去除医用胶带、标签等在物体表面留下的残胶。</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医用超声耦合剂</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改善探头与患者之间的超声耦合效果，用于完好皮肤上，不具备消毒作用。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医疗器械喷雾型润滑防锈剂</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为医用水溶性润滑剂；清澈透明、不分层、无悬浮物、无沉淀、无异味、无色；用于检查打包时对医疗器械进行补充润滑防锈；对不锈钢、铜、铝、碳钢等各种器械材质的腐蚀级别均为基本无腐蚀；</w:t>
                  </w:r>
                  <w:r>
                    <w:br/>
                  </w:r>
                  <w:r>
                    <w:rPr>
                      <w:rFonts w:ascii="仿宋_GB2312" w:hAnsi="仿宋_GB2312" w:cs="仿宋_GB2312" w:eastAsia="仿宋_GB2312"/>
                      <w:sz w:val="22"/>
                    </w:rPr>
                    <w:t>不含荧光增白剂，甲醇含量＜</w:t>
                  </w:r>
                  <w:r>
                    <w:rPr>
                      <w:rFonts w:ascii="仿宋_GB2312" w:hAnsi="仿宋_GB2312" w:cs="仿宋_GB2312" w:eastAsia="仿宋_GB2312"/>
                      <w:sz w:val="22"/>
                    </w:rPr>
                    <w:t>1mg/g，甲醛含量＜0.1mg/g，砷含量（1%溶液中以砷计）＜0.05mg/kg，重金属含量（1%溶液中以铅计）＜1mg/kg；产品低温试验（-10℃）无结晶、无沉淀；高温试验（40℃）不分层、不混浊、且不改变气味；产品表面活性剂降解度≥90%;产品细菌菌落总数＜100CFU/mL;急性经口毒性为实际无毒、对皮肤无刺激、不引起皮肤变态反应，并出具第三方毒理性检测报告。</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医疗器械除锈剂</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2.5升</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1.为医用水溶性润滑剂；</w:t>
                  </w:r>
                  <w:r>
                    <w:br/>
                  </w:r>
                  <w:r>
                    <w:rPr>
                      <w:rFonts w:ascii="仿宋_GB2312" w:hAnsi="仿宋_GB2312" w:cs="仿宋_GB2312" w:eastAsia="仿宋_GB2312"/>
                      <w:sz w:val="22"/>
                    </w:rPr>
                    <w:t>2.清澈透明、不分层、无悬浮物、无沉淀、无异味、无色；</w:t>
                  </w:r>
                  <w:r>
                    <w:br/>
                  </w:r>
                  <w:r>
                    <w:rPr>
                      <w:rFonts w:ascii="仿宋_GB2312" w:hAnsi="仿宋_GB2312" w:cs="仿宋_GB2312" w:eastAsia="仿宋_GB2312"/>
                      <w:sz w:val="22"/>
                    </w:rPr>
                    <w:t>3.用于检查打包时对医疗器械进行补充润滑防锈；</w:t>
                  </w:r>
                  <w:r>
                    <w:br/>
                  </w:r>
                  <w:r>
                    <w:rPr>
                      <w:rFonts w:ascii="仿宋_GB2312" w:hAnsi="仿宋_GB2312" w:cs="仿宋_GB2312" w:eastAsia="仿宋_GB2312"/>
                      <w:sz w:val="22"/>
                    </w:rPr>
                    <w:t>4.对不锈钢、铜、铝、碳钢等各种器械材质的腐蚀级别均为基本无腐蚀；</w:t>
                  </w:r>
                  <w:r>
                    <w:br/>
                  </w:r>
                  <w:r>
                    <w:rPr>
                      <w:rFonts w:ascii="仿宋_GB2312" w:hAnsi="仿宋_GB2312" w:cs="仿宋_GB2312" w:eastAsia="仿宋_GB2312"/>
                      <w:sz w:val="22"/>
                    </w:rPr>
                    <w:t>5.不含荧光增白剂，甲醇含量＜1mg/g，甲醛含量＜0.1mg/g，砷含量（1%溶液中以砷计）＜0.05mg/kg，重金属含量（1%溶液中以铅计）＜1mg/kg，；</w:t>
                  </w:r>
                  <w:r>
                    <w:br/>
                  </w:r>
                  <w:r>
                    <w:rPr>
                      <w:rFonts w:ascii="仿宋_GB2312" w:hAnsi="仿宋_GB2312" w:cs="仿宋_GB2312" w:eastAsia="仿宋_GB2312"/>
                      <w:sz w:val="22"/>
                    </w:rPr>
                    <w:t>6.产品低温试验（-10℃）无结晶、无沉淀；高温试验（40℃）不分层、不混浊、且不改变气味；</w:t>
                  </w:r>
                  <w:r>
                    <w:br/>
                  </w:r>
                  <w:r>
                    <w:rPr>
                      <w:rFonts w:ascii="仿宋_GB2312" w:hAnsi="仿宋_GB2312" w:cs="仿宋_GB2312" w:eastAsia="仿宋_GB2312"/>
                      <w:sz w:val="22"/>
                    </w:rPr>
                    <w:t>7.产品表面活性剂降解度≥90%;</w:t>
                  </w:r>
                  <w:r>
                    <w:br/>
                  </w:r>
                  <w:r>
                    <w:rPr>
                      <w:rFonts w:ascii="仿宋_GB2312" w:hAnsi="仿宋_GB2312" w:cs="仿宋_GB2312" w:eastAsia="仿宋_GB2312"/>
                      <w:sz w:val="22"/>
                    </w:rPr>
                    <w:t>8.产品细菌菌落总数＜100CFU/mL;</w:t>
                  </w:r>
                  <w:r>
                    <w:br/>
                  </w:r>
                  <w:r>
                    <w:rPr>
                      <w:rFonts w:ascii="仿宋_GB2312" w:hAnsi="仿宋_GB2312" w:cs="仿宋_GB2312" w:eastAsia="仿宋_GB2312"/>
                      <w:sz w:val="22"/>
                    </w:rPr>
                    <w:t>9.急性经口毒性为实际无毒、对皮肤无刺激、不引起皮肤变态反应。</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医疗器械除锈剂</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1.成分为弱酸、表面活性剂、防锈剂、水等；</w:t>
                  </w:r>
                  <w:r>
                    <w:br/>
                  </w:r>
                  <w:r>
                    <w:rPr>
                      <w:rFonts w:ascii="仿宋_GB2312" w:hAnsi="仿宋_GB2312" w:cs="仿宋_GB2312" w:eastAsia="仿宋_GB2312"/>
                      <w:sz w:val="22"/>
                    </w:rPr>
                    <w:t>2.除锈安全快速：10分钟见效，对器械无锈蚀部分无伤害；</w:t>
                  </w:r>
                  <w:r>
                    <w:br/>
                  </w:r>
                  <w:r>
                    <w:rPr>
                      <w:rFonts w:ascii="仿宋_GB2312" w:hAnsi="仿宋_GB2312" w:cs="仿宋_GB2312" w:eastAsia="仿宋_GB2312"/>
                      <w:sz w:val="22"/>
                    </w:rPr>
                    <w:t>3.使用比例≥1:5；</w:t>
                  </w:r>
                  <w:r>
                    <w:br/>
                  </w:r>
                  <w:r>
                    <w:rPr>
                      <w:rFonts w:ascii="仿宋_GB2312" w:hAnsi="仿宋_GB2312" w:cs="仿宋_GB2312" w:eastAsia="仿宋_GB2312"/>
                      <w:sz w:val="22"/>
                    </w:rPr>
                    <w:t>4.PH小于6.5，无泡，对金属无腐蚀性；</w:t>
                  </w:r>
                  <w:r>
                    <w:br/>
                  </w:r>
                  <w:r>
                    <w:rPr>
                      <w:rFonts w:ascii="仿宋_GB2312" w:hAnsi="仿宋_GB2312" w:cs="仿宋_GB2312" w:eastAsia="仿宋_GB2312"/>
                      <w:sz w:val="22"/>
                    </w:rPr>
                    <w:t>5.用于清除各类不锈钢器械、物品以及设备的锈斑锈迹；</w:t>
                  </w:r>
                  <w:r>
                    <w:br/>
                  </w:r>
                  <w:r>
                    <w:rPr>
                      <w:rFonts w:ascii="仿宋_GB2312" w:hAnsi="仿宋_GB2312" w:cs="仿宋_GB2312" w:eastAsia="仿宋_GB2312"/>
                      <w:sz w:val="22"/>
                    </w:rPr>
                    <w:t>6.符合《WS 310.1—2016 医院消毒供应中心管理规范》对清洗耗材的要求。</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一次性医用丁腈橡胶手套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无粉麻面中号（</w:t>
                  </w:r>
                  <w:r>
                    <w:rPr>
                      <w:rFonts w:ascii="仿宋_GB2312" w:hAnsi="仿宋_GB2312" w:cs="仿宋_GB2312" w:eastAsia="仿宋_GB2312"/>
                      <w:sz w:val="22"/>
                    </w:rPr>
                    <w:t>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用于戴在医生手上对患者病情进行检查或触检。</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一次性医用丁腈橡胶手套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无粉麻面大号（</w:t>
                  </w:r>
                  <w:r>
                    <w:rPr>
                      <w:rFonts w:ascii="仿宋_GB2312" w:hAnsi="仿宋_GB2312" w:cs="仿宋_GB2312" w:eastAsia="仿宋_GB2312"/>
                      <w:sz w:val="22"/>
                    </w:rPr>
                    <w:t>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21600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用于戴在医生手上对患者病情进行检查或触检。</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一次性医用丁腈橡胶手套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无粉麻面小号</w:t>
                  </w:r>
                  <w:r>
                    <w:rPr>
                      <w:rFonts w:ascii="仿宋_GB2312" w:hAnsi="仿宋_GB2312" w:cs="仿宋_GB2312" w:eastAsia="仿宋_GB2312"/>
                      <w:sz w:val="22"/>
                    </w:rPr>
                    <w:t>(S)</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用于戴在医生手上对患者病情进行检查或触检。</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一次性使用治疗巾</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70*50</w:t>
                  </w:r>
                  <w:r>
                    <w:rPr>
                      <w:rFonts w:ascii="仿宋_GB2312" w:hAnsi="仿宋_GB2312" w:cs="仿宋_GB2312" w:eastAsia="仿宋_GB2312"/>
                      <w:sz w:val="21"/>
                    </w:rPr>
                    <w:t>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0.98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11760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适用于医疗单位临床治疗时铺垫使用，用于卫生隔离，防止交叉污染。</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一次性使用医用橡胶检查手套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麻面有粉（</w:t>
                  </w:r>
                  <w:r>
                    <w:rPr>
                      <w:rFonts w:ascii="仿宋_GB2312" w:hAnsi="仿宋_GB2312" w:cs="仿宋_GB2312" w:eastAsia="仿宋_GB2312"/>
                      <w:sz w:val="22"/>
                    </w:rPr>
                    <w:t>S）</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38400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采用天然乳胶制成，需经灭菌处理，适用于临床检查防护。</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一次性使用医用橡胶检查手套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麻面有粉（</w:t>
                  </w:r>
                  <w:r>
                    <w:rPr>
                      <w:rFonts w:ascii="仿宋_GB2312" w:hAnsi="仿宋_GB2312" w:cs="仿宋_GB2312" w:eastAsia="仿宋_GB2312"/>
                      <w:sz w:val="22"/>
                    </w:rPr>
                    <w:t>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115200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采用天然乳胶制成，需经灭菌处理，适用于临床检查防护。</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一次性使用医用单</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200*80cm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供临床护理时使用。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一次性使用咬嘴</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胃镜式</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用于经口腔手术或检查时维持患者的开口状态，防止非预期咬合。</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一次性使用心电电极</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100片/盒</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1.与上海海神医疗电子仪器有限公司生产的NDI-092肌电图诱发电位仪配套使用；</w:t>
                  </w:r>
                  <w:r>
                    <w:br/>
                  </w:r>
                  <w:r>
                    <w:rPr>
                      <w:rFonts w:ascii="仿宋_GB2312" w:hAnsi="仿宋_GB2312" w:cs="仿宋_GB2312" w:eastAsia="仿宋_GB2312"/>
                      <w:sz w:val="22"/>
                    </w:rPr>
                    <w:t>2.由电极片和连接夹组成。一次性使用,用于采集心电信号。</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一次性使用吸引管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吸引头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0.65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975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适用于临床手术中吸引手术残液。</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一次性使用污染利器回收盒</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r>
                    <w:rPr>
                      <w:rFonts w:ascii="仿宋_GB2312" w:hAnsi="仿宋_GB2312" w:cs="仿宋_GB2312" w:eastAsia="仿宋_GB2312"/>
                      <w:sz w:val="22"/>
                    </w:rPr>
                    <w:t>3L 翻盖式）</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塑料制成，一次性，用于回收对污染医疗用品的处理。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一次性使用痰液收集器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纤支镜型</w:t>
                  </w:r>
                  <w:r>
                    <w:rPr>
                      <w:rFonts w:ascii="仿宋_GB2312" w:hAnsi="仿宋_GB2312" w:cs="仿宋_GB2312" w:eastAsia="仿宋_GB2312"/>
                      <w:sz w:val="22"/>
                    </w:rPr>
                    <w:t>.25ml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1.由收集杯、管组成。非无菌提供；</w:t>
                  </w:r>
                </w:p>
                <w:p>
                  <w:pPr>
                    <w:pStyle w:val="null3"/>
                    <w:jc w:val="both"/>
                  </w:pPr>
                  <w:r>
                    <w:rPr>
                      <w:rFonts w:ascii="仿宋_GB2312" w:hAnsi="仿宋_GB2312" w:cs="仿宋_GB2312" w:eastAsia="仿宋_GB2312"/>
                      <w:sz w:val="22"/>
                    </w:rPr>
                    <w:t>2.用于样本的收集、运输和储存等。</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一次性使用灭菌橡胶外科手套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弯形麻面无粉（</w:t>
                  </w:r>
                  <w:r>
                    <w:rPr>
                      <w:rFonts w:ascii="仿宋_GB2312" w:hAnsi="仿宋_GB2312" w:cs="仿宋_GB2312" w:eastAsia="仿宋_GB2312"/>
                      <w:sz w:val="22"/>
                    </w:rPr>
                    <w:t>8.0)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由天然橡胶材料制成。用于戴在手术人员手上，以防止皮屑、细菌传播到开放的手术创面，并阻止手术病人的体液向医务人员传播，起到双向生物防护的作用。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一次性使用灭菌橡胶外科手套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弯形麻面有粉（</w:t>
                  </w:r>
                  <w:r>
                    <w:rPr>
                      <w:rFonts w:ascii="仿宋_GB2312" w:hAnsi="仿宋_GB2312" w:cs="仿宋_GB2312" w:eastAsia="仿宋_GB2312"/>
                      <w:sz w:val="22"/>
                    </w:rPr>
                    <w:t>6.5）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由天然橡胶材料制成。用于戴在手术人员手上，以防止皮屑、细菌传播到开放的手术创面，并阻止手术病人的体液向医务人员传播，起到双向生物防护的作用。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一次性使用灭菌橡胶外科手套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弯形麻面有粉（</w:t>
                  </w:r>
                  <w:r>
                    <w:rPr>
                      <w:rFonts w:ascii="仿宋_GB2312" w:hAnsi="仿宋_GB2312" w:cs="仿宋_GB2312" w:eastAsia="仿宋_GB2312"/>
                      <w:sz w:val="22"/>
                    </w:rPr>
                    <w:t>7.0）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19520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由天然橡胶材料制成。用于戴在手术人员手上，以防止皮屑、细菌传播到开放的手术创面，并阻止手术病人的体液向医务人员传播，起到双向生物防护的作用。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一次性使用灭菌橡胶外科手套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弯形麻面有粉（</w:t>
                  </w:r>
                  <w:r>
                    <w:rPr>
                      <w:rFonts w:ascii="仿宋_GB2312" w:hAnsi="仿宋_GB2312" w:cs="仿宋_GB2312" w:eastAsia="仿宋_GB2312"/>
                      <w:sz w:val="22"/>
                    </w:rPr>
                    <w:t>7.5）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19520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由天然橡胶材料制成。用于戴在手术人员手上，以防止皮屑、细菌传播到开放的手术创面，并阻止手术病人的体液向医务人员传播，起到双向生物防护的作用。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一次性使用离心管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具有耐高低温、高压的优点</w:t>
                  </w:r>
                  <w:r>
                    <w:rPr>
                      <w:rFonts w:ascii="仿宋_GB2312" w:hAnsi="仿宋_GB2312" w:cs="仿宋_GB2312" w:eastAsia="仿宋_GB2312"/>
                      <w:sz w:val="22"/>
                    </w:rPr>
                    <w:t>,在配套PCR扩增仪时，存放基因诊断样品，在血常规检测时，盛放血的样品。也可适配各种品牌离心机。</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一次性使用护理包</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6370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适用于口腔护理使用。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一次性使用负压引流装置</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供临床负压引流和储存引流液用。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一次性使用标本杯</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PVC材质，用于病人需检验的尿液采集。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一次性尿液标本采集杯</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26800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13400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用于病人尿液检验采集。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一次性活检针（枪）</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16G*16cm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可从人体的肝、肾、前列腺、乳腺、脾、淋巴结、肺和软组织中获得细胞或</w:t>
                  </w:r>
                  <w:r>
                    <w:rPr>
                      <w:rFonts w:ascii="仿宋_GB2312" w:hAnsi="仿宋_GB2312" w:cs="仿宋_GB2312" w:eastAsia="仿宋_GB2312"/>
                      <w:sz w:val="22"/>
                    </w:rPr>
                    <w:t>/和组织，用于相应疾病的病理诊断取样。</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一次性活检针（枪）</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16G*10cm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可从人体的肝、肾、前列腺、乳腺、脾、淋巴结、肺和软组织中获得细胞或</w:t>
                  </w:r>
                  <w:r>
                    <w:rPr>
                      <w:rFonts w:ascii="仿宋_GB2312" w:hAnsi="仿宋_GB2312" w:cs="仿宋_GB2312" w:eastAsia="仿宋_GB2312"/>
                      <w:sz w:val="22"/>
                    </w:rPr>
                    <w:t>/和组织，用于相应疾病的病理诊断取样。</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一次性大便标本采集瓶</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用于病人大便检验采集。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一次性被服包</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150cm*220cm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1套/包</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925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被套</w:t>
                  </w:r>
                  <w:r>
                    <w:rPr>
                      <w:rFonts w:ascii="仿宋_GB2312" w:hAnsi="仿宋_GB2312" w:cs="仿宋_GB2312" w:eastAsia="仿宋_GB2312"/>
                      <w:sz w:val="22"/>
                    </w:rPr>
                    <w:t>1床、枕套一个、床单一条组成1套，为无纺布材质，套在病床上使用。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样本杯</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用于病人需检验的样本采集。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氧气吸入器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国标</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用于测定氧气的流量，稳定性可靠。</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氧气吸入器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浮标式</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14600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1.由氧气输出接口、安全阀、氧气压力表、流量管、流量调节阀、潮化瓶等组成;</w:t>
                  </w:r>
                </w:p>
                <w:p>
                  <w:pPr>
                    <w:pStyle w:val="null3"/>
                    <w:jc w:val="both"/>
                  </w:pPr>
                  <w:r>
                    <w:rPr>
                      <w:rFonts w:ascii="仿宋_GB2312" w:hAnsi="仿宋_GB2312" w:cs="仿宋_GB2312" w:eastAsia="仿宋_GB2312"/>
                      <w:sz w:val="22"/>
                    </w:rPr>
                    <w:t>2.用于急救给氧和缺氧病人氧气吸入。</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氧气瓶推车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在正常载重</w:t>
                  </w:r>
                  <w:r>
                    <w:rPr>
                      <w:rFonts w:ascii="仿宋_GB2312" w:hAnsi="仿宋_GB2312" w:cs="仿宋_GB2312" w:eastAsia="仿宋_GB2312"/>
                      <w:sz w:val="22"/>
                    </w:rPr>
                    <w:t>75Kg情况下推动平稳，不会产生永久性变形；</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瓶座采用钢板制作；</w:t>
                  </w:r>
                </w:p>
                <w:p>
                  <w:pPr>
                    <w:pStyle w:val="null3"/>
                    <w:jc w:val="both"/>
                  </w:pPr>
                  <w:r>
                    <w:rPr>
                      <w:rFonts w:ascii="仿宋_GB2312" w:hAnsi="仿宋_GB2312" w:cs="仿宋_GB2312" w:eastAsia="仿宋_GB2312"/>
                      <w:sz w:val="22"/>
                    </w:rPr>
                    <w:t>3.碳钢材质</w:t>
                  </w:r>
                  <w:r>
                    <w:rPr>
                      <w:rFonts w:ascii="仿宋_GB2312" w:hAnsi="仿宋_GB2312" w:cs="仿宋_GB2312" w:eastAsia="仿宋_GB2312"/>
                      <w:sz w:val="22"/>
                    </w:rPr>
                    <w:t>。</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氧气袋</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42升</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1770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用于装入氧气，抢救病人时使用，方便携带。</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眼用止血钳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99mm，直头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646</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用于钳夹眼组织或器械。采用钛合金材料制成。外表面氧化处理，粗糙度</w:t>
                  </w:r>
                  <w:r>
                    <w:rPr>
                      <w:rFonts w:ascii="仿宋_GB2312" w:hAnsi="仿宋_GB2312" w:cs="仿宋_GB2312" w:eastAsia="仿宋_GB2312"/>
                      <w:sz w:val="22"/>
                    </w:rPr>
                    <w:t>Ra不大于0.4μm。</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眼用止血钳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99mm，弯头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646</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用于钳夹眼组织或器械。采用钛合金材料制成。外表面氧化处理，粗糙度</w:t>
                  </w:r>
                  <w:r>
                    <w:rPr>
                      <w:rFonts w:ascii="仿宋_GB2312" w:hAnsi="仿宋_GB2312" w:cs="仿宋_GB2312" w:eastAsia="仿宋_GB2312"/>
                      <w:sz w:val="22"/>
                    </w:rPr>
                    <w:t>Ra不大于0.4μm。</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眼用剪</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90mm，弯尖头，刃长17mm，闭合后头尖宽0.3mm，厚度0.6mm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可重复使用，用于剪切眼内组织。外形应平整对称，不应有锋棱毛刺、裂纹、砂眼等缺陷。应以钛合金材料制成，产品外表面应经氧化着色处理。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眼用剪</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100mm，弯型尖头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可重复使用，用于剪切眼内组织。应以钛合金材料制成。外表面氧化处理，粗糙度</w:t>
                  </w:r>
                  <w:r>
                    <w:rPr>
                      <w:rFonts w:ascii="仿宋_GB2312" w:hAnsi="仿宋_GB2312" w:cs="仿宋_GB2312" w:eastAsia="仿宋_GB2312"/>
                      <w:sz w:val="22"/>
                    </w:rPr>
                    <w:t>Ra不大于0.4μm。</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眼用持针钳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112mm，直头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1292</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可重复使用，用于眼部手术时夹持缝针等器械。应以钛合金材料制成。外表面氧化处理，粗糙度</w:t>
                  </w:r>
                  <w:r>
                    <w:rPr>
                      <w:rFonts w:ascii="仿宋_GB2312" w:hAnsi="仿宋_GB2312" w:cs="仿宋_GB2312" w:eastAsia="仿宋_GB2312"/>
                      <w:sz w:val="22"/>
                    </w:rPr>
                    <w:t>Ra不大于0.4μm。</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眼科镊</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10cm弯有齿</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采用不锈钢材质，可重复使用，用于剔除杂物或精细物品</w:t>
                  </w:r>
                  <w:r>
                    <w:rPr>
                      <w:rFonts w:ascii="仿宋_GB2312" w:hAnsi="仿宋_GB2312" w:cs="仿宋_GB2312" w:eastAsia="仿宋_GB2312"/>
                      <w:sz w:val="22"/>
                    </w:rPr>
                    <w:t>,如眼屎、污垢或异物,从眼睛或眼周皮肤中,以保持眼部清洁和卫生等。</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眼科镊</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10cm直有钩</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46</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采用不锈钢材质，可重复使用，用于剔除杂物或精细物品</w:t>
                  </w:r>
                  <w:r>
                    <w:rPr>
                      <w:rFonts w:ascii="仿宋_GB2312" w:hAnsi="仿宋_GB2312" w:cs="仿宋_GB2312" w:eastAsia="仿宋_GB2312"/>
                      <w:sz w:val="22"/>
                    </w:rPr>
                    <w:t>,如眼屎、污垢或异物,从眼睛或眼周皮肤中,以保持眼部清洁和卫生等。</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咽喉镜</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φ18</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276</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采用不锈钢材质，可重复使用，供耳鼻喉科检查咽喉部用。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牙科手机清洗润滑剂</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108</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1.具备润滑性能，有效延长手机使用寿命；</w:t>
                  </w:r>
                  <w:r>
                    <w:br/>
                  </w:r>
                  <w:r>
                    <w:rPr>
                      <w:rFonts w:ascii="仿宋_GB2312" w:hAnsi="仿宋_GB2312" w:cs="仿宋_GB2312" w:eastAsia="仿宋_GB2312"/>
                      <w:sz w:val="22"/>
                    </w:rPr>
                    <w:t>2.不影响任何灭菌因子的穿透；</w:t>
                  </w:r>
                  <w:r>
                    <w:br/>
                  </w:r>
                  <w:r>
                    <w:rPr>
                      <w:rFonts w:ascii="仿宋_GB2312" w:hAnsi="仿宋_GB2312" w:cs="仿宋_GB2312" w:eastAsia="仿宋_GB2312"/>
                      <w:sz w:val="22"/>
                    </w:rPr>
                    <w:t>3.主要用于口腔科高、低速手机的手工润滑保养；</w:t>
                  </w:r>
                  <w:r>
                    <w:br/>
                  </w:r>
                  <w:r>
                    <w:rPr>
                      <w:rFonts w:ascii="仿宋_GB2312" w:hAnsi="仿宋_GB2312" w:cs="仿宋_GB2312" w:eastAsia="仿宋_GB2312"/>
                      <w:sz w:val="22"/>
                    </w:rPr>
                    <w:t>4.原料均为医用级别，无毒无刺激。</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压缩空气式雾化器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空气压缩型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由主机、雾化装置组成，供药物雾化吸入治疗用。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压舌板</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大号</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650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由木质或其他材料制成，用于检查时压低舌部。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压敏胶带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26cm*500cm（防粘塑料膜）</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用于对创面敷料、绷带等提供粘贴力，以起到固定作用。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压力蒸汽爬行式化学指示卡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产品检验标准符合</w:t>
                  </w:r>
                  <w:r>
                    <w:rPr>
                      <w:rFonts w:ascii="仿宋_GB2312" w:hAnsi="仿宋_GB2312" w:cs="仿宋_GB2312" w:eastAsia="仿宋_GB2312"/>
                      <w:sz w:val="22"/>
                    </w:rPr>
                    <w:t>GB18282.1-2015对压力蒸汽灭菌第五类化学指示物的要求；</w:t>
                  </w:r>
                  <w:r>
                    <w:br/>
                  </w:r>
                  <w:r>
                    <w:rPr>
                      <w:rFonts w:ascii="仿宋_GB2312" w:hAnsi="仿宋_GB2312" w:cs="仿宋_GB2312" w:eastAsia="仿宋_GB2312"/>
                      <w:sz w:val="22"/>
                    </w:rPr>
                    <w:t>产品应用于</w:t>
                  </w:r>
                  <w:r>
                    <w:rPr>
                      <w:rFonts w:ascii="仿宋_GB2312" w:hAnsi="仿宋_GB2312" w:cs="仿宋_GB2312" w:eastAsia="仿宋_GB2312"/>
                      <w:sz w:val="22"/>
                    </w:rPr>
                    <w:t>121℃-135℃压力蒸汽灭菌包内化学监测；</w:t>
                  </w:r>
                  <w:r>
                    <w:br/>
                  </w:r>
                  <w:r>
                    <w:rPr>
                      <w:rFonts w:ascii="仿宋_GB2312" w:hAnsi="仿宋_GB2312" w:cs="仿宋_GB2312" w:eastAsia="仿宋_GB2312"/>
                      <w:sz w:val="22"/>
                    </w:rPr>
                    <w:t>产品所用药片不含铅，通过内部黑色指示物爬行距离监测压力蒸汽灭菌效果。</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压力蒸汽灭菌指示胶粘带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19mm*50m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1.符合ISO/FDIS11140-1的一类指示物标准；         2.适用于棉布材质灭菌包的封包。</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压力蒸汽灭菌快速生物测试包</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88.2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13230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适用于压力蒸汽灭菌效果监测。符合《消毒技术规范》、</w:t>
                  </w:r>
                  <w:r>
                    <w:rPr>
                      <w:rFonts w:ascii="仿宋_GB2312" w:hAnsi="仿宋_GB2312" w:cs="仿宋_GB2312" w:eastAsia="仿宋_GB2312"/>
                      <w:sz w:val="22"/>
                    </w:rPr>
                    <w:t>GB 18281.3-2015  医疗保健产品灭菌 生物指示物 第3部分 湿热灭菌用生物指示物的要求；</w:t>
                  </w:r>
                  <w:r>
                    <w:br/>
                  </w:r>
                  <w:r>
                    <w:rPr>
                      <w:rFonts w:ascii="仿宋_GB2312" w:hAnsi="仿宋_GB2312" w:cs="仿宋_GB2312" w:eastAsia="仿宋_GB2312"/>
                      <w:sz w:val="22"/>
                    </w:rPr>
                    <w:t>内含一支压力蒸汽灭菌效果监测快速生物指示剂。指示剂为自含式设计，避免二次污染。每个生物包配有一支阳性对照生物指示剂；</w:t>
                  </w:r>
                  <w:r>
                    <w:br/>
                  </w:r>
                  <w:r>
                    <w:rPr>
                      <w:rFonts w:ascii="仿宋_GB2312" w:hAnsi="仿宋_GB2312" w:cs="仿宋_GB2312" w:eastAsia="仿宋_GB2312"/>
                      <w:sz w:val="22"/>
                    </w:rPr>
                    <w:t xml:space="preserve">3小时内可出具生物监测结果；    </w:t>
                  </w:r>
                </w:p>
                <w:p>
                  <w:pPr>
                    <w:pStyle w:val="null3"/>
                    <w:jc w:val="both"/>
                  </w:pPr>
                  <w:r>
                    <w:rPr>
                      <w:rFonts w:ascii="仿宋_GB2312" w:hAnsi="仿宋_GB2312" w:cs="仿宋_GB2312" w:eastAsia="仿宋_GB2312"/>
                      <w:sz w:val="22"/>
                    </w:rPr>
                    <w:t>包上具有可变色的药块。指示剂具有灭菌后可变色的标签，其中变色药条与标签信息一体。</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压力蒸汽灭菌化学指示卡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140mm*18mm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1.产品检验标准符合GB18282.1-2015对压力蒸汽灭菌第四类化学指示物的要求，有相应的卫生安全评价报告；</w:t>
                  </w:r>
                  <w:r>
                    <w:br/>
                  </w:r>
                  <w:r>
                    <w:rPr>
                      <w:rFonts w:ascii="仿宋_GB2312" w:hAnsi="仿宋_GB2312" w:cs="仿宋_GB2312" w:eastAsia="仿宋_GB2312"/>
                      <w:sz w:val="22"/>
                    </w:rPr>
                    <w:t>2.产品应用于134℃，4min的压力蒸汽灭菌包内化学监测，符合WS310-2016对灭菌参数的要求；</w:t>
                  </w:r>
                  <w:r>
                    <w:br/>
                  </w:r>
                  <w:r>
                    <w:rPr>
                      <w:rFonts w:ascii="仿宋_GB2312" w:hAnsi="仿宋_GB2312" w:cs="仿宋_GB2312" w:eastAsia="仿宋_GB2312"/>
                      <w:sz w:val="22"/>
                    </w:rPr>
                    <w:t>3.产品双面覆膜，且灭菌后膜无损坏、不脱落；</w:t>
                  </w:r>
                  <w:r>
                    <w:br/>
                  </w:r>
                  <w:r>
                    <w:rPr>
                      <w:rFonts w:ascii="仿宋_GB2312" w:hAnsi="仿宋_GB2312" w:cs="仿宋_GB2312" w:eastAsia="仿宋_GB2312"/>
                      <w:sz w:val="22"/>
                    </w:rPr>
                    <w:t>4.产品所印刷指示油墨为无铅化学指示油墨。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压力蒸汽灭菌化学指示卡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70mm*15mm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1.产品检验标准符合GB18282.1-2015对压力蒸汽灭菌第四类化学指示物的要求，有相应的卫生安全评价报告；</w:t>
                  </w:r>
                  <w:r>
                    <w:br/>
                  </w:r>
                  <w:r>
                    <w:rPr>
                      <w:rFonts w:ascii="仿宋_GB2312" w:hAnsi="仿宋_GB2312" w:cs="仿宋_GB2312" w:eastAsia="仿宋_GB2312"/>
                      <w:sz w:val="22"/>
                    </w:rPr>
                    <w:t>2.产品应用于134℃，4min的压力蒸汽灭菌包内化学监测，符合WS310-2016对灭菌参数的要求；</w:t>
                  </w:r>
                  <w:r>
                    <w:br/>
                  </w:r>
                  <w:r>
                    <w:rPr>
                      <w:rFonts w:ascii="仿宋_GB2312" w:hAnsi="仿宋_GB2312" w:cs="仿宋_GB2312" w:eastAsia="仿宋_GB2312"/>
                      <w:sz w:val="22"/>
                    </w:rPr>
                    <w:t>3.产品双面覆膜，且灭菌后膜无损坏、不脱落；</w:t>
                  </w:r>
                  <w:r>
                    <w:br/>
                  </w:r>
                  <w:r>
                    <w:rPr>
                      <w:rFonts w:ascii="仿宋_GB2312" w:hAnsi="仿宋_GB2312" w:cs="仿宋_GB2312" w:eastAsia="仿宋_GB2312"/>
                      <w:sz w:val="22"/>
                    </w:rPr>
                    <w:t>4.产品所印刷指示油墨为无铅化学指示油墨。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压力蒸汽灭菌化学指示标签</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0.25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产品检验标准符合</w:t>
                  </w:r>
                  <w:r>
                    <w:rPr>
                      <w:rFonts w:ascii="仿宋_GB2312" w:hAnsi="仿宋_GB2312" w:cs="仿宋_GB2312" w:eastAsia="仿宋_GB2312"/>
                      <w:sz w:val="22"/>
                    </w:rPr>
                    <w:t>GB18282.1-2015对于压力蒸汽一类化学指示物的检测要求；</w:t>
                  </w:r>
                  <w:r>
                    <w:br/>
                  </w:r>
                  <w:r>
                    <w:rPr>
                      <w:rFonts w:ascii="仿宋_GB2312" w:hAnsi="仿宋_GB2312" w:cs="仿宋_GB2312" w:eastAsia="仿宋_GB2312"/>
                      <w:sz w:val="22"/>
                    </w:rPr>
                    <w:t>标签面材为美光纸，纸张强度高；</w:t>
                  </w:r>
                  <w:r>
                    <w:br/>
                  </w:r>
                  <w:r>
                    <w:rPr>
                      <w:rFonts w:ascii="仿宋_GB2312" w:hAnsi="仿宋_GB2312" w:cs="仿宋_GB2312" w:eastAsia="仿宋_GB2312"/>
                      <w:sz w:val="22"/>
                    </w:rPr>
                    <w:t>指示油墨由黄色变为黑色合格，灭菌温度</w:t>
                  </w:r>
                  <w:r>
                    <w:rPr>
                      <w:rFonts w:ascii="仿宋_GB2312" w:hAnsi="仿宋_GB2312" w:cs="仿宋_GB2312" w:eastAsia="仿宋_GB2312"/>
                      <w:sz w:val="22"/>
                    </w:rPr>
                    <w:t>121℃~134℃范围通用；</w:t>
                  </w:r>
                  <w:r>
                    <w:br/>
                  </w:r>
                  <w:r>
                    <w:rPr>
                      <w:rFonts w:ascii="仿宋_GB2312" w:hAnsi="仿宋_GB2312" w:cs="仿宋_GB2312" w:eastAsia="仿宋_GB2312"/>
                      <w:sz w:val="22"/>
                    </w:rPr>
                    <w:t>产品含有六项灭菌信息，可配合针式标签打印机打印，也可手写使用</w:t>
                  </w:r>
                  <w:r>
                    <w:rPr>
                      <w:rFonts w:ascii="仿宋_GB2312" w:hAnsi="仿宋_GB2312" w:cs="仿宋_GB2312" w:eastAsia="仿宋_GB2312"/>
                      <w:sz w:val="22"/>
                    </w:rPr>
                    <w:t>。</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压力蒸汽灭菌化学指示标签</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77mm*50mm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 产品检验标准符合GB18282.1-2015对于压力蒸汽一类化学指示物的检测要求；</w:t>
                  </w:r>
                  <w:r>
                    <w:br/>
                  </w:r>
                  <w:r>
                    <w:rPr>
                      <w:rFonts w:ascii="仿宋_GB2312" w:hAnsi="仿宋_GB2312" w:cs="仿宋_GB2312" w:eastAsia="仿宋_GB2312"/>
                      <w:sz w:val="22"/>
                    </w:rPr>
                    <w:t>2. 标签面材为聚丙烯薄膜，单底纸材质，材料强度高；</w:t>
                  </w:r>
                  <w:r>
                    <w:br/>
                  </w:r>
                  <w:r>
                    <w:rPr>
                      <w:rFonts w:ascii="仿宋_GB2312" w:hAnsi="仿宋_GB2312" w:cs="仿宋_GB2312" w:eastAsia="仿宋_GB2312"/>
                      <w:sz w:val="22"/>
                    </w:rPr>
                    <w:t>3. 产品用于指示物是否经过121℃~134℃的灭菌过程；</w:t>
                  </w:r>
                  <w:r>
                    <w:br/>
                  </w:r>
                  <w:r>
                    <w:rPr>
                      <w:rFonts w:ascii="仿宋_GB2312" w:hAnsi="仿宋_GB2312" w:cs="仿宋_GB2312" w:eastAsia="仿宋_GB2312"/>
                      <w:sz w:val="22"/>
                    </w:rPr>
                    <w:t>4. 产品指示油墨由黄色变为黑色，变色稳定；</w:t>
                  </w:r>
                  <w:r>
                    <w:br/>
                  </w:r>
                  <w:r>
                    <w:rPr>
                      <w:rFonts w:ascii="仿宋_GB2312" w:hAnsi="仿宋_GB2312" w:cs="仿宋_GB2312" w:eastAsia="仿宋_GB2312"/>
                      <w:sz w:val="22"/>
                    </w:rPr>
                    <w:t>5. 可配合卷式标签打印机及信息追溯系统使用，可根据用户需求，排版标签样式及打印内容。</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血氧传感器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需与手持式脉搏血氧饱和度测定仪</w:t>
                  </w:r>
                  <w:r>
                    <w:rPr>
                      <w:rFonts w:ascii="仿宋_GB2312" w:hAnsi="仿宋_GB2312" w:cs="仿宋_GB2312" w:eastAsia="仿宋_GB2312"/>
                      <w:sz w:val="22"/>
                    </w:rPr>
                    <w:t>DS100A配合使用，可对脉搏血氧饱和度及脉率进行连续非侵入性监测。</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血氧饱和度传感器（重复性血氧探头）</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可与深圳科曼</w:t>
                  </w:r>
                  <w:r>
                    <w:rPr>
                      <w:rFonts w:ascii="仿宋_GB2312" w:hAnsi="仿宋_GB2312" w:cs="仿宋_GB2312" w:eastAsia="仿宋_GB2312"/>
                      <w:sz w:val="22"/>
                    </w:rPr>
                    <w:t>C60新生儿监护设备配套使用，用于血氧饱和度和脉率的测量。</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血压计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台式（儿童</w:t>
                  </w: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主要是用于测量儿童血压</w:t>
                  </w:r>
                  <w:r>
                    <w:rPr>
                      <w:rFonts w:ascii="仿宋_GB2312" w:hAnsi="仿宋_GB2312" w:cs="仿宋_GB2312" w:eastAsia="仿宋_GB2312"/>
                      <w:sz w:val="22"/>
                    </w:rPr>
                    <w:t>,并据此计算出血压的值,进而对儿童健康状况进行评价。</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血透机专用次氯酸钠消毒液</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1.可杀灭肠道致病菌、化脓性球菌、致病性酵母菌和细菌芽孢；</w:t>
                  </w:r>
                </w:p>
                <w:p>
                  <w:pPr>
                    <w:pStyle w:val="null3"/>
                    <w:jc w:val="both"/>
                  </w:pPr>
                  <w:r>
                    <w:rPr>
                      <w:rFonts w:ascii="仿宋_GB2312" w:hAnsi="仿宋_GB2312" w:cs="仿宋_GB2312" w:eastAsia="仿宋_GB2312"/>
                      <w:sz w:val="22"/>
                    </w:rPr>
                    <w:t>2.用于带比例混合系统的血透机内部管路消毒。</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过氧化氢低温等离子灭菌剂</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274.4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8232</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有效杀菌因子及其强度为：过氧化氢</w:t>
                  </w:r>
                  <w:r>
                    <w:rPr>
                      <w:rFonts w:ascii="仿宋_GB2312" w:hAnsi="仿宋_GB2312" w:cs="仿宋_GB2312" w:eastAsia="仿宋_GB2312"/>
                      <w:sz w:val="22"/>
                    </w:rPr>
                    <w:t>56%-60%；</w:t>
                  </w:r>
                  <w:r>
                    <w:br/>
                  </w:r>
                  <w:r>
                    <w:rPr>
                      <w:rFonts w:ascii="仿宋_GB2312" w:hAnsi="仿宋_GB2312" w:cs="仿宋_GB2312" w:eastAsia="仿宋_GB2312"/>
                      <w:sz w:val="22"/>
                    </w:rPr>
                    <w:t>pH值为0.5-3.0；</w:t>
                  </w:r>
                  <w:r>
                    <w:br/>
                  </w:r>
                  <w:r>
                    <w:rPr>
                      <w:rFonts w:ascii="仿宋_GB2312" w:hAnsi="仿宋_GB2312" w:cs="仿宋_GB2312" w:eastAsia="仿宋_GB2312"/>
                      <w:sz w:val="22"/>
                    </w:rPr>
                    <w:t>产品在</w:t>
                  </w:r>
                  <w:r>
                    <w:rPr>
                      <w:rFonts w:ascii="仿宋_GB2312" w:hAnsi="仿宋_GB2312" w:cs="仿宋_GB2312" w:eastAsia="仿宋_GB2312"/>
                      <w:sz w:val="22"/>
                    </w:rPr>
                    <w:t>54℃14天测试情况下浓度下降率≤2%。</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心电图纸</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210mm*140mm-20m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6300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用于记录病人心电图，与心电图机配套使用。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心电监护仪血氧主电缆</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7针</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需与深圳迈瑞病人监护仪</w:t>
                  </w:r>
                  <w:r>
                    <w:rPr>
                      <w:rFonts w:ascii="仿宋_GB2312" w:hAnsi="仿宋_GB2312" w:cs="仿宋_GB2312" w:eastAsia="仿宋_GB2312"/>
                      <w:sz w:val="22"/>
                    </w:rPr>
                    <w:t>iPM8适配。</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心电监护仪血氧传感器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手指传感器，成人，</w:t>
                  </w:r>
                  <w:r>
                    <w:rPr>
                      <w:rFonts w:ascii="仿宋_GB2312" w:hAnsi="仿宋_GB2312" w:cs="仿宋_GB2312" w:eastAsia="仿宋_GB2312"/>
                      <w:sz w:val="22"/>
                    </w:rPr>
                    <w:t>1米，可重复使用</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需与深圳理邦心电监护仪</w:t>
                  </w:r>
                  <w:r>
                    <w:rPr>
                      <w:rFonts w:ascii="仿宋_GB2312" w:hAnsi="仿宋_GB2312" w:cs="仿宋_GB2312" w:eastAsia="仿宋_GB2312"/>
                      <w:sz w:val="22"/>
                    </w:rPr>
                    <w:t>PM9000适配。</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心电监护仪血氧传感器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指夹式</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需与深圳迈瑞心电监护仪</w:t>
                  </w:r>
                  <w:r>
                    <w:rPr>
                      <w:rFonts w:ascii="仿宋_GB2312" w:hAnsi="仿宋_GB2312" w:cs="仿宋_GB2312" w:eastAsia="仿宋_GB2312"/>
                      <w:sz w:val="22"/>
                    </w:rPr>
                    <w:t>ePM10配合使用，对患者的血氧饱和度及脉率进行测量。</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心电监护仪血氧传感器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成人指套式重复用</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1040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需与深圳迈瑞心电监护仪</w:t>
                  </w:r>
                  <w:r>
                    <w:rPr>
                      <w:rFonts w:ascii="仿宋_GB2312" w:hAnsi="仿宋_GB2312" w:cs="仿宋_GB2312" w:eastAsia="仿宋_GB2312"/>
                      <w:sz w:val="22"/>
                    </w:rPr>
                    <w:t>ePM10配合使用，对患者的血氧饱和度及脉率进行测量。</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心电监护仪血氧传感器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成人，指夹式，重复用，一体式，</w:t>
                  </w:r>
                  <w:r>
                    <w:rPr>
                      <w:rFonts w:ascii="仿宋_GB2312" w:hAnsi="仿宋_GB2312" w:cs="仿宋_GB2312" w:eastAsia="仿宋_GB2312"/>
                      <w:sz w:val="22"/>
                    </w:rPr>
                    <w:t>7针</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需与深圳迈瑞心电监护仪</w:t>
                  </w:r>
                  <w:r>
                    <w:rPr>
                      <w:rFonts w:ascii="仿宋_GB2312" w:hAnsi="仿宋_GB2312" w:cs="仿宋_GB2312" w:eastAsia="仿宋_GB2312"/>
                      <w:sz w:val="22"/>
                    </w:rPr>
                    <w:t>ePM10配合使用，对患者的血氧饱和度及脉率进行测量。</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心电监护仪血氧传感器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手指传感器，成人，</w:t>
                  </w:r>
                  <w:r>
                    <w:rPr>
                      <w:rFonts w:ascii="仿宋_GB2312" w:hAnsi="仿宋_GB2312" w:cs="仿宋_GB2312" w:eastAsia="仿宋_GB2312"/>
                      <w:sz w:val="22"/>
                    </w:rPr>
                    <w:t>2.5米</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需与深圳理邦心电监护仪</w:t>
                  </w:r>
                  <w:r>
                    <w:rPr>
                      <w:rFonts w:ascii="仿宋_GB2312" w:hAnsi="仿宋_GB2312" w:cs="仿宋_GB2312" w:eastAsia="仿宋_GB2312"/>
                      <w:sz w:val="22"/>
                    </w:rPr>
                    <w:t>PM9000适配。</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心电监护仪血压袖带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成人，</w:t>
                  </w:r>
                  <w:r>
                    <w:rPr>
                      <w:rFonts w:ascii="仿宋_GB2312" w:hAnsi="仿宋_GB2312" w:cs="仿宋_GB2312" w:eastAsia="仿宋_GB2312"/>
                      <w:sz w:val="22"/>
                    </w:rPr>
                    <w:t>27-35cm,可重复使用</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需与深圳理邦心电监护仪</w:t>
                  </w:r>
                  <w:r>
                    <w:rPr>
                      <w:rFonts w:ascii="仿宋_GB2312" w:hAnsi="仿宋_GB2312" w:cs="仿宋_GB2312" w:eastAsia="仿宋_GB2312"/>
                      <w:sz w:val="22"/>
                    </w:rPr>
                    <w:t>PM9000适配。</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心电监护仪血压袖带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小儿，</w:t>
                  </w:r>
                  <w:r>
                    <w:rPr>
                      <w:rFonts w:ascii="仿宋_GB2312" w:hAnsi="仿宋_GB2312" w:cs="仿宋_GB2312" w:eastAsia="仿宋_GB2312"/>
                      <w:sz w:val="22"/>
                    </w:rPr>
                    <w:t>13-17cm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需与深圳理邦心电监护仪</w:t>
                  </w:r>
                  <w:r>
                    <w:rPr>
                      <w:rFonts w:ascii="仿宋_GB2312" w:hAnsi="仿宋_GB2312" w:cs="仿宋_GB2312" w:eastAsia="仿宋_GB2312"/>
                      <w:sz w:val="22"/>
                    </w:rPr>
                    <w:t>PM9000适配。</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心电监护仪心电导联线</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成人</w:t>
                  </w:r>
                  <w:r>
                    <w:rPr>
                      <w:rFonts w:ascii="仿宋_GB2312" w:hAnsi="仿宋_GB2312" w:cs="仿宋_GB2312" w:eastAsia="仿宋_GB2312"/>
                      <w:sz w:val="22"/>
                    </w:rPr>
                    <w:t>5导导联线  按扣式</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430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8600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需与深圳迈瑞心电监护仪</w:t>
                  </w:r>
                  <w:r>
                    <w:rPr>
                      <w:rFonts w:ascii="仿宋_GB2312" w:hAnsi="仿宋_GB2312" w:cs="仿宋_GB2312" w:eastAsia="仿宋_GB2312"/>
                      <w:sz w:val="22"/>
                    </w:rPr>
                    <w:t>iPM8联合使用，用于传输人体生物电信号，对病人的ECG进行测量。</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心电监护仪心电导联线</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12针3导/5导分体式心电主电缆组件 除颤型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需与深圳迈瑞心电监护仪</w:t>
                  </w:r>
                  <w:r>
                    <w:rPr>
                      <w:rFonts w:ascii="仿宋_GB2312" w:hAnsi="仿宋_GB2312" w:cs="仿宋_GB2312" w:eastAsia="仿宋_GB2312"/>
                      <w:sz w:val="22"/>
                    </w:rPr>
                    <w:t>iPM8联合使用，用于传输人体生物电信号，对病人的ECG进行测量。</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心电监护仪心电导联线</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3导，6针，抗除颤，美标，扣式，3.4米，可重复使用</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315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1575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需与深圳理邦心电监护仪</w:t>
                  </w:r>
                  <w:r>
                    <w:rPr>
                      <w:rFonts w:ascii="仿宋_GB2312" w:hAnsi="仿宋_GB2312" w:cs="仿宋_GB2312" w:eastAsia="仿宋_GB2312"/>
                      <w:sz w:val="22"/>
                    </w:rPr>
                    <w:t>PM9000适配。</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消毒剂浓度试纸</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20张/本</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232</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用于过氧乙酸消毒剂、含氯消毒剂如</w:t>
                  </w:r>
                  <w:r>
                    <w:rPr>
                      <w:rFonts w:ascii="仿宋_GB2312" w:hAnsi="仿宋_GB2312" w:cs="仿宋_GB2312" w:eastAsia="仿宋_GB2312"/>
                      <w:sz w:val="22"/>
                    </w:rPr>
                    <w:t>84清洗消毒液、二氯异氰尿酸钠、氯化磷酸三钠、次氯酸钠、次氯酸钙等，对其有效氯含量进行经常性的监测。</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橡胶输血胶管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w:t>
                  </w:r>
                  <w:r>
                    <w:rPr>
                      <w:rFonts w:ascii="仿宋_GB2312" w:hAnsi="仿宋_GB2312" w:cs="仿宋_GB2312" w:eastAsia="仿宋_GB2312"/>
                      <w:sz w:val="21"/>
                    </w:rPr>
                    <w:t>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采用乳胶制成，环保</w:t>
                  </w:r>
                  <w:r>
                    <w:rPr>
                      <w:rFonts w:ascii="仿宋_GB2312" w:hAnsi="仿宋_GB2312" w:cs="仿宋_GB2312" w:eastAsia="仿宋_GB2312"/>
                      <w:sz w:val="22"/>
                    </w:rPr>
                    <w:t>,壁厚均匀,弹性回弹好。</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橡胶输血胶管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6*9</w:t>
                  </w:r>
                  <w:r>
                    <w:rPr>
                      <w:rFonts w:ascii="仿宋_GB2312" w:hAnsi="仿宋_GB2312" w:cs="仿宋_GB2312" w:eastAsia="仿宋_GB2312"/>
                      <w:sz w:val="21"/>
                    </w:rPr>
                    <w:t>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米</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采用乳胶制成，环保</w:t>
                  </w:r>
                  <w:r>
                    <w:rPr>
                      <w:rFonts w:ascii="仿宋_GB2312" w:hAnsi="仿宋_GB2312" w:cs="仿宋_GB2312" w:eastAsia="仿宋_GB2312"/>
                      <w:sz w:val="22"/>
                    </w:rPr>
                    <w:t>,壁厚均匀,弹性回弹好。</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线锯</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35cm10*1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740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用于开颅手术时锯颅盖骨。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显微镊</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140mm，直头，头尖宽度0.3mm，圆柄</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用于显微手术时夹持、分离组织或夹持缝针等器械。外形应平整对称，不应有锋棱毛刺、裂纹、砂眼等缺陷。应经热处理，硬度</w:t>
                  </w:r>
                  <w:r>
                    <w:rPr>
                      <w:rFonts w:ascii="仿宋_GB2312" w:hAnsi="仿宋_GB2312" w:cs="仿宋_GB2312" w:eastAsia="仿宋_GB2312"/>
                      <w:sz w:val="22"/>
                    </w:rPr>
                    <w:t>40-48HRC。外表面喷砂处理，粗糙度Ra不大于0.8µm。</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吸引器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电动</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1.由活塞泵、真空表、负压调节器、空气过滤器、贮液瓶、吸引管道、脚踏开关组成；</w:t>
                  </w:r>
                </w:p>
                <w:p>
                  <w:pPr>
                    <w:pStyle w:val="null3"/>
                    <w:jc w:val="both"/>
                  </w:pPr>
                  <w:r>
                    <w:rPr>
                      <w:rFonts w:ascii="仿宋_GB2312" w:hAnsi="仿宋_GB2312" w:cs="仿宋_GB2312" w:eastAsia="仿宋_GB2312"/>
                      <w:sz w:val="22"/>
                    </w:rPr>
                    <w:t>2.供医疗手术时作真空吸引用。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电动吸引器贮液瓶</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用于江苏鱼跃生产的电动吸引器</w:t>
                  </w:r>
                  <w:r>
                    <w:rPr>
                      <w:rFonts w:ascii="仿宋_GB2312" w:hAnsi="仿宋_GB2312" w:cs="仿宋_GB2312" w:eastAsia="仿宋_GB2312"/>
                      <w:sz w:val="22"/>
                    </w:rPr>
                    <w:t>7A-23B贮液瓶的更换。</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吸引管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Ф2.0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用于外科手术时冲洗手术部位和吸引废液。</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吸液袋</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用于向体外引出并收集体内液体。</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无菌手术刀片</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0.47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不锈钢材质，无菌状态提供，安装于手术刀柄上，作切割软组织用。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无菌手术刀片</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0.47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1410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不锈钢材质，无菌状态提供，安装于手术刀柄上，作切割软组织用。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无菌手术刀片</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0.47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94</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不锈钢材质，无菌状态提供，安装于手术刀柄上，作切割软组织用。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无菌手术刀片</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0.48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384</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不锈钢材质，无菌状态提供，安装于手术刀柄上，作切割软组织用。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温湿度表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指针式</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96</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用于监测室内温度与湿度。</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透热导电橡胶电极片</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107mm*76mm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能与四川千里</w:t>
                  </w:r>
                  <w:r>
                    <w:rPr>
                      <w:rFonts w:ascii="仿宋_GB2312" w:hAnsi="仿宋_GB2312" w:cs="仿宋_GB2312" w:eastAsia="仿宋_GB2312"/>
                      <w:sz w:val="22"/>
                    </w:rPr>
                    <w:t>ZP-100CIVB中频治疗仪配合使用。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通气过滤管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白色</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配合供氧系统氧气吸入器使用。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听诊器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多功能型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732</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适用于听取患者体内的声音</w:t>
                  </w:r>
                  <w:r>
                    <w:rPr>
                      <w:rFonts w:ascii="仿宋_GB2312" w:hAnsi="仿宋_GB2312" w:cs="仿宋_GB2312" w:eastAsia="仿宋_GB2312"/>
                      <w:sz w:val="22"/>
                    </w:rPr>
                    <w:t>,以评估心脏、肺部、血管及胃肠道等部位的健康状况。</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听诊器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插入式单用</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付</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用于听诊人体心、肺等器官活动声响变化。</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体重秤</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生铁铸造，指针式体重秤，用于人体站立称重。</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特定电磁波谱治疗器加热器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103mm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需与芶公牌立式特定电磁波谱治疗器适配。</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特定电磁波谱治疗器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立式</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3040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适用于运动性损伤、骨折愈合、手术后的伤口愈合、软组织损伤、颈、肩、腰、腿痛等炎症、痛症的辅助治疗。</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胎儿打印纸</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152mm*90mm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本</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与深圳三瑞胎儿监护仪配套使用。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塑料夹钳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1820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3640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 xml:space="preserve">1.转盘能使钳头在360º转向自如； </w:t>
                  </w:r>
                  <w:r>
                    <w:br/>
                  </w:r>
                  <w:r>
                    <w:rPr>
                      <w:rFonts w:ascii="仿宋_GB2312" w:hAnsi="仿宋_GB2312" w:cs="仿宋_GB2312" w:eastAsia="仿宋_GB2312"/>
                      <w:sz w:val="22"/>
                    </w:rPr>
                    <w:t>2.直径：5mm，工作长度：330mm。</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四肢电极夹</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φ3mm/φ4mm(成人)</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配套理邦多道</w:t>
                  </w:r>
                  <w:r>
                    <w:rPr>
                      <w:rFonts w:ascii="仿宋_GB2312" w:hAnsi="仿宋_GB2312" w:cs="仿宋_GB2312" w:eastAsia="仿宋_GB2312"/>
                      <w:sz w:val="22"/>
                    </w:rPr>
                    <w:t>SE-300B心电图机，接收传输生理信号。</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双翼阴道扩张器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手术用固定式</w:t>
                  </w:r>
                  <w:r>
                    <w:rPr>
                      <w:rFonts w:ascii="仿宋_GB2312" w:hAnsi="仿宋_GB2312" w:cs="仿宋_GB2312" w:eastAsia="仿宋_GB2312"/>
                      <w:sz w:val="22"/>
                    </w:rPr>
                    <w:t>90mm*34mm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52.9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2380.5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由金属材料制成。可重复使用。用于露出阴道内部供检查或手术。</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双翼阴道扩张器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检查用可调式（</w:t>
                  </w:r>
                  <w:r>
                    <w:rPr>
                      <w:rFonts w:ascii="仿宋_GB2312" w:hAnsi="仿宋_GB2312" w:cs="仿宋_GB2312" w:eastAsia="仿宋_GB2312"/>
                      <w:sz w:val="22"/>
                    </w:rPr>
                    <w:t>100mm×30mm）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996</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由金属材料制成。可重复使用。用于露出阴道内部供检查或手术。</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打印腕带</w:t>
                  </w:r>
                  <w:r>
                    <w:rPr>
                      <w:rFonts w:ascii="仿宋_GB2312" w:hAnsi="仿宋_GB2312" w:cs="仿宋_GB2312" w:eastAsia="仿宋_GB2312"/>
                      <w:sz w:val="22"/>
                    </w:rPr>
                    <w:t>/条码腕带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成人型天蓝色</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0.69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10350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用于佩戴在手腕上方便识别病人信息。</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打印腕带</w:t>
                  </w:r>
                  <w:r>
                    <w:rPr>
                      <w:rFonts w:ascii="仿宋_GB2312" w:hAnsi="仿宋_GB2312" w:cs="仿宋_GB2312" w:eastAsia="仿宋_GB2312"/>
                      <w:sz w:val="22"/>
                    </w:rPr>
                    <w:t>/条码腕带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儿童型粉红色</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0.69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用于佩戴在手腕上方便识别病人信息。</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手术器械润滑剂</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60160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手术器械清洁后，起到对器械的润滑保护作用。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手术剪</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长度</w:t>
                  </w:r>
                  <w:r>
                    <w:rPr>
                      <w:rFonts w:ascii="仿宋_GB2312" w:hAnsi="仿宋_GB2312" w:cs="仿宋_GB2312" w:eastAsia="仿宋_GB2312"/>
                      <w:sz w:val="22"/>
                    </w:rPr>
                    <w:t>160mm，直尖</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39.4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1576</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由一对中间连接的叶片组成，用于剪切人体组织、皮肤。</w:t>
                  </w:r>
                  <w:r>
                    <w:rPr>
                      <w:rFonts w:ascii="仿宋_GB2312" w:hAnsi="仿宋_GB2312" w:cs="仿宋_GB2312" w:eastAsia="仿宋_GB2312"/>
                      <w:sz w:val="22"/>
                    </w:rPr>
                    <w:t>30Cr13医用不锈钢，硬度47-53HRC，表面电镀处理。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手术剪</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长度</w:t>
                  </w:r>
                  <w:r>
                    <w:rPr>
                      <w:rFonts w:ascii="仿宋_GB2312" w:hAnsi="仿宋_GB2312" w:cs="仿宋_GB2312" w:eastAsia="仿宋_GB2312"/>
                      <w:sz w:val="22"/>
                    </w:rPr>
                    <w:t>180mm，直圆</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593</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由一对中间连接的叶片组成，用于剪切人体组织、皮肤。</w:t>
                  </w:r>
                  <w:r>
                    <w:rPr>
                      <w:rFonts w:ascii="仿宋_GB2312" w:hAnsi="仿宋_GB2312" w:cs="仿宋_GB2312" w:eastAsia="仿宋_GB2312"/>
                      <w:sz w:val="22"/>
                    </w:rPr>
                    <w:t>30Cr13医用不锈钢，硬度47-53HRC，表面电镀处理。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手术刀柄</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140mm，4#</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276</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安装手术刀片后用于切割人体软组织。医用不锈钢，可安装</w:t>
                  </w:r>
                  <w:r>
                    <w:rPr>
                      <w:rFonts w:ascii="仿宋_GB2312" w:hAnsi="仿宋_GB2312" w:cs="仿宋_GB2312" w:eastAsia="仿宋_GB2312"/>
                      <w:sz w:val="22"/>
                    </w:rPr>
                    <w:t>20-39#手术刀片，表面电镀处理。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手术刀柄</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125mm，3#</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276</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安装手术刀片后用于切割人体软组织。医用不锈钢，可安装</w:t>
                  </w:r>
                  <w:r>
                    <w:rPr>
                      <w:rFonts w:ascii="仿宋_GB2312" w:hAnsi="仿宋_GB2312" w:cs="仿宋_GB2312" w:eastAsia="仿宋_GB2312"/>
                      <w:sz w:val="22"/>
                    </w:rPr>
                    <w:t>9-17#手术刀片，表面电镀处理。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手动轮椅车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帆布型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570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1140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主要由车架、前轮、后轮、脚踏板、手刹、座垫、背垫组成。供行动不便的残疾人、病人及年老体弱者做代步工具。</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视力表灯箱</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标准对数读数型</w:t>
                  </w:r>
                  <w:r>
                    <w:rPr>
                      <w:rFonts w:ascii="仿宋_GB2312" w:hAnsi="仿宋_GB2312" w:cs="仿宋_GB2312" w:eastAsia="仿宋_GB2312"/>
                      <w:sz w:val="22"/>
                    </w:rPr>
                    <w:t>(5m)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供视力测定用。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石膏衬垫</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15cm*400cm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对病人提供一般性防护，以免受其他器械或外界的伤害。</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石膏衬垫</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15cm*450cm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对病人提供一般性防护，以免受其他器械或外界的伤害。</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石膏绷带（粘胶型）</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15*460cm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1050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用于骨折固定。</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石膏绷带（粘胶型）</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10*460cm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用于骨折固定。</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湿化瓶</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I型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配合供氧系统氧气吸入器使用。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湿化瓶书写不干胶</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张</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湿化瓶书写不干胶</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舌钳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16.5cm 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414</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供钳夹及牵出退缩舌体用。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纱布绷带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8cm*600cm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9800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用于对创面敷料或肢体提供束缚力，以起到包扎、固定作用。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三角巾急救包</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三角巾（</w:t>
                  </w:r>
                  <w:r>
                    <w:rPr>
                      <w:rFonts w:ascii="仿宋_GB2312" w:hAnsi="仿宋_GB2312" w:cs="仿宋_GB2312" w:eastAsia="仿宋_GB2312"/>
                      <w:sz w:val="22"/>
                    </w:rPr>
                    <w:t>1300*800mm)、大棉垫（160*150mm）、小棉垫（100*60mm）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18.8</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用于人体皮肤多种部位表层、浅层伤口包扎、骨折固定。</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人工急救呼吸球</w:t>
                  </w:r>
                  <w:r>
                    <w:rPr>
                      <w:rFonts w:ascii="仿宋_GB2312" w:hAnsi="仿宋_GB2312" w:cs="仿宋_GB2312" w:eastAsia="仿宋_GB2312"/>
                      <w:sz w:val="22"/>
                    </w:rPr>
                    <w:t>-氧气储气袋</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825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1.与人工急救呼吸球配合使用。</w:t>
                  </w:r>
                </w:p>
                <w:p>
                  <w:pPr>
                    <w:pStyle w:val="null3"/>
                    <w:jc w:val="both"/>
                  </w:pPr>
                  <w:r>
                    <w:rPr>
                      <w:rFonts w:ascii="仿宋_GB2312" w:hAnsi="仿宋_GB2312" w:cs="仿宋_GB2312" w:eastAsia="仿宋_GB2312"/>
                      <w:sz w:val="22"/>
                    </w:rPr>
                    <w:t>2.成人用</w:t>
                  </w:r>
                  <w:r>
                    <w:rPr>
                      <w:rFonts w:ascii="仿宋_GB2312" w:hAnsi="仿宋_GB2312" w:cs="仿宋_GB2312" w:eastAsia="仿宋_GB2312"/>
                      <w:sz w:val="22"/>
                    </w:rPr>
                    <w:t>。</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人工呼吸急救复苏球套组（氧气管）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与人工呼吸急救复苏球套组配合使用。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人工呼吸急救复苏球套组（口咽通气道）</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与人工呼吸急救复苏球套组配合使用。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人工呼吸急救复苏球套组（口咽通气道）</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与人工呼吸急救复苏球套组配合使用。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人工呼吸急救复苏球套组（开口器）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与人工呼吸急救复苏球套组配合使用。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皮肤修复贴敷料</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圆形</w:t>
                  </w:r>
                  <w:r>
                    <w:rPr>
                      <w:rFonts w:ascii="仿宋_GB2312" w:hAnsi="仿宋_GB2312" w:cs="仿宋_GB2312" w:eastAsia="仿宋_GB2312"/>
                      <w:sz w:val="22"/>
                    </w:rPr>
                    <w:t>*Φ23cm*5贴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贴</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59400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1.主要由1.5-2.0mg/ml 胶原蛋白原液(含少量医用防腐剂和少量医用矫味剂)和无纺布组成。产品经辐照灭菌或湿热灭菌；</w:t>
                  </w:r>
                  <w:r>
                    <w:br/>
                  </w:r>
                  <w:r>
                    <w:rPr>
                      <w:rFonts w:ascii="仿宋_GB2312" w:hAnsi="仿宋_GB2312" w:cs="仿宋_GB2312" w:eastAsia="仿宋_GB2312"/>
                      <w:sz w:val="22"/>
                    </w:rPr>
                    <w:t>2.为一层无纺布(符合FZ/T 64005-2011)浸透胶原蛋白原液， 由扁平状容器袋固接密封而成。</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帕巾钳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160mm，尖头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2075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可重复使用，用于夹持缝合针、金属夹等器械。</w:t>
                  </w:r>
                  <w:r>
                    <w:rPr>
                      <w:rFonts w:ascii="仿宋_GB2312" w:hAnsi="仿宋_GB2312" w:cs="仿宋_GB2312" w:eastAsia="仿宋_GB2312"/>
                      <w:sz w:val="22"/>
                    </w:rPr>
                    <w:t>20Cr13医用不锈钢，硬度40-48HRC，表面电镀处理。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帕巾钳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14cm尖头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353.4</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采用不锈钢材质制成，可重复使用，用于外科手术时固定帕巾用。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帕巾钳</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总长</w:t>
                  </w:r>
                  <w:r>
                    <w:rPr>
                      <w:rFonts w:ascii="仿宋_GB2312" w:hAnsi="仿宋_GB2312" w:cs="仿宋_GB2312" w:eastAsia="仿宋_GB2312"/>
                      <w:sz w:val="22"/>
                    </w:rPr>
                    <w:t>140mm，尖头</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58.9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353.4</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可重复使用，用于夹持缝合针、金属夹等器械。</w:t>
                  </w:r>
                  <w:r>
                    <w:rPr>
                      <w:rFonts w:ascii="仿宋_GB2312" w:hAnsi="仿宋_GB2312" w:cs="仿宋_GB2312" w:eastAsia="仿宋_GB2312"/>
                      <w:sz w:val="22"/>
                    </w:rPr>
                    <w:t>20Cr13医用不锈钢，硬度40-48HRC，表面电镀处理。</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内窥镜专用多酶清洗液</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专为内镜清洗而设计，添加多种生物酶和生物表面活性剂，协同全面接触有机物，增强清洗效果，有效去除生物膜；</w:t>
                  </w:r>
                  <w:r>
                    <w:br/>
                  </w:r>
                  <w:r>
                    <w:rPr>
                      <w:rFonts w:ascii="仿宋_GB2312" w:hAnsi="仿宋_GB2312" w:cs="仿宋_GB2312" w:eastAsia="仿宋_GB2312"/>
                      <w:sz w:val="22"/>
                    </w:rPr>
                    <w:t>快速方便，去污力强，稀释液浸泡</w:t>
                  </w:r>
                  <w:r>
                    <w:rPr>
                      <w:rFonts w:ascii="仿宋_GB2312" w:hAnsi="仿宋_GB2312" w:cs="仿宋_GB2312" w:eastAsia="仿宋_GB2312"/>
                      <w:sz w:val="22"/>
                    </w:rPr>
                    <w:t>2min可清除内镜表面的蛋白质、血液、组织、脂肪等有机污染物；</w:t>
                  </w:r>
                  <w:r>
                    <w:br/>
                  </w:r>
                  <w:r>
                    <w:rPr>
                      <w:rFonts w:ascii="仿宋_GB2312" w:hAnsi="仿宋_GB2312" w:cs="仿宋_GB2312" w:eastAsia="仿宋_GB2312"/>
                      <w:sz w:val="22"/>
                    </w:rPr>
                    <w:t>低泡生物表面活性剂环保配方，易漂洗无残留，符合生态标准；</w:t>
                  </w:r>
                  <w:r>
                    <w:br/>
                  </w:r>
                  <w:r>
                    <w:rPr>
                      <w:rFonts w:ascii="仿宋_GB2312" w:hAnsi="仿宋_GB2312" w:cs="仿宋_GB2312" w:eastAsia="仿宋_GB2312"/>
                      <w:sz w:val="22"/>
                    </w:rPr>
                    <w:t>无挥发有机物，不含磷酸盐，无研磨剂，不伤害内镜以及各种塑料、橡胶等配件；</w:t>
                  </w:r>
                  <w:r>
                    <w:br/>
                  </w:r>
                  <w:r>
                    <w:rPr>
                      <w:rFonts w:ascii="仿宋_GB2312" w:hAnsi="仿宋_GB2312" w:cs="仿宋_GB2312" w:eastAsia="仿宋_GB2312"/>
                      <w:sz w:val="22"/>
                    </w:rPr>
                    <w:t>手洗、机洗、超声波洗均适用</w:t>
                  </w:r>
                  <w:r>
                    <w:rPr>
                      <w:rFonts w:ascii="仿宋_GB2312" w:hAnsi="仿宋_GB2312" w:cs="仿宋_GB2312" w:eastAsia="仿宋_GB2312"/>
                      <w:sz w:val="22"/>
                    </w:rPr>
                    <w:t>;硬软水均适用。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内镜专用多酶清洗剂</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适用于自动清洗系统和手工清洗，对各种软式、硬式内窥镜的清洗；</w:t>
                  </w:r>
                </w:p>
                <w:p>
                  <w:pPr>
                    <w:pStyle w:val="null3"/>
                    <w:jc w:val="both"/>
                  </w:pPr>
                  <w:r>
                    <w:rPr>
                      <w:rFonts w:ascii="仿宋_GB2312" w:hAnsi="仿宋_GB2312" w:cs="仿宋_GB2312" w:eastAsia="仿宋_GB2312"/>
                      <w:sz w:val="22"/>
                    </w:rPr>
                    <w:t>独有的浓缩多酶配方，可迅速、有效的完全分解蛋白质、碳水化合物、粘多糖、各种脂肪等多种污染物</w:t>
                  </w:r>
                  <w:r>
                    <w:rPr>
                      <w:rFonts w:ascii="仿宋_GB2312" w:hAnsi="仿宋_GB2312" w:cs="仿宋_GB2312" w:eastAsia="仿宋_GB2312"/>
                      <w:sz w:val="22"/>
                    </w:rPr>
                    <w:t>,极佳的有机硅去除能力、极佳的生物膜去除能力、极佳的清洁金属、塑料能力；</w:t>
                  </w:r>
                </w:p>
                <w:p>
                  <w:pPr>
                    <w:pStyle w:val="null3"/>
                    <w:jc w:val="both"/>
                  </w:pPr>
                  <w:r>
                    <w:rPr>
                      <w:rFonts w:ascii="仿宋_GB2312" w:hAnsi="仿宋_GB2312" w:cs="仿宋_GB2312" w:eastAsia="仿宋_GB2312"/>
                      <w:sz w:val="22"/>
                    </w:rPr>
                    <w:t>无腐蚀性，可用于各类设备、器具，有效的避免洗涤剂造成的腐蚀；</w:t>
                  </w:r>
                </w:p>
                <w:p>
                  <w:pPr>
                    <w:pStyle w:val="null3"/>
                    <w:jc w:val="both"/>
                  </w:pPr>
                  <w:r>
                    <w:rPr>
                      <w:rFonts w:ascii="仿宋_GB2312" w:hAnsi="仿宋_GB2312" w:cs="仿宋_GB2312" w:eastAsia="仿宋_GB2312"/>
                      <w:sz w:val="22"/>
                    </w:rPr>
                    <w:t>使用时泡沫极少，可生物降解，可直接倒入下水道，不污染环境。</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钠石灰</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4.5kg</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用于二氧化碳等酸性气体的吸收，与麻醉机配套使用。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灭菌包装材料</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55mm*250mm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3250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19633和《消毒技术规范》标准要求；</w:t>
                  </w:r>
                  <w:r>
                    <w:br/>
                  </w:r>
                  <w:r>
                    <w:rPr>
                      <w:rFonts w:ascii="仿宋_GB2312" w:hAnsi="仿宋_GB2312" w:cs="仿宋_GB2312" w:eastAsia="仿宋_GB2312"/>
                      <w:sz w:val="22"/>
                    </w:rPr>
                    <w:t>2.平面单体袋，设计节约裁切时间；</w:t>
                  </w:r>
                  <w:r>
                    <w:br/>
                  </w:r>
                  <w:r>
                    <w:rPr>
                      <w:rFonts w:ascii="仿宋_GB2312" w:hAnsi="仿宋_GB2312" w:cs="仿宋_GB2312" w:eastAsia="仿宋_GB2312"/>
                      <w:sz w:val="22"/>
                    </w:rPr>
                    <w:t xml:space="preserve">3.含有压力蒸汽和环氧乙烷灭菌监测指示物，单个指示物面积≥100㎟；  </w:t>
                  </w:r>
                </w:p>
                <w:p>
                  <w:pPr>
                    <w:pStyle w:val="null3"/>
                    <w:jc w:val="both"/>
                  </w:pPr>
                  <w:r>
                    <w:rPr>
                      <w:rFonts w:ascii="仿宋_GB2312" w:hAnsi="仿宋_GB2312" w:cs="仿宋_GB2312" w:eastAsia="仿宋_GB2312"/>
                      <w:sz w:val="22"/>
                    </w:rPr>
                    <w:t>4.生产环境为10万级净化等级；</w:t>
                  </w:r>
                  <w:r>
                    <w:br/>
                  </w:r>
                  <w:r>
                    <w:rPr>
                      <w:rFonts w:ascii="仿宋_GB2312" w:hAnsi="仿宋_GB2312" w:cs="仿宋_GB2312" w:eastAsia="仿宋_GB2312"/>
                      <w:sz w:val="22"/>
                    </w:rPr>
                    <w:t>5.检测项目包含一般外观检查、质量测定、pH值测定、氯化物含量、硫酸盐含量测定、荧光物测定、不透气材料的不透气性检查，微生物屏障性能、压力蒸汽和环氧乙烷灭菌因子穿透性能、压力蒸汽和环氧乙烷灭菌后180天无菌有效期验证及环氧乙烷灭菌因子残留；</w:t>
                  </w:r>
                  <w:r>
                    <w:br/>
                  </w:r>
                  <w:r>
                    <w:rPr>
                      <w:rFonts w:ascii="仿宋_GB2312" w:hAnsi="仿宋_GB2312" w:cs="仿宋_GB2312" w:eastAsia="仿宋_GB2312"/>
                      <w:sz w:val="22"/>
                    </w:rPr>
                    <w:t>6.符合GB/T16886.10的皮内反应，皮肤致敏测试合格，GB/T16886.5的细胞毒性合格；</w:t>
                  </w:r>
                  <w:r>
                    <w:br/>
                  </w:r>
                  <w:r>
                    <w:rPr>
                      <w:rFonts w:ascii="仿宋_GB2312" w:hAnsi="仿宋_GB2312" w:cs="仿宋_GB2312" w:eastAsia="仿宋_GB2312"/>
                      <w:sz w:val="22"/>
                    </w:rPr>
                    <w:t>7.纸质部分70g/㎡。</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灭菌包装材料</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150mm*260mm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19633和《消毒技术规范》标准要求；</w:t>
                  </w:r>
                  <w:r>
                    <w:br/>
                  </w:r>
                  <w:r>
                    <w:rPr>
                      <w:rFonts w:ascii="仿宋_GB2312" w:hAnsi="仿宋_GB2312" w:cs="仿宋_GB2312" w:eastAsia="仿宋_GB2312"/>
                      <w:sz w:val="22"/>
                    </w:rPr>
                    <w:t>2.平面单体袋，设计节约裁切时间；</w:t>
                  </w:r>
                  <w:r>
                    <w:br/>
                  </w:r>
                  <w:r>
                    <w:rPr>
                      <w:rFonts w:ascii="仿宋_GB2312" w:hAnsi="仿宋_GB2312" w:cs="仿宋_GB2312" w:eastAsia="仿宋_GB2312"/>
                      <w:sz w:val="22"/>
                    </w:rPr>
                    <w:t xml:space="preserve">3.含有压力蒸汽和环氧乙烷灭菌监测指示物，单个指示物面积≥100㎟；  </w:t>
                  </w:r>
                </w:p>
                <w:p>
                  <w:pPr>
                    <w:pStyle w:val="null3"/>
                    <w:jc w:val="both"/>
                  </w:pPr>
                  <w:r>
                    <w:rPr>
                      <w:rFonts w:ascii="仿宋_GB2312" w:hAnsi="仿宋_GB2312" w:cs="仿宋_GB2312" w:eastAsia="仿宋_GB2312"/>
                      <w:sz w:val="22"/>
                    </w:rPr>
                    <w:t>4.生产环境为10万级净化等级；</w:t>
                  </w:r>
                  <w:r>
                    <w:br/>
                  </w:r>
                  <w:r>
                    <w:rPr>
                      <w:rFonts w:ascii="仿宋_GB2312" w:hAnsi="仿宋_GB2312" w:cs="仿宋_GB2312" w:eastAsia="仿宋_GB2312"/>
                      <w:sz w:val="22"/>
                    </w:rPr>
                    <w:t>5.检测项目包含一般外观检查、质量测定、pH值测定、氯化物含量、硫酸盐含量测定、荧光物测定、不透气材料的不透气性检查，微生物屏障性能、压力蒸汽和环氧乙烷灭菌因子穿透性能、压力蒸汽和环氧乙烷灭菌后180天无菌有效期验证及环氧乙烷灭菌因子残留；</w:t>
                  </w:r>
                  <w:r>
                    <w:br/>
                  </w:r>
                  <w:r>
                    <w:rPr>
                      <w:rFonts w:ascii="仿宋_GB2312" w:hAnsi="仿宋_GB2312" w:cs="仿宋_GB2312" w:eastAsia="仿宋_GB2312"/>
                      <w:sz w:val="22"/>
                    </w:rPr>
                    <w:t>6.符合GB/T16886.10的皮内反应，皮肤致敏测试合格，GB/T16886.5的细胞毒性合格；</w:t>
                  </w:r>
                  <w:r>
                    <w:br/>
                  </w:r>
                  <w:r>
                    <w:rPr>
                      <w:rFonts w:ascii="仿宋_GB2312" w:hAnsi="仿宋_GB2312" w:cs="仿宋_GB2312" w:eastAsia="仿宋_GB2312"/>
                      <w:sz w:val="22"/>
                    </w:rPr>
                    <w:t>7.纸质部分70g/㎡。</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灭菌包装材料</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100mm*270mm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6600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19633和《消毒技术规范》标准要求；</w:t>
                  </w:r>
                  <w:r>
                    <w:br/>
                  </w:r>
                  <w:r>
                    <w:rPr>
                      <w:rFonts w:ascii="仿宋_GB2312" w:hAnsi="仿宋_GB2312" w:cs="仿宋_GB2312" w:eastAsia="仿宋_GB2312"/>
                      <w:sz w:val="22"/>
                    </w:rPr>
                    <w:t>2.平面单体袋，设计节约裁切时间；</w:t>
                  </w:r>
                  <w:r>
                    <w:br/>
                  </w:r>
                  <w:r>
                    <w:rPr>
                      <w:rFonts w:ascii="仿宋_GB2312" w:hAnsi="仿宋_GB2312" w:cs="仿宋_GB2312" w:eastAsia="仿宋_GB2312"/>
                      <w:sz w:val="22"/>
                    </w:rPr>
                    <w:t xml:space="preserve">3.含有压力蒸汽和环氧乙烷灭菌监测指示物，单个指示物面积≥100㎟；  </w:t>
                  </w:r>
                </w:p>
                <w:p>
                  <w:pPr>
                    <w:pStyle w:val="null3"/>
                    <w:jc w:val="both"/>
                  </w:pPr>
                  <w:r>
                    <w:rPr>
                      <w:rFonts w:ascii="仿宋_GB2312" w:hAnsi="仿宋_GB2312" w:cs="仿宋_GB2312" w:eastAsia="仿宋_GB2312"/>
                      <w:sz w:val="22"/>
                    </w:rPr>
                    <w:t>4.生产环境为10万级净化等级；</w:t>
                  </w:r>
                  <w:r>
                    <w:br/>
                  </w:r>
                  <w:r>
                    <w:rPr>
                      <w:rFonts w:ascii="仿宋_GB2312" w:hAnsi="仿宋_GB2312" w:cs="仿宋_GB2312" w:eastAsia="仿宋_GB2312"/>
                      <w:sz w:val="22"/>
                    </w:rPr>
                    <w:t>5.检测项目包含一般外观检查、质量测定、pH值测定、氯化物含量、硫酸盐含量测定、荧光物测定、不透气材料的不透气性检查，微生物屏障性能、压力蒸汽和环氧乙烷灭菌因子穿透性能、压力蒸汽和环氧乙烷灭菌后180天无菌有效期验证及环氧乙烷灭菌因子残留；</w:t>
                  </w:r>
                  <w:r>
                    <w:br/>
                  </w:r>
                  <w:r>
                    <w:rPr>
                      <w:rFonts w:ascii="仿宋_GB2312" w:hAnsi="仿宋_GB2312" w:cs="仿宋_GB2312" w:eastAsia="仿宋_GB2312"/>
                      <w:sz w:val="22"/>
                    </w:rPr>
                    <w:t>6.符合GB/T16886.10的皮内反应，皮肤致敏测试合格，GB/T16886.5的细胞毒性合格；</w:t>
                  </w:r>
                  <w:r>
                    <w:br/>
                  </w:r>
                  <w:r>
                    <w:rPr>
                      <w:rFonts w:ascii="仿宋_GB2312" w:hAnsi="仿宋_GB2312" w:cs="仿宋_GB2312" w:eastAsia="仿宋_GB2312"/>
                      <w:sz w:val="22"/>
                    </w:rPr>
                    <w:t>7.纸质部分70g/㎡。</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灭菌包装材料</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75mm*250mm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7200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19633和《消毒技术规范》标准要求；</w:t>
                  </w:r>
                  <w:r>
                    <w:br/>
                  </w:r>
                  <w:r>
                    <w:rPr>
                      <w:rFonts w:ascii="仿宋_GB2312" w:hAnsi="仿宋_GB2312" w:cs="仿宋_GB2312" w:eastAsia="仿宋_GB2312"/>
                      <w:sz w:val="22"/>
                    </w:rPr>
                    <w:t>2.平面单体袋，设计节约裁切时间；</w:t>
                  </w:r>
                  <w:r>
                    <w:br/>
                  </w:r>
                  <w:r>
                    <w:rPr>
                      <w:rFonts w:ascii="仿宋_GB2312" w:hAnsi="仿宋_GB2312" w:cs="仿宋_GB2312" w:eastAsia="仿宋_GB2312"/>
                      <w:sz w:val="22"/>
                    </w:rPr>
                    <w:t xml:space="preserve">3.含有压力蒸汽和环氧乙烷灭菌监测指示物，单个指示物面积≥100㎟；  </w:t>
                  </w:r>
                </w:p>
                <w:p>
                  <w:pPr>
                    <w:pStyle w:val="null3"/>
                    <w:jc w:val="both"/>
                  </w:pPr>
                  <w:r>
                    <w:rPr>
                      <w:rFonts w:ascii="仿宋_GB2312" w:hAnsi="仿宋_GB2312" w:cs="仿宋_GB2312" w:eastAsia="仿宋_GB2312"/>
                      <w:sz w:val="22"/>
                    </w:rPr>
                    <w:t>4.生产环境为10万级净化等级；</w:t>
                  </w:r>
                  <w:r>
                    <w:br/>
                  </w:r>
                  <w:r>
                    <w:rPr>
                      <w:rFonts w:ascii="仿宋_GB2312" w:hAnsi="仿宋_GB2312" w:cs="仿宋_GB2312" w:eastAsia="仿宋_GB2312"/>
                      <w:sz w:val="22"/>
                    </w:rPr>
                    <w:t>5.检测项目包含一般外观检查、质量测定、pH值测定、氯化物含量、硫酸盐含量测定、荧光物测定、不透气材料的不透气性检查，微生物屏障性能、压力蒸汽和环氧乙烷灭菌因子穿透性能、压力蒸汽和环氧乙烷灭菌后180天无菌有效期验证及环氧乙烷灭菌因子残留；</w:t>
                  </w:r>
                  <w:r>
                    <w:br/>
                  </w:r>
                  <w:r>
                    <w:rPr>
                      <w:rFonts w:ascii="仿宋_GB2312" w:hAnsi="仿宋_GB2312" w:cs="仿宋_GB2312" w:eastAsia="仿宋_GB2312"/>
                      <w:sz w:val="22"/>
                    </w:rPr>
                    <w:t>6.符合GB/T16886.10的皮内反应，皮肤致敏测试合格，GB/T16886.5的细胞毒性合格；</w:t>
                  </w:r>
                  <w:r>
                    <w:br/>
                  </w:r>
                  <w:r>
                    <w:rPr>
                      <w:rFonts w:ascii="仿宋_GB2312" w:hAnsi="仿宋_GB2312" w:cs="仿宋_GB2312" w:eastAsia="仿宋_GB2312"/>
                      <w:sz w:val="22"/>
                    </w:rPr>
                    <w:t>7.纸质部分70g/㎡。</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灭菌包装材料</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100mm*100m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371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2968</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19633和《消毒技术规范》标准要求；</w:t>
                  </w:r>
                  <w:r>
                    <w:br/>
                  </w:r>
                  <w:r>
                    <w:rPr>
                      <w:rFonts w:ascii="仿宋_GB2312" w:hAnsi="仿宋_GB2312" w:cs="仿宋_GB2312" w:eastAsia="仿宋_GB2312"/>
                      <w:sz w:val="22"/>
                    </w:rPr>
                    <w:t xml:space="preserve">2.含有压力蒸汽和环氧乙烷灭菌监测指示物，单个指示物面积≥100㎟；  </w:t>
                  </w:r>
                </w:p>
                <w:p>
                  <w:pPr>
                    <w:pStyle w:val="null3"/>
                    <w:jc w:val="both"/>
                  </w:pPr>
                  <w:r>
                    <w:rPr>
                      <w:rFonts w:ascii="仿宋_GB2312" w:hAnsi="仿宋_GB2312" w:cs="仿宋_GB2312" w:eastAsia="仿宋_GB2312"/>
                      <w:sz w:val="22"/>
                    </w:rPr>
                    <w:t>3.生产环境为10万级净化车间；</w:t>
                  </w:r>
                  <w:r>
                    <w:br/>
                  </w:r>
                  <w:r>
                    <w:rPr>
                      <w:rFonts w:ascii="仿宋_GB2312" w:hAnsi="仿宋_GB2312" w:cs="仿宋_GB2312" w:eastAsia="仿宋_GB2312"/>
                      <w:sz w:val="22"/>
                    </w:rPr>
                    <w:t>4.检测项目包含一般外观检查，质量测定，不透气材料的不透气性检查，微生物屏障性能、压力蒸汽和环氧乙烷灭菌因子穿透性能、压力蒸汽和环氧乙烷灭菌后180天无菌有效期验证及环氧乙烷灭菌因子残留；</w:t>
                  </w:r>
                  <w:r>
                    <w:br/>
                  </w:r>
                  <w:r>
                    <w:rPr>
                      <w:rFonts w:ascii="仿宋_GB2312" w:hAnsi="仿宋_GB2312" w:cs="仿宋_GB2312" w:eastAsia="仿宋_GB2312"/>
                      <w:sz w:val="22"/>
                    </w:rPr>
                    <w:t>5.塑料材质管芯，避免纸屑污染；</w:t>
                  </w:r>
                  <w:r>
                    <w:br/>
                  </w:r>
                  <w:r>
                    <w:rPr>
                      <w:rFonts w:ascii="仿宋_GB2312" w:hAnsi="仿宋_GB2312" w:cs="仿宋_GB2312" w:eastAsia="仿宋_GB2312"/>
                      <w:sz w:val="22"/>
                    </w:rPr>
                    <w:t>6.密封包装，不透气包装袋、瓦楞纸的两层防护性包装；</w:t>
                  </w:r>
                  <w:r>
                    <w:br/>
                  </w:r>
                  <w:r>
                    <w:rPr>
                      <w:rFonts w:ascii="仿宋_GB2312" w:hAnsi="仿宋_GB2312" w:cs="仿宋_GB2312" w:eastAsia="仿宋_GB2312"/>
                      <w:sz w:val="22"/>
                    </w:rPr>
                    <w:t>7.纸质部分70g/㎡。</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灭菌包装材料</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75mm*100m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19633和《消毒技术规范》标准要求；</w:t>
                  </w:r>
                  <w:r>
                    <w:br/>
                  </w:r>
                  <w:r>
                    <w:rPr>
                      <w:rFonts w:ascii="仿宋_GB2312" w:hAnsi="仿宋_GB2312" w:cs="仿宋_GB2312" w:eastAsia="仿宋_GB2312"/>
                      <w:sz w:val="22"/>
                    </w:rPr>
                    <w:t xml:space="preserve">2.含有压力蒸汽和环氧乙烷灭菌监测指示物，单个指示物面积≥100㎟；  </w:t>
                  </w:r>
                </w:p>
                <w:p>
                  <w:pPr>
                    <w:pStyle w:val="null3"/>
                    <w:jc w:val="both"/>
                  </w:pPr>
                  <w:r>
                    <w:rPr>
                      <w:rFonts w:ascii="仿宋_GB2312" w:hAnsi="仿宋_GB2312" w:cs="仿宋_GB2312" w:eastAsia="仿宋_GB2312"/>
                      <w:sz w:val="22"/>
                    </w:rPr>
                    <w:t>3.生产环境为10万级净化车间；</w:t>
                  </w:r>
                  <w:r>
                    <w:br/>
                  </w:r>
                  <w:r>
                    <w:rPr>
                      <w:rFonts w:ascii="仿宋_GB2312" w:hAnsi="仿宋_GB2312" w:cs="仿宋_GB2312" w:eastAsia="仿宋_GB2312"/>
                      <w:sz w:val="22"/>
                    </w:rPr>
                    <w:t>4.检测项目包含一般外观检查，质量测定，不透气材料的不透气性检查，微生物屏障性能、压力蒸汽和环氧乙烷灭菌因子穿透性能、压力蒸汽和环氧乙烷灭菌后180天无菌有效期验证及环氧乙烷灭菌因子残留；</w:t>
                  </w:r>
                  <w:r>
                    <w:br/>
                  </w:r>
                  <w:r>
                    <w:rPr>
                      <w:rFonts w:ascii="仿宋_GB2312" w:hAnsi="仿宋_GB2312" w:cs="仿宋_GB2312" w:eastAsia="仿宋_GB2312"/>
                      <w:sz w:val="22"/>
                    </w:rPr>
                    <w:t>5.塑料材质管芯，避免纸屑污染；</w:t>
                  </w:r>
                  <w:r>
                    <w:br/>
                  </w:r>
                  <w:r>
                    <w:rPr>
                      <w:rFonts w:ascii="仿宋_GB2312" w:hAnsi="仿宋_GB2312" w:cs="仿宋_GB2312" w:eastAsia="仿宋_GB2312"/>
                      <w:sz w:val="22"/>
                    </w:rPr>
                    <w:t>6.密封包装，不透气包装袋、瓦楞纸的两层防护性包装；</w:t>
                  </w:r>
                  <w:r>
                    <w:br/>
                  </w:r>
                  <w:r>
                    <w:rPr>
                      <w:rFonts w:ascii="仿宋_GB2312" w:hAnsi="仿宋_GB2312" w:cs="仿宋_GB2312" w:eastAsia="仿宋_GB2312"/>
                      <w:sz w:val="22"/>
                    </w:rPr>
                    <w:t>7.纸质部分70g/㎡。</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灭菌包装材料</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55mm*150mm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19633和《消毒技术规范》标准要求；</w:t>
                  </w:r>
                  <w:r>
                    <w:br/>
                  </w:r>
                  <w:r>
                    <w:rPr>
                      <w:rFonts w:ascii="仿宋_GB2312" w:hAnsi="仿宋_GB2312" w:cs="仿宋_GB2312" w:eastAsia="仿宋_GB2312"/>
                      <w:sz w:val="22"/>
                    </w:rPr>
                    <w:t>2.平面单体袋，设计节约裁切时间；</w:t>
                  </w:r>
                  <w:r>
                    <w:br/>
                  </w:r>
                  <w:r>
                    <w:rPr>
                      <w:rFonts w:ascii="仿宋_GB2312" w:hAnsi="仿宋_GB2312" w:cs="仿宋_GB2312" w:eastAsia="仿宋_GB2312"/>
                      <w:sz w:val="22"/>
                    </w:rPr>
                    <w:t xml:space="preserve">3.含有压力蒸汽和环氧乙烷灭菌监测指示物，单个指示物面积≥100㎟；  </w:t>
                  </w:r>
                </w:p>
                <w:p>
                  <w:pPr>
                    <w:pStyle w:val="null3"/>
                    <w:jc w:val="both"/>
                  </w:pPr>
                  <w:r>
                    <w:rPr>
                      <w:rFonts w:ascii="仿宋_GB2312" w:hAnsi="仿宋_GB2312" w:cs="仿宋_GB2312" w:eastAsia="仿宋_GB2312"/>
                      <w:sz w:val="22"/>
                    </w:rPr>
                    <w:t>4.生产环境为10万级净化等级；</w:t>
                  </w:r>
                  <w:r>
                    <w:br/>
                  </w:r>
                  <w:r>
                    <w:rPr>
                      <w:rFonts w:ascii="仿宋_GB2312" w:hAnsi="仿宋_GB2312" w:cs="仿宋_GB2312" w:eastAsia="仿宋_GB2312"/>
                      <w:sz w:val="22"/>
                    </w:rPr>
                    <w:t>5.检测项目包含一般外观检查、质量测定、pH值测定、氯化物含量、硫酸盐含量测定、荧光物测定、不透气材料的不透气性检查，微生物屏障性能、压力蒸汽和环氧乙烷灭菌因子穿透性能、压力蒸汽和环氧乙烷灭菌后180天无菌有效期验证及环氧乙烷灭菌因子残留；</w:t>
                  </w:r>
                  <w:r>
                    <w:br/>
                  </w:r>
                  <w:r>
                    <w:rPr>
                      <w:rFonts w:ascii="仿宋_GB2312" w:hAnsi="仿宋_GB2312" w:cs="仿宋_GB2312" w:eastAsia="仿宋_GB2312"/>
                      <w:sz w:val="22"/>
                    </w:rPr>
                    <w:t>6.符合GB/T16886.10的皮内反应，皮肤致敏测试合格，GB/T16886.5的细胞毒性合格；</w:t>
                  </w:r>
                  <w:r>
                    <w:br/>
                  </w:r>
                  <w:r>
                    <w:rPr>
                      <w:rFonts w:ascii="仿宋_GB2312" w:hAnsi="仿宋_GB2312" w:cs="仿宋_GB2312" w:eastAsia="仿宋_GB2312"/>
                      <w:sz w:val="22"/>
                    </w:rPr>
                    <w:t>7.纸质部分70g/㎡。</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灭菌包装材料</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55mmX100m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340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19633和《消毒技术规范》标准要求；</w:t>
                  </w:r>
                  <w:r>
                    <w:br/>
                  </w:r>
                  <w:r>
                    <w:rPr>
                      <w:rFonts w:ascii="仿宋_GB2312" w:hAnsi="仿宋_GB2312" w:cs="仿宋_GB2312" w:eastAsia="仿宋_GB2312"/>
                      <w:sz w:val="22"/>
                    </w:rPr>
                    <w:t xml:space="preserve">2.含有压力蒸汽和环氧乙烷灭菌监测指示物，单个指示物面积≥100㎟；  </w:t>
                  </w:r>
                </w:p>
                <w:p>
                  <w:pPr>
                    <w:pStyle w:val="null3"/>
                    <w:jc w:val="both"/>
                  </w:pPr>
                  <w:r>
                    <w:rPr>
                      <w:rFonts w:ascii="仿宋_GB2312" w:hAnsi="仿宋_GB2312" w:cs="仿宋_GB2312" w:eastAsia="仿宋_GB2312"/>
                      <w:sz w:val="22"/>
                    </w:rPr>
                    <w:t>3.生产环境为10万级净化车间；</w:t>
                  </w:r>
                  <w:r>
                    <w:br/>
                  </w:r>
                  <w:r>
                    <w:rPr>
                      <w:rFonts w:ascii="仿宋_GB2312" w:hAnsi="仿宋_GB2312" w:cs="仿宋_GB2312" w:eastAsia="仿宋_GB2312"/>
                      <w:sz w:val="22"/>
                    </w:rPr>
                    <w:t>4.检测项目包含一般外观检查，质量测定，不透气材料的不透气性检查，微生物屏障性能、压力蒸汽和环氧乙烷灭菌因子穿透性能、压力蒸汽和环氧乙烷灭菌后180天无菌有效期验证及环氧乙烷灭菌因子残留；</w:t>
                  </w:r>
                  <w:r>
                    <w:br/>
                  </w:r>
                  <w:r>
                    <w:rPr>
                      <w:rFonts w:ascii="仿宋_GB2312" w:hAnsi="仿宋_GB2312" w:cs="仿宋_GB2312" w:eastAsia="仿宋_GB2312"/>
                      <w:sz w:val="22"/>
                    </w:rPr>
                    <w:t>5.塑料材质管芯，避免纸屑污染；</w:t>
                  </w:r>
                  <w:r>
                    <w:br/>
                  </w:r>
                  <w:r>
                    <w:rPr>
                      <w:rFonts w:ascii="仿宋_GB2312" w:hAnsi="仿宋_GB2312" w:cs="仿宋_GB2312" w:eastAsia="仿宋_GB2312"/>
                      <w:sz w:val="22"/>
                    </w:rPr>
                    <w:t>6.密封包装，不透气包装袋、瓦楞纸的两层防护性包装；</w:t>
                  </w:r>
                  <w:r>
                    <w:br/>
                  </w:r>
                  <w:r>
                    <w:rPr>
                      <w:rFonts w:ascii="仿宋_GB2312" w:hAnsi="仿宋_GB2312" w:cs="仿宋_GB2312" w:eastAsia="仿宋_GB2312"/>
                      <w:sz w:val="22"/>
                    </w:rPr>
                    <w:t>7.纸质部分70g/㎡。</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灭菌包装材料</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150mmX100m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19633和《消毒技术规范》标准要求；</w:t>
                  </w:r>
                  <w:r>
                    <w:br/>
                  </w:r>
                  <w:r>
                    <w:rPr>
                      <w:rFonts w:ascii="仿宋_GB2312" w:hAnsi="仿宋_GB2312" w:cs="仿宋_GB2312" w:eastAsia="仿宋_GB2312"/>
                      <w:sz w:val="22"/>
                    </w:rPr>
                    <w:t xml:space="preserve">2.含有压力蒸汽和环氧乙烷灭菌监测指示物，单个指示物面积≥100㎟；  </w:t>
                  </w:r>
                </w:p>
                <w:p>
                  <w:pPr>
                    <w:pStyle w:val="null3"/>
                    <w:jc w:val="both"/>
                  </w:pPr>
                  <w:r>
                    <w:rPr>
                      <w:rFonts w:ascii="仿宋_GB2312" w:hAnsi="仿宋_GB2312" w:cs="仿宋_GB2312" w:eastAsia="仿宋_GB2312"/>
                      <w:sz w:val="22"/>
                    </w:rPr>
                    <w:t>3.生产环境为10万级净化车间；</w:t>
                  </w:r>
                  <w:r>
                    <w:br/>
                  </w:r>
                  <w:r>
                    <w:rPr>
                      <w:rFonts w:ascii="仿宋_GB2312" w:hAnsi="仿宋_GB2312" w:cs="仿宋_GB2312" w:eastAsia="仿宋_GB2312"/>
                      <w:sz w:val="22"/>
                    </w:rPr>
                    <w:t>4.检测项目包含一般外观检查，质量测定，不透气材料的不透气性检查，微生物屏障性能、压力蒸汽和环氧乙烷灭菌因子穿透性能、压力蒸汽和环氧乙烷灭菌后180天无菌有效期验证及环氧乙烷灭菌因子残留；</w:t>
                  </w:r>
                  <w:r>
                    <w:br/>
                  </w:r>
                  <w:r>
                    <w:rPr>
                      <w:rFonts w:ascii="仿宋_GB2312" w:hAnsi="仿宋_GB2312" w:cs="仿宋_GB2312" w:eastAsia="仿宋_GB2312"/>
                      <w:sz w:val="22"/>
                    </w:rPr>
                    <w:t>5.塑料材质管芯，避免纸屑污染；</w:t>
                  </w:r>
                  <w:r>
                    <w:br/>
                  </w:r>
                  <w:r>
                    <w:rPr>
                      <w:rFonts w:ascii="仿宋_GB2312" w:hAnsi="仿宋_GB2312" w:cs="仿宋_GB2312" w:eastAsia="仿宋_GB2312"/>
                      <w:sz w:val="22"/>
                    </w:rPr>
                    <w:t>6.密封包装，不透气包装袋、瓦楞纸的两层防护性包装；</w:t>
                  </w:r>
                  <w:r>
                    <w:br/>
                  </w:r>
                  <w:r>
                    <w:rPr>
                      <w:rFonts w:ascii="仿宋_GB2312" w:hAnsi="仿宋_GB2312" w:cs="仿宋_GB2312" w:eastAsia="仿宋_GB2312"/>
                      <w:sz w:val="22"/>
                    </w:rPr>
                    <w:t>7.纸质部分70g/㎡。</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灭菌包装材料</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200mmX100m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19633和《消毒技术规范》标准要求；</w:t>
                  </w:r>
                  <w:r>
                    <w:br/>
                  </w:r>
                  <w:r>
                    <w:rPr>
                      <w:rFonts w:ascii="仿宋_GB2312" w:hAnsi="仿宋_GB2312" w:cs="仿宋_GB2312" w:eastAsia="仿宋_GB2312"/>
                      <w:sz w:val="22"/>
                    </w:rPr>
                    <w:t xml:space="preserve">2.含有压力蒸汽和环氧乙烷灭菌监测指示物，单个指示物面积≥100㎟；  </w:t>
                  </w:r>
                </w:p>
                <w:p>
                  <w:pPr>
                    <w:pStyle w:val="null3"/>
                    <w:jc w:val="both"/>
                  </w:pPr>
                  <w:r>
                    <w:rPr>
                      <w:rFonts w:ascii="仿宋_GB2312" w:hAnsi="仿宋_GB2312" w:cs="仿宋_GB2312" w:eastAsia="仿宋_GB2312"/>
                      <w:sz w:val="22"/>
                    </w:rPr>
                    <w:t>3.生产环境为10万级净化车间；</w:t>
                  </w:r>
                  <w:r>
                    <w:br/>
                  </w:r>
                  <w:r>
                    <w:rPr>
                      <w:rFonts w:ascii="仿宋_GB2312" w:hAnsi="仿宋_GB2312" w:cs="仿宋_GB2312" w:eastAsia="仿宋_GB2312"/>
                      <w:sz w:val="22"/>
                    </w:rPr>
                    <w:t>4.检测项目包含一般外观检查，质量测定，不透气材料的不透气性检查，微生物屏障性能、压力蒸汽和环氧乙烷灭菌因子穿透性能、压力蒸汽和环氧乙烷灭菌后180天无菌有效期验证及环氧乙烷灭菌因子残留；</w:t>
                  </w:r>
                  <w:r>
                    <w:br/>
                  </w:r>
                  <w:r>
                    <w:rPr>
                      <w:rFonts w:ascii="仿宋_GB2312" w:hAnsi="仿宋_GB2312" w:cs="仿宋_GB2312" w:eastAsia="仿宋_GB2312"/>
                      <w:sz w:val="22"/>
                    </w:rPr>
                    <w:t>5.塑料材质管芯，避免纸屑污染；</w:t>
                  </w:r>
                  <w:r>
                    <w:br/>
                  </w:r>
                  <w:r>
                    <w:rPr>
                      <w:rFonts w:ascii="仿宋_GB2312" w:hAnsi="仿宋_GB2312" w:cs="仿宋_GB2312" w:eastAsia="仿宋_GB2312"/>
                      <w:sz w:val="22"/>
                    </w:rPr>
                    <w:t>6.密封包装，不透气包装袋、瓦楞纸的两层防护性包装；</w:t>
                  </w:r>
                  <w:r>
                    <w:br/>
                  </w:r>
                  <w:r>
                    <w:rPr>
                      <w:rFonts w:ascii="仿宋_GB2312" w:hAnsi="仿宋_GB2312" w:cs="仿宋_GB2312" w:eastAsia="仿宋_GB2312"/>
                      <w:sz w:val="22"/>
                    </w:rPr>
                    <w:t>7.纸质部分70g/㎡。</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络合氯医疗器械消毒液</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1.可杀灭分枝杆菌、病毒、细菌芽孢并可灭菌；</w:t>
                  </w:r>
                </w:p>
                <w:p>
                  <w:pPr>
                    <w:pStyle w:val="null3"/>
                    <w:jc w:val="both"/>
                  </w:pPr>
                  <w:r>
                    <w:rPr>
                      <w:rFonts w:ascii="仿宋_GB2312" w:hAnsi="仿宋_GB2312" w:cs="仿宋_GB2312" w:eastAsia="仿宋_GB2312"/>
                      <w:sz w:val="22"/>
                    </w:rPr>
                    <w:t>2.可用于各种医疗器械、内窥镜等的高水平消毒和灭菌。</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卤钨灯泡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6V 20W带座</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用于更换手术灯，可通用于大部分型号。</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流量传感器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440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用于监控患者的呼吸流量，并向呼吸机提供准确的反馈信号，以保证患者的呼吸功能正常。</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利器盒</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10L圆形</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1.材质为全新高密度聚丙烯(PP)；</w:t>
                  </w:r>
                  <w:r>
                    <w:br/>
                  </w:r>
                  <w:r>
                    <w:rPr>
                      <w:rFonts w:ascii="仿宋_GB2312" w:hAnsi="仿宋_GB2312" w:cs="仿宋_GB2312" w:eastAsia="仿宋_GB2312"/>
                      <w:sz w:val="22"/>
                    </w:rPr>
                    <w:t>2.开启方式为旋盖；</w:t>
                  </w:r>
                  <w:r>
                    <w:br/>
                  </w:r>
                  <w:r>
                    <w:rPr>
                      <w:rFonts w:ascii="仿宋_GB2312" w:hAnsi="仿宋_GB2312" w:cs="仿宋_GB2312" w:eastAsia="仿宋_GB2312"/>
                      <w:sz w:val="22"/>
                    </w:rPr>
                    <w:t>3.耐酸、耐碱、耐腐蚀、抗老化和抗褪色；</w:t>
                  </w:r>
                  <w:r>
                    <w:br/>
                  </w:r>
                  <w:r>
                    <w:rPr>
                      <w:rFonts w:ascii="仿宋_GB2312" w:hAnsi="仿宋_GB2312" w:cs="仿宋_GB2312" w:eastAsia="仿宋_GB2312"/>
                      <w:sz w:val="22"/>
                    </w:rPr>
                    <w:t>4.表面光洁，易于清洁；</w:t>
                  </w:r>
                  <w:r>
                    <w:br/>
                  </w:r>
                  <w:r>
                    <w:rPr>
                      <w:rFonts w:ascii="仿宋_GB2312" w:hAnsi="仿宋_GB2312" w:cs="仿宋_GB2312" w:eastAsia="仿宋_GB2312"/>
                      <w:sz w:val="22"/>
                    </w:rPr>
                    <w:t>5.整体由盒体和盒盖两部分组成；</w:t>
                  </w:r>
                  <w:r>
                    <w:br/>
                  </w:r>
                  <w:r>
                    <w:rPr>
                      <w:rFonts w:ascii="仿宋_GB2312" w:hAnsi="仿宋_GB2312" w:cs="仿宋_GB2312" w:eastAsia="仿宋_GB2312"/>
                      <w:sz w:val="22"/>
                    </w:rPr>
                    <w:t>6.采用无毒的硬质塑料制造，具备耐穿刺、不渗漏、易于焚烧、使用安全方便的基本性能。</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利器盒</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3L圆形</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1.材质为全新高密度聚丙烯(PP)；</w:t>
                  </w:r>
                  <w:r>
                    <w:br/>
                  </w:r>
                  <w:r>
                    <w:rPr>
                      <w:rFonts w:ascii="仿宋_GB2312" w:hAnsi="仿宋_GB2312" w:cs="仿宋_GB2312" w:eastAsia="仿宋_GB2312"/>
                      <w:sz w:val="22"/>
                    </w:rPr>
                    <w:t>2.开启方式为旋盖；</w:t>
                  </w:r>
                  <w:r>
                    <w:br/>
                  </w:r>
                  <w:r>
                    <w:rPr>
                      <w:rFonts w:ascii="仿宋_GB2312" w:hAnsi="仿宋_GB2312" w:cs="仿宋_GB2312" w:eastAsia="仿宋_GB2312"/>
                      <w:sz w:val="22"/>
                    </w:rPr>
                    <w:t>3.耐酸、耐碱、耐腐蚀、抗老化和抗褪色；</w:t>
                  </w:r>
                  <w:r>
                    <w:br/>
                  </w:r>
                  <w:r>
                    <w:rPr>
                      <w:rFonts w:ascii="仿宋_GB2312" w:hAnsi="仿宋_GB2312" w:cs="仿宋_GB2312" w:eastAsia="仿宋_GB2312"/>
                      <w:sz w:val="22"/>
                    </w:rPr>
                    <w:t>4.表面光洁，易于清洁；</w:t>
                  </w:r>
                  <w:r>
                    <w:br/>
                  </w:r>
                  <w:r>
                    <w:rPr>
                      <w:rFonts w:ascii="仿宋_GB2312" w:hAnsi="仿宋_GB2312" w:cs="仿宋_GB2312" w:eastAsia="仿宋_GB2312"/>
                      <w:sz w:val="22"/>
                    </w:rPr>
                    <w:t>5.整体由盒体和盒盖两部分组成；</w:t>
                  </w:r>
                  <w:r>
                    <w:br/>
                  </w:r>
                  <w:r>
                    <w:rPr>
                      <w:rFonts w:ascii="仿宋_GB2312" w:hAnsi="仿宋_GB2312" w:cs="仿宋_GB2312" w:eastAsia="仿宋_GB2312"/>
                      <w:sz w:val="22"/>
                    </w:rPr>
                    <w:t>6.采用无毒的硬质塑料制造,具备耐穿刺、不渗漏、易于焚烧、使用安全方便的基本性能。</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利器盒</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1.材质为全新高密度聚丙烯(PP)；</w:t>
                  </w:r>
                  <w:r>
                    <w:br/>
                  </w:r>
                  <w:r>
                    <w:rPr>
                      <w:rFonts w:ascii="仿宋_GB2312" w:hAnsi="仿宋_GB2312" w:cs="仿宋_GB2312" w:eastAsia="仿宋_GB2312"/>
                      <w:sz w:val="22"/>
                    </w:rPr>
                    <w:t>2.开启方式为旋盖；</w:t>
                  </w:r>
                  <w:r>
                    <w:br/>
                  </w:r>
                  <w:r>
                    <w:rPr>
                      <w:rFonts w:ascii="仿宋_GB2312" w:hAnsi="仿宋_GB2312" w:cs="仿宋_GB2312" w:eastAsia="仿宋_GB2312"/>
                      <w:sz w:val="22"/>
                    </w:rPr>
                    <w:t>3.耐酸、耐碱、耐腐蚀、抗老化和抗褪色；</w:t>
                  </w:r>
                  <w:r>
                    <w:br/>
                  </w:r>
                  <w:r>
                    <w:rPr>
                      <w:rFonts w:ascii="仿宋_GB2312" w:hAnsi="仿宋_GB2312" w:cs="仿宋_GB2312" w:eastAsia="仿宋_GB2312"/>
                      <w:sz w:val="22"/>
                    </w:rPr>
                    <w:t>4.表面光洁,易于清洁；</w:t>
                  </w:r>
                  <w:r>
                    <w:br/>
                  </w:r>
                  <w:r>
                    <w:rPr>
                      <w:rFonts w:ascii="仿宋_GB2312" w:hAnsi="仿宋_GB2312" w:cs="仿宋_GB2312" w:eastAsia="仿宋_GB2312"/>
                      <w:sz w:val="22"/>
                    </w:rPr>
                    <w:t>5.整体由盒体和盒盖两部分组成；</w:t>
                  </w:r>
                  <w:r>
                    <w:br/>
                  </w:r>
                  <w:r>
                    <w:rPr>
                      <w:rFonts w:ascii="仿宋_GB2312" w:hAnsi="仿宋_GB2312" w:cs="仿宋_GB2312" w:eastAsia="仿宋_GB2312"/>
                      <w:sz w:val="22"/>
                    </w:rPr>
                    <w:t>6.采用无毒的硬质塑料制造，具备耐穿刺、不渗漏、易于焚烧、使用安全方便的基本性能。</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理疗用体表电极</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50mm*50mm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1.与麦澜德生产的MLD B2生物刺激反馈仪配套使用；</w:t>
                  </w:r>
                </w:p>
                <w:p>
                  <w:pPr>
                    <w:pStyle w:val="null3"/>
                    <w:jc w:val="both"/>
                  </w:pPr>
                  <w:r>
                    <w:rPr>
                      <w:rFonts w:ascii="仿宋_GB2312" w:hAnsi="仿宋_GB2312" w:cs="仿宋_GB2312" w:eastAsia="仿宋_GB2312"/>
                      <w:sz w:val="22"/>
                    </w:rPr>
                    <w:t>2.由导电材料和连接线组成。导电材料接触皮肤表面，将刺激器输出的电刺激信号通过导电材料传导到皮肤；</w:t>
                  </w:r>
                </w:p>
                <w:p>
                  <w:pPr>
                    <w:pStyle w:val="null3"/>
                    <w:jc w:val="both"/>
                  </w:pPr>
                  <w:r>
                    <w:rPr>
                      <w:rFonts w:ascii="仿宋_GB2312" w:hAnsi="仿宋_GB2312" w:cs="仿宋_GB2312" w:eastAsia="仿宋_GB2312"/>
                      <w:sz w:val="22"/>
                    </w:rPr>
                    <w:t>3.用于皮肤表面，将电疗设备输出的电刺激信号通过导电材料传导到人体。</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理疗用体表电极</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70mm*120mm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1.与南京麦澜德生产的MLD B2生物刺激反馈仪配套使用；</w:t>
                  </w:r>
                </w:p>
                <w:p>
                  <w:pPr>
                    <w:pStyle w:val="null3"/>
                    <w:jc w:val="both"/>
                  </w:pPr>
                  <w:r>
                    <w:rPr>
                      <w:rFonts w:ascii="仿宋_GB2312" w:hAnsi="仿宋_GB2312" w:cs="仿宋_GB2312" w:eastAsia="仿宋_GB2312"/>
                      <w:sz w:val="22"/>
                    </w:rPr>
                    <w:t>2.由导电材料和连接线组成。导电材料接触皮肤表面，将刺激器输出的电刺激信号通过导电材料传导到皮肤；</w:t>
                  </w:r>
                </w:p>
                <w:p>
                  <w:pPr>
                    <w:pStyle w:val="null3"/>
                    <w:jc w:val="both"/>
                  </w:pPr>
                  <w:r>
                    <w:rPr>
                      <w:rFonts w:ascii="仿宋_GB2312" w:hAnsi="仿宋_GB2312" w:cs="仿宋_GB2312" w:eastAsia="仿宋_GB2312"/>
                      <w:sz w:val="22"/>
                    </w:rPr>
                    <w:t>3.用于皮肤表面，将电疗设备输出的电刺激信号通过导电材料传导到人体。</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理疗电极片（插针式）</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ψ2.0</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与上海仁和医疗设备公司生产的</w:t>
                  </w:r>
                  <w:r>
                    <w:rPr>
                      <w:rFonts w:ascii="仿宋_GB2312" w:hAnsi="仿宋_GB2312" w:cs="仿宋_GB2312" w:eastAsia="仿宋_GB2312"/>
                      <w:sz w:val="22"/>
                    </w:rPr>
                    <w:t>MSTA-100型神经肌肉刺激仪配套使用，用于传导仪器发出的电脉冲信号。</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理疗电极片</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片</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使用时，贴附在理疗部位。与广州龙之杰科技有限公司生产的</w:t>
                  </w:r>
                  <w:r>
                    <w:rPr>
                      <w:rFonts w:ascii="仿宋_GB2312" w:hAnsi="仿宋_GB2312" w:cs="仿宋_GB2312" w:eastAsia="仿宋_GB2312"/>
                      <w:sz w:val="22"/>
                    </w:rPr>
                    <w:t>LGT-2340A脑循环电刺激仪配套使用，将电疗设备输出的电刺激信号传导到人体皮肤表面。</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口垫</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用于经口腔手术或检查时维持患者的开口状态，防止非预期咬合，便于插入和固定气管插管。</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口垫</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中号</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1.为患者开口的辅助器械,采用聚乙烯等高分子材料制成,为非灭菌提供；</w:t>
                  </w:r>
                </w:p>
                <w:p>
                  <w:pPr>
                    <w:pStyle w:val="null3"/>
                    <w:jc w:val="both"/>
                  </w:pPr>
                  <w:r>
                    <w:rPr>
                      <w:rFonts w:ascii="仿宋_GB2312" w:hAnsi="仿宋_GB2312" w:cs="仿宋_GB2312" w:eastAsia="仿宋_GB2312"/>
                      <w:sz w:val="22"/>
                    </w:rPr>
                    <w:t>2.用于经口腔手术或检查时维持患者的开口状态,防止非预期咬合。</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酒精灯</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14.4</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采用玻璃制造，配有陶瓷灯芯。</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灸盒</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单孔</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实木制造，方便给病人做艾灸时使用。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灸盒</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双孔</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实木制造，方便给病人做艾灸时使用。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检查手套</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PE中号（M）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0.09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600000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用于防止医生与患者之间的交叉感染。</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呼吸机水罐</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需与飞利浦厂家呼吸机</w:t>
                  </w:r>
                  <w:r>
                    <w:rPr>
                      <w:rFonts w:ascii="仿宋_GB2312" w:hAnsi="仿宋_GB2312" w:cs="仿宋_GB2312" w:eastAsia="仿宋_GB2312"/>
                      <w:sz w:val="22"/>
                    </w:rPr>
                    <w:t>BiPAP A30配套使用。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过氧乙酸消毒液</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AB组(A液:250ml+B:250ml)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组</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1.可杀灭肠道致病菌、化脓性球菌、致病性酵母菌、医院感染常见菌和细菌芽孢；</w:t>
                  </w:r>
                </w:p>
                <w:p>
                  <w:pPr>
                    <w:pStyle w:val="null3"/>
                    <w:jc w:val="both"/>
                  </w:pPr>
                  <w:r>
                    <w:rPr>
                      <w:rFonts w:ascii="仿宋_GB2312" w:hAnsi="仿宋_GB2312" w:cs="仿宋_GB2312" w:eastAsia="仿宋_GB2312"/>
                      <w:sz w:val="22"/>
                    </w:rPr>
                    <w:t>2.可用于硬质物体表面消毒、血透室水处理设备管道、疫源地的消毒、血透机的消毒。</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过氧乙酸消毒液</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4.96L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7800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1.灭菌时间及效果：灭菌时间10分钟。按照说明书最低使用浓度作用5分钟，对枯草杆菌黑色变种芽孢定性灭菌试验结果为无菌生长；</w:t>
                  </w:r>
                </w:p>
                <w:p>
                  <w:pPr>
                    <w:pStyle w:val="null3"/>
                    <w:jc w:val="both"/>
                  </w:pPr>
                  <w:r>
                    <w:rPr>
                      <w:rFonts w:ascii="仿宋_GB2312" w:hAnsi="仿宋_GB2312" w:cs="仿宋_GB2312" w:eastAsia="仿宋_GB2312"/>
                      <w:sz w:val="22"/>
                    </w:rPr>
                    <w:t>2.对铜和铝轻度腐蚀，对不锈钢基本无腐蚀，可减少对器械的损害；</w:t>
                  </w:r>
                </w:p>
                <w:p>
                  <w:pPr>
                    <w:pStyle w:val="null3"/>
                    <w:jc w:val="both"/>
                  </w:pPr>
                  <w:r>
                    <w:rPr>
                      <w:rFonts w:ascii="仿宋_GB2312" w:hAnsi="仿宋_GB2312" w:cs="仿宋_GB2312" w:eastAsia="仿宋_GB2312"/>
                      <w:sz w:val="22"/>
                    </w:rPr>
                    <w:t>3.可连续使用14天，可用快速检测试纸监测过氧乙酸浓度；</w:t>
                  </w:r>
                </w:p>
                <w:p>
                  <w:pPr>
                    <w:pStyle w:val="null3"/>
                    <w:jc w:val="both"/>
                  </w:pPr>
                  <w:r>
                    <w:rPr>
                      <w:rFonts w:ascii="仿宋_GB2312" w:hAnsi="仿宋_GB2312" w:cs="仿宋_GB2312" w:eastAsia="仿宋_GB2312"/>
                      <w:sz w:val="22"/>
                    </w:rPr>
                    <w:t>4.使用范围：对各式内镜高水平消毒、灭菌；</w:t>
                  </w:r>
                </w:p>
                <w:p>
                  <w:pPr>
                    <w:pStyle w:val="null3"/>
                    <w:jc w:val="both"/>
                  </w:pPr>
                  <w:r>
                    <w:rPr>
                      <w:rFonts w:ascii="仿宋_GB2312" w:hAnsi="仿宋_GB2312" w:cs="仿宋_GB2312" w:eastAsia="仿宋_GB2312"/>
                      <w:sz w:val="22"/>
                    </w:rPr>
                    <w:t>5.可杀灭分枝杆菌和细菌芽孢，并可灭活病毒。</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过氧化氢低温等离子体灭菌过程指示胶带</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20mm*35m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510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1.符合GB18282.1的一类指示物；</w:t>
                  </w:r>
                  <w:r>
                    <w:br/>
                  </w:r>
                  <w:r>
                    <w:rPr>
                      <w:rFonts w:ascii="仿宋_GB2312" w:hAnsi="仿宋_GB2312" w:cs="仿宋_GB2312" w:eastAsia="仿宋_GB2312"/>
                      <w:sz w:val="22"/>
                    </w:rPr>
                    <w:t>2.采用合成纸，不吸附过氧化氢；</w:t>
                  </w:r>
                  <w:r>
                    <w:br/>
                  </w:r>
                  <w:r>
                    <w:rPr>
                      <w:rFonts w:ascii="仿宋_GB2312" w:hAnsi="仿宋_GB2312" w:cs="仿宋_GB2312" w:eastAsia="仿宋_GB2312"/>
                      <w:sz w:val="22"/>
                    </w:rPr>
                    <w:t>3.去除底纸，粘贴方便。</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过氧化氢低温等离子体灭菌过程指示标签</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900片/包</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袋</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1.符合GB18282.1的一类指示物；</w:t>
                  </w:r>
                  <w:r>
                    <w:br/>
                  </w:r>
                  <w:r>
                    <w:rPr>
                      <w:rFonts w:ascii="仿宋_GB2312" w:hAnsi="仿宋_GB2312" w:cs="仿宋_GB2312" w:eastAsia="仿宋_GB2312"/>
                      <w:sz w:val="22"/>
                    </w:rPr>
                    <w:t>2.采用合成纸，不吸附过氧化氢。</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过氧化氢低温等离子体灭菌包装袋</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75*100</w:t>
                  </w:r>
                  <w:r>
                    <w:rPr>
                      <w:rFonts w:ascii="仿宋_GB2312" w:hAnsi="仿宋_GB2312" w:cs="仿宋_GB2312" w:eastAsia="仿宋_GB2312"/>
                      <w:sz w:val="21"/>
                    </w:rPr>
                    <w:t>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19633、《消毒技术规范》和GB38598标准要求；</w:t>
                  </w:r>
                  <w:r>
                    <w:br/>
                  </w:r>
                  <w:r>
                    <w:rPr>
                      <w:rFonts w:ascii="仿宋_GB2312" w:hAnsi="仿宋_GB2312" w:cs="仿宋_GB2312" w:eastAsia="仿宋_GB2312"/>
                      <w:sz w:val="22"/>
                    </w:rPr>
                    <w:t>2.含有过氧化氢灭菌监测指示物，单个指示物面积≥100㎟，卷材上的印刷间隔距离小于155mm；</w:t>
                  </w:r>
                  <w:r>
                    <w:br/>
                  </w:r>
                  <w:r>
                    <w:rPr>
                      <w:rFonts w:ascii="仿宋_GB2312" w:hAnsi="仿宋_GB2312" w:cs="仿宋_GB2312" w:eastAsia="仿宋_GB2312"/>
                      <w:sz w:val="22"/>
                    </w:rPr>
                    <w:t>3.生产环境为10万级及以上净化等级；</w:t>
                  </w:r>
                  <w:r>
                    <w:br/>
                  </w:r>
                  <w:r>
                    <w:rPr>
                      <w:rFonts w:ascii="仿宋_GB2312" w:hAnsi="仿宋_GB2312" w:cs="仿宋_GB2312" w:eastAsia="仿宋_GB2312"/>
                      <w:sz w:val="22"/>
                    </w:rPr>
                    <w:t>4.检测项目包含一般外观检查，质量测定，灭菌对包装标识无影响，不透气材料的不透气性检查，微生物屏障性能、灭菌因子穿透性能、灭菌后180天无菌有效期验证及灭菌因子残留，12个月稳定性验证；</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过氧化氢低温等离子体灭菌包装袋</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200mm×100m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19633、《消毒技术规范》和GB38598标准要求；</w:t>
                  </w:r>
                  <w:r>
                    <w:br/>
                  </w:r>
                  <w:r>
                    <w:rPr>
                      <w:rFonts w:ascii="仿宋_GB2312" w:hAnsi="仿宋_GB2312" w:cs="仿宋_GB2312" w:eastAsia="仿宋_GB2312"/>
                      <w:sz w:val="22"/>
                    </w:rPr>
                    <w:t>2.含有过氧化氢灭菌监测指示物，单个指示物面积≥100㎟，卷材上的印刷间隔距离小于155mm；</w:t>
                  </w:r>
                  <w:r>
                    <w:br/>
                  </w:r>
                  <w:r>
                    <w:rPr>
                      <w:rFonts w:ascii="仿宋_GB2312" w:hAnsi="仿宋_GB2312" w:cs="仿宋_GB2312" w:eastAsia="仿宋_GB2312"/>
                      <w:sz w:val="22"/>
                    </w:rPr>
                    <w:t>3.生产环境为10万级及以上净化等级；</w:t>
                  </w:r>
                  <w:r>
                    <w:br/>
                  </w:r>
                  <w:r>
                    <w:rPr>
                      <w:rFonts w:ascii="仿宋_GB2312" w:hAnsi="仿宋_GB2312" w:cs="仿宋_GB2312" w:eastAsia="仿宋_GB2312"/>
                      <w:sz w:val="22"/>
                    </w:rPr>
                    <w:t>4.检测项目包含一般外观检查，质量测定，灭菌对包装标识无影响，不透气材料的不透气性检查，微生物屏障性能、灭菌因子穿透性能、灭菌后180天无菌有效期验证及灭菌因子残留，12个月稳定性验证；</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过氧化氢低温等离子体灭菌包装袋</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150mm*100mm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19633、《消毒技术规范》和GB38598标准要求；</w:t>
                  </w:r>
                  <w:r>
                    <w:br/>
                  </w:r>
                  <w:r>
                    <w:rPr>
                      <w:rFonts w:ascii="仿宋_GB2312" w:hAnsi="仿宋_GB2312" w:cs="仿宋_GB2312" w:eastAsia="仿宋_GB2312"/>
                      <w:sz w:val="22"/>
                    </w:rPr>
                    <w:t>2.含有过氧化氢灭菌监测指示物，单个指示物面积≥100㎟，卷材上的印刷间隔距离小于155mm；</w:t>
                  </w:r>
                  <w:r>
                    <w:br/>
                  </w:r>
                  <w:r>
                    <w:rPr>
                      <w:rFonts w:ascii="仿宋_GB2312" w:hAnsi="仿宋_GB2312" w:cs="仿宋_GB2312" w:eastAsia="仿宋_GB2312"/>
                      <w:sz w:val="22"/>
                    </w:rPr>
                    <w:t>3.生产环境为10万级及以上净化等级；</w:t>
                  </w:r>
                  <w:r>
                    <w:br/>
                  </w:r>
                  <w:r>
                    <w:rPr>
                      <w:rFonts w:ascii="仿宋_GB2312" w:hAnsi="仿宋_GB2312" w:cs="仿宋_GB2312" w:eastAsia="仿宋_GB2312"/>
                      <w:sz w:val="22"/>
                    </w:rPr>
                    <w:t>4.检测项目包含一般外观检查，质量测定，灭菌对包装标识无影响，不透气材料的不透气性检查，微生物屏障性能、灭菌因子穿透性能、灭菌后180天无菌有效期验证及灭菌因子残留，12个月稳定性验证；</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过氧化氢低温等离子体灭菌包装袋</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250mm*100m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1040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1040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19633、《消毒技术规范》和GB38598标准要求；</w:t>
                  </w:r>
                  <w:r>
                    <w:br/>
                  </w:r>
                  <w:r>
                    <w:rPr>
                      <w:rFonts w:ascii="仿宋_GB2312" w:hAnsi="仿宋_GB2312" w:cs="仿宋_GB2312" w:eastAsia="仿宋_GB2312"/>
                      <w:sz w:val="22"/>
                    </w:rPr>
                    <w:t>2.含有过氧化氢灭菌监测指示物，单个指示物面积≥100㎟，卷材上的印刷间隔距离小于155mm；</w:t>
                  </w:r>
                  <w:r>
                    <w:br/>
                  </w:r>
                  <w:r>
                    <w:rPr>
                      <w:rFonts w:ascii="仿宋_GB2312" w:hAnsi="仿宋_GB2312" w:cs="仿宋_GB2312" w:eastAsia="仿宋_GB2312"/>
                      <w:sz w:val="22"/>
                    </w:rPr>
                    <w:t>3.生产环境为10万级及以上净化等级；</w:t>
                  </w:r>
                  <w:r>
                    <w:br/>
                  </w:r>
                  <w:r>
                    <w:rPr>
                      <w:rFonts w:ascii="仿宋_GB2312" w:hAnsi="仿宋_GB2312" w:cs="仿宋_GB2312" w:eastAsia="仿宋_GB2312"/>
                      <w:sz w:val="22"/>
                    </w:rPr>
                    <w:t>4.检测项目包含一般外观检查，质量测定，灭菌对包装标识无影响，不透气材料的不透气性检查，微生物屏障性能、灭菌因子穿透性能、灭菌后180天无菌有效期验证及灭菌因子残留，12个月稳定性验证；</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过氧化氢低温等离子体灭菌包装袋</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100mm*100m</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卷</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750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1.符合YY/T 0698、GB/T 19633、《消毒技术规范》和GB38598标准要求；</w:t>
                  </w:r>
                  <w:r>
                    <w:br/>
                  </w:r>
                  <w:r>
                    <w:rPr>
                      <w:rFonts w:ascii="仿宋_GB2312" w:hAnsi="仿宋_GB2312" w:cs="仿宋_GB2312" w:eastAsia="仿宋_GB2312"/>
                      <w:sz w:val="22"/>
                    </w:rPr>
                    <w:t>2.含有过氧化氢灭菌监测指示物，单个指示物面积≥100㎟，卷材上的印刷间隔距离小于155mm；</w:t>
                  </w:r>
                  <w:r>
                    <w:br/>
                  </w:r>
                  <w:r>
                    <w:rPr>
                      <w:rFonts w:ascii="仿宋_GB2312" w:hAnsi="仿宋_GB2312" w:cs="仿宋_GB2312" w:eastAsia="仿宋_GB2312"/>
                      <w:sz w:val="22"/>
                    </w:rPr>
                    <w:t>3.生产环境为10万级及以上净化等级；</w:t>
                  </w:r>
                  <w:r>
                    <w:br/>
                  </w:r>
                  <w:r>
                    <w:rPr>
                      <w:rFonts w:ascii="仿宋_GB2312" w:hAnsi="仿宋_GB2312" w:cs="仿宋_GB2312" w:eastAsia="仿宋_GB2312"/>
                      <w:sz w:val="22"/>
                    </w:rPr>
                    <w:t>4.检测项目包含一般外观检查，质量测定，灭菌对包装标识无影响，不透气材料的不透气性检查，微生物屏障性能、灭菌因子穿透性能、灭菌后180天无菌有效期验证及灭菌因子残留，12个月稳定性验证；</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过氧化氢低温等离子灭菌化学指示卡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200片</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240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符合</w:t>
                  </w:r>
                  <w:r>
                    <w:rPr>
                      <w:rFonts w:ascii="仿宋_GB2312" w:hAnsi="仿宋_GB2312" w:cs="仿宋_GB2312" w:eastAsia="仿宋_GB2312"/>
                      <w:sz w:val="22"/>
                    </w:rPr>
                    <w:t>ISO11140的四类指示物；</w:t>
                  </w:r>
                  <w:r>
                    <w:br/>
                  </w:r>
                  <w:r>
                    <w:rPr>
                      <w:rFonts w:ascii="仿宋_GB2312" w:hAnsi="仿宋_GB2312" w:cs="仿宋_GB2312" w:eastAsia="仿宋_GB2312"/>
                      <w:sz w:val="22"/>
                    </w:rPr>
                    <w:t>可以粘贴、与生物指示物做对比。</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过氧化氢低温等离子灭菌</w:t>
                  </w:r>
                  <w:r>
                    <w:rPr>
                      <w:rFonts w:ascii="仿宋_GB2312" w:hAnsi="仿宋_GB2312" w:cs="仿宋_GB2312" w:eastAsia="仿宋_GB2312"/>
                      <w:sz w:val="22"/>
                    </w:rPr>
                    <w:t>0.5小时极速生物指示剂</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1200000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1.适用于过氧化氢低温等离子体灭菌效果生物监测；</w:t>
                  </w:r>
                  <w:r>
                    <w:br/>
                  </w:r>
                  <w:r>
                    <w:rPr>
                      <w:rFonts w:ascii="仿宋_GB2312" w:hAnsi="仿宋_GB2312" w:cs="仿宋_GB2312" w:eastAsia="仿宋_GB2312"/>
                      <w:sz w:val="22"/>
                    </w:rPr>
                    <w:t>2.符合《消毒技术规范》（2002年版）和GB18281.1-2015《医疗保健产品灭菌生物指示物第1部分:通则》标准的相关要求；</w:t>
                  </w:r>
                  <w:r>
                    <w:br/>
                  </w:r>
                  <w:r>
                    <w:rPr>
                      <w:rFonts w:ascii="仿宋_GB2312" w:hAnsi="仿宋_GB2312" w:cs="仿宋_GB2312" w:eastAsia="仿宋_GB2312"/>
                      <w:sz w:val="22"/>
                    </w:rPr>
                    <w:t>3.检测项目包括生物指示物菌含量，D值，存活杀灭时间以及有效期；</w:t>
                  </w:r>
                  <w:r>
                    <w:br/>
                  </w:r>
                  <w:r>
                    <w:rPr>
                      <w:rFonts w:ascii="仿宋_GB2312" w:hAnsi="仿宋_GB2312" w:cs="仿宋_GB2312" w:eastAsia="仿宋_GB2312"/>
                      <w:sz w:val="22"/>
                    </w:rPr>
                    <w:t>4.在灭菌后0.5h内出具生物监测结果，阳性对照最快5 min出生物监测结果；</w:t>
                  </w:r>
                  <w:r>
                    <w:br/>
                  </w:r>
                  <w:r>
                    <w:rPr>
                      <w:rFonts w:ascii="仿宋_GB2312" w:hAnsi="仿宋_GB2312" w:cs="仿宋_GB2312" w:eastAsia="仿宋_GB2312"/>
                      <w:sz w:val="22"/>
                    </w:rPr>
                    <w:t>5.产品为自含式；</w:t>
                  </w:r>
                  <w:r>
                    <w:br/>
                  </w:r>
                  <w:r>
                    <w:rPr>
                      <w:rFonts w:ascii="仿宋_GB2312" w:hAnsi="仿宋_GB2312" w:cs="仿宋_GB2312" w:eastAsia="仿宋_GB2312"/>
                      <w:sz w:val="22"/>
                    </w:rPr>
                    <w:t>6.为密封式铝箔包装，可避免光照等环境因素对指示剂的不良环境影响；</w:t>
                  </w:r>
                  <w:r>
                    <w:br/>
                  </w:r>
                  <w:r>
                    <w:rPr>
                      <w:rFonts w:ascii="仿宋_GB2312" w:hAnsi="仿宋_GB2312" w:cs="仿宋_GB2312" w:eastAsia="仿宋_GB2312"/>
                      <w:sz w:val="22"/>
                    </w:rPr>
                    <w:t>7.产品指示瓶盖带有变色标签，并且灭菌前后颜色有明显差异，可显示是否经过灭菌。</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供氧系统氧气吸入器</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1型</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9900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1.由氧气输出接口、安全阀、氧气压力表、流量管、流量调节阀、潮化瓶等组成；</w:t>
                  </w:r>
                </w:p>
                <w:p>
                  <w:pPr>
                    <w:pStyle w:val="null3"/>
                    <w:jc w:val="both"/>
                  </w:pPr>
                  <w:r>
                    <w:rPr>
                      <w:rFonts w:ascii="仿宋_GB2312" w:hAnsi="仿宋_GB2312" w:cs="仿宋_GB2312" w:eastAsia="仿宋_GB2312"/>
                      <w:sz w:val="22"/>
                    </w:rPr>
                    <w:t>2.用于急救给氧和缺氧病人氧气吸入。</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封口试纸</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100ml，高温覆膜</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1.用于每日对封合压力蒸汽、环氧乙烷、甲醛纸塑包装袋的封口机进行温度、压力、时间验证；</w:t>
                  </w:r>
                  <w:r>
                    <w:br/>
                  </w:r>
                  <w:r>
                    <w:rPr>
                      <w:rFonts w:ascii="仿宋_GB2312" w:hAnsi="仿宋_GB2312" w:cs="仿宋_GB2312" w:eastAsia="仿宋_GB2312"/>
                      <w:sz w:val="22"/>
                    </w:rPr>
                    <w:t>2.封口温度180℃-200℃；</w:t>
                  </w:r>
                  <w:r>
                    <w:br/>
                  </w:r>
                  <w:r>
                    <w:rPr>
                      <w:rFonts w:ascii="仿宋_GB2312" w:hAnsi="仿宋_GB2312" w:cs="仿宋_GB2312" w:eastAsia="仿宋_GB2312"/>
                      <w:sz w:val="22"/>
                    </w:rPr>
                    <w:t>3.采用塑料膜与测试纸集成的设计，避免塑料膜特性影响测试结果。</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封口试纸</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100ml，低温覆膜</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1.用于每日对封口机进行温度、压力、时间验证；</w:t>
                  </w:r>
                  <w:r>
                    <w:br/>
                  </w:r>
                  <w:r>
                    <w:rPr>
                      <w:rFonts w:ascii="仿宋_GB2312" w:hAnsi="仿宋_GB2312" w:cs="仿宋_GB2312" w:eastAsia="仿宋_GB2312"/>
                      <w:sz w:val="22"/>
                    </w:rPr>
                    <w:t>2.封口温度110℃-130℃；</w:t>
                  </w:r>
                  <w:r>
                    <w:br/>
                  </w:r>
                  <w:r>
                    <w:rPr>
                      <w:rFonts w:ascii="仿宋_GB2312" w:hAnsi="仿宋_GB2312" w:cs="仿宋_GB2312" w:eastAsia="仿宋_GB2312"/>
                      <w:sz w:val="22"/>
                    </w:rPr>
                    <w:t>3.采用塑料膜与测试纸集成的设计，避免塑料膜特性影响测试结果。</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211</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电子针疗仪</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410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供人体穴位进行低频电脉冲治疗，适用于腰酸背痛、神经麻痹、肌肉酸楚痛症、痹症的辅助治疗。</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212</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电子血压计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手腕式</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4700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1.由本体和袖带组成；</w:t>
                  </w:r>
                </w:p>
                <w:p>
                  <w:pPr>
                    <w:pStyle w:val="null3"/>
                    <w:jc w:val="both"/>
                  </w:pPr>
                  <w:r>
                    <w:rPr>
                      <w:rFonts w:ascii="仿宋_GB2312" w:hAnsi="仿宋_GB2312" w:cs="仿宋_GB2312" w:eastAsia="仿宋_GB2312"/>
                      <w:sz w:val="22"/>
                    </w:rPr>
                    <w:t>2.用于测量成人血压及脉搏数。</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213</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电子血压计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臂式</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4800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1.由主机、袖带（臂带）、电池（选配干电池或可充电电池）、电源线（选配）、电源适配器（选配）组成；</w:t>
                  </w:r>
                </w:p>
                <w:p>
                  <w:pPr>
                    <w:pStyle w:val="null3"/>
                    <w:jc w:val="both"/>
                  </w:pPr>
                  <w:r>
                    <w:rPr>
                      <w:rFonts w:ascii="仿宋_GB2312" w:hAnsi="仿宋_GB2312" w:cs="仿宋_GB2312" w:eastAsia="仿宋_GB2312"/>
                      <w:sz w:val="22"/>
                    </w:rPr>
                    <w:t>2.供测量人体血压和脉搏用（12周岁以上的成人，不适用于新生儿）。</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响应产品须符合《医疗器械注册管理办法》的要求</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214</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电子秤</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用于测量中药重量，可直接显示数据。</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等离子灭菌器</w:t>
                  </w:r>
                  <w:r>
                    <w:rPr>
                      <w:rFonts w:ascii="仿宋_GB2312" w:hAnsi="仿宋_GB2312" w:cs="仿宋_GB2312" w:eastAsia="仿宋_GB2312"/>
                      <w:sz w:val="22"/>
                    </w:rPr>
                    <w:t>100过氧化氢卡匣</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2.2ml1x12支</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20900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产品有效杀菌因子及其强度为：过氧化氢</w:t>
                  </w:r>
                  <w:r>
                    <w:rPr>
                      <w:rFonts w:ascii="仿宋_GB2312" w:hAnsi="仿宋_GB2312" w:cs="仿宋_GB2312" w:eastAsia="仿宋_GB2312"/>
                      <w:sz w:val="22"/>
                    </w:rPr>
                    <w:t>56%-60%；</w:t>
                  </w:r>
                  <w:r>
                    <w:br/>
                  </w:r>
                  <w:r>
                    <w:rPr>
                      <w:rFonts w:ascii="仿宋_GB2312" w:hAnsi="仿宋_GB2312" w:cs="仿宋_GB2312" w:eastAsia="仿宋_GB2312"/>
                      <w:sz w:val="22"/>
                    </w:rPr>
                    <w:t>产品</w:t>
                  </w:r>
                  <w:r>
                    <w:rPr>
                      <w:rFonts w:ascii="仿宋_GB2312" w:hAnsi="仿宋_GB2312" w:cs="仿宋_GB2312" w:eastAsia="仿宋_GB2312"/>
                      <w:sz w:val="22"/>
                    </w:rPr>
                    <w:t>pH值为0.5-3.0；</w:t>
                  </w:r>
                  <w:r>
                    <w:br/>
                  </w:r>
                  <w:r>
                    <w:rPr>
                      <w:rFonts w:ascii="仿宋_GB2312" w:hAnsi="仿宋_GB2312" w:cs="仿宋_GB2312" w:eastAsia="仿宋_GB2312"/>
                      <w:sz w:val="22"/>
                    </w:rPr>
                    <w:t>产品在</w:t>
                  </w:r>
                  <w:r>
                    <w:rPr>
                      <w:rFonts w:ascii="仿宋_GB2312" w:hAnsi="仿宋_GB2312" w:cs="仿宋_GB2312" w:eastAsia="仿宋_GB2312"/>
                      <w:sz w:val="22"/>
                    </w:rPr>
                    <w:t>54℃14天测试情况下浓度下降率≤2%。</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216</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创口清洗消毒液</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325ml</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瓶</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1.需与宁波三平医疗科技有限公司生产的医用外伤冲洗器SP-CXQ100A适配；</w:t>
                  </w:r>
                </w:p>
                <w:p>
                  <w:pPr>
                    <w:pStyle w:val="null3"/>
                    <w:jc w:val="both"/>
                  </w:pPr>
                  <w:r>
                    <w:rPr>
                      <w:rFonts w:ascii="仿宋_GB2312" w:hAnsi="仿宋_GB2312" w:cs="仿宋_GB2312" w:eastAsia="仿宋_GB2312"/>
                      <w:sz w:val="22"/>
                    </w:rPr>
                    <w:t>2.为狂犬病专用弱碱性消毒液；</w:t>
                  </w:r>
                </w:p>
                <w:p>
                  <w:pPr>
                    <w:pStyle w:val="null3"/>
                    <w:jc w:val="both"/>
                  </w:pPr>
                  <w:r>
                    <w:rPr>
                      <w:rFonts w:ascii="仿宋_GB2312" w:hAnsi="仿宋_GB2312" w:cs="仿宋_GB2312" w:eastAsia="仿宋_GB2312"/>
                      <w:sz w:val="22"/>
                    </w:rPr>
                    <w:t>3.具有狂犬病毒杀灭作用。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217</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病人监护仪血氧探头延长线</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根</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720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需与深圳科瑞康病人监护仪</w:t>
                  </w:r>
                  <w:r>
                    <w:rPr>
                      <w:rFonts w:ascii="仿宋_GB2312" w:hAnsi="仿宋_GB2312" w:cs="仿宋_GB2312" w:eastAsia="仿宋_GB2312"/>
                      <w:sz w:val="22"/>
                    </w:rPr>
                    <w:t>Genius-15配合使用。</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218</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表面湿巾</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60片</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包</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rPr>
                    <w:t>1.表面湿巾季铵盐含量（以苯扎氯铵计）≥2.58g/L；</w:t>
                  </w:r>
                  <w:r>
                    <w:br/>
                  </w:r>
                  <w:r>
                    <w:rPr>
                      <w:rFonts w:ascii="仿宋_GB2312" w:hAnsi="仿宋_GB2312" w:cs="仿宋_GB2312" w:eastAsia="仿宋_GB2312"/>
                      <w:sz w:val="22"/>
                    </w:rPr>
                    <w:t>2.pH值为5.38；</w:t>
                  </w:r>
                  <w:r>
                    <w:br/>
                  </w:r>
                  <w:r>
                    <w:rPr>
                      <w:rFonts w:ascii="仿宋_GB2312" w:hAnsi="仿宋_GB2312" w:cs="仿宋_GB2312" w:eastAsia="仿宋_GB2312"/>
                      <w:sz w:val="22"/>
                    </w:rPr>
                    <w:t>3.湿巾在温度为37℃、相对湿度≥75%环境中放置90d,季铵盐含量(以苯扎氯铵计)为2.53g/L，下降率为1.94%；</w:t>
                  </w:r>
                  <w:r>
                    <w:br/>
                  </w:r>
                  <w:r>
                    <w:rPr>
                      <w:rFonts w:ascii="仿宋_GB2312" w:hAnsi="仿宋_GB2312" w:cs="仿宋_GB2312" w:eastAsia="仿宋_GB2312"/>
                      <w:sz w:val="22"/>
                    </w:rPr>
                    <w:t>4.表面湿巾挤出液,对不锈钢、铜和铝基本无腐蚀，对碳钢有中度腐蚀。</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BD预警测试包</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27500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产品检验标准符合</w:t>
                  </w:r>
                  <w:r>
                    <w:rPr>
                      <w:rFonts w:ascii="仿宋_GB2312" w:hAnsi="仿宋_GB2312" w:cs="仿宋_GB2312" w:eastAsia="仿宋_GB2312"/>
                      <w:sz w:val="22"/>
                    </w:rPr>
                    <w:t>GB18282.4-2009对压力蒸汽灭菌第二类化学指示物的要求；</w:t>
                  </w:r>
                  <w:r>
                    <w:br/>
                  </w:r>
                  <w:r>
                    <w:rPr>
                      <w:rFonts w:ascii="仿宋_GB2312" w:hAnsi="仿宋_GB2312" w:cs="仿宋_GB2312" w:eastAsia="仿宋_GB2312"/>
                      <w:sz w:val="22"/>
                    </w:rPr>
                    <w:t>产品含有</w:t>
                  </w:r>
                  <w:r>
                    <w:rPr>
                      <w:rFonts w:ascii="仿宋_GB2312" w:hAnsi="仿宋_GB2312" w:cs="仿宋_GB2312" w:eastAsia="仿宋_GB2312"/>
                      <w:sz w:val="22"/>
                    </w:rPr>
                    <w:t>B-D标准测试图和B-D预警测试图，用于压力蒸汽灭菌器冷空气排除和饱和蒸汽穿透效果的监测和预警。</w:t>
                  </w:r>
                </w:p>
                <w:p>
                  <w:pPr>
                    <w:pStyle w:val="null3"/>
                    <w:jc w:val="both"/>
                  </w:pPr>
                  <w:r>
                    <w:rPr>
                      <w:rFonts w:ascii="仿宋_GB2312" w:hAnsi="仿宋_GB2312" w:cs="仿宋_GB2312" w:eastAsia="仿宋_GB2312"/>
                      <w:sz w:val="22"/>
                    </w:rPr>
                    <w:t>产品应用于</w:t>
                  </w:r>
                  <w:r>
                    <w:rPr>
                      <w:rFonts w:ascii="仿宋_GB2312" w:hAnsi="仿宋_GB2312" w:cs="仿宋_GB2312" w:eastAsia="仿宋_GB2312"/>
                      <w:sz w:val="22"/>
                    </w:rPr>
                    <w:t>134℃</w:t>
                  </w:r>
                  <w:r>
                    <w:rPr>
                      <w:rFonts w:ascii="仿宋_GB2312" w:hAnsi="仿宋_GB2312" w:cs="仿宋_GB2312" w:eastAsia="仿宋_GB2312"/>
                      <w:sz w:val="21"/>
                    </w:rPr>
                    <w:t>。</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220</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121°C压力蒸汽灭菌化学指示卡</w:t>
                  </w:r>
                </w:p>
              </w:tc>
              <w:tc>
                <w:tcPr>
                  <w:tcW w:type="dxa" w:w="2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200片</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盒</w:t>
                  </w:r>
                </w:p>
              </w:tc>
              <w:tc>
                <w:tcPr>
                  <w:tcW w:type="dxa" w:w="4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49</w:t>
                  </w:r>
                </w:p>
              </w:tc>
              <w:tc>
                <w:tcPr>
                  <w:tcW w:type="dxa" w:w="5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180</w:t>
                  </w:r>
                </w:p>
              </w:tc>
              <w:tc>
                <w:tcPr>
                  <w:tcW w:type="dxa" w:w="73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8820</w:t>
                  </w:r>
                </w:p>
              </w:tc>
              <w:tc>
                <w:tcPr>
                  <w:tcW w:type="dxa" w:w="16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22"/>
                    </w:rPr>
                    <w:t>产品检验标准符合</w:t>
                  </w:r>
                  <w:r>
                    <w:rPr>
                      <w:rFonts w:ascii="仿宋_GB2312" w:hAnsi="仿宋_GB2312" w:cs="仿宋_GB2312" w:eastAsia="仿宋_GB2312"/>
                      <w:sz w:val="22"/>
                    </w:rPr>
                    <w:t>GB18282.1-2015对压力蒸汽灭菌第四类化学指示物的要求，有相应的卫生安全评价报告；</w:t>
                  </w:r>
                  <w:r>
                    <w:br/>
                  </w:r>
                  <w:r>
                    <w:rPr>
                      <w:rFonts w:ascii="仿宋_GB2312" w:hAnsi="仿宋_GB2312" w:cs="仿宋_GB2312" w:eastAsia="仿宋_GB2312"/>
                      <w:sz w:val="22"/>
                    </w:rPr>
                    <w:t>产品应用于</w:t>
                  </w:r>
                  <w:r>
                    <w:rPr>
                      <w:rFonts w:ascii="仿宋_GB2312" w:hAnsi="仿宋_GB2312" w:cs="仿宋_GB2312" w:eastAsia="仿宋_GB2312"/>
                      <w:sz w:val="22"/>
                    </w:rPr>
                    <w:t>121℃，20min的压力蒸汽灭菌包内化学监测，符合WS310-2016对灭菌参数的要求。</w:t>
                  </w:r>
                </w:p>
              </w:tc>
              <w:tc>
                <w:tcPr>
                  <w:tcW w:type="dxa" w:w="6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1"/>
                <w:b/>
              </w:rPr>
              <w:t>★注：1、本清单数量只是预估数量，实际数量以采购人实际使用量为准。</w:t>
            </w: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1"/>
                <w:b/>
              </w:rPr>
              <w:t>2、以上带“▲”的条款为重要条款，重要条款投标人不响应或不满足视为负偏离，负偏离将影响投标人得分。</w:t>
            </w:r>
          </w:p>
          <w:p>
            <w:pPr>
              <w:pStyle w:val="null3"/>
              <w:jc w:val="left"/>
            </w:pPr>
            <w:r>
              <w:rPr>
                <w:rFonts w:ascii="仿宋_GB2312" w:hAnsi="仿宋_GB2312" w:cs="仿宋_GB2312" w:eastAsia="仿宋_GB2312"/>
                <w:sz w:val="21"/>
                <w:b/>
              </w:rPr>
              <w:t>3、以上未带“▲”的条款为一般条款，一般条款投标人不响应或不满足视为负偏离，负偏离将影响投标人得分。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配送服务要求</w:t>
            </w:r>
          </w:p>
        </w:tc>
        <w:tc>
          <w:tcPr>
            <w:tcW w:type="dxa" w:w="5814"/>
          </w:tcPr>
          <w:p>
            <w:pPr>
              <w:pStyle w:val="null3"/>
              <w:spacing w:before="105" w:after="105"/>
              <w:ind w:firstLine="480"/>
              <w:jc w:val="both"/>
            </w:pPr>
            <w:r>
              <w:rPr>
                <w:rFonts w:ascii="仿宋_GB2312" w:hAnsi="仿宋_GB2312" w:cs="仿宋_GB2312" w:eastAsia="仿宋_GB2312"/>
                <w:sz w:val="24"/>
              </w:rPr>
              <w:t>1、投标人向采购人配送的耗材属于医疗器械的质量应符合国家医疗器械相关标准及行业标准，配送产品来源渠道合法合规，确保临床医疗安全，配送时随货附带生产许可证、产品合格证、检验报告书等文书。（提供承诺函）</w:t>
            </w:r>
          </w:p>
          <w:p>
            <w:pPr>
              <w:pStyle w:val="null3"/>
              <w:spacing w:before="105" w:after="105"/>
              <w:ind w:firstLine="480"/>
              <w:jc w:val="both"/>
            </w:pPr>
            <w:r>
              <w:rPr>
                <w:rFonts w:ascii="仿宋_GB2312" w:hAnsi="仿宋_GB2312" w:cs="仿宋_GB2312" w:eastAsia="仿宋_GB2312"/>
                <w:sz w:val="24"/>
              </w:rPr>
              <w:t>2、投标人在本项目履约过程中所涉及的相关资质均为有效且需在耗材管理科室备案，投标人对变更或即将到期的相关资质进行及时更新，将更换后的相关资质需到采购人耗材管理科室更新备案。更换后的相关资质所涉及的范围必须涵盖本项目要求，否则采购人有权终止合同履行，并不承担违约责任和赔偿。</w:t>
            </w:r>
          </w:p>
          <w:p>
            <w:pPr>
              <w:pStyle w:val="null3"/>
              <w:spacing w:before="105" w:after="105"/>
              <w:ind w:firstLine="480"/>
              <w:jc w:val="both"/>
            </w:pPr>
            <w:r>
              <w:rPr>
                <w:rFonts w:ascii="仿宋_GB2312" w:hAnsi="仿宋_GB2312" w:cs="仿宋_GB2312" w:eastAsia="仿宋_GB2312"/>
                <w:sz w:val="24"/>
              </w:rPr>
              <w:t>3、投标人对本项目配送的医用耗材应配备充足的货源,确保采购人医疗需要。投标人配送的医用耗材，采购人将采取零库存方式储存，即需要时随叫随送。投标人须按照采购人的要求按时按量配送耗材，以发出采购计划时间为起点计算，工作日应于24小时内送达，非工作日48小时内送达。若投标人延期交货超过2日，采购人有权终止本项目合同履行，并不承担违约责任和赔偿。属于急诊或急救需要的耗材，投标人在收到采购人通知后30分钟内配送到采购人指定地点，投标人未按照规定的时间内将急诊或急救需要的耗材配送至采购人指定地点的，由此造成的后果全部由投标人承担，采购人有权终止合同并追究中标人的责任和赔偿。</w:t>
            </w:r>
          </w:p>
          <w:p>
            <w:pPr>
              <w:pStyle w:val="null3"/>
              <w:spacing w:before="105" w:after="105"/>
              <w:ind w:firstLine="480"/>
              <w:jc w:val="both"/>
            </w:pPr>
            <w:r>
              <w:rPr>
                <w:rFonts w:ascii="仿宋_GB2312" w:hAnsi="仿宋_GB2312" w:cs="仿宋_GB2312" w:eastAsia="仿宋_GB2312"/>
                <w:sz w:val="24"/>
              </w:rPr>
              <w:t>4、配送要求：耗材剩余有效期≥有效期的三分之二。投标人运输方式必须符合医用试剂、耗材说明书和标签标示的要求，对温度有特殊要求的，应当采取相应措施，保证医用耗材运输过程中的安全、有效。运输过程中所产生的费用已包含在耗材价格中，运输途中产生的变形、破损及其他非采购人人为造成的损耗带来的损失，全部由投标人承担。</w:t>
            </w:r>
          </w:p>
          <w:p>
            <w:pPr>
              <w:pStyle w:val="null3"/>
              <w:spacing w:before="105" w:after="105"/>
              <w:ind w:firstLine="480"/>
              <w:jc w:val="both"/>
            </w:pPr>
            <w:r>
              <w:rPr>
                <w:rFonts w:ascii="仿宋_GB2312" w:hAnsi="仿宋_GB2312" w:cs="仿宋_GB2312" w:eastAsia="仿宋_GB2312"/>
                <w:sz w:val="24"/>
              </w:rPr>
              <w:t>5、投标人配送的耗材出现破损和近效期情况（耗材剩余有效期≥保质期的二分之一），投标人应进行无条件退换。投标人配送的耗材出现质量问题，投标人应在接到通知后12小时内到采购人现场确认，采购人作为医疗器械不良事件上报相关部门，采购人将保留一份问题产品作为证据，投标人不得私自取回问题产品，并应在48小时内完成退款不退货，其余问题耗材应在48小时内完成退货、换货。</w:t>
            </w:r>
          </w:p>
          <w:p>
            <w:pPr>
              <w:pStyle w:val="null3"/>
              <w:spacing w:before="105" w:after="105"/>
              <w:ind w:firstLine="480"/>
              <w:jc w:val="both"/>
            </w:pPr>
            <w:r>
              <w:rPr>
                <w:rFonts w:ascii="仿宋_GB2312" w:hAnsi="仿宋_GB2312" w:cs="仿宋_GB2312" w:eastAsia="仿宋_GB2312"/>
                <w:sz w:val="24"/>
              </w:rPr>
              <w:t>6、若合同签订的耗材纳入了国家或地方集中带量采购或挂网采购目录，投标人保证不得继续供应已纳入带量采购或挂网采购同品类的非挂网产品。若因上述两种情况产生的所有后果均由投标人承担，出现上述任意情况之一，采购人有权终止本项目合同履行，并不承担违约责任和赔偿。</w:t>
            </w:r>
          </w:p>
          <w:p>
            <w:pPr>
              <w:pStyle w:val="null3"/>
              <w:spacing w:before="105" w:after="105"/>
              <w:ind w:firstLine="480"/>
              <w:jc w:val="both"/>
            </w:pPr>
            <w:r>
              <w:rPr>
                <w:rFonts w:ascii="仿宋_GB2312" w:hAnsi="仿宋_GB2312" w:cs="仿宋_GB2312" w:eastAsia="仿宋_GB2312"/>
                <w:sz w:val="24"/>
              </w:rPr>
              <w:t>7、投标人配送的医用耗材包装符合《医疗器械说明书和标签管理规定》。</w:t>
            </w:r>
          </w:p>
          <w:p>
            <w:pPr>
              <w:pStyle w:val="null3"/>
              <w:spacing w:before="105" w:after="105"/>
              <w:ind w:firstLine="480"/>
              <w:jc w:val="both"/>
            </w:pPr>
            <w:r>
              <w:rPr>
                <w:rFonts w:ascii="仿宋_GB2312" w:hAnsi="仿宋_GB2312" w:cs="仿宋_GB2312" w:eastAsia="仿宋_GB2312"/>
                <w:sz w:val="24"/>
              </w:rPr>
              <w:t>8、在本项目合同履约过程中，若与国家相关政策抵触或因国家、省、市、区相关政策调整导致合同不能继续执行，采购人与投标人双方则终止本项目合同，因上述原因造成本项目合同终止的，采购人与投标人双方均不承担任何违约责任，不得以任何理由要求任何赔偿。</w:t>
            </w:r>
          </w:p>
          <w:p>
            <w:pPr>
              <w:pStyle w:val="null3"/>
              <w:spacing w:before="105" w:after="105"/>
              <w:ind w:firstLine="480"/>
              <w:jc w:val="both"/>
            </w:pPr>
            <w:r>
              <w:rPr>
                <w:rFonts w:ascii="仿宋_GB2312" w:hAnsi="仿宋_GB2312" w:cs="仿宋_GB2312" w:eastAsia="仿宋_GB2312"/>
                <w:sz w:val="24"/>
              </w:rPr>
              <w:t>9、在合同履行过程中投标人若有违法违规行为或不能满足采购人的正常供货需求时，采购人有权单方面解除合同，采购人不承担任何违约责任和赔偿责任。</w:t>
            </w:r>
          </w:p>
          <w:p>
            <w:pPr>
              <w:pStyle w:val="null3"/>
              <w:spacing w:before="105" w:after="105"/>
              <w:ind w:firstLine="480"/>
              <w:jc w:val="both"/>
            </w:pPr>
            <w:r>
              <w:rPr>
                <w:rFonts w:ascii="仿宋_GB2312" w:hAnsi="仿宋_GB2312" w:cs="仿宋_GB2312" w:eastAsia="仿宋_GB2312"/>
                <w:sz w:val="24"/>
              </w:rPr>
              <w:t>10、投标人应保证所配送的耗材是全新的、未使用过的合格产品。</w:t>
            </w:r>
          </w:p>
          <w:p>
            <w:pPr>
              <w:pStyle w:val="null3"/>
              <w:spacing w:before="105" w:after="105"/>
              <w:ind w:firstLine="480"/>
              <w:jc w:val="both"/>
            </w:pPr>
            <w:r>
              <w:rPr>
                <w:rFonts w:ascii="仿宋_GB2312" w:hAnsi="仿宋_GB2312" w:cs="仿宋_GB2312" w:eastAsia="仿宋_GB2312"/>
                <w:sz w:val="24"/>
              </w:rPr>
              <w:t>11、投标人应保证所配送的耗材能在采购人对应的设备上正常使用和保障采购人业务工作正常开展。</w:t>
            </w:r>
          </w:p>
          <w:p>
            <w:pPr>
              <w:pStyle w:val="null3"/>
              <w:spacing w:before="105" w:after="105"/>
              <w:ind w:firstLine="480"/>
              <w:jc w:val="both"/>
            </w:pPr>
            <w:r>
              <w:rPr>
                <w:rFonts w:ascii="仿宋_GB2312" w:hAnsi="仿宋_GB2312" w:cs="仿宋_GB2312" w:eastAsia="仿宋_GB2312"/>
                <w:sz w:val="24"/>
              </w:rPr>
              <w:t>12、投标人在本项目履约中具有技术支持与服务体系，投标人对本项目应当组织具备相应专业的技术能力的服务人员以及相应的人员数量，有专人负责售后服务事宜，投标人成交后向采购人提供现场服务，保证为采购人提供与耗材相关的技术指导与支持，现场服务包括但不限于耗材应用进行现场讲解或培训，直至使用人员能独立熟练操作。投标人按照采购人的要求，接入医院的SPD耗材供应系统，并做好耗材相关信息的日常维护；投标人应主动配合采购人落实各项国家及地方政策；投标人有义务协助完成急诊急救、紧缺医用耗材的配送工作；投标文件中承诺的其他服务。</w:t>
            </w:r>
          </w:p>
          <w:p>
            <w:pPr>
              <w:pStyle w:val="null3"/>
              <w:spacing w:before="105" w:after="105"/>
              <w:ind w:firstLine="480"/>
              <w:jc w:val="both"/>
            </w:pPr>
            <w:r>
              <w:rPr>
                <w:rFonts w:ascii="仿宋_GB2312" w:hAnsi="仿宋_GB2312" w:cs="仿宋_GB2312" w:eastAsia="仿宋_GB2312"/>
                <w:sz w:val="24"/>
              </w:rPr>
              <w:t>13、为了保障耗材的供应和及时性，投标人需具有仓库存放耗材。投标人提供仓库产权证明复印件（属于自有仓库情况）或提供租赁合同复印件（属于租赁仓库情况）或提供承诺函原件[属于承诺中标后（签订合同前）购买（租赁）仓库的情况（格式自拟）]。</w:t>
            </w:r>
          </w:p>
          <w:p>
            <w:pPr>
              <w:pStyle w:val="null3"/>
              <w:spacing w:before="105" w:after="105"/>
              <w:ind w:firstLine="480"/>
              <w:jc w:val="both"/>
            </w:pPr>
            <w:r>
              <w:rPr>
                <w:rFonts w:ascii="仿宋_GB2312" w:hAnsi="仿宋_GB2312" w:cs="仿宋_GB2312" w:eastAsia="仿宋_GB2312"/>
                <w:sz w:val="24"/>
              </w:rPr>
              <w:t>14、配送不进行相关的具体单品或数量限制。涉及零星的新增未挂网耗材，配送单价不得高于四川省内与采购人同级医院的配送单价，并经采购人确认后配送；涉及零星的采购人原使用过的未挂网耗材，配送单价不得高于采购人原采购价格，并经采购人确认后配送。</w:t>
            </w:r>
          </w:p>
          <w:p>
            <w:pPr>
              <w:pStyle w:val="null3"/>
              <w:spacing w:before="105" w:after="105"/>
              <w:ind w:firstLine="480"/>
              <w:jc w:val="both"/>
            </w:pPr>
            <w:r>
              <w:rPr>
                <w:rFonts w:ascii="仿宋_GB2312" w:hAnsi="仿宋_GB2312" w:cs="仿宋_GB2312" w:eastAsia="仿宋_GB2312"/>
                <w:sz w:val="24"/>
              </w:rPr>
              <w:t>15、在耗材使用过程中，如因产品自身质量原因出现异常情况，投标人应在收到采购人口头或书面通知后派遣专业技术人员24小时内到采购人处协助解决异常情况，相关一切费用由投标人负责。本项目履约期内，因投标人配送的耗材出现质量问题导致医疗赔偿、行政处罚等，采购人有权单方解除本合同，不承担任何违约责任和赔偿责任，投标人须按相关法律法规规定承担相应责任。(投标人应在投标文件中提供承诺函进行响应，格式自拟)</w:t>
            </w:r>
          </w:p>
          <w:p>
            <w:pPr>
              <w:pStyle w:val="null3"/>
              <w:spacing w:before="105" w:after="105"/>
              <w:ind w:firstLine="480"/>
              <w:jc w:val="both"/>
            </w:pPr>
            <w:r>
              <w:rPr>
                <w:rFonts w:ascii="仿宋_GB2312" w:hAnsi="仿宋_GB2312" w:cs="仿宋_GB2312" w:eastAsia="仿宋_GB2312"/>
                <w:sz w:val="24"/>
              </w:rPr>
              <w:t>16、投标人因耗材生产厂家产品停产造成的供货中断，投标人须提前三个月书面通知采购人。因投标人原因未在规定的时间内将指定的耗材配送至采购人指定地点的，采购人有权另行采购且不承担任何违约责任和赔偿。（投标人在投标文件中提供承诺函）</w:t>
            </w:r>
          </w:p>
          <w:p>
            <w:pPr>
              <w:pStyle w:val="null3"/>
              <w:spacing w:before="105" w:after="105"/>
              <w:ind w:firstLine="480"/>
              <w:jc w:val="both"/>
            </w:pPr>
            <w:r>
              <w:rPr>
                <w:rFonts w:ascii="仿宋_GB2312" w:hAnsi="仿宋_GB2312" w:cs="仿宋_GB2312" w:eastAsia="仿宋_GB2312"/>
                <w:sz w:val="24"/>
              </w:rPr>
              <w:t>17、投标人应为本项目提供履约的所有人员按照国家规定购买相关保险。投标人服务从业人员在服务期间发生伤亡事故，或在服务过程中造成人员伤亡的，责任由投标人承担，采购人不承担任何责任和赔偿。（投标人在投标文件中提供承诺函）</w:t>
            </w:r>
          </w:p>
          <w:p>
            <w:pPr>
              <w:pStyle w:val="null3"/>
              <w:spacing w:before="105" w:after="105"/>
              <w:ind w:firstLine="480"/>
              <w:jc w:val="both"/>
            </w:pPr>
            <w:r>
              <w:rPr>
                <w:rFonts w:ascii="仿宋_GB2312" w:hAnsi="仿宋_GB2312" w:cs="仿宋_GB2312" w:eastAsia="仿宋_GB2312"/>
                <w:sz w:val="24"/>
              </w:rPr>
              <w:t>18、如因投标人工作人员在履行职务过程中的疏忽、失职、过错等故意或者过失原因给采购人造成损失或侵害，包括但不限于采购人本身的财产损失，由此而导致采购人对任何第三方的法律责任等，投标人对上述情况承担全部的赔偿责任。</w:t>
            </w:r>
          </w:p>
          <w:p>
            <w:pPr>
              <w:pStyle w:val="null3"/>
              <w:spacing w:before="105" w:after="105"/>
              <w:ind w:firstLine="480"/>
              <w:jc w:val="both"/>
            </w:pPr>
            <w:r>
              <w:rPr>
                <w:rFonts w:ascii="仿宋_GB2312" w:hAnsi="仿宋_GB2312" w:cs="仿宋_GB2312" w:eastAsia="仿宋_GB2312"/>
                <w:sz w:val="24"/>
              </w:rPr>
              <w:t>19、投标人在本项目使用任何产品和服务(包括部分使用)时，不会产生因第三方提出侵犯其专利权、商标权或其它知识产权而引起的法律和经济纠纷，如因专利权、商标权或其它知识产权而引起法律和经济纠纷，由投标人承担所有相关责任。</w:t>
            </w:r>
          </w:p>
          <w:p>
            <w:pPr>
              <w:pStyle w:val="null3"/>
              <w:spacing w:before="105" w:after="105"/>
              <w:ind w:firstLine="480"/>
              <w:jc w:val="both"/>
            </w:pPr>
            <w:r>
              <w:rPr>
                <w:rFonts w:ascii="仿宋_GB2312" w:hAnsi="仿宋_GB2312" w:cs="仿宋_GB2312" w:eastAsia="仿宋_GB2312"/>
                <w:sz w:val="24"/>
              </w:rPr>
              <w:t>20、投标人在本项目合同履约过程中必须严格遵守国家、省、市、区有关廉政建设相关规定，在签订合同时需与投标人同时签订《医疗卫生机构医药产品廉洁购销合同》并能够严格遵守，同时无条件接受院外及医院纪检部门的检查和监督。</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spacing w:before="105" w:after="105"/>
              <w:ind w:firstLine="480"/>
              <w:jc w:val="both"/>
            </w:pPr>
            <w:r>
              <w:rPr>
                <w:rFonts w:ascii="仿宋_GB2312" w:hAnsi="仿宋_GB2312" w:cs="仿宋_GB2312" w:eastAsia="仿宋_GB2312"/>
                <w:sz w:val="24"/>
              </w:rPr>
              <w:t>1、运输：运输方式必须符合医用试剂、耗材说明书和标签标示的要求，对温度有特殊要求的，应当采取相应措施，保证医用耗材运输过程中的安全、有效。运输过程中所产生的费用全部由中标人负责，运输途中产生的变形、破损及其他非采购人人为造成的损耗全部由中标人承担。</w:t>
            </w:r>
          </w:p>
          <w:p>
            <w:pPr>
              <w:pStyle w:val="null3"/>
              <w:spacing w:before="105" w:after="105"/>
              <w:ind w:firstLine="480"/>
              <w:jc w:val="both"/>
            </w:pPr>
            <w:r>
              <w:rPr>
                <w:rFonts w:ascii="仿宋_GB2312" w:hAnsi="仿宋_GB2312" w:cs="仿宋_GB2312" w:eastAsia="仿宋_GB2312"/>
                <w:sz w:val="24"/>
              </w:rPr>
              <w:t>2、报价要求：本项目需对耗材配送清单报单价及总价合计金额。</w:t>
            </w:r>
          </w:p>
          <w:p>
            <w:pPr>
              <w:pStyle w:val="null3"/>
              <w:spacing w:before="105" w:after="105"/>
              <w:ind w:firstLine="480"/>
              <w:jc w:val="both"/>
            </w:pPr>
            <w:r>
              <w:rPr>
                <w:rFonts w:ascii="仿宋_GB2312" w:hAnsi="仿宋_GB2312" w:cs="仿宋_GB2312" w:eastAsia="仿宋_GB2312"/>
              </w:rPr>
              <w:t xml:space="preserve"> </w:t>
            </w:r>
          </w:p>
          <w:p>
            <w:pPr>
              <w:pStyle w:val="null3"/>
              <w:spacing w:before="105" w:after="105"/>
              <w:ind w:firstLine="480"/>
              <w:jc w:val="both"/>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项目实施方案</w:t>
            </w:r>
          </w:p>
        </w:tc>
        <w:tc>
          <w:tcPr>
            <w:tcW w:type="dxa" w:w="5814"/>
          </w:tcPr>
          <w:p>
            <w:pPr>
              <w:pStyle w:val="null3"/>
              <w:jc w:val="both"/>
            </w:pPr>
            <w:r>
              <w:rPr>
                <w:rFonts w:ascii="仿宋_GB2312" w:hAnsi="仿宋_GB2312" w:cs="仿宋_GB2312" w:eastAsia="仿宋_GB2312"/>
                <w:sz w:val="24"/>
              </w:rPr>
              <w:t>本项目采购需求是采购人针对项目实际情况提出的基本需求，为保障本项目履约质量，采购人期望获得投标人在满足此基础之上更优化的履约能力。投标人可以根据自身情况据实提供</w:t>
            </w:r>
            <w:r>
              <w:rPr>
                <w:rFonts w:ascii="仿宋_GB2312" w:hAnsi="仿宋_GB2312" w:cs="仿宋_GB2312" w:eastAsia="仿宋_GB2312"/>
                <w:sz w:val="24"/>
              </w:rPr>
              <w:t>(未提供不会导致其响应无效，但可能会影响其综合评审情况)以下相关履约证明：</w:t>
            </w:r>
          </w:p>
          <w:p>
            <w:pPr>
              <w:pStyle w:val="null3"/>
              <w:jc w:val="both"/>
            </w:pPr>
            <w:r>
              <w:rPr>
                <w:rFonts w:ascii="仿宋_GB2312" w:hAnsi="仿宋_GB2312" w:cs="仿宋_GB2312" w:eastAsia="仿宋_GB2312"/>
                <w:sz w:val="24"/>
              </w:rPr>
              <w:t>项目实施方案包含①项目人员配置及分工②货源组织③质量保障措施④配送安全管理制度（含人员安全培训、安全责任划分）⑤产品退换货方案</w:t>
            </w:r>
            <w:r>
              <w:rPr>
                <w:rFonts w:ascii="仿宋_GB2312" w:hAnsi="仿宋_GB2312" w:cs="仿宋_GB2312" w:eastAsia="仿宋_GB2312"/>
                <w:sz w:val="24"/>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内江市市中区人民医院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1、每批次耗材配送完成12个月内，且收到投标人开具的准确、完整税票、票据和相关资料后，采购人支付一个批次费用，达到付款条件起10日内，据实情况说明为分批次付款，据实结算</w:t>
            </w:r>
          </w:p>
          <w:p>
            <w:pPr>
              <w:pStyle w:val="null3"/>
              <w:jc w:val="left"/>
            </w:pPr>
            <w:r>
              <w:rPr>
                <w:rFonts w:ascii="仿宋_GB2312" w:hAnsi="仿宋_GB2312" w:cs="仿宋_GB2312" w:eastAsia="仿宋_GB2312"/>
              </w:rPr>
              <w:t>2、结算金额=该批次所配送耗材的实际供货数量×该批次所配送耗材对应的结算单价，达到付款条件起10日内，据实情况说明为分批次结算</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采购文件的要求、采购人每批次采购计划、投标人投标文件的承诺、医用耗材验收标准等进行验收。投标人按照采购人需求计划要求的产品规格、数量、时间、地点等保质保量的将医疗耗材运至指定的地点，双方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其他未尽事宜应严格按照《财政部关于进一步加强政府采购需求和履约验收管理的指导意见》（财库〔2016〕205号）、《政府采购需求管理办法》 （财库〔2021〕 22 号) 规定的要求进行。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投标人配送的耗材出现破损和近效期情况（耗材剩余有效期≥保质期的二分之一），投标人应进行无条件退换。投标人配送的耗材出现质量问题，投标人应在接到通知后12小时内到采购人现场确认，采购人作为医疗器械不良事件上报相关部门，采购人将保留一份问题产品作为证据，投标人不得私自取回问题产品，并应在48小时内完成退款不退货，其余问题耗材应在48小时内完成退货、换货。</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违约责任：（一）、甲方违约责任 1、甲方无正当理由拒收货物或无故终止合同的，甲方应偿付合同总价百分之10的违约金。 2、甲方逾期2日后支付货款的，除应及时付足货款外，应向乙方偿付欠款总额万分之1 /天的违约金；逾期付款超过2天的，乙方有权解除合同，并要求甲方承担合同总价百分之10%的违约金。 3、除本合同另有约定外，若甲方有出现违反本合同约定的任一行为的，经乙方通知后仍未改正违约行为的，乙方有权解除本合同。因甲方违约或者任何因为甲方原因导致合同解除的，乙方除有权行使本合同另有约定的权利外，还有权要求甲方支付合同总价百分之10的违约金，并且承担由此造成乙方的一切损失。 4、甲方偿付的违约金不足以弥补乙方损失的，还应按乙方损失尚未弥补的部分，支付赔偿金给乙方。 （二）、乙方违约责任 1、乙方所提供的医用耗材的生产厂家、品种、规格型号、数量不符合甲方要求的，甲方有权拒绝收货。 2、乙方逾期2日不能提供甲方所需医用耗材的，应向甲方每日支付合同总价1%的违约金。违约金的最高限额是合同总价的10％。 3、乙方逾期2日不能交付以上产品的，视同不能供货，须向甲方支付合同总价的10%的违约金，甲方有权单方解除本合同，乙方还应赔偿因此给甲方造成的一切损失。 4、乙方提供的医用耗材剩余有效期应为总效期的三分之二及以上，若乙方提供的医用耗材剩余有效期不足总效期的三分之二（有效期均以送达甲方指定地点之日起计算），按质量承诺要求，甲方可根据情况提出退货或换货，乙方必须按甲方要求限期给予退货或换货。乙方限期不能退货或换货的，视为不能供货，甲方有权单方解除本合同，赔偿因此给甲方造成的一切损失。 5、乙方销售的产品若发生严重医疗不良事件或被国家法定检测机构检测为不合格产品，有权单方解除本合同，甲方有权要求乙方承担合同价款10%的违约金，违约金不足以赔偿甲方损失的乙方还应当承担损失赔偿责任。甲方在产品验收入库或安装调试完毕后，发现产品为不合格产品的，也视为乙方违约，乙方应当承担本条约定的违约责任，同时甲方有权退回库存产品并单方解除本合同。 6、因乙方违反法律、法规的规定或本合同的约定，甲方退、换货或拒绝收货，由乙方承担退换货产生的各项税、费或其他支出，并承担违约责任。 7、乙方不能保证及时供货，除应当向甲方承担违约责任外，甲方有权单方解除本合同。 8、本合同所涉及的各类违约金，必须在30日内支付。 （三）争议解决方法：1、因货物的质量问题发生争议，由质量技术监督部门或质量技术监督部门指定的质量鉴定机构进行质量鉴定。货物符合标准的，鉴定费由甲方承担；货物不符合质量标准的，鉴定费由乙方承担。 2、合同履行期间,若双方发生争议，可协商或由有关部门调解解决，协商或调解不成的，向甲方住所地人民法院起诉。</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投标人应提交的相关证明材料,投标文件封面,投标（响应）函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投标人需在使用投标（响应）客户端编制投标文件时，按要求上传相应证明材料并进行电子签章。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供应商须符合《医疗器械监督管理条例》的要求</w:t>
            </w:r>
          </w:p>
        </w:tc>
        <w:tc>
          <w:tcPr>
            <w:tcW w:type="dxa" w:w="3322"/>
          </w:tcPr>
          <w:p>
            <w:pPr>
              <w:pStyle w:val="null3"/>
              <w:jc w:val="left"/>
            </w:pPr>
            <w:r>
              <w:rPr>
                <w:rFonts w:ascii="仿宋_GB2312" w:hAnsi="仿宋_GB2312" w:cs="仿宋_GB2312" w:eastAsia="仿宋_GB2312"/>
              </w:rPr>
              <w:t>提供以下材料： 1.供应商的营业执照。 2.供应商的医疗器械经营许可证或备案凭证： （1）一类医疗器械：无需； （2）二类医疗器械：供应商第二类医疗器械经营备案凭证； （3）三类医疗器械：供应商医疗器械经营许可证； （提供根据国办发〔2017〕41 号政策要求“多证合一”的营业执照除外）。</w:t>
            </w:r>
          </w:p>
        </w:tc>
        <w:tc>
          <w:tcPr>
            <w:tcW w:type="dxa" w:w="1910"/>
          </w:tcPr>
          <w:p>
            <w:pPr>
              <w:pStyle w:val="null3"/>
              <w:jc w:val="left"/>
            </w:pPr>
            <w:r>
              <w:rPr>
                <w:rFonts w:ascii="仿宋_GB2312" w:hAnsi="仿宋_GB2312" w:cs="仿宋_GB2312" w:eastAsia="仿宋_GB2312"/>
              </w:rPr>
              <w:t>投标人应提交的相关证明材料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耗材清单及要求内为医疗器械的响应产品须符合《医疗器械注册管理办法》的要求</w:t>
            </w:r>
          </w:p>
        </w:tc>
        <w:tc>
          <w:tcPr>
            <w:tcW w:type="dxa" w:w="3322"/>
          </w:tcPr>
          <w:p>
            <w:pPr>
              <w:pStyle w:val="null3"/>
              <w:jc w:val="left"/>
            </w:pPr>
            <w:r>
              <w:rPr>
                <w:rFonts w:ascii="仿宋_GB2312" w:hAnsi="仿宋_GB2312" w:cs="仿宋_GB2312" w:eastAsia="仿宋_GB2312"/>
              </w:rPr>
              <w:t>耗材清单及要求内为医疗器械的提供以下材料： 1.一类医疗器械：所投产品的备案凭证； 2.二类医疗器械：厂家医疗器械生产许可证（进口产品除外）、中华人民共和国医疗器械注册证； 3.三类医疗器械：厂家医疗器械生产许可证（进口产品除外）、中华人民共和国医疗器械注册证。</w:t>
            </w:r>
          </w:p>
        </w:tc>
        <w:tc>
          <w:tcPr>
            <w:tcW w:type="dxa" w:w="1910"/>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投标（响应）函,投标人认为需提交的其他材料</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投标文件针对采购文件技术、服务要求实质性响应的内容</w:t>
            </w:r>
          </w:p>
        </w:tc>
        <w:tc>
          <w:tcPr>
            <w:tcW w:type="dxa" w:w="3322"/>
          </w:tcPr>
          <w:p>
            <w:pPr>
              <w:pStyle w:val="null3"/>
              <w:jc w:val="left"/>
            </w:pPr>
            <w:r>
              <w:rPr>
                <w:rFonts w:ascii="仿宋_GB2312" w:hAnsi="仿宋_GB2312" w:cs="仿宋_GB2312" w:eastAsia="仿宋_GB2312"/>
              </w:rPr>
              <w:t>投标人按照招标文件要求上传相应证明材料</w:t>
            </w:r>
          </w:p>
        </w:tc>
        <w:tc>
          <w:tcPr>
            <w:tcW w:type="dxa" w:w="1910"/>
          </w:tcPr>
          <w:p>
            <w:pPr>
              <w:pStyle w:val="null3"/>
              <w:jc w:val="left"/>
            </w:pPr>
            <w:r>
              <w:rPr>
                <w:rFonts w:ascii="仿宋_GB2312" w:hAnsi="仿宋_GB2312" w:cs="仿宋_GB2312" w:eastAsia="仿宋_GB2312"/>
              </w:rPr>
              <w:t>产品技术参数响应表,服务应答表,投标人认为需提交的其他材料</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详细评审60.00分</w:t>
            </w:r>
          </w:p>
          <w:p>
            <w:pPr>
              <w:pStyle w:val="null3"/>
              <w:jc w:val="left"/>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技术指标和配置</w:t>
            </w:r>
          </w:p>
        </w:tc>
        <w:tc>
          <w:tcPr>
            <w:tcW w:type="dxa" w:w="2575"/>
          </w:tcPr>
          <w:p>
            <w:pPr>
              <w:pStyle w:val="null3"/>
              <w:jc w:val="left"/>
            </w:pPr>
            <w:r>
              <w:rPr>
                <w:rFonts w:ascii="仿宋_GB2312" w:hAnsi="仿宋_GB2312" w:cs="仿宋_GB2312" w:eastAsia="仿宋_GB2312"/>
              </w:rPr>
              <w:t>1、完全符合招标文件第三章 3.2技术要求“耗材清单及要求中 技术要求”没有负偏离的得50分；投标人响应文件与招标文件第三章 3.2技术要求“耗材清单及要求中 技术要求”的非实质性要求有负偏离的，按以下方式计算得分： 2.一般条款得分=（投标人满足一般条款的数量÷一般条款的总数量）×34分； 3.“▲”条款得分=（投标人满足“▲” 条款的数量÷“▲”条款的总数量）×16分； 4.投标人此项得分=一般条款得分+ “▲”条款得分。 注：本项所述的条款数量按以下原则计算：以每项产品为 1项进行计算。</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投标人认为需提交的其他材料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提供项目实施方案包含①项目人员配置及分工②货源组织③质量保障措施④配送安全管理制度（含人员安全培训、安全责任划分）⑤产品退换货方案等,以上内容完全满足、符合项目实际得10分；每缺少一项扣2分；每项内容中每有一处有缺陷的扣1分，直至该项分值扣完为止。 注：缺陷是指项目名称、实施地点、实施要求错误，或内容与本项目需求无关、涉及的规范及标准错误、明显复制其他项目内容任意一种情形。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投标人认为需提交的其他材料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报价一览表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报价一览表,中小企业声明函,残疾人福利性单位声明函,监狱企业的证明文件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详见附件：报价一览表</w:t>
      </w:r>
    </w:p>
    <w:p>
      <w:pPr>
        <w:pStyle w:val="null3"/>
        <w:ind w:firstLine="960"/>
        <w:jc w:val="left"/>
      </w:pPr>
      <w:r>
        <w:rPr>
          <w:rFonts w:ascii="仿宋_GB2312" w:hAnsi="仿宋_GB2312" w:cs="仿宋_GB2312" w:eastAsia="仿宋_GB2312"/>
        </w:rPr>
        <w:t>详见附件：投标人认为需提交的其他材料</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（货物类）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二、货物要求</w:t>
      </w:r>
    </w:p>
    <w:p>
      <w:pPr>
        <w:pStyle w:val="null3"/>
        <w:jc w:val="left"/>
      </w:pPr>
      <w:r>
        <w:rPr>
          <w:rFonts w:ascii="仿宋_GB2312" w:hAnsi="仿宋_GB2312" w:cs="仿宋_GB2312" w:eastAsia="仿宋_GB2312"/>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rFonts w:ascii="仿宋_GB2312" w:hAnsi="仿宋_GB2312" w:cs="仿宋_GB2312" w:eastAsia="仿宋_GB2312"/>
        </w:rPr>
        <w:t>2.包装方式</w:t>
      </w:r>
    </w:p>
    <w:p>
      <w:pPr>
        <w:pStyle w:val="null3"/>
        <w:jc w:val="left"/>
      </w:pPr>
      <w:r>
        <w:rPr>
          <w:rFonts w:ascii="仿宋_GB2312" w:hAnsi="仿宋_GB2312" w:cs="仿宋_GB2312" w:eastAsia="仿宋_GB2312"/>
        </w:rPr>
        <w:t>3.质量保修范围和保修期</w:t>
      </w:r>
    </w:p>
    <w:p>
      <w:pPr>
        <w:pStyle w:val="null3"/>
        <w:jc w:val="left"/>
      </w:pPr>
      <w:r>
        <w:rPr>
          <w:rFonts w:ascii="仿宋_GB2312" w:hAnsi="仿宋_GB2312" w:cs="仿宋_GB2312" w:eastAsia="仿宋_GB2312"/>
        </w:rPr>
        <w:t>4. 其他要求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四、交货时间、地点和方式</w:t>
      </w:r>
    </w:p>
    <w:p>
      <w:pPr>
        <w:pStyle w:val="null3"/>
        <w:jc w:val="left"/>
      </w:pPr>
      <w:r>
        <w:br/>
      </w:r>
    </w:p>
    <w:p>
      <w:pPr>
        <w:pStyle w:val="null3"/>
        <w:jc w:val="left"/>
        <w:outlineLvl w:val="2"/>
      </w:pPr>
      <w:r>
        <w:rPr>
          <w:rFonts w:ascii="仿宋_GB2312" w:hAnsi="仿宋_GB2312" w:cs="仿宋_GB2312" w:eastAsia="仿宋_GB2312"/>
          <w:sz w:val="28"/>
          <w:b/>
        </w:rPr>
        <w:t xml:space="preserve"> 五、履约保证金</w:t>
      </w:r>
    </w:p>
    <w:p>
      <w:pPr>
        <w:pStyle w:val="null3"/>
        <w:jc w:val="left"/>
      </w:pPr>
      <w:r>
        <w:br/>
      </w:r>
    </w:p>
    <w:p>
      <w:pPr>
        <w:pStyle w:val="null3"/>
        <w:jc w:val="left"/>
        <w:outlineLvl w:val="2"/>
      </w:pPr>
      <w:r>
        <w:rPr>
          <w:rFonts w:ascii="仿宋_GB2312" w:hAnsi="仿宋_GB2312" w:cs="仿宋_GB2312" w:eastAsia="仿宋_GB2312"/>
          <w:sz w:val="28"/>
          <w:b/>
        </w:rPr>
        <w:t xml:space="preserve"> 六、验收标准和方法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七、甲方的权利和义务</w:t>
      </w:r>
    </w:p>
    <w:p>
      <w:pPr>
        <w:pStyle w:val="null3"/>
        <w:jc w:val="left"/>
      </w:pPr>
      <w:r>
        <w:rPr>
          <w:rFonts w:ascii="仿宋_GB2312" w:hAnsi="仿宋_GB2312" w:cs="仿宋_GB2312" w:eastAsia="仿宋_GB2312"/>
        </w:rPr>
        <w:t>1.甲方有权依据双方签订的合同对乙方提供的货物进行验收。当验收结果未达到标准时，有权依据合同约定对乙方......</w:t>
      </w:r>
    </w:p>
    <w:p>
      <w:pPr>
        <w:pStyle w:val="null3"/>
        <w:jc w:val="left"/>
      </w:pPr>
      <w:r>
        <w:rPr>
          <w:rFonts w:ascii="仿宋_GB2312" w:hAnsi="仿宋_GB2312" w:cs="仿宋_GB2312" w:eastAsia="仿宋_GB2312"/>
        </w:rPr>
        <w:t>2.根据本合同规定，按时向乙方支付应付货物费用。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八、乙方的权利和义务</w:t>
      </w:r>
    </w:p>
    <w:p>
      <w:pPr>
        <w:pStyle w:val="null3"/>
        <w:jc w:val="left"/>
      </w:pPr>
      <w:r>
        <w:rPr>
          <w:rFonts w:ascii="仿宋_GB2312" w:hAnsi="仿宋_GB2312" w:cs="仿宋_GB2312" w:eastAsia="仿宋_GB2312"/>
        </w:rPr>
        <w:t>1.根据本合同的规定向甲方收取相关货物费用。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九、违约责任</w:t>
      </w:r>
    </w:p>
    <w:p>
      <w:pPr>
        <w:pStyle w:val="null3"/>
        <w:jc w:val="left"/>
      </w:pPr>
      <w:r>
        <w:br/>
      </w:r>
    </w:p>
    <w:p>
      <w:pPr>
        <w:pStyle w:val="null3"/>
        <w:jc w:val="left"/>
        <w:outlineLvl w:val="2"/>
      </w:pPr>
      <w:r>
        <w:rPr>
          <w:rFonts w:ascii="仿宋_GB2312" w:hAnsi="仿宋_GB2312" w:cs="仿宋_GB2312" w:eastAsia="仿宋_GB2312"/>
          <w:sz w:val="28"/>
          <w:b/>
        </w:rPr>
        <w:t xml:space="preserve"> 十、不可抗事件处理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十一、解决合同纠纷的方式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十二、合同生效及其他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