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版本号：N510184202500010820250729001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医疗设备采购项目（第一批）(二次)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N5101842025000108</w:t>
      </w:r>
    </w:p>
    <w:p>
      <w:pPr>
        <w:pStyle w:val="null3"/>
        <w:jc w:val="left"/>
        <w:outlineLvl w:val="2"/>
      </w:pPr>
      <w:r>
        <w:rPr>
          <w:rFonts w:ascii="仿宋_GB2312" w:hAnsi="仿宋_GB2312" w:cs="仿宋_GB2312" w:eastAsia="仿宋_GB2312"/>
          <w:sz w:val="28"/>
          <w:b/>
        </w:rPr>
        <w:t>崇州市中医医院</w:t>
      </w:r>
    </w:p>
    <w:p>
      <w:pPr>
        <w:pStyle w:val="null3"/>
        <w:jc w:val="center"/>
        <w:outlineLvl w:val="2"/>
      </w:pPr>
      <w:r>
        <w:rPr>
          <w:rFonts w:ascii="仿宋_GB2312" w:hAnsi="仿宋_GB2312" w:cs="仿宋_GB2312" w:eastAsia="仿宋_GB2312"/>
          <w:sz w:val="28"/>
          <w:b/>
        </w:rPr>
        <w:t>四川和诺项目管理有限公司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2025年08月11日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四川和诺项目管理有限公司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崇州市中医医院</w:t>
      </w:r>
      <w:r>
        <w:rPr>
          <w:rFonts w:ascii="仿宋_GB2312" w:hAnsi="仿宋_GB2312" w:cs="仿宋_GB2312" w:eastAsia="仿宋_GB2312"/>
        </w:rPr>
        <w:t xml:space="preserve"> 委托，拟对 </w:t>
      </w:r>
      <w:r>
        <w:rPr>
          <w:rFonts w:ascii="仿宋_GB2312" w:hAnsi="仿宋_GB2312" w:cs="仿宋_GB2312" w:eastAsia="仿宋_GB2312"/>
        </w:rPr>
        <w:t>医疗设备采购项目（第一批）(二次)</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成都市崇州市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N5101842025000108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医疗设备采购项目（第一批）(二次)</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崇州市中医医院因工作需要采购彩超等一批医疗设备，现通过公开招标的方式确定一位符合本项目要求的投标供应商做为本项目执行单位。本项目2个包。</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jc w:val="left"/>
      </w:pPr>
      <w:r>
        <w:rPr>
          <w:rFonts w:ascii="仿宋_GB2312" w:hAnsi="仿宋_GB2312" w:cs="仿宋_GB2312" w:eastAsia="仿宋_GB2312"/>
        </w:rPr>
        <w:t>采购包2：无。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(1)投标人为生产厂家应具有符合《医疗器械监督管理条例》等政策法规要求的中华人民共和国医疗器械生产许可证影印件；投标人为非生产厂家应具有符合《医疗器械监督管理条例》等政策法规要求的中华人民共和国医疗器械经营许可证影印件或有效备案表影印件。（仅限医疗器械适用）；(2)投标产品需具有符合《医疗器械注册与备案管理办法》等政策法规要求的中华人民共和国医疗器械注册影印件或备案凭证影印件。（仅限医疗器械适用）。（描述：(1)投标人为生产厂家应具有符合《医疗器械监督管理条例》等政策法规要求的中华人民共和国医疗器械生产许可证影印件；投标人为非生产厂家应具有符合《医疗器械监督管理条例》等政策法规要求的中华人民共和国医疗器械经营许可证影印件或有效备案表影印件。（仅限医疗器械适用）；(2)投标产品需具有符合《医疗器械注册与备案管理办法》等政策法规要求的中华人民共和国医疗器械注册影印件或备案凭证影印件。（仅限医疗器械适用）。）</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(1)投标人为生产厂家应具有符合《医疗器械监督管理条例》等政策法规要求的中华人民共和国医疗器械生产许可证影印件；投标人为非生产厂家应具有符合《医疗器械监督管理条例》等政策法规要求的中华人民共和国医疗器械经营许可证影印件或有效备案表影印件。（仅限医疗器械适用）；(2)投标产品需具有符合《医疗器械注册与备案管理办法》等政策法规要求的中华人民共和国医疗器械注册影印件或备案凭证影印件。（仅限医疗器械适用）。（描述：(1)投标人为生产厂家应具有符合《医疗器械监督管理条例》等政策法规要求的中华人民共和国医疗器械生产许可证影印件；投标人为非生产厂家应具有符合《医疗器械监督管理条例》等政策法规要求的中华人民共和国医疗器械经营许可证影印件或有效备案表影印件。（仅限医疗器械适用）；(2)投标产品需具有符合《医疗器械注册与备案管理办法》等政策法规要求的中华人民共和国医疗器械注册影印件或备案凭证影印件。（仅限医疗器械适用）。）</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崇州市中医医院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崇州市中兴西路266号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611230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岳老师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028-82314071</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四川和诺项目管理有限公司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四川省成都市崇州市成都市崇州市蜀州南路西一巷73号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611230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段老师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028-82229299-812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采购包1：705,000.00元</w:t>
            </w:r>
          </w:p>
          <w:p>
            <w:pPr>
              <w:pStyle w:val="null3"/>
              <w:jc w:val="left"/>
            </w:pPr>
            <w:r>
              <w:rPr>
                <w:rFonts w:ascii="仿宋_GB2312" w:hAnsi="仿宋_GB2312" w:cs="仿宋_GB2312" w:eastAsia="仿宋_GB2312"/>
              </w:rPr>
              <w:t>采购包2：284,000.00元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rPr>
              <w:t>采购包2：综合评分法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采购包2：不接受联合体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p>
            <w:pPr>
              <w:pStyle w:val="null3"/>
              <w:jc w:val="left"/>
            </w:pPr>
            <w:r>
              <w:rPr>
                <w:rFonts w:ascii="仿宋_GB2312" w:hAnsi="仿宋_GB2312" w:cs="仿宋_GB2312" w:eastAsia="仿宋_GB2312"/>
              </w:rPr>
              <w:t>采购包2：不收取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代理服务费收费标准：参照《招标代理服务收费管理暂行办法》(计价格〔2002〕1980号)及《 国家发展改革委办公厅关于招标代理服务收费有关问题的通知》(发改办价格〔2003〕857号) 的标准规定下浮20%计取。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崇州市中医医院</w:t>
      </w:r>
      <w:r>
        <w:rPr>
          <w:rFonts w:ascii="仿宋_GB2312" w:hAnsi="仿宋_GB2312" w:cs="仿宋_GB2312" w:eastAsia="仿宋_GB2312"/>
        </w:rPr>
        <w:t xml:space="preserve"> 和 </w:t>
      </w:r>
      <w:r>
        <w:rPr>
          <w:rFonts w:ascii="仿宋_GB2312" w:hAnsi="仿宋_GB2312" w:cs="仿宋_GB2312" w:eastAsia="仿宋_GB2312"/>
        </w:rPr>
        <w:t>四川和诺项目管理有限公司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崇州市中医医院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四川和诺项目管理有限公司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三、采购人或者代理机构通过交易系统发出更正通知的同时，即为送达投标人。投标人根据更正公告、更正通知要求，获取更正后的招标文件，进行投标文件编制。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未尽事宜，严格按照《财政部关于进一步加强政府采购需求和履约验收管理的指导意见》（财库〔2016〕205号）的要求进行验收。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未尽事宜，严格按照《财政部关于进一步加强政府采购需求和履约验收管理的指导意见》（财库〔2016〕205号）的要求进行验收。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采购合同开展履约验收。采购人成立验收小组，按照采购合同的约定对供应商履约情况进行验收。验收时，按照采购合同的约定对每一项技术、服务、安全标准的履约情况进行确认。验收结束后，出具验收单，列明各项标准的验收情况及项目总体评价，由验收双方共同签署。</w:t>
      </w:r>
    </w:p>
    <w:p>
      <w:pPr>
        <w:pStyle w:val="null3"/>
        <w:jc w:val="left"/>
      </w:pPr>
      <w:r>
        <w:rPr>
          <w:rFonts w:ascii="仿宋_GB2312" w:hAnsi="仿宋_GB2312" w:cs="仿宋_GB2312" w:eastAsia="仿宋_GB2312"/>
        </w:rPr>
        <w:t>采购包2：</w:t>
      </w:r>
      <w:r>
        <w:rPr>
          <w:rFonts w:ascii="仿宋_GB2312" w:hAnsi="仿宋_GB2312" w:cs="仿宋_GB2312" w:eastAsia="仿宋_GB2312"/>
        </w:rPr>
        <w:t>严格按照采购合同开展履约验收。采购人成立验收小组，按照采购合同的约定对供应商履约情况进行验收。验收时，按照采购合同的约定对每一项技术、服务、安全标准的履约情况进行确认。验收结束后，出具验收单，列明各项标准的验收情况及项目总体评价，由验收双方共同签署。</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严格按照采购合同开展履约验收，采购人成立验收小组，按照采购合同的约定和供应商履约情况进行验收。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严格按照采购合同开展履约验收，采购人成立验收小组，按照采购合同的约定和供应商履约情况进行验收。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按照采购文件以及中标人的投标文件及合同约定进行验收。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按照采购文件以及中标人的投标文件及合同约定进行验收。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未尽事宜，严格按照《财政部关于进一步加强政府采购需求和履约验收管理的指导意见》（财库〔2016〕205号）的要求进行验收。2、在国家计量检定、校准规程范围内的仪器设备，中标人应进行首次检定或校准，经质量技术监督授权部门检测合格后，方可交付采购人。检测费用由中标人支付，未经检测合格的设备采购人不予验收。3、采购人采购的产品需连接采购人的信息化系统（PACS、HIS、LIS等），投标方需负责无缝接入信息化系统，由采购人协调，费用由中标方承担。</w:t>
      </w:r>
    </w:p>
    <w:p>
      <w:pPr>
        <w:pStyle w:val="null3"/>
        <w:jc w:val="left"/>
      </w:pPr>
      <w:r>
        <w:rPr>
          <w:rFonts w:ascii="仿宋_GB2312" w:hAnsi="仿宋_GB2312" w:cs="仿宋_GB2312" w:eastAsia="仿宋_GB2312"/>
        </w:rPr>
        <w:t>采购包2：</w:t>
      </w:r>
      <w:r>
        <w:rPr>
          <w:rFonts w:ascii="仿宋_GB2312" w:hAnsi="仿宋_GB2312" w:cs="仿宋_GB2312" w:eastAsia="仿宋_GB2312"/>
        </w:rPr>
        <w:t>1、未尽事宜，严格按照《财政部关于进一步加强政府采购需求和履约验收管理的指导意见》（财库〔2016〕205号）的要求进行验收。2、在国家计量检定、校准规程范围内的仪器设备，中标人应进行首次检定或校准，经质量技术监督授权部门检测合格后，方可交付采购人。检测费用由中标人支付，未经检测合格的设备采购人不予验收。3、采购人采购的产品需连接采购人的信息化系统（PACS、HIS、LIS等），投标方需负责无缝接入信息化系统，由采购人协调，费用由中标方承担。</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（一）不同投标人的投标文件由同一单位或者个人编制；</w:t>
      </w:r>
    </w:p>
    <w:p>
      <w:pPr>
        <w:pStyle w:val="null3"/>
        <w:ind w:firstLine="480"/>
        <w:jc w:val="left"/>
      </w:pPr>
      <w:r>
        <w:rPr>
          <w:rFonts w:ascii="仿宋_GB2312" w:hAnsi="仿宋_GB2312" w:cs="仿宋_GB2312" w:eastAsia="仿宋_GB2312"/>
        </w:rPr>
        <w:t>（二）不同投标人委托同一单位或者个人办理投标事宜；</w:t>
      </w:r>
    </w:p>
    <w:p>
      <w:pPr>
        <w:pStyle w:val="null3"/>
        <w:ind w:firstLine="480"/>
        <w:jc w:val="left"/>
      </w:pPr>
      <w:r>
        <w:rPr>
          <w:rFonts w:ascii="仿宋_GB2312" w:hAnsi="仿宋_GB2312" w:cs="仿宋_GB2312" w:eastAsia="仿宋_GB2312"/>
        </w:rPr>
        <w:t>（三）不同投标人的投标文件载明的项目管理成员或者联系人员为同一人；</w:t>
      </w:r>
    </w:p>
    <w:p>
      <w:pPr>
        <w:pStyle w:val="null3"/>
        <w:ind w:firstLine="480"/>
        <w:jc w:val="left"/>
      </w:pPr>
      <w:r>
        <w:rPr>
          <w:rFonts w:ascii="仿宋_GB2312" w:hAnsi="仿宋_GB2312" w:cs="仿宋_GB2312" w:eastAsia="仿宋_GB2312"/>
        </w:rPr>
        <w:t>（四）不同投标人的投标文件异常一致或者投标报价呈规律性差异；</w:t>
      </w:r>
    </w:p>
    <w:p>
      <w:pPr>
        <w:pStyle w:val="null3"/>
        <w:ind w:firstLine="480"/>
        <w:jc w:val="left"/>
      </w:pPr>
      <w:r>
        <w:rPr>
          <w:rFonts w:ascii="仿宋_GB2312" w:hAnsi="仿宋_GB2312" w:cs="仿宋_GB2312" w:eastAsia="仿宋_GB2312"/>
        </w:rPr>
        <w:t>（五）不同投标人的投标文件相互混装；</w:t>
      </w:r>
    </w:p>
    <w:p>
      <w:pPr>
        <w:pStyle w:val="null3"/>
        <w:ind w:firstLine="480"/>
        <w:jc w:val="left"/>
      </w:pPr>
      <w:r>
        <w:rPr>
          <w:rFonts w:ascii="仿宋_GB2312" w:hAnsi="仿宋_GB2312" w:cs="仿宋_GB2312" w:eastAsia="仿宋_GB2312"/>
        </w:rPr>
        <w:t>（六）不同投标人的投标保证金从同一单位和账户转出。</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崇州市中医医院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四川和诺项目管理有限公司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四川和诺项目管理有限公司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联系人：段老师</w:t>
      </w:r>
    </w:p>
    <w:p>
      <w:pPr>
        <w:pStyle w:val="null3"/>
        <w:jc w:val="left"/>
      </w:pPr>
      <w:r>
        <w:rPr>
          <w:rFonts w:ascii="仿宋_GB2312" w:hAnsi="仿宋_GB2312" w:cs="仿宋_GB2312" w:eastAsia="仿宋_GB2312"/>
        </w:rPr>
        <w:t>联系电话：028-82229299-812</w:t>
      </w:r>
    </w:p>
    <w:p>
      <w:pPr>
        <w:pStyle w:val="null3"/>
        <w:jc w:val="left"/>
      </w:pPr>
      <w:r>
        <w:rPr>
          <w:rFonts w:ascii="仿宋_GB2312" w:hAnsi="仿宋_GB2312" w:cs="仿宋_GB2312" w:eastAsia="仿宋_GB2312"/>
        </w:rPr>
        <w:t>地址：崇州市崇阳街道蜀州南路西一巷73号</w:t>
      </w:r>
    </w:p>
    <w:p>
      <w:pPr>
        <w:pStyle w:val="null3"/>
        <w:jc w:val="left"/>
      </w:pPr>
      <w:r>
        <w:rPr>
          <w:rFonts w:ascii="仿宋_GB2312" w:hAnsi="仿宋_GB2312" w:cs="仿宋_GB2312" w:eastAsia="仿宋_GB2312"/>
        </w:rPr>
        <w:t>邮编：611230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jc w:val="left"/>
      </w:pPr>
      <w:r>
        <w:rPr>
          <w:rFonts w:ascii="仿宋_GB2312" w:hAnsi="仿宋_GB2312" w:cs="仿宋_GB2312" w:eastAsia="仿宋_GB2312"/>
        </w:rPr>
        <w:t>采购包2：不需要样品评审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705,000.00</w:t>
      </w:r>
    </w:p>
    <w:p>
      <w:pPr>
        <w:pStyle w:val="null3"/>
        <w:jc w:val="left"/>
      </w:pPr>
      <w:r>
        <w:rPr>
          <w:rFonts w:ascii="仿宋_GB2312" w:hAnsi="仿宋_GB2312" w:cs="仿宋_GB2312" w:eastAsia="仿宋_GB2312"/>
        </w:rPr>
        <w:t>采购包最高限价（元）: 705,000.00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A02320900 中医器械设备</w:t>
            </w:r>
          </w:p>
        </w:tc>
        <w:tc>
          <w:tcPr>
            <w:tcW w:type="dxa" w:w="821"/>
          </w:tcPr>
          <w:p>
            <w:pPr>
              <w:pStyle w:val="null3"/>
              <w:jc w:val="left"/>
            </w:pPr>
            <w:r>
              <w:rPr>
                <w:rFonts w:ascii="仿宋_GB2312" w:hAnsi="仿宋_GB2312" w:cs="仿宋_GB2312" w:eastAsia="仿宋_GB2312"/>
              </w:rPr>
              <w:t>红蓝黄光仪</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A02320900 中医器械设备</w:t>
            </w:r>
          </w:p>
        </w:tc>
        <w:tc>
          <w:tcPr>
            <w:tcW w:type="dxa" w:w="821"/>
          </w:tcPr>
          <w:p>
            <w:pPr>
              <w:pStyle w:val="null3"/>
              <w:jc w:val="left"/>
            </w:pPr>
            <w:r>
              <w:rPr>
                <w:rFonts w:ascii="仿宋_GB2312" w:hAnsi="仿宋_GB2312" w:cs="仿宋_GB2312" w:eastAsia="仿宋_GB2312"/>
              </w:rPr>
              <w:t>强脉冲光治疗仪</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430,000.00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A02320900 中医器械设备</w:t>
            </w:r>
          </w:p>
        </w:tc>
        <w:tc>
          <w:tcPr>
            <w:tcW w:type="dxa" w:w="821"/>
          </w:tcPr>
          <w:p>
            <w:pPr>
              <w:pStyle w:val="null3"/>
              <w:jc w:val="left"/>
            </w:pPr>
            <w:r>
              <w:rPr>
                <w:rFonts w:ascii="仿宋_GB2312" w:hAnsi="仿宋_GB2312" w:cs="仿宋_GB2312" w:eastAsia="仿宋_GB2312"/>
              </w:rPr>
              <w:t>熏蒸治疗机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28,000.00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A02320900 中医器械设备</w:t>
            </w:r>
          </w:p>
        </w:tc>
        <w:tc>
          <w:tcPr>
            <w:tcW w:type="dxa" w:w="821"/>
          </w:tcPr>
          <w:p>
            <w:pPr>
              <w:pStyle w:val="null3"/>
              <w:jc w:val="left"/>
            </w:pPr>
            <w:r>
              <w:rPr>
                <w:rFonts w:ascii="仿宋_GB2312" w:hAnsi="仿宋_GB2312" w:cs="仿宋_GB2312" w:eastAsia="仿宋_GB2312"/>
              </w:rPr>
              <w:t>亚低温治疗仪</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45,000.00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A02320900 中医器械设备</w:t>
            </w:r>
          </w:p>
        </w:tc>
        <w:tc>
          <w:tcPr>
            <w:tcW w:type="dxa" w:w="821"/>
          </w:tcPr>
          <w:p>
            <w:pPr>
              <w:pStyle w:val="null3"/>
              <w:jc w:val="left"/>
            </w:pPr>
            <w:r>
              <w:rPr>
                <w:rFonts w:ascii="仿宋_GB2312" w:hAnsi="仿宋_GB2312" w:cs="仿宋_GB2312" w:eastAsia="仿宋_GB2312"/>
              </w:rPr>
              <w:t>眼科雾化熏蒸治疗仪</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30,000.00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A02320400 医用光学仪器</w:t>
            </w:r>
          </w:p>
        </w:tc>
        <w:tc>
          <w:tcPr>
            <w:tcW w:type="dxa" w:w="821"/>
          </w:tcPr>
          <w:p>
            <w:pPr>
              <w:pStyle w:val="null3"/>
              <w:jc w:val="left"/>
            </w:pPr>
            <w:r>
              <w:rPr>
                <w:rFonts w:ascii="仿宋_GB2312" w:hAnsi="仿宋_GB2312" w:cs="仿宋_GB2312" w:eastAsia="仿宋_GB2312"/>
              </w:rPr>
              <w:t>数码裂隙灯显微镜</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60,000.00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A02322900 医用低温、冷疗设备</w:t>
            </w:r>
          </w:p>
        </w:tc>
        <w:tc>
          <w:tcPr>
            <w:tcW w:type="dxa" w:w="821"/>
          </w:tcPr>
          <w:p>
            <w:pPr>
              <w:pStyle w:val="null3"/>
              <w:jc w:val="left"/>
            </w:pPr>
            <w:r>
              <w:rPr>
                <w:rFonts w:ascii="仿宋_GB2312" w:hAnsi="仿宋_GB2312" w:cs="仿宋_GB2312" w:eastAsia="仿宋_GB2312"/>
              </w:rPr>
              <w:t>伍德灯</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284,000.00</w:t>
      </w:r>
    </w:p>
    <w:p>
      <w:pPr>
        <w:pStyle w:val="null3"/>
        <w:jc w:val="left"/>
      </w:pPr>
      <w:r>
        <w:rPr>
          <w:rFonts w:ascii="仿宋_GB2312" w:hAnsi="仿宋_GB2312" w:cs="仿宋_GB2312" w:eastAsia="仿宋_GB2312"/>
        </w:rPr>
        <w:t>采购包最高限价（元）: 284,000.00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A02321900 临床检验设备</w:t>
            </w:r>
          </w:p>
        </w:tc>
        <w:tc>
          <w:tcPr>
            <w:tcW w:type="dxa" w:w="821"/>
          </w:tcPr>
          <w:p>
            <w:pPr>
              <w:pStyle w:val="null3"/>
              <w:jc w:val="left"/>
            </w:pPr>
            <w:r>
              <w:rPr>
                <w:rFonts w:ascii="仿宋_GB2312" w:hAnsi="仿宋_GB2312" w:cs="仿宋_GB2312" w:eastAsia="仿宋_GB2312"/>
              </w:rPr>
              <w:t>标本离心机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A02321900 临床检验设备</w:t>
            </w:r>
          </w:p>
        </w:tc>
        <w:tc>
          <w:tcPr>
            <w:tcW w:type="dxa" w:w="821"/>
          </w:tcPr>
          <w:p>
            <w:pPr>
              <w:pStyle w:val="null3"/>
              <w:jc w:val="left"/>
            </w:pPr>
            <w:r>
              <w:rPr>
                <w:rFonts w:ascii="仿宋_GB2312" w:hAnsi="仿宋_GB2312" w:cs="仿宋_GB2312" w:eastAsia="仿宋_GB2312"/>
              </w:rPr>
              <w:t>溶浆机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30,000.00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A02321900 临床检验设备</w:t>
            </w:r>
          </w:p>
        </w:tc>
        <w:tc>
          <w:tcPr>
            <w:tcW w:type="dxa" w:w="821"/>
          </w:tcPr>
          <w:p>
            <w:pPr>
              <w:pStyle w:val="null3"/>
              <w:jc w:val="left"/>
            </w:pPr>
            <w:r>
              <w:rPr>
                <w:rFonts w:ascii="仿宋_GB2312" w:hAnsi="仿宋_GB2312" w:cs="仿宋_GB2312" w:eastAsia="仿宋_GB2312"/>
              </w:rPr>
              <w:t>血气电解质分析仪</w:t>
            </w:r>
          </w:p>
        </w:tc>
        <w:tc>
          <w:tcPr>
            <w:tcW w:type="dxa" w:w="821"/>
          </w:tcPr>
          <w:p>
            <w:pPr>
              <w:pStyle w:val="null3"/>
              <w:jc w:val="right"/>
            </w:pPr>
            <w:r>
              <w:rPr>
                <w:rFonts w:ascii="仿宋_GB2312" w:hAnsi="仿宋_GB2312" w:cs="仿宋_GB2312" w:eastAsia="仿宋_GB2312"/>
              </w:rPr>
              <w:t>4.00（台）</w:t>
            </w:r>
          </w:p>
        </w:tc>
        <w:tc>
          <w:tcPr>
            <w:tcW w:type="dxa" w:w="821"/>
          </w:tcPr>
          <w:p>
            <w:pPr>
              <w:pStyle w:val="null3"/>
              <w:jc w:val="right"/>
            </w:pPr>
            <w:r>
              <w:rPr>
                <w:rFonts w:ascii="仿宋_GB2312" w:hAnsi="仿宋_GB2312" w:cs="仿宋_GB2312" w:eastAsia="仿宋_GB2312"/>
              </w:rPr>
              <w:t>32,000.00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A02321900 临床检验设备</w:t>
            </w:r>
          </w:p>
        </w:tc>
        <w:tc>
          <w:tcPr>
            <w:tcW w:type="dxa" w:w="821"/>
          </w:tcPr>
          <w:p>
            <w:pPr>
              <w:pStyle w:val="null3"/>
              <w:jc w:val="left"/>
            </w:pPr>
            <w:r>
              <w:rPr>
                <w:rFonts w:ascii="仿宋_GB2312" w:hAnsi="仿宋_GB2312" w:cs="仿宋_GB2312" w:eastAsia="仿宋_GB2312"/>
              </w:rPr>
              <w:t>血型血清学离心机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A02322700 病房护理及医院设备</w:t>
            </w:r>
          </w:p>
        </w:tc>
        <w:tc>
          <w:tcPr>
            <w:tcW w:type="dxa" w:w="821"/>
          </w:tcPr>
          <w:p>
            <w:pPr>
              <w:pStyle w:val="null3"/>
              <w:jc w:val="left"/>
            </w:pPr>
            <w:r>
              <w:rPr>
                <w:rFonts w:ascii="仿宋_GB2312" w:hAnsi="仿宋_GB2312" w:cs="仿宋_GB2312" w:eastAsia="仿宋_GB2312"/>
              </w:rPr>
              <w:t>医用转运车</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12,000.00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A02322800 消毒灭菌设备及器具</w:t>
            </w:r>
          </w:p>
        </w:tc>
        <w:tc>
          <w:tcPr>
            <w:tcW w:type="dxa" w:w="821"/>
          </w:tcPr>
          <w:p>
            <w:pPr>
              <w:pStyle w:val="null3"/>
              <w:jc w:val="left"/>
            </w:pPr>
            <w:r>
              <w:rPr>
                <w:rFonts w:ascii="仿宋_GB2312" w:hAnsi="仿宋_GB2312" w:cs="仿宋_GB2312" w:eastAsia="仿宋_GB2312"/>
              </w:rPr>
              <w:t>内镜全自动清洗消毒器</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A02061818 饮水器</w:t>
            </w:r>
          </w:p>
        </w:tc>
        <w:tc>
          <w:tcPr>
            <w:tcW w:type="dxa" w:w="821"/>
          </w:tcPr>
          <w:p>
            <w:pPr>
              <w:pStyle w:val="null3"/>
              <w:jc w:val="left"/>
            </w:pPr>
            <w:r>
              <w:rPr>
                <w:rFonts w:ascii="仿宋_GB2312" w:hAnsi="仿宋_GB2312" w:cs="仿宋_GB2312" w:eastAsia="仿宋_GB2312"/>
              </w:rPr>
              <w:t>口腔科制水设备</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50,000.00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A02322900 医用低温、冷疗设备</w:t>
            </w:r>
          </w:p>
        </w:tc>
        <w:tc>
          <w:tcPr>
            <w:tcW w:type="dxa" w:w="821"/>
          </w:tcPr>
          <w:p>
            <w:pPr>
              <w:pStyle w:val="null3"/>
              <w:jc w:val="left"/>
            </w:pPr>
            <w:r>
              <w:rPr>
                <w:rFonts w:ascii="仿宋_GB2312" w:hAnsi="仿宋_GB2312" w:cs="仿宋_GB2312" w:eastAsia="仿宋_GB2312"/>
              </w:rPr>
              <w:t>医用血液冷藏箱</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30,000.00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红蓝黄光仪</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强脉冲光治疗仪</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430,000.00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熏蒸治疗机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28,000.00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亚低温治疗仪</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45,000.00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眼科雾化熏蒸治疗仪</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30,000.00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数码裂隙灯显微镜</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60,000.00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伍德灯</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标本离心机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溶浆机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30,000.00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血气电解质分析仪</w:t>
            </w:r>
          </w:p>
        </w:tc>
        <w:tc>
          <w:tcPr>
            <w:tcW w:type="dxa" w:w="1138"/>
          </w:tcPr>
          <w:p>
            <w:pPr>
              <w:pStyle w:val="null3"/>
              <w:jc w:val="center"/>
            </w:pPr>
            <w:r>
              <w:rPr>
                <w:rFonts w:ascii="仿宋_GB2312" w:hAnsi="仿宋_GB2312" w:cs="仿宋_GB2312" w:eastAsia="仿宋_GB2312"/>
              </w:rPr>
              <w:t>4.00（台）</w:t>
            </w:r>
          </w:p>
        </w:tc>
        <w:tc>
          <w:tcPr>
            <w:tcW w:type="dxa" w:w="1365"/>
          </w:tcPr>
          <w:p>
            <w:pPr>
              <w:pStyle w:val="null3"/>
              <w:jc w:val="center"/>
            </w:pPr>
            <w:r>
              <w:rPr>
                <w:rFonts w:ascii="仿宋_GB2312" w:hAnsi="仿宋_GB2312" w:cs="仿宋_GB2312" w:eastAsia="仿宋_GB2312"/>
              </w:rPr>
              <w:t>32,000.00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血型血清学离心机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医用转运车</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12,000.00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内镜全自动清洗消毒器</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口腔科制水设备</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医用血液冷藏箱</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30,000.00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A02320900 中医器械设备</w:t>
            </w:r>
          </w:p>
        </w:tc>
        <w:tc>
          <w:tcPr>
            <w:tcW w:type="dxa" w:w="2492"/>
          </w:tcPr>
          <w:p>
            <w:pPr>
              <w:pStyle w:val="null3"/>
              <w:jc w:val="left"/>
            </w:pPr>
            <w:r>
              <w:rPr>
                <w:rFonts w:ascii="仿宋_GB2312" w:hAnsi="仿宋_GB2312" w:cs="仿宋_GB2312" w:eastAsia="仿宋_GB2312"/>
              </w:rPr>
              <w:t>强脉冲光治疗仪</w:t>
            </w:r>
          </w:p>
        </w:tc>
        <w:tc>
          <w:tcPr>
            <w:tcW w:type="dxa" w:w="2492"/>
          </w:tcPr>
          <w:p>
            <w:pPr>
              <w:pStyle w:val="null3"/>
              <w:jc w:val="left"/>
            </w:pPr>
            <w:r>
              <w:rPr>
                <w:rFonts w:ascii="仿宋_GB2312" w:hAnsi="仿宋_GB2312" w:cs="仿宋_GB2312" w:eastAsia="仿宋_GB2312"/>
              </w:rPr>
              <w:t>强脉冲光治疗仪</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A02322800 消毒灭菌设备及器具</w:t>
            </w:r>
          </w:p>
        </w:tc>
        <w:tc>
          <w:tcPr>
            <w:tcW w:type="dxa" w:w="2492"/>
          </w:tcPr>
          <w:p>
            <w:pPr>
              <w:pStyle w:val="null3"/>
              <w:jc w:val="left"/>
            </w:pPr>
            <w:r>
              <w:rPr>
                <w:rFonts w:ascii="仿宋_GB2312" w:hAnsi="仿宋_GB2312" w:cs="仿宋_GB2312" w:eastAsia="仿宋_GB2312"/>
              </w:rPr>
              <w:t>内镜全自动清洗消毒器</w:t>
            </w:r>
          </w:p>
        </w:tc>
        <w:tc>
          <w:tcPr>
            <w:tcW w:type="dxa" w:w="2492"/>
          </w:tcPr>
          <w:p>
            <w:pPr>
              <w:pStyle w:val="null3"/>
              <w:jc w:val="left"/>
            </w:pPr>
            <w:r>
              <w:rPr>
                <w:rFonts w:ascii="仿宋_GB2312" w:hAnsi="仿宋_GB2312" w:cs="仿宋_GB2312" w:eastAsia="仿宋_GB2312"/>
              </w:rPr>
              <w:t>内镜全自动清洗消毒器</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标的名称：红蓝黄光仪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both"/>
            </w:pPr>
            <w:r>
              <w:rPr>
                <w:rFonts w:ascii="仿宋_GB2312" w:hAnsi="仿宋_GB2312" w:cs="仿宋_GB2312" w:eastAsia="仿宋_GB2312"/>
                <w:sz w:val="24"/>
                <w:color w:val="333333"/>
                <w:shd w:fill="FFFFFF" w:val="clear"/>
              </w:rPr>
              <w:t>★1、 设备要求：五片弧型扇面治疗头、并可伸展；</w:t>
            </w:r>
          </w:p>
          <w:p>
            <w:pPr>
              <w:pStyle w:val="null3"/>
              <w:jc w:val="both"/>
            </w:pPr>
            <w:r>
              <w:rPr>
                <w:rFonts w:ascii="仿宋_GB2312" w:hAnsi="仿宋_GB2312" w:cs="仿宋_GB2312" w:eastAsia="仿宋_GB2312"/>
                <w:sz w:val="24"/>
                <w:color w:val="333333"/>
                <w:shd w:fill="FFFFFF" w:val="clear"/>
              </w:rPr>
              <w:t>2、工作电压： AC220V-240V，50Hz或60Hz±2%；</w:t>
            </w:r>
          </w:p>
          <w:p>
            <w:pPr>
              <w:pStyle w:val="null3"/>
              <w:jc w:val="both"/>
            </w:pPr>
            <w:r>
              <w:rPr>
                <w:rFonts w:ascii="仿宋_GB2312" w:hAnsi="仿宋_GB2312" w:cs="仿宋_GB2312" w:eastAsia="仿宋_GB2312"/>
                <w:sz w:val="24"/>
                <w:color w:val="333333"/>
                <w:shd w:fill="FFFFFF" w:val="clear"/>
              </w:rPr>
              <w:t>3、输出波长：红光633nm±10nm；</w:t>
            </w:r>
          </w:p>
          <w:p>
            <w:pPr>
              <w:pStyle w:val="null3"/>
              <w:jc w:val="both"/>
            </w:pPr>
            <w:r>
              <w:rPr>
                <w:rFonts w:ascii="仿宋_GB2312" w:hAnsi="仿宋_GB2312" w:cs="仿宋_GB2312" w:eastAsia="仿宋_GB2312"/>
                <w:sz w:val="24"/>
                <w:color w:val="333333"/>
                <w:shd w:fill="FFFFFF" w:val="clear"/>
              </w:rPr>
              <w:t>蓝光</w:t>
            </w:r>
            <w:r>
              <w:rPr>
                <w:rFonts w:ascii="仿宋_GB2312" w:hAnsi="仿宋_GB2312" w:cs="仿宋_GB2312" w:eastAsia="仿宋_GB2312"/>
                <w:sz w:val="24"/>
                <w:color w:val="333333"/>
                <w:shd w:fill="FFFFFF" w:val="clear"/>
              </w:rPr>
              <w:t>417nm±10nm；</w:t>
            </w:r>
          </w:p>
          <w:p>
            <w:pPr>
              <w:pStyle w:val="null3"/>
              <w:jc w:val="both"/>
            </w:pPr>
            <w:r>
              <w:rPr>
                <w:rFonts w:ascii="仿宋_GB2312" w:hAnsi="仿宋_GB2312" w:cs="仿宋_GB2312" w:eastAsia="仿宋_GB2312"/>
                <w:sz w:val="24"/>
                <w:color w:val="333333"/>
                <w:shd w:fill="FFFFFF" w:val="clear"/>
              </w:rPr>
              <w:t>黄光</w:t>
            </w:r>
            <w:r>
              <w:rPr>
                <w:rFonts w:ascii="仿宋_GB2312" w:hAnsi="仿宋_GB2312" w:cs="仿宋_GB2312" w:eastAsia="仿宋_GB2312"/>
                <w:sz w:val="24"/>
                <w:color w:val="333333"/>
                <w:shd w:fill="FFFFFF" w:val="clear"/>
              </w:rPr>
              <w:t>590nm±10nm；</w:t>
            </w:r>
          </w:p>
          <w:p>
            <w:pPr>
              <w:pStyle w:val="null3"/>
              <w:jc w:val="both"/>
            </w:pPr>
            <w:r>
              <w:rPr>
                <w:rFonts w:ascii="仿宋_GB2312" w:hAnsi="仿宋_GB2312" w:cs="仿宋_GB2312" w:eastAsia="仿宋_GB2312"/>
                <w:sz w:val="24"/>
                <w:color w:val="333333"/>
                <w:shd w:fill="FFFFFF" w:val="clear"/>
              </w:rPr>
              <w:t>▲4、功率密度：红光≤200mW/cm2±20%；</w:t>
            </w:r>
          </w:p>
          <w:p>
            <w:pPr>
              <w:pStyle w:val="null3"/>
              <w:jc w:val="both"/>
            </w:pPr>
            <w:r>
              <w:rPr>
                <w:rFonts w:ascii="仿宋_GB2312" w:hAnsi="仿宋_GB2312" w:cs="仿宋_GB2312" w:eastAsia="仿宋_GB2312"/>
                <w:sz w:val="24"/>
                <w:color w:val="333333"/>
                <w:shd w:fill="FFFFFF" w:val="clear"/>
              </w:rPr>
              <w:t>蓝光</w:t>
            </w:r>
            <w:r>
              <w:rPr>
                <w:rFonts w:ascii="仿宋_GB2312" w:hAnsi="仿宋_GB2312" w:cs="仿宋_GB2312" w:eastAsia="仿宋_GB2312"/>
                <w:sz w:val="24"/>
                <w:color w:val="333333"/>
                <w:shd w:fill="FFFFFF" w:val="clear"/>
              </w:rPr>
              <w:t>≤120mW/cm2±20%；</w:t>
            </w:r>
          </w:p>
          <w:p>
            <w:pPr>
              <w:pStyle w:val="null3"/>
              <w:jc w:val="both"/>
            </w:pPr>
            <w:r>
              <w:rPr>
                <w:rFonts w:ascii="仿宋_GB2312" w:hAnsi="仿宋_GB2312" w:cs="仿宋_GB2312" w:eastAsia="仿宋_GB2312"/>
                <w:sz w:val="24"/>
                <w:color w:val="333333"/>
                <w:shd w:fill="FFFFFF" w:val="clear"/>
              </w:rPr>
              <w:t>黄光</w:t>
            </w:r>
            <w:r>
              <w:rPr>
                <w:rFonts w:ascii="仿宋_GB2312" w:hAnsi="仿宋_GB2312" w:cs="仿宋_GB2312" w:eastAsia="仿宋_GB2312"/>
                <w:sz w:val="24"/>
                <w:color w:val="333333"/>
                <w:shd w:fill="FFFFFF" w:val="clear"/>
              </w:rPr>
              <w:t>≤42mW/cm2±20%；</w:t>
            </w:r>
          </w:p>
          <w:p>
            <w:pPr>
              <w:pStyle w:val="null3"/>
              <w:jc w:val="both"/>
            </w:pPr>
            <w:r>
              <w:rPr>
                <w:rFonts w:ascii="仿宋_GB2312" w:hAnsi="仿宋_GB2312" w:cs="仿宋_GB2312" w:eastAsia="仿宋_GB2312"/>
                <w:sz w:val="24"/>
                <w:color w:val="333333"/>
                <w:shd w:fill="FFFFFF" w:val="clear"/>
              </w:rPr>
              <w:t>▲5、定时范围：0～99min连续可调；</w:t>
            </w:r>
          </w:p>
          <w:p>
            <w:pPr>
              <w:pStyle w:val="null3"/>
              <w:jc w:val="both"/>
            </w:pPr>
            <w:r>
              <w:rPr>
                <w:rFonts w:ascii="仿宋_GB2312" w:hAnsi="仿宋_GB2312" w:cs="仿宋_GB2312" w:eastAsia="仿宋_GB2312"/>
                <w:sz w:val="24"/>
                <w:color w:val="333333"/>
                <w:shd w:fill="FFFFFF" w:val="clear"/>
              </w:rPr>
              <w:t>▲6、照射强度：光源强度1-100%可调；</w:t>
            </w:r>
          </w:p>
          <w:p>
            <w:pPr>
              <w:pStyle w:val="null3"/>
              <w:jc w:val="both"/>
            </w:pPr>
            <w:r>
              <w:rPr>
                <w:rFonts w:ascii="仿宋_GB2312" w:hAnsi="仿宋_GB2312" w:cs="仿宋_GB2312" w:eastAsia="仿宋_GB2312"/>
                <w:sz w:val="24"/>
                <w:color w:val="333333"/>
                <w:shd w:fill="FFFFFF" w:val="clear"/>
              </w:rPr>
              <w:t>7、有效辐照面积：≥850cm2；</w:t>
            </w:r>
          </w:p>
          <w:p>
            <w:pPr>
              <w:pStyle w:val="null3"/>
              <w:jc w:val="both"/>
            </w:pPr>
            <w:r>
              <w:rPr>
                <w:rFonts w:ascii="仿宋_GB2312" w:hAnsi="仿宋_GB2312" w:cs="仿宋_GB2312" w:eastAsia="仿宋_GB2312"/>
                <w:sz w:val="24"/>
                <w:color w:val="333333"/>
                <w:shd w:fill="FFFFFF" w:val="clear"/>
              </w:rPr>
              <w:t>▲8、光源选择：三种光源一体，任意光源可同时开启，可单开，亦可三光同时开启；</w:t>
            </w:r>
          </w:p>
          <w:p>
            <w:pPr>
              <w:pStyle w:val="null3"/>
              <w:jc w:val="both"/>
            </w:pPr>
            <w:r>
              <w:rPr>
                <w:rFonts w:ascii="仿宋_GB2312" w:hAnsi="仿宋_GB2312" w:cs="仿宋_GB2312" w:eastAsia="仿宋_GB2312"/>
                <w:sz w:val="24"/>
                <w:color w:val="333333"/>
                <w:shd w:fill="FFFFFF" w:val="clear"/>
              </w:rPr>
              <w:t>9、显示方式：≥8英寸可旋转的触摸屏设计</w:t>
            </w:r>
          </w:p>
          <w:p>
            <w:pPr>
              <w:pStyle w:val="null3"/>
              <w:jc w:val="both"/>
            </w:pPr>
            <w:r>
              <w:rPr>
                <w:rFonts w:ascii="仿宋_GB2312" w:hAnsi="仿宋_GB2312" w:cs="仿宋_GB2312" w:eastAsia="仿宋_GB2312"/>
                <w:sz w:val="24"/>
                <w:color w:val="333333"/>
                <w:shd w:fill="FFFFFF" w:val="clear"/>
              </w:rPr>
              <w:t>10、照射方式：≥2种，至少具有连续照射或脉冲照射工作模式；</w:t>
            </w:r>
          </w:p>
          <w:p>
            <w:pPr>
              <w:pStyle w:val="null3"/>
              <w:jc w:val="both"/>
            </w:pPr>
            <w:r>
              <w:rPr>
                <w:rFonts w:ascii="仿宋_GB2312" w:hAnsi="仿宋_GB2312" w:cs="仿宋_GB2312" w:eastAsia="仿宋_GB2312"/>
                <w:sz w:val="24"/>
                <w:color w:val="333333"/>
                <w:shd w:fill="FFFFFF" w:val="clear"/>
              </w:rPr>
              <w:t>11、具备剂量和时间两种工作模式；</w:t>
            </w:r>
          </w:p>
          <w:p>
            <w:pPr>
              <w:pStyle w:val="null3"/>
              <w:jc w:val="both"/>
            </w:pPr>
            <w:r>
              <w:rPr>
                <w:rFonts w:ascii="仿宋_GB2312" w:hAnsi="仿宋_GB2312" w:cs="仿宋_GB2312" w:eastAsia="仿宋_GB2312"/>
                <w:sz w:val="24"/>
                <w:color w:val="333333"/>
                <w:shd w:fill="FFFFFF" w:val="clear"/>
              </w:rPr>
              <w:t>12、配备辐照强度校准系统，实时监测光源强度及使用情况；</w:t>
            </w:r>
          </w:p>
          <w:p>
            <w:pPr>
              <w:pStyle w:val="null3"/>
              <w:jc w:val="both"/>
            </w:pPr>
            <w:r>
              <w:rPr>
                <w:rFonts w:ascii="仿宋_GB2312" w:hAnsi="仿宋_GB2312" w:cs="仿宋_GB2312" w:eastAsia="仿宋_GB2312"/>
                <w:sz w:val="24"/>
                <w:color w:val="333333"/>
                <w:shd w:fill="FFFFFF" w:val="clear"/>
              </w:rPr>
              <w:t>▲13、具备语音提醒功能，提醒患者及医护人员治疗情况；</w:t>
            </w:r>
          </w:p>
          <w:p>
            <w:pPr>
              <w:pStyle w:val="null3"/>
              <w:jc w:val="both"/>
            </w:pPr>
            <w:r>
              <w:rPr>
                <w:rFonts w:ascii="仿宋_GB2312" w:hAnsi="仿宋_GB2312" w:cs="仿宋_GB2312" w:eastAsia="仿宋_GB2312"/>
                <w:sz w:val="24"/>
                <w:color w:val="333333"/>
                <w:shd w:fill="FFFFFF" w:val="clear"/>
              </w:rPr>
              <w:t>14、可预存治疗方案，一键选择；</w:t>
            </w:r>
          </w:p>
          <w:p>
            <w:pPr>
              <w:pStyle w:val="null3"/>
              <w:jc w:val="both"/>
            </w:pPr>
            <w:r>
              <w:rPr>
                <w:rFonts w:ascii="仿宋_GB2312" w:hAnsi="仿宋_GB2312" w:cs="仿宋_GB2312" w:eastAsia="仿宋_GB2312"/>
                <w:sz w:val="24"/>
                <w:color w:val="333333"/>
                <w:shd w:fill="FFFFFF" w:val="clear"/>
              </w:rPr>
              <w:t>▲15、自由升降阻尼悬臂设计，升降高度范围≥450nm；</w:t>
            </w:r>
          </w:p>
        </w:tc>
      </w:tr>
    </w:tbl>
    <w:p>
      <w:pPr>
        <w:pStyle w:val="null3"/>
        <w:jc w:val="left"/>
      </w:pPr>
      <w:r>
        <w:rPr>
          <w:rFonts w:ascii="仿宋_GB2312" w:hAnsi="仿宋_GB2312" w:cs="仿宋_GB2312" w:eastAsia="仿宋_GB2312"/>
        </w:rPr>
        <w:t>标的名称：强脉冲光治疗仪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both"/>
            </w:pPr>
            <w:r>
              <w:rPr>
                <w:rFonts w:ascii="仿宋_GB2312" w:hAnsi="仿宋_GB2312" w:cs="仿宋_GB2312" w:eastAsia="仿宋_GB2312"/>
                <w:sz w:val="24"/>
                <w:color w:val="333333"/>
                <w:shd w:fill="FFFFFF" w:val="clear"/>
              </w:rPr>
              <w:t>1、光源： 氙灯 ；</w:t>
            </w:r>
          </w:p>
          <w:p>
            <w:pPr>
              <w:pStyle w:val="null3"/>
              <w:jc w:val="both"/>
            </w:pPr>
            <w:r>
              <w:rPr>
                <w:rFonts w:ascii="仿宋_GB2312" w:hAnsi="仿宋_GB2312" w:cs="仿宋_GB2312" w:eastAsia="仿宋_GB2312"/>
                <w:sz w:val="24"/>
                <w:color w:val="333333"/>
                <w:shd w:fill="FFFFFF" w:val="clear"/>
              </w:rPr>
              <w:t>2、皮肤接触晶体： 蓝宝石导光晶体；</w:t>
            </w:r>
          </w:p>
          <w:p>
            <w:pPr>
              <w:pStyle w:val="null3"/>
              <w:jc w:val="both"/>
            </w:pPr>
            <w:r>
              <w:rPr>
                <w:rFonts w:ascii="仿宋_GB2312" w:hAnsi="仿宋_GB2312" w:cs="仿宋_GB2312" w:eastAsia="仿宋_GB2312"/>
                <w:sz w:val="24"/>
                <w:color w:val="333333"/>
                <w:shd w:fill="FFFFFF" w:val="clear"/>
              </w:rPr>
              <w:t>★3、输出波长: ≥7 种不同波长滤光片；</w:t>
            </w:r>
          </w:p>
          <w:p>
            <w:pPr>
              <w:pStyle w:val="null3"/>
              <w:jc w:val="both"/>
            </w:pPr>
            <w:r>
              <w:rPr>
                <w:rFonts w:ascii="仿宋_GB2312" w:hAnsi="仿宋_GB2312" w:cs="仿宋_GB2312" w:eastAsia="仿宋_GB2312"/>
                <w:sz w:val="24"/>
                <w:color w:val="333333"/>
                <w:shd w:fill="FFFFFF" w:val="clear"/>
              </w:rPr>
              <w:t>4、能量密度：≤5J/cm² 、≥40J/cm² ，步长 1 J/cm² ；</w:t>
            </w:r>
          </w:p>
          <w:p>
            <w:pPr>
              <w:pStyle w:val="null3"/>
              <w:jc w:val="both"/>
            </w:pPr>
            <w:r>
              <w:rPr>
                <w:rFonts w:ascii="仿宋_GB2312" w:hAnsi="仿宋_GB2312" w:cs="仿宋_GB2312" w:eastAsia="仿宋_GB2312"/>
                <w:sz w:val="24"/>
                <w:color w:val="333333"/>
                <w:shd w:fill="FFFFFF" w:val="clear"/>
              </w:rPr>
              <w:t>★5、终端输出能量：≥252J ；</w:t>
            </w:r>
          </w:p>
          <w:p>
            <w:pPr>
              <w:pStyle w:val="null3"/>
              <w:jc w:val="both"/>
            </w:pPr>
            <w:r>
              <w:rPr>
                <w:rFonts w:ascii="仿宋_GB2312" w:hAnsi="仿宋_GB2312" w:cs="仿宋_GB2312" w:eastAsia="仿宋_GB2312"/>
                <w:sz w:val="24"/>
                <w:color w:val="333333"/>
                <w:shd w:fill="FFFFFF" w:val="clear"/>
              </w:rPr>
              <w:t>▲6、脉冲输出方式：≥4种不同输出方式任意可选、可组合搭配脉冲串总宽度 &gt; 1000ms; 具有定时功能；</w:t>
            </w:r>
          </w:p>
          <w:p>
            <w:pPr>
              <w:pStyle w:val="null3"/>
              <w:jc w:val="both"/>
            </w:pPr>
            <w:r>
              <w:rPr>
                <w:rFonts w:ascii="仿宋_GB2312" w:hAnsi="仿宋_GB2312" w:cs="仿宋_GB2312" w:eastAsia="仿宋_GB2312"/>
                <w:sz w:val="24"/>
                <w:color w:val="333333"/>
                <w:shd w:fill="FFFFFF" w:val="clear"/>
              </w:rPr>
              <w:t>7、脉冲宽度： 2～20ms,步长 0.5ms，任意可设；子脉冲宽度可单独设定；</w:t>
            </w:r>
          </w:p>
          <w:p>
            <w:pPr>
              <w:pStyle w:val="null3"/>
              <w:jc w:val="both"/>
            </w:pPr>
            <w:r>
              <w:rPr>
                <w:rFonts w:ascii="仿宋_GB2312" w:hAnsi="仿宋_GB2312" w:cs="仿宋_GB2312" w:eastAsia="仿宋_GB2312"/>
                <w:sz w:val="24"/>
                <w:color w:val="333333"/>
                <w:shd w:fill="FFFFFF" w:val="clear"/>
              </w:rPr>
              <w:t>8、脉冲间隔: 5～150ms,任意可设；子脉冲间隔可单独设定；</w:t>
            </w:r>
          </w:p>
          <w:p>
            <w:pPr>
              <w:pStyle w:val="null3"/>
              <w:jc w:val="both"/>
            </w:pPr>
            <w:r>
              <w:rPr>
                <w:rFonts w:ascii="仿宋_GB2312" w:hAnsi="仿宋_GB2312" w:cs="仿宋_GB2312" w:eastAsia="仿宋_GB2312"/>
                <w:sz w:val="24"/>
                <w:color w:val="333333"/>
                <w:shd w:fill="FFFFFF" w:val="clear"/>
              </w:rPr>
              <w:t>9、脉冲重复频率：至少满足 “单次”、“0.5Hz”、“1Hz”、“2Hz”、“3Hz”五档可选择 ；</w:t>
            </w:r>
          </w:p>
          <w:p>
            <w:pPr>
              <w:pStyle w:val="null3"/>
              <w:jc w:val="both"/>
            </w:pPr>
            <w:r>
              <w:rPr>
                <w:rFonts w:ascii="仿宋_GB2312" w:hAnsi="仿宋_GB2312" w:cs="仿宋_GB2312" w:eastAsia="仿宋_GB2312"/>
                <w:sz w:val="24"/>
                <w:color w:val="333333"/>
                <w:shd w:fill="FFFFFF" w:val="clear"/>
              </w:rPr>
              <w:t>▲10、光斑尺寸： ≥4 种不同光斑尺寸</w:t>
            </w:r>
          </w:p>
          <w:p>
            <w:pPr>
              <w:pStyle w:val="null3"/>
              <w:jc w:val="both"/>
            </w:pPr>
            <w:r>
              <w:rPr>
                <w:rFonts w:ascii="仿宋_GB2312" w:hAnsi="仿宋_GB2312" w:cs="仿宋_GB2312" w:eastAsia="仿宋_GB2312"/>
                <w:sz w:val="24"/>
                <w:color w:val="333333"/>
                <w:shd w:fill="FFFFFF" w:val="clear"/>
              </w:rPr>
              <w:t>11、治疗头制冷温度： 2℃～6℃，多种制冷强度可选择；</w:t>
            </w:r>
          </w:p>
          <w:p>
            <w:pPr>
              <w:pStyle w:val="null3"/>
              <w:jc w:val="both"/>
            </w:pPr>
            <w:r>
              <w:rPr>
                <w:rFonts w:ascii="仿宋_GB2312" w:hAnsi="仿宋_GB2312" w:cs="仿宋_GB2312" w:eastAsia="仿宋_GB2312"/>
                <w:sz w:val="24"/>
                <w:color w:val="333333"/>
                <w:shd w:fill="FFFFFF" w:val="clear"/>
              </w:rPr>
              <w:t>12、冷却系统： 内循环封闭水冷，外循环风冷；</w:t>
            </w:r>
          </w:p>
          <w:p>
            <w:pPr>
              <w:pStyle w:val="null3"/>
              <w:jc w:val="both"/>
            </w:pPr>
            <w:r>
              <w:rPr>
                <w:rFonts w:ascii="仿宋_GB2312" w:hAnsi="仿宋_GB2312" w:cs="仿宋_GB2312" w:eastAsia="仿宋_GB2312"/>
                <w:sz w:val="24"/>
                <w:color w:val="333333"/>
                <w:shd w:fill="FFFFFF" w:val="clear"/>
              </w:rPr>
              <w:t>内置双过滤洁净装置；内置水离子浓度过滤装置；</w:t>
            </w:r>
          </w:p>
          <w:p>
            <w:pPr>
              <w:pStyle w:val="null3"/>
              <w:jc w:val="both"/>
            </w:pPr>
            <w:r>
              <w:rPr>
                <w:rFonts w:ascii="仿宋_GB2312" w:hAnsi="仿宋_GB2312" w:cs="仿宋_GB2312" w:eastAsia="仿宋_GB2312"/>
                <w:sz w:val="24"/>
                <w:b/>
                <w:color w:val="333333"/>
                <w:shd w:fill="FFFFFF" w:val="clear"/>
              </w:rPr>
              <w:t>控制系统；</w:t>
            </w:r>
          </w:p>
          <w:p>
            <w:pPr>
              <w:pStyle w:val="null3"/>
              <w:jc w:val="both"/>
            </w:pPr>
            <w:r>
              <w:rPr>
                <w:rFonts w:ascii="仿宋_GB2312" w:hAnsi="仿宋_GB2312" w:cs="仿宋_GB2312" w:eastAsia="仿宋_GB2312"/>
                <w:sz w:val="24"/>
                <w:color w:val="333333"/>
                <w:shd w:fill="FFFFFF" w:val="clear"/>
              </w:rPr>
              <w:t>▲13、≥15 英寸高清电容触摸屏，智能安卓系统；具备导航操作模式，可根据选择的治疗适应症和患者情况智能推荐最佳治疗参数，具有亚洲人优选模式;</w:t>
            </w:r>
          </w:p>
          <w:p>
            <w:pPr>
              <w:pStyle w:val="null3"/>
              <w:jc w:val="both"/>
            </w:pPr>
            <w:r>
              <w:rPr>
                <w:rFonts w:ascii="仿宋_GB2312" w:hAnsi="仿宋_GB2312" w:cs="仿宋_GB2312" w:eastAsia="仿宋_GB2312"/>
                <w:sz w:val="24"/>
                <w:color w:val="333333"/>
                <w:shd w:fill="FFFFFF" w:val="clear"/>
              </w:rPr>
              <w:t>▲14、具有滤光片自动识别、匹配系统，保证治疗的有效性、安全性、易用性。</w:t>
            </w:r>
          </w:p>
          <w:p>
            <w:pPr>
              <w:pStyle w:val="null3"/>
              <w:jc w:val="both"/>
            </w:pPr>
            <w:r>
              <w:rPr>
                <w:rFonts w:ascii="仿宋_GB2312" w:hAnsi="仿宋_GB2312" w:cs="仿宋_GB2312" w:eastAsia="仿宋_GB2312"/>
                <w:sz w:val="24"/>
                <w:color w:val="333333"/>
                <w:shd w:fill="FFFFFF" w:val="clear"/>
              </w:rPr>
              <w:t>▲15、温度、液位、水流、水量等各种智能化自动检测和控制功能，确保设备长时间有效工作； ▲16、具有参数修正功能及升级接口、设备治疗参数存储记忆、故障语言显示、声音提示、密码设置等多种功能。</w:t>
            </w:r>
          </w:p>
          <w:p>
            <w:pPr>
              <w:pStyle w:val="null3"/>
              <w:jc w:val="both"/>
            </w:pPr>
            <w:r>
              <w:rPr>
                <w:rFonts w:ascii="仿宋_GB2312" w:hAnsi="仿宋_GB2312" w:cs="仿宋_GB2312" w:eastAsia="仿宋_GB2312"/>
                <w:sz w:val="24"/>
                <w:color w:val="333333"/>
                <w:shd w:fill="FFFFFF" w:val="clear"/>
              </w:rPr>
              <w:t>▲17、具有网络功能，可实现远程故障诊断、远程维护、数据加密传输等设备安全保障功能。</w:t>
            </w:r>
          </w:p>
          <w:p>
            <w:pPr>
              <w:pStyle w:val="null3"/>
              <w:jc w:val="both"/>
            </w:pPr>
            <w:r>
              <w:rPr>
                <w:rFonts w:ascii="仿宋_GB2312" w:hAnsi="仿宋_GB2312" w:cs="仿宋_GB2312" w:eastAsia="仿宋_GB2312"/>
                <w:sz w:val="24"/>
                <w:color w:val="333333"/>
                <w:shd w:fill="FFFFFF" w:val="clear"/>
              </w:rPr>
              <w:t>18、保护装置： 配有遮光罩及自动断电保护装置。</w:t>
            </w:r>
          </w:p>
          <w:p>
            <w:pPr>
              <w:pStyle w:val="null3"/>
              <w:jc w:val="both"/>
            </w:pPr>
            <w:r>
              <w:rPr>
                <w:rFonts w:ascii="仿宋_GB2312" w:hAnsi="仿宋_GB2312" w:cs="仿宋_GB2312" w:eastAsia="仿宋_GB2312"/>
                <w:sz w:val="24"/>
                <w:color w:val="333333"/>
                <w:shd w:fill="FFFFFF" w:val="clear"/>
              </w:rPr>
              <w:t>▲19、使用期限 ≥10 年</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提供说明书或者设备铭牌）</w:t>
            </w:r>
            <w:r>
              <w:rPr>
                <w:rFonts w:ascii="仿宋_GB2312" w:hAnsi="仿宋_GB2312" w:cs="仿宋_GB2312" w:eastAsia="仿宋_GB2312"/>
                <w:sz w:val="24"/>
                <w:color w:val="333333"/>
                <w:shd w:fill="FFFFFF" w:val="clear"/>
              </w:rPr>
              <w:t>；</w:t>
            </w:r>
          </w:p>
        </w:tc>
      </w:tr>
    </w:tbl>
    <w:p>
      <w:pPr>
        <w:pStyle w:val="null3"/>
        <w:jc w:val="left"/>
      </w:pPr>
      <w:r>
        <w:rPr>
          <w:rFonts w:ascii="仿宋_GB2312" w:hAnsi="仿宋_GB2312" w:cs="仿宋_GB2312" w:eastAsia="仿宋_GB2312"/>
        </w:rPr>
        <w:t>标的名称：熏蒸治疗机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both"/>
            </w:pPr>
            <w:r>
              <w:rPr>
                <w:rFonts w:ascii="仿宋_GB2312" w:hAnsi="仿宋_GB2312" w:cs="仿宋_GB2312" w:eastAsia="仿宋_GB2312"/>
                <w:sz w:val="24"/>
                <w:color w:val="333333"/>
                <w:shd w:fill="FFFFFF" w:val="clear"/>
              </w:rPr>
              <w:t>▲1、双锅双控双喷头，双路独立控制，可以同时治疗两个病人；</w:t>
            </w:r>
          </w:p>
          <w:p>
            <w:pPr>
              <w:pStyle w:val="null3"/>
              <w:jc w:val="both"/>
            </w:pPr>
            <w:r>
              <w:rPr>
                <w:rFonts w:ascii="仿宋_GB2312" w:hAnsi="仿宋_GB2312" w:cs="仿宋_GB2312" w:eastAsia="仿宋_GB2312"/>
                <w:sz w:val="24"/>
                <w:color w:val="333333"/>
                <w:shd w:fill="FFFFFF" w:val="clear"/>
              </w:rPr>
              <w:t>2、操作显示：≥7英寸液晶触摸屏；</w:t>
            </w:r>
          </w:p>
          <w:p>
            <w:pPr>
              <w:pStyle w:val="null3"/>
              <w:jc w:val="both"/>
            </w:pPr>
            <w:r>
              <w:rPr>
                <w:rFonts w:ascii="仿宋_GB2312" w:hAnsi="仿宋_GB2312" w:cs="仿宋_GB2312" w:eastAsia="仿宋_GB2312"/>
                <w:sz w:val="24"/>
                <w:color w:val="333333"/>
                <w:shd w:fill="FFFFFF" w:val="clear"/>
              </w:rPr>
              <w:t>3、操作台距地面高度：960mm，允差±5mm；</w:t>
            </w:r>
          </w:p>
          <w:p>
            <w:pPr>
              <w:pStyle w:val="null3"/>
              <w:jc w:val="both"/>
            </w:pPr>
            <w:r>
              <w:rPr>
                <w:rFonts w:ascii="仿宋_GB2312" w:hAnsi="仿宋_GB2312" w:cs="仿宋_GB2312" w:eastAsia="仿宋_GB2312"/>
                <w:sz w:val="24"/>
                <w:color w:val="333333"/>
                <w:shd w:fill="FFFFFF" w:val="clear"/>
              </w:rPr>
              <w:t>4、预加热时间：≤15min；</w:t>
            </w:r>
          </w:p>
          <w:p>
            <w:pPr>
              <w:pStyle w:val="null3"/>
              <w:jc w:val="both"/>
            </w:pPr>
            <w:r>
              <w:rPr>
                <w:rFonts w:ascii="仿宋_GB2312" w:hAnsi="仿宋_GB2312" w:cs="仿宋_GB2312" w:eastAsia="仿宋_GB2312"/>
                <w:sz w:val="24"/>
                <w:color w:val="333333"/>
                <w:shd w:fill="FFFFFF" w:val="clear"/>
              </w:rPr>
              <w:t>5、功率调节：≥6档；</w:t>
            </w:r>
          </w:p>
          <w:p>
            <w:pPr>
              <w:pStyle w:val="null3"/>
              <w:jc w:val="both"/>
            </w:pPr>
            <w:r>
              <w:rPr>
                <w:rFonts w:ascii="仿宋_GB2312" w:hAnsi="仿宋_GB2312" w:cs="仿宋_GB2312" w:eastAsia="仿宋_GB2312"/>
                <w:sz w:val="24"/>
                <w:color w:val="333333"/>
                <w:shd w:fill="FFFFFF" w:val="clear"/>
              </w:rPr>
              <w:t>6、喷头调节：水平旋转360°，上下旋转110°，横向调节110°；</w:t>
            </w:r>
          </w:p>
          <w:p>
            <w:pPr>
              <w:pStyle w:val="null3"/>
              <w:jc w:val="both"/>
            </w:pPr>
            <w:r>
              <w:rPr>
                <w:rFonts w:ascii="仿宋_GB2312" w:hAnsi="仿宋_GB2312" w:cs="仿宋_GB2312" w:eastAsia="仿宋_GB2312"/>
                <w:sz w:val="24"/>
                <w:color w:val="333333"/>
                <w:shd w:fill="FFFFFF" w:val="clear"/>
              </w:rPr>
              <w:t>7、治疗时间：1～99min，允差±30s；治疗时间达到设定时间时，有提示音，加热装置自动断电；</w:t>
            </w:r>
          </w:p>
          <w:p>
            <w:pPr>
              <w:pStyle w:val="null3"/>
              <w:jc w:val="both"/>
            </w:pPr>
            <w:r>
              <w:rPr>
                <w:rFonts w:ascii="仿宋_GB2312" w:hAnsi="仿宋_GB2312" w:cs="仿宋_GB2312" w:eastAsia="仿宋_GB2312"/>
                <w:sz w:val="24"/>
                <w:color w:val="333333"/>
                <w:shd w:fill="FFFFFF" w:val="clear"/>
              </w:rPr>
              <w:t>8、预热温度：70～99℃可调；</w:t>
            </w:r>
          </w:p>
          <w:p>
            <w:pPr>
              <w:pStyle w:val="null3"/>
              <w:jc w:val="both"/>
            </w:pPr>
            <w:r>
              <w:rPr>
                <w:rFonts w:ascii="仿宋_GB2312" w:hAnsi="仿宋_GB2312" w:cs="仿宋_GB2312" w:eastAsia="仿宋_GB2312"/>
                <w:sz w:val="24"/>
                <w:color w:val="333333"/>
                <w:shd w:fill="FFFFFF" w:val="clear"/>
              </w:rPr>
              <w:t>9、三通道散热系统；</w:t>
            </w:r>
          </w:p>
          <w:p>
            <w:pPr>
              <w:pStyle w:val="null3"/>
              <w:jc w:val="both"/>
            </w:pPr>
            <w:r>
              <w:rPr>
                <w:rFonts w:ascii="仿宋_GB2312" w:hAnsi="仿宋_GB2312" w:cs="仿宋_GB2312" w:eastAsia="仿宋_GB2312"/>
                <w:sz w:val="24"/>
                <w:color w:val="333333"/>
                <w:shd w:fill="FFFFFF" w:val="clear"/>
              </w:rPr>
              <w:t>10、加液总容量：≥6L；</w:t>
            </w:r>
          </w:p>
          <w:p>
            <w:pPr>
              <w:pStyle w:val="null3"/>
              <w:jc w:val="both"/>
            </w:pPr>
            <w:r>
              <w:rPr>
                <w:rFonts w:ascii="仿宋_GB2312" w:hAnsi="仿宋_GB2312" w:cs="仿宋_GB2312" w:eastAsia="仿宋_GB2312"/>
                <w:sz w:val="24"/>
                <w:color w:val="333333"/>
                <w:shd w:fill="FFFFFF" w:val="clear"/>
              </w:rPr>
              <w:t>11、自动控制废液的排放；</w:t>
            </w:r>
          </w:p>
          <w:p>
            <w:pPr>
              <w:pStyle w:val="null3"/>
              <w:jc w:val="both"/>
            </w:pPr>
            <w:r>
              <w:rPr>
                <w:rFonts w:ascii="仿宋_GB2312" w:hAnsi="仿宋_GB2312" w:cs="仿宋_GB2312" w:eastAsia="仿宋_GB2312"/>
                <w:sz w:val="24"/>
                <w:color w:val="333333"/>
                <w:shd w:fill="FFFFFF" w:val="clear"/>
              </w:rPr>
              <w:t>12、具有自动漏电保护、自动防干烧功能；</w:t>
            </w:r>
          </w:p>
          <w:p>
            <w:pPr>
              <w:pStyle w:val="null3"/>
              <w:jc w:val="both"/>
            </w:pPr>
            <w:r>
              <w:rPr>
                <w:rFonts w:ascii="仿宋_GB2312" w:hAnsi="仿宋_GB2312" w:cs="仿宋_GB2312" w:eastAsia="仿宋_GB2312"/>
                <w:sz w:val="24"/>
                <w:color w:val="333333"/>
                <w:shd w:fill="FFFFFF" w:val="clear"/>
              </w:rPr>
              <w:t>▲13、红外测温技术，在熏蒸过程中实时监测皮肤表面温度，防止烫伤；</w:t>
            </w:r>
          </w:p>
          <w:p>
            <w:pPr>
              <w:pStyle w:val="null3"/>
              <w:jc w:val="both"/>
            </w:pPr>
            <w:r>
              <w:rPr>
                <w:rFonts w:ascii="仿宋_GB2312" w:hAnsi="仿宋_GB2312" w:cs="仿宋_GB2312" w:eastAsia="仿宋_GB2312"/>
                <w:sz w:val="24"/>
                <w:color w:val="333333"/>
                <w:shd w:fill="FFFFFF" w:val="clear"/>
              </w:rPr>
              <w:t>14、加热锅至少含五重安全保护装置：报警阀、旋转锁盖钮、泄压窗、双卡钳、防堵过滤罩；</w:t>
            </w:r>
          </w:p>
          <w:p>
            <w:pPr>
              <w:pStyle w:val="null3"/>
              <w:jc w:val="both"/>
            </w:pPr>
            <w:r>
              <w:rPr>
                <w:rFonts w:ascii="仿宋_GB2312" w:hAnsi="仿宋_GB2312" w:cs="仿宋_GB2312" w:eastAsia="仿宋_GB2312"/>
                <w:sz w:val="24"/>
                <w:color w:val="333333"/>
                <w:shd w:fill="FFFFFF" w:val="clear"/>
              </w:rPr>
              <w:t>▲15、</w:t>
            </w:r>
            <w:r>
              <w:rPr>
                <w:rFonts w:ascii="仿宋_GB2312" w:hAnsi="仿宋_GB2312" w:cs="仿宋_GB2312" w:eastAsia="仿宋_GB2312"/>
                <w:sz w:val="24"/>
                <w:color w:val="333333"/>
                <w:shd w:fill="FFFFFF" w:val="clear"/>
              </w:rPr>
              <w:t>压力值泄压</w:t>
            </w:r>
            <w:r>
              <w:rPr>
                <w:rFonts w:ascii="仿宋_GB2312" w:hAnsi="仿宋_GB2312" w:cs="仿宋_GB2312" w:eastAsia="仿宋_GB2312"/>
                <w:sz w:val="24"/>
                <w:color w:val="333333"/>
                <w:shd w:fill="FFFFFF" w:val="clear"/>
              </w:rPr>
              <w:t>≥三档调节：</w:t>
            </w:r>
            <w:r>
              <w:rPr>
                <w:rFonts w:ascii="仿宋_GB2312" w:hAnsi="仿宋_GB2312" w:cs="仿宋_GB2312" w:eastAsia="仿宋_GB2312"/>
                <w:sz w:val="24"/>
              </w:rPr>
              <w:t>至少包含：</w:t>
            </w:r>
            <w:r>
              <w:rPr>
                <w:rFonts w:ascii="仿宋_GB2312" w:hAnsi="仿宋_GB2312" w:cs="仿宋_GB2312" w:eastAsia="仿宋_GB2312"/>
                <w:sz w:val="24"/>
              </w:rPr>
              <w:t>50</w:t>
            </w:r>
            <w:r>
              <w:rPr>
                <w:rFonts w:ascii="仿宋_GB2312" w:hAnsi="仿宋_GB2312" w:cs="仿宋_GB2312" w:eastAsia="仿宋_GB2312"/>
                <w:sz w:val="24"/>
                <w:color w:val="333333"/>
                <w:shd w:fill="FFFFFF" w:val="clear"/>
              </w:rPr>
              <w:t>kPa、80kPa、120kPa。气压1档50kPa、安全阀转动至此位置时，治疗状态下容器内气压控制在 50kPa；气压2档:80kPa</w:t>
            </w:r>
            <w:r>
              <w:rPr>
                <w:rFonts w:ascii="仿宋_GB2312" w:hAnsi="仿宋_GB2312" w:cs="仿宋_GB2312" w:eastAsia="仿宋_GB2312"/>
                <w:sz w:val="24"/>
                <w:color w:val="333333"/>
                <w:shd w:fill="FFFFFF" w:val="clear"/>
              </w:rPr>
              <w:t>、安全阀转动至此位置时，治疗状态下容器内气压控制在</w:t>
            </w:r>
            <w:r>
              <w:rPr>
                <w:rFonts w:ascii="仿宋_GB2312" w:hAnsi="仿宋_GB2312" w:cs="仿宋_GB2312" w:eastAsia="仿宋_GB2312"/>
                <w:sz w:val="24"/>
                <w:color w:val="333333"/>
                <w:shd w:fill="FFFFFF" w:val="clear"/>
              </w:rPr>
              <w:t xml:space="preserve"> 80kPa；气压3档:超过120kPa安全阀开启泄压保护；</w:t>
            </w:r>
          </w:p>
          <w:p>
            <w:pPr>
              <w:pStyle w:val="null3"/>
              <w:jc w:val="both"/>
            </w:pPr>
            <w:r>
              <w:rPr>
                <w:rFonts w:ascii="仿宋_GB2312" w:hAnsi="仿宋_GB2312" w:cs="仿宋_GB2312" w:eastAsia="仿宋_GB2312"/>
                <w:sz w:val="24"/>
                <w:color w:val="333333"/>
                <w:shd w:fill="FFFFFF" w:val="clear"/>
              </w:rPr>
              <w:t>16、吸水绑带设计，防止喷头滴水；</w:t>
            </w:r>
          </w:p>
          <w:p>
            <w:pPr>
              <w:pStyle w:val="null3"/>
              <w:jc w:val="both"/>
            </w:pPr>
            <w:r>
              <w:rPr>
                <w:rFonts w:ascii="仿宋_GB2312" w:hAnsi="仿宋_GB2312" w:cs="仿宋_GB2312" w:eastAsia="仿宋_GB2312"/>
                <w:sz w:val="24"/>
                <w:color w:val="333333"/>
                <w:shd w:fill="FFFFFF" w:val="clear"/>
              </w:rPr>
              <w:t>17、配有专门的蒸汽凝结水回收盒；</w:t>
            </w:r>
          </w:p>
          <w:p>
            <w:pPr>
              <w:pStyle w:val="null3"/>
              <w:jc w:val="both"/>
            </w:pPr>
            <w:r>
              <w:rPr>
                <w:rFonts w:ascii="仿宋_GB2312" w:hAnsi="仿宋_GB2312" w:cs="仿宋_GB2312" w:eastAsia="仿宋_GB2312"/>
                <w:sz w:val="24"/>
                <w:color w:val="333333"/>
                <w:shd w:fill="FFFFFF" w:val="clear"/>
              </w:rPr>
              <w:t>18、具有工作状态提示、多重故障自检、错误代码显示等多种功能；</w:t>
            </w:r>
          </w:p>
          <w:p>
            <w:pPr>
              <w:pStyle w:val="null3"/>
              <w:jc w:val="both"/>
            </w:pPr>
            <w:r>
              <w:rPr>
                <w:rFonts w:ascii="仿宋_GB2312" w:hAnsi="仿宋_GB2312" w:cs="仿宋_GB2312" w:eastAsia="仿宋_GB2312"/>
                <w:sz w:val="24"/>
                <w:color w:val="333333"/>
                <w:shd w:fill="FFFFFF" w:val="clear"/>
              </w:rPr>
              <w:t>19、具有双重超温保护功能；</w:t>
            </w:r>
          </w:p>
          <w:p>
            <w:pPr>
              <w:pStyle w:val="null3"/>
              <w:jc w:val="left"/>
            </w:pPr>
            <w:r>
              <w:rPr>
                <w:rFonts w:ascii="仿宋_GB2312" w:hAnsi="仿宋_GB2312" w:cs="仿宋_GB2312" w:eastAsia="仿宋_GB2312"/>
                <w:sz w:val="24"/>
                <w:color w:val="333333"/>
                <w:shd w:fill="FFFFFF" w:val="clear"/>
              </w:rPr>
              <w:t>★20、使用期限：≥8 年</w:t>
            </w:r>
            <w:r>
              <w:rPr>
                <w:rFonts w:ascii="仿宋_GB2312" w:hAnsi="仿宋_GB2312" w:cs="仿宋_GB2312" w:eastAsia="仿宋_GB2312"/>
                <w:sz w:val="24"/>
                <w:color w:val="333333"/>
                <w:shd w:fill="FFFFFF" w:val="clear"/>
              </w:rPr>
              <w:t>（</w:t>
            </w:r>
            <w:r>
              <w:rPr>
                <w:rFonts w:ascii="仿宋_GB2312" w:hAnsi="仿宋_GB2312" w:cs="仿宋_GB2312" w:eastAsia="仿宋_GB2312"/>
                <w:sz w:val="21"/>
                <w:color w:val="333333"/>
                <w:shd w:fill="FFFFFF" w:val="clear"/>
              </w:rPr>
              <w:t>提供说明书或者设备铭牌）</w:t>
            </w:r>
          </w:p>
        </w:tc>
      </w:tr>
    </w:tbl>
    <w:p>
      <w:pPr>
        <w:pStyle w:val="null3"/>
        <w:jc w:val="left"/>
      </w:pPr>
      <w:r>
        <w:rPr>
          <w:rFonts w:ascii="仿宋_GB2312" w:hAnsi="仿宋_GB2312" w:cs="仿宋_GB2312" w:eastAsia="仿宋_GB2312"/>
        </w:rPr>
        <w:t>标的名称：亚低温治疗仪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both"/>
            </w:pPr>
            <w:r>
              <w:rPr>
                <w:rFonts w:ascii="仿宋_GB2312" w:hAnsi="仿宋_GB2312" w:cs="仿宋_GB2312" w:eastAsia="仿宋_GB2312"/>
                <w:sz w:val="24"/>
                <w:color w:val="333333"/>
                <w:shd w:fill="FFFFFF" w:val="clear"/>
              </w:rPr>
              <w:t>▲1、显示方式：≥7寸彩色液晶触摸屏，背景亮度可调。</w:t>
            </w:r>
          </w:p>
          <w:p>
            <w:pPr>
              <w:pStyle w:val="null3"/>
              <w:jc w:val="both"/>
            </w:pPr>
            <w:r>
              <w:rPr>
                <w:rFonts w:ascii="仿宋_GB2312" w:hAnsi="仿宋_GB2312" w:cs="仿宋_GB2312" w:eastAsia="仿宋_GB2312"/>
                <w:sz w:val="24"/>
                <w:color w:val="333333"/>
                <w:shd w:fill="FFFFFF" w:val="clear"/>
              </w:rPr>
              <w:t>2、制冷方式：医用压缩机制冷，二次水循环物理降温，可持续使用。</w:t>
            </w:r>
          </w:p>
          <w:p>
            <w:pPr>
              <w:pStyle w:val="null3"/>
              <w:jc w:val="both"/>
            </w:pPr>
            <w:r>
              <w:rPr>
                <w:rFonts w:ascii="仿宋_GB2312" w:hAnsi="仿宋_GB2312" w:cs="仿宋_GB2312" w:eastAsia="仿宋_GB2312"/>
                <w:sz w:val="24"/>
                <w:color w:val="333333"/>
                <w:shd w:fill="FFFFFF" w:val="clear"/>
              </w:rPr>
              <w:t>▲3、毯帽温度设定范围：-2℃～40℃任意可调。</w:t>
            </w:r>
          </w:p>
          <w:p>
            <w:pPr>
              <w:pStyle w:val="null3"/>
              <w:jc w:val="both"/>
            </w:pPr>
            <w:r>
              <w:rPr>
                <w:rFonts w:ascii="仿宋_GB2312" w:hAnsi="仿宋_GB2312" w:cs="仿宋_GB2312" w:eastAsia="仿宋_GB2312"/>
                <w:sz w:val="24"/>
                <w:color w:val="333333"/>
                <w:shd w:fill="FFFFFF" w:val="clear"/>
              </w:rPr>
              <w:t>4、≥3路输出，升降温一体机，两路降温双温控制，可毯帽同时使用。</w:t>
            </w:r>
          </w:p>
          <w:p>
            <w:pPr>
              <w:pStyle w:val="null3"/>
              <w:jc w:val="both"/>
            </w:pPr>
            <w:r>
              <w:rPr>
                <w:rFonts w:ascii="仿宋_GB2312" w:hAnsi="仿宋_GB2312" w:cs="仿宋_GB2312" w:eastAsia="仿宋_GB2312"/>
                <w:sz w:val="24"/>
                <w:color w:val="333333"/>
                <w:shd w:fill="FFFFFF" w:val="clear"/>
              </w:rPr>
              <w:t>5、报警功能：至少含传感器故障报警，缺水故障报警，达到水位极限停止工作。</w:t>
            </w:r>
          </w:p>
          <w:p>
            <w:pPr>
              <w:pStyle w:val="null3"/>
              <w:jc w:val="both"/>
            </w:pPr>
            <w:r>
              <w:rPr>
                <w:rFonts w:ascii="仿宋_GB2312" w:hAnsi="仿宋_GB2312" w:cs="仿宋_GB2312" w:eastAsia="仿宋_GB2312"/>
                <w:sz w:val="24"/>
                <w:color w:val="333333"/>
                <w:shd w:fill="FFFFFF" w:val="clear"/>
              </w:rPr>
              <w:t>6、体温检测方式为腋温，肛温双重检测，可任意选择。</w:t>
            </w:r>
          </w:p>
          <w:p>
            <w:pPr>
              <w:pStyle w:val="null3"/>
              <w:jc w:val="both"/>
            </w:pPr>
            <w:r>
              <w:rPr>
                <w:rFonts w:ascii="仿宋_GB2312" w:hAnsi="仿宋_GB2312" w:cs="仿宋_GB2312" w:eastAsia="仿宋_GB2312"/>
                <w:sz w:val="24"/>
                <w:color w:val="333333"/>
                <w:shd w:fill="FFFFFF" w:val="clear"/>
              </w:rPr>
              <w:t>▲7、双系统控制，手动和自动操作模式(自动控制模式体温设定范围31℃-37℃， 降温系统自动控制模式，分别为：31±0.5℃（中度低温）、33±0.5℃（颅脑降温）、35 ±0.5℃（发热降温）、37±0.5℃（防褥疮护理）以及自定义模式（医嘱）)，升温系统自动控制模式:体温设定范围分三档：36±2℃、40±2℃以及自定义模式。可通过检测毯温帽温控制机器运行，也可通过检测人体体温控制机器工作。双模式 控温--具有毯帽控温模式，体温控温模式。体温探头出现故障，不影响毯帽控温模式工作。</w:t>
            </w:r>
          </w:p>
          <w:p>
            <w:pPr>
              <w:pStyle w:val="null3"/>
              <w:jc w:val="both"/>
            </w:pPr>
            <w:r>
              <w:rPr>
                <w:rFonts w:ascii="仿宋_GB2312" w:hAnsi="仿宋_GB2312" w:cs="仿宋_GB2312" w:eastAsia="仿宋_GB2312"/>
                <w:sz w:val="24"/>
                <w:color w:val="333333"/>
                <w:shd w:fill="FFFFFF" w:val="clear"/>
              </w:rPr>
              <w:t>8、毯帽材质：TPU（热塑性聚氨酯）材料，并配有同规格的帽罩和毯罩。</w:t>
            </w:r>
          </w:p>
          <w:p>
            <w:pPr>
              <w:pStyle w:val="null3"/>
              <w:jc w:val="both"/>
            </w:pPr>
            <w:r>
              <w:rPr>
                <w:rFonts w:ascii="仿宋_GB2312" w:hAnsi="仿宋_GB2312" w:cs="仿宋_GB2312" w:eastAsia="仿宋_GB2312"/>
                <w:sz w:val="24"/>
                <w:color w:val="333333"/>
                <w:shd w:fill="FFFFFF" w:val="clear"/>
              </w:rPr>
              <w:t>9、体温设定范围：30℃～40℃。</w:t>
            </w:r>
          </w:p>
          <w:p>
            <w:pPr>
              <w:pStyle w:val="null3"/>
              <w:jc w:val="left"/>
            </w:pPr>
            <w:r>
              <w:rPr>
                <w:rFonts w:ascii="仿宋_GB2312" w:hAnsi="仿宋_GB2312" w:cs="仿宋_GB2312" w:eastAsia="仿宋_GB2312"/>
                <w:sz w:val="24"/>
                <w:color w:val="333333"/>
                <w:shd w:fill="FFFFFF" w:val="clear"/>
              </w:rPr>
              <w:t>▲10、整机通过电磁兼容检测，</w:t>
            </w:r>
            <w:r>
              <w:rPr>
                <w:rFonts w:ascii="仿宋_GB2312" w:hAnsi="仿宋_GB2312" w:cs="仿宋_GB2312" w:eastAsia="仿宋_GB2312"/>
                <w:sz w:val="24"/>
              </w:rPr>
              <w:t>提供</w:t>
            </w:r>
            <w:r>
              <w:rPr>
                <w:rFonts w:ascii="仿宋_GB2312" w:hAnsi="仿宋_GB2312" w:cs="仿宋_GB2312" w:eastAsia="仿宋_GB2312"/>
                <w:sz w:val="24"/>
              </w:rPr>
              <w:t>国家认可的第三方检测机构出具的检测报告</w:t>
            </w:r>
            <w:r>
              <w:rPr>
                <w:rFonts w:ascii="仿宋_GB2312" w:hAnsi="仿宋_GB2312" w:cs="仿宋_GB2312" w:eastAsia="仿宋_GB2312"/>
                <w:sz w:val="24"/>
                <w:color w:val="333333"/>
                <w:shd w:fill="FFFFFF" w:val="clear"/>
              </w:rPr>
              <w:t>。</w:t>
            </w:r>
          </w:p>
          <w:p>
            <w:pPr>
              <w:pStyle w:val="null3"/>
              <w:jc w:val="both"/>
            </w:pPr>
            <w:r>
              <w:rPr>
                <w:rFonts w:ascii="仿宋_GB2312" w:hAnsi="仿宋_GB2312" w:cs="仿宋_GB2312" w:eastAsia="仿宋_GB2312"/>
                <w:sz w:val="24"/>
                <w:color w:val="333333"/>
                <w:shd w:fill="FFFFFF" w:val="clear"/>
              </w:rPr>
              <w:t>★11、配置清单</w:t>
            </w:r>
          </w:p>
          <w:tbl>
            <w:tblPr>
              <w:tblBorders>
                <w:top w:val="none" w:color="000000" w:sz="4"/>
                <w:left w:val="none" w:color="000000" w:sz="4"/>
                <w:bottom w:val="none" w:color="000000" w:sz="4"/>
                <w:right w:val="none" w:color="000000" w:sz="4"/>
                <w:insideH w:val="none"/>
                <w:insideV w:val="none"/>
              </w:tblBorders>
            </w:tblPr>
            <w:tblGrid>
              <w:gridCol w:w="517"/>
              <w:gridCol w:w="2992"/>
              <w:gridCol w:w="1026"/>
              <w:gridCol w:w="1052"/>
            </w:tblGrid>
            <w:tr>
              <w:tc>
                <w:tcPr>
                  <w:tcW w:type="dxa" w:w="5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序号</w:t>
                  </w:r>
                </w:p>
              </w:tc>
              <w:tc>
                <w:tcPr>
                  <w:tcW w:type="dxa" w:w="29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产品名称</w:t>
                  </w:r>
                </w:p>
              </w:tc>
              <w:tc>
                <w:tcPr>
                  <w:tcW w:type="dxa" w:w="10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单位</w:t>
                  </w:r>
                </w:p>
              </w:tc>
              <w:tc>
                <w:tcPr>
                  <w:tcW w:type="dxa" w:w="10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数量</w:t>
                  </w:r>
                </w:p>
              </w:tc>
            </w:tr>
            <w:tr>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1</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主机</w:t>
                  </w: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台</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1</w:t>
                  </w:r>
                </w:p>
              </w:tc>
            </w:tr>
            <w:tr>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2</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降温毯</w:t>
                  </w: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条</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2</w:t>
                  </w:r>
                </w:p>
              </w:tc>
            </w:tr>
            <w:tr>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3</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降温帽</w:t>
                  </w: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个</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1</w:t>
                  </w:r>
                </w:p>
              </w:tc>
            </w:tr>
            <w:tr>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4</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传感器</w:t>
                  </w: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个</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4</w:t>
                  </w:r>
                </w:p>
              </w:tc>
            </w:tr>
            <w:tr>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5</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循环管</w:t>
                  </w: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套</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3</w:t>
                  </w:r>
                </w:p>
              </w:tc>
            </w:tr>
          </w:tbl>
          <w:p/>
        </w:tc>
      </w:tr>
    </w:tbl>
    <w:p>
      <w:pPr>
        <w:pStyle w:val="null3"/>
        <w:jc w:val="left"/>
      </w:pPr>
      <w:r>
        <w:rPr>
          <w:rFonts w:ascii="仿宋_GB2312" w:hAnsi="仿宋_GB2312" w:cs="仿宋_GB2312" w:eastAsia="仿宋_GB2312"/>
        </w:rPr>
        <w:t>标的名称：眼科雾化熏蒸治疗仪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both"/>
            </w:pPr>
            <w:r>
              <w:rPr>
                <w:rFonts w:ascii="仿宋_GB2312" w:hAnsi="仿宋_GB2312" w:cs="仿宋_GB2312" w:eastAsia="仿宋_GB2312"/>
                <w:sz w:val="24"/>
                <w:color w:val="333333"/>
                <w:shd w:fill="FFFFFF" w:val="clear"/>
              </w:rPr>
              <w:t>1、标称频率：2.4MHz，超声震荡频率与标称频率的偏差≤10%；</w:t>
            </w:r>
          </w:p>
          <w:p>
            <w:pPr>
              <w:pStyle w:val="null3"/>
              <w:jc w:val="both"/>
            </w:pPr>
            <w:r>
              <w:rPr>
                <w:rFonts w:ascii="仿宋_GB2312" w:hAnsi="仿宋_GB2312" w:cs="仿宋_GB2312" w:eastAsia="仿宋_GB2312"/>
                <w:sz w:val="24"/>
                <w:color w:val="333333"/>
                <w:shd w:fill="FFFFFF" w:val="clear"/>
              </w:rPr>
              <w:t>2、最大雾化率：≥2ml/min；</w:t>
            </w:r>
          </w:p>
          <w:p>
            <w:pPr>
              <w:pStyle w:val="null3"/>
              <w:jc w:val="both"/>
            </w:pPr>
            <w:r>
              <w:rPr>
                <w:rFonts w:ascii="仿宋_GB2312" w:hAnsi="仿宋_GB2312" w:cs="仿宋_GB2312" w:eastAsia="仿宋_GB2312"/>
                <w:sz w:val="24"/>
                <w:color w:val="333333"/>
                <w:shd w:fill="FFFFFF" w:val="clear"/>
              </w:rPr>
              <w:t>3、雾化水槽内水温：≤60℃；</w:t>
            </w:r>
          </w:p>
          <w:p>
            <w:pPr>
              <w:pStyle w:val="null3"/>
              <w:jc w:val="both"/>
            </w:pPr>
            <w:r>
              <w:rPr>
                <w:rFonts w:ascii="仿宋_GB2312" w:hAnsi="仿宋_GB2312" w:cs="仿宋_GB2312" w:eastAsia="仿宋_GB2312"/>
                <w:sz w:val="24"/>
                <w:color w:val="333333"/>
                <w:shd w:fill="FFFFFF" w:val="clear"/>
              </w:rPr>
              <w:t>4、正常工作时的整机噪声：≤50dB（A计权）；</w:t>
            </w:r>
          </w:p>
          <w:p>
            <w:pPr>
              <w:pStyle w:val="null3"/>
              <w:jc w:val="both"/>
            </w:pPr>
            <w:r>
              <w:rPr>
                <w:rFonts w:ascii="仿宋_GB2312" w:hAnsi="仿宋_GB2312" w:cs="仿宋_GB2312" w:eastAsia="仿宋_GB2312"/>
                <w:sz w:val="24"/>
                <w:color w:val="333333"/>
                <w:shd w:fill="FFFFFF" w:val="clear"/>
              </w:rPr>
              <w:t>5、雾化颗粒中位粒径：雾化器的雾粒等效粒径中位值（体积分布）为3μm，其误差≤±25%，直径小于5μm的雾粒百分比（体积分布）≥50%；</w:t>
            </w:r>
          </w:p>
          <w:p>
            <w:pPr>
              <w:pStyle w:val="null3"/>
              <w:jc w:val="both"/>
            </w:pPr>
            <w:r>
              <w:rPr>
                <w:rFonts w:ascii="仿宋_GB2312" w:hAnsi="仿宋_GB2312" w:cs="仿宋_GB2312" w:eastAsia="仿宋_GB2312"/>
                <w:sz w:val="24"/>
                <w:color w:val="333333"/>
                <w:shd w:fill="FFFFFF" w:val="clear"/>
              </w:rPr>
              <w:t>6、雾化率可调，以雾化量百分比显示；</w:t>
            </w:r>
          </w:p>
          <w:p>
            <w:pPr>
              <w:pStyle w:val="null3"/>
              <w:jc w:val="both"/>
            </w:pPr>
            <w:r>
              <w:rPr>
                <w:rFonts w:ascii="仿宋_GB2312" w:hAnsi="仿宋_GB2312" w:cs="仿宋_GB2312" w:eastAsia="仿宋_GB2312"/>
                <w:sz w:val="24"/>
                <w:color w:val="333333"/>
                <w:shd w:fill="FFFFFF" w:val="clear"/>
              </w:rPr>
              <w:t>7、送风量可调，以送风量百分比显示；</w:t>
            </w:r>
          </w:p>
          <w:p>
            <w:pPr>
              <w:pStyle w:val="null3"/>
              <w:jc w:val="both"/>
            </w:pPr>
            <w:r>
              <w:rPr>
                <w:rFonts w:ascii="仿宋_GB2312" w:hAnsi="仿宋_GB2312" w:cs="仿宋_GB2312" w:eastAsia="仿宋_GB2312"/>
                <w:sz w:val="24"/>
                <w:color w:val="333333"/>
                <w:shd w:fill="FFFFFF" w:val="clear"/>
              </w:rPr>
              <w:t>8、雾化器有定时功能、定时暂停功能；</w:t>
            </w:r>
          </w:p>
          <w:p>
            <w:pPr>
              <w:pStyle w:val="null3"/>
              <w:jc w:val="both"/>
            </w:pPr>
            <w:r>
              <w:rPr>
                <w:rFonts w:ascii="仿宋_GB2312" w:hAnsi="仿宋_GB2312" w:cs="仿宋_GB2312" w:eastAsia="仿宋_GB2312"/>
                <w:sz w:val="24"/>
                <w:color w:val="333333"/>
                <w:shd w:fill="FFFFFF" w:val="clear"/>
              </w:rPr>
              <w:t>9、设置温度范围为6℃至45℃，设置步进为0.5℃，实际出雾温度与显示出雾温度之间误差小于±1℃；</w:t>
            </w:r>
          </w:p>
          <w:p>
            <w:pPr>
              <w:pStyle w:val="null3"/>
              <w:jc w:val="both"/>
            </w:pPr>
            <w:r>
              <w:rPr>
                <w:rFonts w:ascii="仿宋_GB2312" w:hAnsi="仿宋_GB2312" w:cs="仿宋_GB2312" w:eastAsia="仿宋_GB2312"/>
                <w:sz w:val="24"/>
                <w:color w:val="333333"/>
                <w:shd w:fill="FFFFFF" w:val="clear"/>
              </w:rPr>
              <w:t>10、雾化器采用≥3.5英寸触摸液晶屏操作，支持个性化参数设置和返回出厂设置，一键启动优先使用个性化参数；</w:t>
            </w:r>
          </w:p>
          <w:p>
            <w:pPr>
              <w:pStyle w:val="null3"/>
              <w:jc w:val="both"/>
            </w:pPr>
            <w:r>
              <w:rPr>
                <w:rFonts w:ascii="仿宋_GB2312" w:hAnsi="仿宋_GB2312" w:cs="仿宋_GB2312" w:eastAsia="仿宋_GB2312"/>
                <w:sz w:val="24"/>
                <w:color w:val="333333"/>
                <w:shd w:fill="FFFFFF" w:val="clear"/>
              </w:rPr>
              <w:t>11、雾化器有整机干燥功能，可利用进气加热烘干雾化水槽和送雾管；</w:t>
            </w:r>
          </w:p>
          <w:p>
            <w:pPr>
              <w:pStyle w:val="null3"/>
              <w:jc w:val="both"/>
            </w:pPr>
            <w:r>
              <w:rPr>
                <w:rFonts w:ascii="仿宋_GB2312" w:hAnsi="仿宋_GB2312" w:cs="仿宋_GB2312" w:eastAsia="仿宋_GB2312"/>
                <w:sz w:val="24"/>
                <w:color w:val="333333"/>
                <w:shd w:fill="FFFFFF" w:val="clear"/>
              </w:rPr>
              <w:t>12、雾化器至少具有缺水提示、积液提示、超温提示、送风故障提示、测温故障提示、出雾加热故障提示、进气加热故障提示功能，通过语音、弹窗提示解决方案并停止相关可能造成危害的能量输出：</w:t>
            </w:r>
          </w:p>
          <w:p>
            <w:pPr>
              <w:pStyle w:val="null3"/>
              <w:jc w:val="both"/>
            </w:pPr>
            <w:r>
              <w:rPr>
                <w:rFonts w:ascii="仿宋_GB2312" w:hAnsi="仿宋_GB2312" w:cs="仿宋_GB2312" w:eastAsia="仿宋_GB2312"/>
                <w:sz w:val="24"/>
                <w:color w:val="333333"/>
                <w:shd w:fill="FFFFFF" w:val="clear"/>
              </w:rPr>
              <w:t>13、额定电压和频率：适配器输入：100-240V～；频率：50/60Hz；#适配器输出24V⎓，≥6.0A；电源电压适应范围：在额定电压的±10%范围内，雾化器应能正常工作；</w:t>
            </w:r>
          </w:p>
          <w:p>
            <w:pPr>
              <w:pStyle w:val="null3"/>
              <w:jc w:val="both"/>
            </w:pPr>
            <w:r>
              <w:rPr>
                <w:rFonts w:ascii="仿宋_GB2312" w:hAnsi="仿宋_GB2312" w:cs="仿宋_GB2312" w:eastAsia="仿宋_GB2312"/>
                <w:sz w:val="24"/>
                <w:color w:val="333333"/>
                <w:shd w:fill="FFFFFF" w:val="clear"/>
              </w:rPr>
              <w:t>14、连续工作时间≥1小时；</w:t>
            </w:r>
          </w:p>
          <w:p>
            <w:pPr>
              <w:pStyle w:val="null3"/>
              <w:jc w:val="both"/>
            </w:pPr>
            <w:r>
              <w:rPr>
                <w:rFonts w:ascii="仿宋_GB2312" w:hAnsi="仿宋_GB2312" w:cs="仿宋_GB2312" w:eastAsia="仿宋_GB2312"/>
                <w:sz w:val="24"/>
                <w:color w:val="333333"/>
                <w:shd w:fill="FFFFFF" w:val="clear"/>
              </w:rPr>
              <w:t>▲15、具有进气出雾双加热系统；</w:t>
            </w:r>
          </w:p>
          <w:p>
            <w:pPr>
              <w:pStyle w:val="null3"/>
              <w:jc w:val="both"/>
            </w:pPr>
            <w:r>
              <w:rPr>
                <w:rFonts w:ascii="仿宋_GB2312" w:hAnsi="仿宋_GB2312" w:cs="仿宋_GB2312" w:eastAsia="仿宋_GB2312"/>
                <w:sz w:val="24"/>
                <w:color w:val="333333"/>
                <w:shd w:fill="FFFFFF" w:val="clear"/>
              </w:rPr>
              <w:t>16、雾化水槽和主机采用分体设计；</w:t>
            </w:r>
          </w:p>
          <w:p>
            <w:pPr>
              <w:pStyle w:val="null3"/>
              <w:jc w:val="both"/>
            </w:pPr>
            <w:r>
              <w:rPr>
                <w:rFonts w:ascii="仿宋_GB2312" w:hAnsi="仿宋_GB2312" w:cs="仿宋_GB2312" w:eastAsia="仿宋_GB2312"/>
                <w:sz w:val="24"/>
                <w:color w:val="333333"/>
                <w:shd w:fill="FFFFFF" w:val="clear"/>
              </w:rPr>
              <w:t>▲17、适用范围:将眼部液体药物雾化、加热并输送雾化气体至眼部，用于眼部疾病的辅助治疗。</w:t>
            </w:r>
          </w:p>
          <w:p>
            <w:pPr>
              <w:pStyle w:val="null3"/>
              <w:jc w:val="both"/>
            </w:pPr>
            <w:r>
              <w:rPr>
                <w:rFonts w:ascii="仿宋_GB2312" w:hAnsi="仿宋_GB2312" w:cs="仿宋_GB2312" w:eastAsia="仿宋_GB2312"/>
                <w:sz w:val="24"/>
                <w:color w:val="333333"/>
                <w:shd w:fill="FFFFFF" w:val="clear"/>
              </w:rPr>
              <w:t>▲18、辅助治疗示例:</w:t>
            </w:r>
            <w:r>
              <w:rPr>
                <w:rFonts w:ascii="仿宋_GB2312" w:hAnsi="仿宋_GB2312" w:cs="仿宋_GB2312" w:eastAsia="仿宋_GB2312"/>
                <w:sz w:val="24"/>
              </w:rPr>
              <w:t>至少含</w:t>
            </w:r>
            <w:r>
              <w:rPr>
                <w:rFonts w:ascii="仿宋_GB2312" w:hAnsi="仿宋_GB2312" w:cs="仿宋_GB2312" w:eastAsia="仿宋_GB2312"/>
                <w:sz w:val="24"/>
                <w:color w:val="333333"/>
                <w:shd w:fill="FFFFFF" w:val="clear"/>
              </w:rPr>
              <w:t>超声雾化冷雾冷敷、超声雾化热雾热敷、超声雾化中药热雾熏蒸、超声雾化西药热雾熏蒸、超声药物透入治疗等。</w:t>
            </w:r>
          </w:p>
          <w:p>
            <w:pPr>
              <w:pStyle w:val="null3"/>
              <w:jc w:val="both"/>
            </w:pPr>
            <w:r>
              <w:rPr>
                <w:rFonts w:ascii="仿宋_GB2312" w:hAnsi="仿宋_GB2312" w:cs="仿宋_GB2312" w:eastAsia="仿宋_GB2312"/>
                <w:sz w:val="24"/>
                <w:color w:val="333333"/>
                <w:shd w:fill="FFFFFF" w:val="clear"/>
              </w:rPr>
              <w:t>19、有进氧接口可配制氧机，最大氧流量：≥3L/min，最大流量下的氧浓度（在初始开机10min内，达到规定的浓度水平）：≥93%。</w:t>
            </w:r>
          </w:p>
        </w:tc>
      </w:tr>
    </w:tbl>
    <w:p>
      <w:pPr>
        <w:pStyle w:val="null3"/>
        <w:jc w:val="left"/>
      </w:pPr>
      <w:r>
        <w:rPr>
          <w:rFonts w:ascii="仿宋_GB2312" w:hAnsi="仿宋_GB2312" w:cs="仿宋_GB2312" w:eastAsia="仿宋_GB2312"/>
        </w:rPr>
        <w:t>标的名称：数码裂隙灯显微镜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both"/>
            </w:pPr>
            <w:r>
              <w:rPr>
                <w:rFonts w:ascii="仿宋_GB2312" w:hAnsi="仿宋_GB2312" w:cs="仿宋_GB2312" w:eastAsia="仿宋_GB2312"/>
                <w:sz w:val="24"/>
                <w:b/>
                <w:color w:val="333333"/>
                <w:shd w:fill="FFFFFF" w:val="clear"/>
              </w:rPr>
              <w:t>显微镜</w:t>
            </w:r>
          </w:p>
          <w:p>
            <w:pPr>
              <w:pStyle w:val="null3"/>
              <w:jc w:val="both"/>
            </w:pPr>
            <w:r>
              <w:rPr>
                <w:rFonts w:ascii="仿宋_GB2312" w:hAnsi="仿宋_GB2312" w:cs="仿宋_GB2312" w:eastAsia="仿宋_GB2312"/>
                <w:sz w:val="24"/>
                <w:color w:val="333333"/>
                <w:shd w:fill="FFFFFF" w:val="clear"/>
              </w:rPr>
              <w:t>1、</w:t>
            </w:r>
            <w:r>
              <w:rPr>
                <w:rFonts w:ascii="仿宋_GB2312" w:hAnsi="仿宋_GB2312" w:cs="仿宋_GB2312" w:eastAsia="仿宋_GB2312"/>
                <w:sz w:val="24"/>
                <w:color w:val="333333"/>
                <w:shd w:fill="FFFFFF" w:val="clear"/>
              </w:rPr>
              <w:t>类型</w:t>
            </w:r>
            <w:r>
              <w:rPr>
                <w:rFonts w:ascii="仿宋_GB2312" w:hAnsi="仿宋_GB2312" w:cs="仿宋_GB2312" w:eastAsia="仿宋_GB2312"/>
                <w:sz w:val="24"/>
                <w:color w:val="333333"/>
                <w:shd w:fill="FFFFFF" w:val="clear"/>
              </w:rPr>
              <w:t>:带交角型双目镜筒的伽俐略放大型</w:t>
            </w:r>
            <w:r>
              <w:rPr>
                <w:rFonts w:ascii="仿宋_GB2312" w:hAnsi="仿宋_GB2312" w:cs="仿宋_GB2312" w:eastAsia="仿宋_GB2312"/>
                <w:sz w:val="24"/>
                <w:color w:val="333333"/>
                <w:shd w:fill="FFFFFF" w:val="clear"/>
              </w:rPr>
              <w:t>；</w:t>
            </w:r>
          </w:p>
          <w:p>
            <w:pPr>
              <w:pStyle w:val="null3"/>
              <w:jc w:val="both"/>
            </w:pPr>
            <w:r>
              <w:rPr>
                <w:rFonts w:ascii="仿宋_GB2312" w:hAnsi="仿宋_GB2312" w:cs="仿宋_GB2312" w:eastAsia="仿宋_GB2312"/>
                <w:sz w:val="24"/>
                <w:color w:val="333333"/>
                <w:shd w:fill="FFFFFF" w:val="clear"/>
              </w:rPr>
              <w:t>2、</w:t>
            </w:r>
            <w:r>
              <w:rPr>
                <w:rFonts w:ascii="仿宋_GB2312" w:hAnsi="仿宋_GB2312" w:cs="仿宋_GB2312" w:eastAsia="仿宋_GB2312"/>
                <w:sz w:val="24"/>
                <w:color w:val="333333"/>
                <w:shd w:fill="FFFFFF" w:val="clear"/>
              </w:rPr>
              <w:t>改变倍率形式</w:t>
            </w:r>
            <w:r>
              <w:rPr>
                <w:rFonts w:ascii="仿宋_GB2312" w:hAnsi="仿宋_GB2312" w:cs="仿宋_GB2312" w:eastAsia="仿宋_GB2312"/>
                <w:sz w:val="24"/>
                <w:color w:val="333333"/>
                <w:shd w:fill="FFFFFF" w:val="clear"/>
              </w:rPr>
              <w:t>:转鼓式≥5级变倍</w:t>
            </w:r>
            <w:r>
              <w:rPr>
                <w:rFonts w:ascii="仿宋_GB2312" w:hAnsi="仿宋_GB2312" w:cs="仿宋_GB2312" w:eastAsia="仿宋_GB2312"/>
                <w:sz w:val="24"/>
                <w:color w:val="333333"/>
                <w:shd w:fill="FFFFFF" w:val="clear"/>
              </w:rPr>
              <w:t>；</w:t>
            </w:r>
          </w:p>
          <w:p>
            <w:pPr>
              <w:pStyle w:val="null3"/>
              <w:jc w:val="both"/>
            </w:pPr>
            <w:r>
              <w:rPr>
                <w:rFonts w:ascii="仿宋_GB2312" w:hAnsi="仿宋_GB2312" w:cs="仿宋_GB2312" w:eastAsia="仿宋_GB2312"/>
                <w:sz w:val="24"/>
                <w:color w:val="333333"/>
                <w:shd w:fill="FFFFFF" w:val="clear"/>
              </w:rPr>
              <w:t>3、</w:t>
            </w:r>
            <w:r>
              <w:rPr>
                <w:rFonts w:ascii="仿宋_GB2312" w:hAnsi="仿宋_GB2312" w:cs="仿宋_GB2312" w:eastAsia="仿宋_GB2312"/>
                <w:sz w:val="24"/>
                <w:color w:val="333333"/>
                <w:shd w:fill="FFFFFF" w:val="clear"/>
              </w:rPr>
              <w:t>目镜</w:t>
            </w:r>
            <w:r>
              <w:rPr>
                <w:rFonts w:ascii="仿宋_GB2312" w:hAnsi="仿宋_GB2312" w:cs="仿宋_GB2312" w:eastAsia="仿宋_GB2312"/>
                <w:sz w:val="24"/>
                <w:color w:val="333333"/>
                <w:shd w:fill="FFFFFF" w:val="clear"/>
              </w:rPr>
              <w:t>:12.5</w:t>
            </w:r>
            <w:r>
              <w:rPr>
                <w:rFonts w:ascii="仿宋_GB2312" w:hAnsi="仿宋_GB2312" w:cs="仿宋_GB2312" w:eastAsia="仿宋_GB2312"/>
                <w:sz w:val="24"/>
                <w:color w:val="333333"/>
                <w:shd w:fill="FFFFFF" w:val="clear"/>
              </w:rPr>
              <w:t>；</w:t>
            </w:r>
          </w:p>
          <w:p>
            <w:pPr>
              <w:pStyle w:val="null3"/>
              <w:jc w:val="both"/>
            </w:pP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4、</w:t>
            </w:r>
            <w:r>
              <w:rPr>
                <w:rFonts w:ascii="仿宋_GB2312" w:hAnsi="仿宋_GB2312" w:cs="仿宋_GB2312" w:eastAsia="仿宋_GB2312"/>
                <w:sz w:val="24"/>
                <w:color w:val="333333"/>
                <w:shd w:fill="FFFFFF" w:val="clear"/>
              </w:rPr>
              <w:t>总倍率</w:t>
            </w:r>
            <w:r>
              <w:rPr>
                <w:rFonts w:ascii="仿宋_GB2312" w:hAnsi="仿宋_GB2312" w:cs="仿宋_GB2312" w:eastAsia="仿宋_GB2312"/>
                <w:sz w:val="24"/>
                <w:color w:val="333333"/>
                <w:shd w:fill="FFFFFF" w:val="clear"/>
              </w:rPr>
              <w:t>:6.4</w:t>
            </w:r>
            <w:r>
              <w:rPr>
                <w:rFonts w:ascii="仿宋_GB2312" w:hAnsi="仿宋_GB2312" w:cs="仿宋_GB2312" w:eastAsia="仿宋_GB2312"/>
                <w:sz w:val="24"/>
                <w:color w:val="333333"/>
                <w:shd w:fill="FFFFFF" w:val="clear"/>
              </w:rPr>
              <w:t>10</w:t>
            </w:r>
            <w:r>
              <w:rPr>
                <w:rFonts w:ascii="仿宋_GB2312" w:hAnsi="仿宋_GB2312" w:cs="仿宋_GB2312" w:eastAsia="仿宋_GB2312"/>
                <w:sz w:val="24"/>
                <w:color w:val="333333"/>
                <w:shd w:fill="FFFFFF" w:val="clear"/>
              </w:rPr>
              <w:t>16</w:t>
            </w:r>
            <w:r>
              <w:rPr>
                <w:rFonts w:ascii="仿宋_GB2312" w:hAnsi="仿宋_GB2312" w:cs="仿宋_GB2312" w:eastAsia="仿宋_GB2312"/>
                <w:sz w:val="24"/>
                <w:color w:val="333333"/>
                <w:shd w:fill="FFFFFF" w:val="clear"/>
              </w:rPr>
              <w:t xml:space="preserve">  25.6  40</w:t>
            </w:r>
            <w:r>
              <w:rPr>
                <w:rFonts w:ascii="仿宋_GB2312" w:hAnsi="仿宋_GB2312" w:cs="仿宋_GB2312" w:eastAsia="仿宋_GB2312"/>
                <w:sz w:val="24"/>
                <w:color w:val="333333"/>
                <w:shd w:fill="FFFFFF" w:val="clear"/>
              </w:rPr>
              <w:t>；</w:t>
            </w:r>
          </w:p>
          <w:p>
            <w:pPr>
              <w:pStyle w:val="null3"/>
              <w:jc w:val="both"/>
            </w:pPr>
            <w:r>
              <w:rPr>
                <w:rFonts w:ascii="仿宋_GB2312" w:hAnsi="仿宋_GB2312" w:cs="仿宋_GB2312" w:eastAsia="仿宋_GB2312"/>
                <w:sz w:val="24"/>
                <w:color w:val="333333"/>
                <w:shd w:fill="FFFFFF" w:val="clear"/>
              </w:rPr>
              <w:t>5</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视场直径</w:t>
            </w:r>
            <w:r>
              <w:rPr>
                <w:rFonts w:ascii="仿宋_GB2312" w:hAnsi="仿宋_GB2312" w:cs="仿宋_GB2312" w:eastAsia="仿宋_GB2312"/>
                <w:sz w:val="24"/>
                <w:color w:val="333333"/>
                <w:shd w:fill="FFFFFF" w:val="clear"/>
              </w:rPr>
              <w:t>: 33mm  22.5mm   14mm  8.8mm  5.5mm</w:t>
            </w:r>
            <w:r>
              <w:rPr>
                <w:rFonts w:ascii="仿宋_GB2312" w:hAnsi="仿宋_GB2312" w:cs="仿宋_GB2312" w:eastAsia="仿宋_GB2312"/>
                <w:sz w:val="24"/>
                <w:color w:val="333333"/>
                <w:shd w:fill="FFFFFF" w:val="clear"/>
              </w:rPr>
              <w:t>；</w:t>
            </w:r>
          </w:p>
          <w:p>
            <w:pPr>
              <w:pStyle w:val="null3"/>
              <w:jc w:val="both"/>
            </w:pPr>
            <w:r>
              <w:rPr>
                <w:rFonts w:ascii="仿宋_GB2312" w:hAnsi="仿宋_GB2312" w:cs="仿宋_GB2312" w:eastAsia="仿宋_GB2312"/>
                <w:sz w:val="24"/>
                <w:color w:val="333333"/>
                <w:shd w:fill="FFFFFF" w:val="clear"/>
              </w:rPr>
              <w:t>6</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瞳距调节范围：</w:t>
            </w:r>
            <w:r>
              <w:rPr>
                <w:rFonts w:ascii="仿宋_GB2312" w:hAnsi="仿宋_GB2312" w:cs="仿宋_GB2312" w:eastAsia="仿宋_GB2312"/>
                <w:sz w:val="24"/>
                <w:color w:val="333333"/>
                <w:shd w:fill="FFFFFF" w:val="clear"/>
              </w:rPr>
              <w:t>55mm~72mm</w:t>
            </w:r>
            <w:r>
              <w:rPr>
                <w:rFonts w:ascii="仿宋_GB2312" w:hAnsi="仿宋_GB2312" w:cs="仿宋_GB2312" w:eastAsia="仿宋_GB2312"/>
                <w:sz w:val="24"/>
                <w:color w:val="333333"/>
                <w:shd w:fill="FFFFFF" w:val="clear"/>
              </w:rPr>
              <w:t>；</w:t>
            </w:r>
          </w:p>
          <w:p>
            <w:pPr>
              <w:pStyle w:val="null3"/>
              <w:jc w:val="both"/>
            </w:pPr>
            <w:r>
              <w:rPr>
                <w:rFonts w:ascii="仿宋_GB2312" w:hAnsi="仿宋_GB2312" w:cs="仿宋_GB2312" w:eastAsia="仿宋_GB2312"/>
                <w:sz w:val="24"/>
                <w:color w:val="333333"/>
                <w:shd w:fill="FFFFFF" w:val="clear"/>
              </w:rPr>
              <w:t>7</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屈光度调节：</w:t>
            </w:r>
            <w:r>
              <w:rPr>
                <w:rFonts w:ascii="仿宋_GB2312" w:hAnsi="仿宋_GB2312" w:cs="仿宋_GB2312" w:eastAsia="仿宋_GB2312"/>
                <w:sz w:val="24"/>
                <w:color w:val="333333"/>
                <w:shd w:fill="FFFFFF" w:val="clear"/>
              </w:rPr>
              <w:t>-5D~+5D</w:t>
            </w:r>
            <w:r>
              <w:rPr>
                <w:rFonts w:ascii="仿宋_GB2312" w:hAnsi="仿宋_GB2312" w:cs="仿宋_GB2312" w:eastAsia="仿宋_GB2312"/>
                <w:sz w:val="24"/>
                <w:color w:val="333333"/>
                <w:shd w:fill="FFFFFF" w:val="clear"/>
              </w:rPr>
              <w:t>；</w:t>
            </w:r>
          </w:p>
          <w:p>
            <w:pPr>
              <w:pStyle w:val="null3"/>
              <w:jc w:val="both"/>
            </w:pPr>
            <w:r>
              <w:rPr>
                <w:rFonts w:ascii="仿宋_GB2312" w:hAnsi="仿宋_GB2312" w:cs="仿宋_GB2312" w:eastAsia="仿宋_GB2312"/>
                <w:sz w:val="24"/>
                <w:b/>
                <w:color w:val="333333"/>
                <w:shd w:fill="FFFFFF" w:val="clear"/>
              </w:rPr>
              <w:t>照明系统</w:t>
            </w:r>
          </w:p>
          <w:p>
            <w:pPr>
              <w:pStyle w:val="null3"/>
              <w:jc w:val="both"/>
            </w:pP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8、</w:t>
            </w:r>
            <w:r>
              <w:rPr>
                <w:rFonts w:ascii="仿宋_GB2312" w:hAnsi="仿宋_GB2312" w:cs="仿宋_GB2312" w:eastAsia="仿宋_GB2312"/>
                <w:sz w:val="24"/>
                <w:color w:val="333333"/>
                <w:shd w:fill="FFFFFF" w:val="clear"/>
              </w:rPr>
              <w:t>同轴背景光照明系统</w:t>
            </w:r>
          </w:p>
          <w:p>
            <w:pPr>
              <w:pStyle w:val="null3"/>
              <w:jc w:val="both"/>
            </w:pPr>
            <w:r>
              <w:rPr>
                <w:rFonts w:ascii="仿宋_GB2312" w:hAnsi="仿宋_GB2312" w:cs="仿宋_GB2312" w:eastAsia="仿宋_GB2312"/>
                <w:sz w:val="24"/>
                <w:color w:val="333333"/>
                <w:shd w:fill="FFFFFF" w:val="clear"/>
              </w:rPr>
              <w:t>9、</w:t>
            </w:r>
            <w:r>
              <w:rPr>
                <w:rFonts w:ascii="仿宋_GB2312" w:hAnsi="仿宋_GB2312" w:cs="仿宋_GB2312" w:eastAsia="仿宋_GB2312"/>
                <w:sz w:val="24"/>
                <w:color w:val="333333"/>
                <w:shd w:fill="FFFFFF" w:val="clear"/>
              </w:rPr>
              <w:t>裂隙宽度</w:t>
            </w:r>
            <w:r>
              <w:rPr>
                <w:rFonts w:ascii="仿宋_GB2312" w:hAnsi="仿宋_GB2312" w:cs="仿宋_GB2312" w:eastAsia="仿宋_GB2312"/>
                <w:sz w:val="24"/>
                <w:color w:val="333333"/>
                <w:shd w:fill="FFFFFF" w:val="clear"/>
              </w:rPr>
              <w:t>:0mm~14mm连续可调（在14mm时，裂隙呈圆形）</w:t>
            </w:r>
          </w:p>
          <w:p>
            <w:pPr>
              <w:pStyle w:val="null3"/>
              <w:jc w:val="both"/>
            </w:pPr>
            <w:r>
              <w:rPr>
                <w:rFonts w:ascii="仿宋_GB2312" w:hAnsi="仿宋_GB2312" w:cs="仿宋_GB2312" w:eastAsia="仿宋_GB2312"/>
                <w:sz w:val="24"/>
                <w:color w:val="333333"/>
                <w:shd w:fill="FFFFFF" w:val="clear"/>
              </w:rPr>
              <w:t>10、</w:t>
            </w:r>
            <w:r>
              <w:rPr>
                <w:rFonts w:ascii="仿宋_GB2312" w:hAnsi="仿宋_GB2312" w:cs="仿宋_GB2312" w:eastAsia="仿宋_GB2312"/>
                <w:sz w:val="24"/>
                <w:color w:val="333333"/>
                <w:shd w:fill="FFFFFF" w:val="clear"/>
              </w:rPr>
              <w:t>裂隙长度</w:t>
            </w:r>
            <w:r>
              <w:rPr>
                <w:rFonts w:ascii="仿宋_GB2312" w:hAnsi="仿宋_GB2312" w:cs="仿宋_GB2312" w:eastAsia="仿宋_GB2312"/>
                <w:sz w:val="24"/>
                <w:color w:val="333333"/>
                <w:shd w:fill="FFFFFF" w:val="clear"/>
              </w:rPr>
              <w:t>:1mm~14mm连续可调</w:t>
            </w:r>
          </w:p>
          <w:p>
            <w:pPr>
              <w:pStyle w:val="null3"/>
              <w:jc w:val="both"/>
            </w:pPr>
            <w:r>
              <w:rPr>
                <w:rFonts w:ascii="仿宋_GB2312" w:hAnsi="仿宋_GB2312" w:cs="仿宋_GB2312" w:eastAsia="仿宋_GB2312"/>
                <w:sz w:val="24"/>
                <w:color w:val="333333"/>
                <w:shd w:fill="FFFFFF" w:val="clear"/>
              </w:rPr>
              <w:t>11、</w:t>
            </w:r>
            <w:r>
              <w:rPr>
                <w:rFonts w:ascii="仿宋_GB2312" w:hAnsi="仿宋_GB2312" w:cs="仿宋_GB2312" w:eastAsia="仿宋_GB2312"/>
                <w:sz w:val="24"/>
                <w:color w:val="333333"/>
                <w:shd w:fill="FFFFFF" w:val="clear"/>
              </w:rPr>
              <w:t>光斑直径</w:t>
            </w:r>
            <w:r>
              <w:rPr>
                <w:rFonts w:ascii="仿宋_GB2312" w:hAnsi="仿宋_GB2312" w:cs="仿宋_GB2312" w:eastAsia="仿宋_GB2312"/>
                <w:sz w:val="24"/>
                <w:color w:val="333333"/>
                <w:shd w:fill="FFFFFF" w:val="clear"/>
              </w:rPr>
              <w:t>:14mm、10mm、5mm、2mm、1mm、0.2mm</w:t>
            </w:r>
          </w:p>
          <w:p>
            <w:pPr>
              <w:pStyle w:val="null3"/>
              <w:jc w:val="both"/>
            </w:pPr>
            <w:r>
              <w:rPr>
                <w:rFonts w:ascii="仿宋_GB2312" w:hAnsi="仿宋_GB2312" w:cs="仿宋_GB2312" w:eastAsia="仿宋_GB2312"/>
                <w:sz w:val="24"/>
                <w:color w:val="333333"/>
                <w:shd w:fill="FFFFFF" w:val="clear"/>
              </w:rPr>
              <w:t>12、</w:t>
            </w:r>
            <w:r>
              <w:rPr>
                <w:rFonts w:ascii="仿宋_GB2312" w:hAnsi="仿宋_GB2312" w:cs="仿宋_GB2312" w:eastAsia="仿宋_GB2312"/>
                <w:sz w:val="24"/>
                <w:color w:val="333333"/>
                <w:shd w:fill="FFFFFF" w:val="clear"/>
              </w:rPr>
              <w:t>裂隙角度</w:t>
            </w:r>
            <w:r>
              <w:rPr>
                <w:rFonts w:ascii="仿宋_GB2312" w:hAnsi="仿宋_GB2312" w:cs="仿宋_GB2312" w:eastAsia="仿宋_GB2312"/>
                <w:sz w:val="24"/>
                <w:color w:val="333333"/>
                <w:shd w:fill="FFFFFF" w:val="clear"/>
              </w:rPr>
              <w:t>:0~180由垂直到水平方向连续可调</w:t>
            </w:r>
          </w:p>
          <w:p>
            <w:pPr>
              <w:pStyle w:val="null3"/>
              <w:jc w:val="both"/>
            </w:pPr>
            <w:r>
              <w:rPr>
                <w:rFonts w:ascii="仿宋_GB2312" w:hAnsi="仿宋_GB2312" w:cs="仿宋_GB2312" w:eastAsia="仿宋_GB2312"/>
                <w:sz w:val="24"/>
                <w:color w:val="333333"/>
                <w:shd w:fill="FFFFFF" w:val="clear"/>
              </w:rPr>
              <w:t>13、</w:t>
            </w:r>
            <w:r>
              <w:rPr>
                <w:rFonts w:ascii="仿宋_GB2312" w:hAnsi="仿宋_GB2312" w:cs="仿宋_GB2312" w:eastAsia="仿宋_GB2312"/>
                <w:sz w:val="24"/>
                <w:color w:val="333333"/>
                <w:shd w:fill="FFFFFF" w:val="clear"/>
              </w:rPr>
              <w:t>裂隙倾斜至少含：</w:t>
            </w:r>
            <w:r>
              <w:rPr>
                <w:rFonts w:ascii="仿宋_GB2312" w:hAnsi="仿宋_GB2312" w:cs="仿宋_GB2312" w:eastAsia="仿宋_GB2312"/>
                <w:sz w:val="24"/>
                <w:color w:val="333333"/>
                <w:shd w:fill="FFFFFF" w:val="clear"/>
              </w:rPr>
              <w:t>5、10、15、20四档</w:t>
            </w:r>
          </w:p>
          <w:p>
            <w:pPr>
              <w:pStyle w:val="null3"/>
              <w:jc w:val="both"/>
            </w:pP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14、</w:t>
            </w:r>
            <w:r>
              <w:rPr>
                <w:rFonts w:ascii="仿宋_GB2312" w:hAnsi="仿宋_GB2312" w:cs="仿宋_GB2312" w:eastAsia="仿宋_GB2312"/>
                <w:sz w:val="24"/>
                <w:color w:val="333333"/>
                <w:shd w:fill="FFFFFF" w:val="clear"/>
              </w:rPr>
              <w:t>滤色片至少含：无色片、隔热片、减光片、无赤片、钴兰片</w:t>
            </w:r>
          </w:p>
          <w:p>
            <w:pPr>
              <w:pStyle w:val="null3"/>
              <w:jc w:val="both"/>
            </w:pP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15、</w:t>
            </w:r>
            <w:r>
              <w:rPr>
                <w:rFonts w:ascii="仿宋_GB2312" w:hAnsi="仿宋_GB2312" w:cs="仿宋_GB2312" w:eastAsia="仿宋_GB2312"/>
                <w:sz w:val="24"/>
                <w:color w:val="333333"/>
                <w:shd w:fill="FFFFFF" w:val="clear"/>
              </w:rPr>
              <w:t>照明灯泡：</w:t>
            </w:r>
            <w:r>
              <w:rPr>
                <w:rFonts w:ascii="仿宋_GB2312" w:hAnsi="仿宋_GB2312" w:cs="仿宋_GB2312" w:eastAsia="仿宋_GB2312"/>
                <w:sz w:val="24"/>
                <w:color w:val="333333"/>
                <w:shd w:fill="FFFFFF" w:val="clear"/>
              </w:rPr>
              <w:t>12V30W卤钨灯泡</w:t>
            </w:r>
          </w:p>
          <w:p>
            <w:pPr>
              <w:pStyle w:val="null3"/>
              <w:jc w:val="both"/>
            </w:pPr>
            <w:r>
              <w:rPr>
                <w:rFonts w:ascii="仿宋_GB2312" w:hAnsi="仿宋_GB2312" w:cs="仿宋_GB2312" w:eastAsia="仿宋_GB2312"/>
                <w:sz w:val="24"/>
                <w:color w:val="333333"/>
                <w:shd w:fill="FFFFFF" w:val="clear"/>
              </w:rPr>
              <w:t>16、</w:t>
            </w:r>
            <w:r>
              <w:rPr>
                <w:rFonts w:ascii="仿宋_GB2312" w:hAnsi="仿宋_GB2312" w:cs="仿宋_GB2312" w:eastAsia="仿宋_GB2312"/>
                <w:sz w:val="24"/>
                <w:color w:val="333333"/>
                <w:shd w:fill="FFFFFF" w:val="clear"/>
              </w:rPr>
              <w:t>调光方式无极调光</w:t>
            </w:r>
          </w:p>
          <w:p>
            <w:pPr>
              <w:pStyle w:val="null3"/>
              <w:jc w:val="both"/>
            </w:pPr>
            <w:r>
              <w:rPr>
                <w:rFonts w:ascii="仿宋_GB2312" w:hAnsi="仿宋_GB2312" w:cs="仿宋_GB2312" w:eastAsia="仿宋_GB2312"/>
                <w:sz w:val="24"/>
                <w:color w:val="333333"/>
                <w:shd w:fill="FFFFFF" w:val="clear"/>
              </w:rPr>
              <w:t>17、</w:t>
            </w:r>
            <w:r>
              <w:rPr>
                <w:rFonts w:ascii="仿宋_GB2312" w:hAnsi="仿宋_GB2312" w:cs="仿宋_GB2312" w:eastAsia="仿宋_GB2312"/>
                <w:sz w:val="24"/>
                <w:color w:val="333333"/>
                <w:shd w:fill="FFFFFF" w:val="clear"/>
              </w:rPr>
              <w:t>鄂托部</w:t>
            </w:r>
          </w:p>
          <w:p>
            <w:pPr>
              <w:pStyle w:val="null3"/>
              <w:jc w:val="both"/>
            </w:pPr>
            <w:r>
              <w:rPr>
                <w:rFonts w:ascii="仿宋_GB2312" w:hAnsi="仿宋_GB2312" w:cs="仿宋_GB2312" w:eastAsia="仿宋_GB2312"/>
                <w:sz w:val="24"/>
                <w:color w:val="333333"/>
                <w:shd w:fill="FFFFFF" w:val="clear"/>
              </w:rPr>
              <w:t>18、</w:t>
            </w:r>
            <w:r>
              <w:rPr>
                <w:rFonts w:ascii="仿宋_GB2312" w:hAnsi="仿宋_GB2312" w:cs="仿宋_GB2312" w:eastAsia="仿宋_GB2312"/>
                <w:sz w:val="24"/>
                <w:color w:val="333333"/>
                <w:shd w:fill="FFFFFF" w:val="clear"/>
              </w:rPr>
              <w:t>上下移动：</w:t>
            </w:r>
            <w:r>
              <w:rPr>
                <w:rFonts w:ascii="仿宋_GB2312" w:hAnsi="仿宋_GB2312" w:cs="仿宋_GB2312" w:eastAsia="仿宋_GB2312"/>
                <w:sz w:val="24"/>
                <w:color w:val="333333"/>
                <w:shd w:fill="FFFFFF" w:val="clear"/>
              </w:rPr>
              <w:t>80mm（</w:t>
            </w:r>
            <w:r>
              <w:rPr>
                <w:rFonts w:ascii="仿宋_GB2312" w:hAnsi="仿宋_GB2312" w:cs="仿宋_GB2312" w:eastAsia="仿宋_GB2312"/>
                <w:sz w:val="24"/>
                <w:color w:val="333333"/>
                <w:shd w:fill="FFFFFF" w:val="clear"/>
              </w:rPr>
              <w:t>±5%</w:t>
            </w:r>
            <w:r>
              <w:rPr>
                <w:rFonts w:ascii="仿宋_GB2312" w:hAnsi="仿宋_GB2312" w:cs="仿宋_GB2312" w:eastAsia="仿宋_GB2312"/>
                <w:sz w:val="24"/>
                <w:color w:val="333333"/>
                <w:shd w:fill="FFFFFF" w:val="clear"/>
              </w:rPr>
              <w:t>）</w:t>
            </w:r>
          </w:p>
          <w:p>
            <w:pPr>
              <w:pStyle w:val="null3"/>
              <w:jc w:val="both"/>
            </w:pPr>
            <w:r>
              <w:rPr>
                <w:rFonts w:ascii="仿宋_GB2312" w:hAnsi="仿宋_GB2312" w:cs="仿宋_GB2312" w:eastAsia="仿宋_GB2312"/>
                <w:sz w:val="24"/>
                <w:color w:val="333333"/>
                <w:shd w:fill="FFFFFF" w:val="clear"/>
              </w:rPr>
              <w:t>19、</w:t>
            </w:r>
            <w:r>
              <w:rPr>
                <w:rFonts w:ascii="仿宋_GB2312" w:hAnsi="仿宋_GB2312" w:cs="仿宋_GB2312" w:eastAsia="仿宋_GB2312"/>
                <w:sz w:val="24"/>
                <w:color w:val="333333"/>
                <w:shd w:fill="FFFFFF" w:val="clear"/>
              </w:rPr>
              <w:t>固视灯：</w:t>
            </w:r>
            <w:r>
              <w:rPr>
                <w:rFonts w:ascii="仿宋_GB2312" w:hAnsi="仿宋_GB2312" w:cs="仿宋_GB2312" w:eastAsia="仿宋_GB2312"/>
                <w:sz w:val="24"/>
                <w:color w:val="333333"/>
                <w:shd w:fill="FFFFFF" w:val="clear"/>
              </w:rPr>
              <w:t>LED</w:t>
            </w:r>
          </w:p>
          <w:p>
            <w:pPr>
              <w:pStyle w:val="null3"/>
              <w:jc w:val="both"/>
            </w:pPr>
            <w:r>
              <w:rPr>
                <w:rFonts w:ascii="仿宋_GB2312" w:hAnsi="仿宋_GB2312" w:cs="仿宋_GB2312" w:eastAsia="仿宋_GB2312"/>
                <w:sz w:val="24"/>
                <w:b/>
                <w:color w:val="333333"/>
                <w:shd w:fill="FFFFFF" w:val="clear"/>
              </w:rPr>
              <w:t>图像系统</w:t>
            </w:r>
          </w:p>
          <w:p>
            <w:pPr>
              <w:pStyle w:val="null3"/>
              <w:jc w:val="both"/>
            </w:pPr>
            <w:r>
              <w:rPr>
                <w:rFonts w:ascii="仿宋_GB2312" w:hAnsi="仿宋_GB2312" w:cs="仿宋_GB2312" w:eastAsia="仿宋_GB2312"/>
                <w:sz w:val="24"/>
                <w:color w:val="333333"/>
                <w:shd w:fill="FFFFFF" w:val="clear"/>
              </w:rPr>
              <w:t>20、</w:t>
            </w:r>
            <w:r>
              <w:rPr>
                <w:rFonts w:ascii="仿宋_GB2312" w:hAnsi="仿宋_GB2312" w:cs="仿宋_GB2312" w:eastAsia="仿宋_GB2312"/>
                <w:sz w:val="24"/>
                <w:color w:val="333333"/>
                <w:shd w:fill="FFFFFF" w:val="clear"/>
              </w:rPr>
              <w:t>患者信息管理：有添加、查找、修改功能；</w:t>
            </w:r>
          </w:p>
          <w:p>
            <w:pPr>
              <w:pStyle w:val="null3"/>
              <w:jc w:val="both"/>
            </w:pPr>
            <w:r>
              <w:rPr>
                <w:rFonts w:ascii="仿宋_GB2312" w:hAnsi="仿宋_GB2312" w:cs="仿宋_GB2312" w:eastAsia="仿宋_GB2312"/>
                <w:sz w:val="24"/>
                <w:color w:val="333333"/>
                <w:shd w:fill="FFFFFF" w:val="clear"/>
              </w:rPr>
              <w:t>21、</w:t>
            </w:r>
            <w:r>
              <w:rPr>
                <w:rFonts w:ascii="仿宋_GB2312" w:hAnsi="仿宋_GB2312" w:cs="仿宋_GB2312" w:eastAsia="仿宋_GB2312"/>
                <w:sz w:val="24"/>
                <w:color w:val="333333"/>
                <w:shd w:fill="FFFFFF" w:val="clear"/>
              </w:rPr>
              <w:t>图象采集：有采集、保存功能，配置角膜同步闪光照相装置、同轴背景光照明补偿系统、自动眼位识别；</w:t>
            </w:r>
          </w:p>
          <w:p>
            <w:pPr>
              <w:pStyle w:val="null3"/>
              <w:jc w:val="both"/>
            </w:pP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22、</w:t>
            </w:r>
            <w:r>
              <w:rPr>
                <w:rFonts w:ascii="仿宋_GB2312" w:hAnsi="仿宋_GB2312" w:cs="仿宋_GB2312" w:eastAsia="仿宋_GB2312"/>
                <w:sz w:val="24"/>
                <w:color w:val="333333"/>
                <w:shd w:fill="FFFFFF" w:val="clear"/>
              </w:rPr>
              <w:t>图象处理：图象可放大、缩小，图象的对比度、亮度、三基色可调节，彩色转黑白等功能；</w:t>
            </w:r>
          </w:p>
          <w:p>
            <w:pPr>
              <w:pStyle w:val="null3"/>
              <w:jc w:val="both"/>
            </w:pP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23、</w:t>
            </w:r>
            <w:r>
              <w:rPr>
                <w:rFonts w:ascii="仿宋_GB2312" w:hAnsi="仿宋_GB2312" w:cs="仿宋_GB2312" w:eastAsia="仿宋_GB2312"/>
                <w:sz w:val="24"/>
                <w:color w:val="333333"/>
                <w:shd w:fill="FFFFFF" w:val="clear"/>
              </w:rPr>
              <w:t>图象分析：对长度、角度、面积计算的功能。</w:t>
            </w:r>
          </w:p>
          <w:p>
            <w:pPr>
              <w:pStyle w:val="null3"/>
              <w:jc w:val="both"/>
            </w:pP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24、</w:t>
            </w:r>
            <w:r>
              <w:rPr>
                <w:rFonts w:ascii="仿宋_GB2312" w:hAnsi="仿宋_GB2312" w:cs="仿宋_GB2312" w:eastAsia="仿宋_GB2312"/>
                <w:sz w:val="24"/>
                <w:color w:val="333333"/>
                <w:shd w:fill="FFFFFF" w:val="clear"/>
              </w:rPr>
              <w:t>医务人员库：有添加、修改的功能</w:t>
            </w:r>
          </w:p>
          <w:p>
            <w:pPr>
              <w:pStyle w:val="null3"/>
              <w:jc w:val="both"/>
            </w:pP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25、</w:t>
            </w:r>
            <w:r>
              <w:rPr>
                <w:rFonts w:ascii="仿宋_GB2312" w:hAnsi="仿宋_GB2312" w:cs="仿宋_GB2312" w:eastAsia="仿宋_GB2312"/>
                <w:sz w:val="24"/>
                <w:color w:val="333333"/>
                <w:shd w:fill="FFFFFF" w:val="clear"/>
              </w:rPr>
              <w:t>目镜下位外挂式单反相机，取景有效像素</w:t>
            </w:r>
            <w:r>
              <w:rPr>
                <w:rFonts w:ascii="仿宋_GB2312" w:hAnsi="仿宋_GB2312" w:cs="仿宋_GB2312" w:eastAsia="仿宋_GB2312"/>
                <w:sz w:val="24"/>
                <w:color w:val="333333"/>
                <w:shd w:fill="FFFFFF" w:val="clear"/>
              </w:rPr>
              <w:t xml:space="preserve"> ≥ 24</w:t>
            </w:r>
            <w:r>
              <w:rPr>
                <w:rFonts w:ascii="仿宋_GB2312" w:hAnsi="仿宋_GB2312" w:cs="仿宋_GB2312" w:eastAsia="仿宋_GB2312"/>
                <w:sz w:val="24"/>
                <w:color w:val="333333"/>
                <w:shd w:fill="FFFFFF" w:val="clear"/>
              </w:rPr>
              <w:t>00</w:t>
            </w:r>
            <w:r>
              <w:rPr>
                <w:rFonts w:ascii="仿宋_GB2312" w:hAnsi="仿宋_GB2312" w:cs="仿宋_GB2312" w:eastAsia="仿宋_GB2312"/>
                <w:sz w:val="24"/>
                <w:color w:val="333333"/>
                <w:shd w:fill="FFFFFF" w:val="clear"/>
              </w:rPr>
              <w:t>万</w:t>
            </w:r>
          </w:p>
          <w:p>
            <w:pPr>
              <w:pStyle w:val="null3"/>
              <w:jc w:val="both"/>
            </w:pP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26、</w:t>
            </w:r>
            <w:r>
              <w:rPr>
                <w:rFonts w:ascii="仿宋_GB2312" w:hAnsi="仿宋_GB2312" w:cs="仿宋_GB2312" w:eastAsia="仿宋_GB2312"/>
                <w:sz w:val="24"/>
                <w:color w:val="333333"/>
                <w:shd w:fill="FFFFFF" w:val="clear"/>
              </w:rPr>
              <w:t>升级功能：有备用接口，可根据需求，裂隙灯显微镜可升级成干眼检测仪</w:t>
            </w:r>
          </w:p>
          <w:p>
            <w:pPr>
              <w:pStyle w:val="null3"/>
              <w:jc w:val="both"/>
            </w:pP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27、</w:t>
            </w:r>
            <w:r>
              <w:rPr>
                <w:rFonts w:ascii="仿宋_GB2312" w:hAnsi="仿宋_GB2312" w:cs="仿宋_GB2312" w:eastAsia="仿宋_GB2312"/>
                <w:sz w:val="24"/>
                <w:color w:val="333333"/>
                <w:shd w:fill="FFFFFF" w:val="clear"/>
              </w:rPr>
              <w:t>云平台</w:t>
            </w:r>
            <w:r>
              <w:rPr>
                <w:rFonts w:ascii="仿宋_GB2312" w:hAnsi="仿宋_GB2312" w:cs="仿宋_GB2312" w:eastAsia="仿宋_GB2312"/>
                <w:sz w:val="24"/>
                <w:color w:val="333333"/>
                <w:shd w:fill="FFFFFF" w:val="clear"/>
              </w:rPr>
              <w:t>：</w:t>
            </w:r>
            <w:r>
              <w:rPr>
                <w:rFonts w:ascii="仿宋_GB2312" w:hAnsi="仿宋_GB2312" w:cs="仿宋_GB2312" w:eastAsia="仿宋_GB2312"/>
                <w:sz w:val="24"/>
              </w:rPr>
              <w:t xml:space="preserve"> </w:t>
            </w:r>
          </w:p>
          <w:p>
            <w:pPr>
              <w:pStyle w:val="null3"/>
              <w:jc w:val="both"/>
            </w:pPr>
            <w:r>
              <w:rPr>
                <w:rFonts w:ascii="仿宋_GB2312" w:hAnsi="仿宋_GB2312" w:cs="仿宋_GB2312" w:eastAsia="仿宋_GB2312"/>
                <w:sz w:val="24"/>
                <w:color w:val="333333"/>
                <w:shd w:fill="FFFFFF" w:val="clear"/>
              </w:rPr>
              <w:t>能让医联体及视光机构实现互联互通，多种眼科主流设备</w:t>
            </w:r>
            <w:r>
              <w:rPr>
                <w:rFonts w:ascii="仿宋_GB2312" w:hAnsi="仿宋_GB2312" w:cs="仿宋_GB2312" w:eastAsia="仿宋_GB2312"/>
                <w:sz w:val="24"/>
                <w:color w:val="333333"/>
                <w:shd w:fill="FFFFFF" w:val="clear"/>
              </w:rPr>
              <w:t>(如：生物测量仪、电脑验光仪、眼压计等）的检查结果能统一上传到云平台，实现云端管理，生成电子病历AI大数据分析</w:t>
            </w:r>
            <w:r>
              <w:rPr>
                <w:rFonts w:ascii="仿宋_GB2312" w:hAnsi="仿宋_GB2312" w:cs="仿宋_GB2312" w:eastAsia="仿宋_GB2312"/>
                <w:sz w:val="24"/>
                <w:color w:val="333333"/>
                <w:shd w:fill="FFFFFF" w:val="clear"/>
              </w:rPr>
              <w:t>；</w:t>
            </w:r>
          </w:p>
          <w:p>
            <w:pPr>
              <w:pStyle w:val="null3"/>
              <w:jc w:val="both"/>
            </w:pPr>
            <w:r>
              <w:rPr>
                <w:rFonts w:ascii="仿宋_GB2312" w:hAnsi="仿宋_GB2312" w:cs="仿宋_GB2312" w:eastAsia="仿宋_GB2312"/>
                <w:sz w:val="24"/>
                <w:color w:val="333333"/>
                <w:shd w:fill="FFFFFF" w:val="clear"/>
              </w:rPr>
              <w:t>能实现医生远程诊断与查看数据，在线传片阅片等功能</w:t>
            </w:r>
            <w:r>
              <w:rPr>
                <w:rFonts w:ascii="仿宋_GB2312" w:hAnsi="仿宋_GB2312" w:cs="仿宋_GB2312" w:eastAsia="仿宋_GB2312"/>
                <w:sz w:val="24"/>
                <w:color w:val="333333"/>
                <w:shd w:fill="FFFFFF" w:val="clear"/>
              </w:rPr>
              <w:t>；</w:t>
            </w:r>
          </w:p>
        </w:tc>
      </w:tr>
    </w:tbl>
    <w:p>
      <w:pPr>
        <w:pStyle w:val="null3"/>
        <w:jc w:val="left"/>
      </w:pPr>
      <w:r>
        <w:rPr>
          <w:rFonts w:ascii="仿宋_GB2312" w:hAnsi="仿宋_GB2312" w:cs="仿宋_GB2312" w:eastAsia="仿宋_GB2312"/>
        </w:rPr>
        <w:t>标的名称：伍德灯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both"/>
            </w:pPr>
            <w:r>
              <w:rPr>
                <w:rFonts w:ascii="仿宋_GB2312" w:hAnsi="仿宋_GB2312" w:cs="仿宋_GB2312" w:eastAsia="仿宋_GB2312"/>
                <w:sz w:val="24"/>
                <w:color w:val="333333"/>
                <w:shd w:fill="FFFFFF" w:val="clear"/>
              </w:rPr>
              <w:t>1</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可视镜片直径：</w:t>
            </w:r>
            <w:r>
              <w:rPr>
                <w:rFonts w:ascii="仿宋_GB2312" w:hAnsi="仿宋_GB2312" w:cs="仿宋_GB2312" w:eastAsia="仿宋_GB2312"/>
                <w:sz w:val="24"/>
                <w:color w:val="333333"/>
                <w:shd w:fill="FFFFFF" w:val="clear"/>
              </w:rPr>
              <w:t>ø65mm±5mm；</w:t>
            </w:r>
          </w:p>
          <w:p>
            <w:pPr>
              <w:pStyle w:val="null3"/>
              <w:jc w:val="both"/>
            </w:pPr>
            <w:r>
              <w:rPr>
                <w:rFonts w:ascii="仿宋_GB2312" w:hAnsi="仿宋_GB2312" w:cs="仿宋_GB2312" w:eastAsia="仿宋_GB2312"/>
                <w:sz w:val="24"/>
                <w:color w:val="333333"/>
                <w:shd w:fill="FFFFFF" w:val="clear"/>
              </w:rPr>
              <w:t>▲2</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光源类型：</w:t>
            </w:r>
            <w:r>
              <w:rPr>
                <w:rFonts w:ascii="仿宋_GB2312" w:hAnsi="仿宋_GB2312" w:cs="仿宋_GB2312" w:eastAsia="仿宋_GB2312"/>
                <w:sz w:val="24"/>
                <w:color w:val="333333"/>
                <w:shd w:fill="FFFFFF" w:val="clear"/>
              </w:rPr>
              <w:t>UVA灯；</w:t>
            </w:r>
          </w:p>
          <w:p>
            <w:pPr>
              <w:pStyle w:val="null3"/>
              <w:jc w:val="both"/>
            </w:pPr>
            <w:r>
              <w:rPr>
                <w:rFonts w:ascii="仿宋_GB2312" w:hAnsi="仿宋_GB2312" w:cs="仿宋_GB2312" w:eastAsia="仿宋_GB2312"/>
                <w:sz w:val="24"/>
                <w:color w:val="333333"/>
                <w:shd w:fill="FFFFFF" w:val="clear"/>
              </w:rPr>
              <w:t>3</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输出波长：</w:t>
            </w:r>
            <w:r>
              <w:rPr>
                <w:rFonts w:ascii="仿宋_GB2312" w:hAnsi="仿宋_GB2312" w:cs="仿宋_GB2312" w:eastAsia="仿宋_GB2312"/>
                <w:sz w:val="24"/>
                <w:color w:val="333333"/>
                <w:shd w:fill="FFFFFF" w:val="clear"/>
              </w:rPr>
              <w:t>320nm-400nm  （峰值波长365nm）；</w:t>
            </w:r>
          </w:p>
          <w:p>
            <w:pPr>
              <w:pStyle w:val="null3"/>
              <w:jc w:val="both"/>
            </w:pPr>
            <w:r>
              <w:rPr>
                <w:rFonts w:ascii="仿宋_GB2312" w:hAnsi="仿宋_GB2312" w:cs="仿宋_GB2312" w:eastAsia="仿宋_GB2312"/>
                <w:sz w:val="24"/>
                <w:color w:val="333333"/>
                <w:shd w:fill="FFFFFF" w:val="clear"/>
              </w:rPr>
              <w:t>▲4</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光源寿命：</w:t>
            </w:r>
            <w:r>
              <w:rPr>
                <w:rFonts w:ascii="仿宋_GB2312" w:hAnsi="仿宋_GB2312" w:cs="仿宋_GB2312" w:eastAsia="仿宋_GB2312"/>
                <w:sz w:val="24"/>
                <w:color w:val="333333"/>
                <w:shd w:fill="FFFFFF" w:val="clear"/>
              </w:rPr>
              <w:t>≥3000小时；</w:t>
            </w:r>
          </w:p>
          <w:p>
            <w:pPr>
              <w:pStyle w:val="null3"/>
              <w:jc w:val="left"/>
            </w:pPr>
            <w:r>
              <w:rPr>
                <w:rFonts w:ascii="仿宋_GB2312" w:hAnsi="仿宋_GB2312" w:cs="仿宋_GB2312" w:eastAsia="仿宋_GB2312"/>
                <w:sz w:val="24"/>
                <w:color w:val="333333"/>
                <w:shd w:fill="FFFFFF" w:val="clear"/>
              </w:rPr>
              <w:t>5</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紫外辐照强度：</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3mW/</w:t>
            </w:r>
            <w:r>
              <w:rPr>
                <w:rFonts w:ascii="仿宋_GB2312" w:hAnsi="仿宋_GB2312" w:cs="仿宋_GB2312" w:eastAsia="仿宋_GB2312"/>
                <w:sz w:val="24"/>
              </w:rPr>
              <w:t>cm²</w:t>
            </w:r>
            <w:r>
              <w:rPr>
                <w:rFonts w:ascii="仿宋_GB2312" w:hAnsi="仿宋_GB2312" w:cs="仿宋_GB2312" w:eastAsia="仿宋_GB2312"/>
                <w:sz w:val="24"/>
                <w:color w:val="333333"/>
                <w:shd w:fill="FFFFFF" w:val="clear"/>
              </w:rPr>
              <w:t>；</w:t>
            </w:r>
          </w:p>
          <w:p>
            <w:pPr>
              <w:pStyle w:val="null3"/>
              <w:jc w:val="both"/>
            </w:pPr>
            <w:r>
              <w:rPr>
                <w:rFonts w:ascii="仿宋_GB2312" w:hAnsi="仿宋_GB2312" w:cs="仿宋_GB2312" w:eastAsia="仿宋_GB2312"/>
                <w:sz w:val="24"/>
                <w:color w:val="333333"/>
                <w:shd w:fill="FFFFFF" w:val="clear"/>
              </w:rPr>
              <w:t>6</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可视镜片放大倍率：</w:t>
            </w:r>
            <w:r>
              <w:rPr>
                <w:rFonts w:ascii="仿宋_GB2312" w:hAnsi="仿宋_GB2312" w:cs="仿宋_GB2312" w:eastAsia="仿宋_GB2312"/>
                <w:sz w:val="24"/>
                <w:color w:val="333333"/>
                <w:shd w:fill="FFFFFF" w:val="clear"/>
              </w:rPr>
              <w:t>2倍±20%；</w:t>
            </w:r>
          </w:p>
          <w:p>
            <w:pPr>
              <w:pStyle w:val="null3"/>
              <w:jc w:val="both"/>
            </w:pPr>
            <w:r>
              <w:rPr>
                <w:rFonts w:ascii="仿宋_GB2312" w:hAnsi="仿宋_GB2312" w:cs="仿宋_GB2312" w:eastAsia="仿宋_GB2312"/>
                <w:sz w:val="24"/>
                <w:color w:val="333333"/>
                <w:shd w:fill="FFFFFF" w:val="clear"/>
              </w:rPr>
              <w:t>7</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使用</w:t>
            </w:r>
            <w:r>
              <w:rPr>
                <w:rFonts w:ascii="仿宋_GB2312" w:hAnsi="仿宋_GB2312" w:cs="仿宋_GB2312" w:eastAsia="仿宋_GB2312"/>
                <w:sz w:val="24"/>
                <w:color w:val="333333"/>
                <w:shd w:fill="FFFFFF" w:val="clear"/>
              </w:rPr>
              <w:t>UVA光源，用于检测色素异常性疾病、皮肤感染、卟啉代谢异常性疾病，避免化学磨削中的用药过度，及时掌握皮肤疾病的治疗情况；</w:t>
            </w:r>
          </w:p>
          <w:p>
            <w:pPr>
              <w:pStyle w:val="null3"/>
              <w:jc w:val="both"/>
            </w:pPr>
            <w:r>
              <w:rPr>
                <w:rFonts w:ascii="仿宋_GB2312" w:hAnsi="仿宋_GB2312" w:cs="仿宋_GB2312" w:eastAsia="仿宋_GB2312"/>
                <w:sz w:val="24"/>
                <w:color w:val="333333"/>
                <w:shd w:fill="FFFFFF" w:val="clear"/>
              </w:rPr>
              <w:t>8</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手持操作；</w:t>
            </w:r>
          </w:p>
          <w:p>
            <w:pPr>
              <w:pStyle w:val="null3"/>
              <w:jc w:val="both"/>
            </w:pPr>
            <w:r>
              <w:rPr>
                <w:rFonts w:ascii="仿宋_GB2312" w:hAnsi="仿宋_GB2312" w:cs="仿宋_GB2312" w:eastAsia="仿宋_GB2312"/>
                <w:sz w:val="24"/>
                <w:color w:val="333333"/>
                <w:shd w:fill="FFFFFF" w:val="clear"/>
              </w:rPr>
              <w:t>▲9</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采用通用性强的</w:t>
            </w:r>
            <w:r>
              <w:rPr>
                <w:rFonts w:ascii="仿宋_GB2312" w:hAnsi="仿宋_GB2312" w:cs="仿宋_GB2312" w:eastAsia="仿宋_GB2312"/>
                <w:sz w:val="24"/>
                <w:color w:val="333333"/>
                <w:shd w:fill="FFFFFF" w:val="clear"/>
              </w:rPr>
              <w:t>AA电池供电；</w:t>
            </w:r>
          </w:p>
          <w:p>
            <w:pPr>
              <w:pStyle w:val="null3"/>
              <w:jc w:val="both"/>
            </w:pPr>
            <w:r>
              <w:rPr>
                <w:rFonts w:ascii="仿宋_GB2312" w:hAnsi="仿宋_GB2312" w:cs="仿宋_GB2312" w:eastAsia="仿宋_GB2312"/>
                <w:sz w:val="24"/>
                <w:color w:val="333333"/>
                <w:shd w:fill="FFFFFF" w:val="clear"/>
              </w:rPr>
              <w:t>▲10</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观察视窗的放大透镜不透紫外光</w:t>
            </w:r>
            <w:r>
              <w:rPr>
                <w:rFonts w:ascii="仿宋_GB2312" w:hAnsi="仿宋_GB2312" w:cs="仿宋_GB2312" w:eastAsia="仿宋_GB2312"/>
                <w:sz w:val="24"/>
                <w:color w:val="333333"/>
                <w:shd w:fill="FFFFFF" w:val="clear"/>
              </w:rPr>
              <w:t>；</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标的名称：标本离心机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both"/>
            </w:pPr>
            <w:r>
              <w:rPr>
                <w:rFonts w:ascii="仿宋_GB2312" w:hAnsi="仿宋_GB2312" w:cs="仿宋_GB2312" w:eastAsia="仿宋_GB2312"/>
                <w:sz w:val="24"/>
                <w:color w:val="333333"/>
                <w:shd w:fill="FFFFFF" w:val="clear"/>
              </w:rPr>
              <w:t>▲1、最高转速：≥5500 r/min；</w:t>
            </w:r>
          </w:p>
          <w:p>
            <w:pPr>
              <w:pStyle w:val="null3"/>
              <w:jc w:val="both"/>
            </w:pPr>
            <w:r>
              <w:rPr>
                <w:rFonts w:ascii="仿宋_GB2312" w:hAnsi="仿宋_GB2312" w:cs="仿宋_GB2312" w:eastAsia="仿宋_GB2312"/>
                <w:sz w:val="24"/>
                <w:color w:val="333333"/>
                <w:shd w:fill="FFFFFF" w:val="clear"/>
              </w:rPr>
              <w:t>2、最大离心力：≥4300 ×g；</w:t>
            </w:r>
          </w:p>
          <w:p>
            <w:pPr>
              <w:pStyle w:val="null3"/>
              <w:jc w:val="both"/>
            </w:pPr>
            <w:r>
              <w:rPr>
                <w:rFonts w:ascii="仿宋_GB2312" w:hAnsi="仿宋_GB2312" w:cs="仿宋_GB2312" w:eastAsia="仿宋_GB2312"/>
                <w:sz w:val="24"/>
                <w:color w:val="333333"/>
                <w:shd w:fill="FFFFFF" w:val="clear"/>
              </w:rPr>
              <w:t>3、最大容量：≥12×15ml 角转子；</w:t>
            </w:r>
          </w:p>
          <w:p>
            <w:pPr>
              <w:pStyle w:val="null3"/>
              <w:jc w:val="both"/>
            </w:pPr>
            <w:r>
              <w:rPr>
                <w:rFonts w:ascii="仿宋_GB2312" w:hAnsi="仿宋_GB2312" w:cs="仿宋_GB2312" w:eastAsia="仿宋_GB2312"/>
                <w:sz w:val="24"/>
                <w:color w:val="333333"/>
                <w:shd w:fill="FFFFFF" w:val="clear"/>
              </w:rPr>
              <w:t>4、转速精度：±10r/min；</w:t>
            </w:r>
          </w:p>
          <w:p>
            <w:pPr>
              <w:pStyle w:val="null3"/>
              <w:jc w:val="both"/>
            </w:pPr>
            <w:r>
              <w:rPr>
                <w:rFonts w:ascii="仿宋_GB2312" w:hAnsi="仿宋_GB2312" w:cs="仿宋_GB2312" w:eastAsia="仿宋_GB2312"/>
                <w:sz w:val="24"/>
                <w:color w:val="333333"/>
                <w:shd w:fill="FFFFFF" w:val="clear"/>
              </w:rPr>
              <w:t>5、定时范围：1s~99h59 min 59s；</w:t>
            </w:r>
          </w:p>
          <w:p>
            <w:pPr>
              <w:pStyle w:val="null3"/>
              <w:jc w:val="both"/>
            </w:pPr>
            <w:r>
              <w:rPr>
                <w:rFonts w:ascii="仿宋_GB2312" w:hAnsi="仿宋_GB2312" w:cs="仿宋_GB2312" w:eastAsia="仿宋_GB2312"/>
                <w:sz w:val="24"/>
                <w:color w:val="333333"/>
                <w:shd w:fill="FFFFFF" w:val="clear"/>
              </w:rPr>
              <w:t>6、噪声：≤60dB(A)；</w:t>
            </w:r>
          </w:p>
          <w:p>
            <w:pPr>
              <w:pStyle w:val="null3"/>
              <w:jc w:val="both"/>
            </w:pPr>
            <w:r>
              <w:rPr>
                <w:rFonts w:ascii="仿宋_GB2312" w:hAnsi="仿宋_GB2312" w:cs="仿宋_GB2312" w:eastAsia="仿宋_GB2312"/>
                <w:sz w:val="24"/>
                <w:color w:val="333333"/>
                <w:shd w:fill="FFFFFF" w:val="clear"/>
              </w:rPr>
              <w:t>7、外形尺寸：495×400×320(L×W×H)mm（±10%）；</w:t>
            </w:r>
          </w:p>
        </w:tc>
      </w:tr>
    </w:tbl>
    <w:p>
      <w:pPr>
        <w:pStyle w:val="null3"/>
        <w:jc w:val="left"/>
      </w:pPr>
      <w:r>
        <w:rPr>
          <w:rFonts w:ascii="仿宋_GB2312" w:hAnsi="仿宋_GB2312" w:cs="仿宋_GB2312" w:eastAsia="仿宋_GB2312"/>
        </w:rPr>
        <w:t>标的名称：溶浆机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both"/>
            </w:pPr>
            <w:r>
              <w:rPr>
                <w:rFonts w:ascii="仿宋_GB2312" w:hAnsi="仿宋_GB2312" w:cs="仿宋_GB2312" w:eastAsia="仿宋_GB2312"/>
                <w:sz w:val="24"/>
                <w:color w:val="333333"/>
                <w:shd w:fill="FFFFFF" w:val="clear"/>
              </w:rPr>
              <w:t>1、工作条件:满足环境温度10℃~40℃，湿度80%以下使用；</w:t>
            </w:r>
          </w:p>
          <w:p>
            <w:pPr>
              <w:pStyle w:val="null3"/>
              <w:jc w:val="both"/>
            </w:pPr>
            <w:r>
              <w:rPr>
                <w:rFonts w:ascii="仿宋_GB2312" w:hAnsi="仿宋_GB2312" w:cs="仿宋_GB2312" w:eastAsia="仿宋_GB2312"/>
                <w:sz w:val="24"/>
                <w:color w:val="333333"/>
                <w:shd w:fill="FFFFFF" w:val="clear"/>
              </w:rPr>
              <w:t>2、样式:立式；</w:t>
            </w:r>
          </w:p>
          <w:p>
            <w:pPr>
              <w:pStyle w:val="null3"/>
              <w:jc w:val="both"/>
            </w:pPr>
            <w:r>
              <w:rPr>
                <w:rFonts w:ascii="仿宋_GB2312" w:hAnsi="仿宋_GB2312" w:cs="仿宋_GB2312" w:eastAsia="仿宋_GB2312"/>
                <w:sz w:val="24"/>
                <w:color w:val="333333"/>
                <w:shd w:fill="FFFFFF" w:val="clear"/>
              </w:rPr>
              <w:t>3、最大融浆量:≥16袋；</w:t>
            </w:r>
          </w:p>
          <w:p>
            <w:pPr>
              <w:pStyle w:val="null3"/>
              <w:jc w:val="both"/>
            </w:pPr>
            <w:r>
              <w:rPr>
                <w:rFonts w:ascii="仿宋_GB2312" w:hAnsi="仿宋_GB2312" w:cs="仿宋_GB2312" w:eastAsia="仿宋_GB2312"/>
                <w:sz w:val="24"/>
                <w:color w:val="333333"/>
                <w:shd w:fill="FFFFFF" w:val="clear"/>
              </w:rPr>
              <w:t>4、外部尺寸（宽*深*高）:580*480*850MM（±10%）；</w:t>
            </w:r>
          </w:p>
          <w:p>
            <w:pPr>
              <w:pStyle w:val="null3"/>
              <w:jc w:val="both"/>
            </w:pPr>
            <w:r>
              <w:rPr>
                <w:rFonts w:ascii="仿宋_GB2312" w:hAnsi="仿宋_GB2312" w:cs="仿宋_GB2312" w:eastAsia="仿宋_GB2312"/>
                <w:sz w:val="24"/>
                <w:color w:val="333333"/>
                <w:shd w:fill="FFFFFF" w:val="clear"/>
              </w:rPr>
              <w:t>▲5</w:t>
            </w:r>
            <w:r>
              <w:rPr>
                <w:rFonts w:ascii="仿宋_GB2312" w:hAnsi="仿宋_GB2312" w:cs="仿宋_GB2312" w:eastAsia="仿宋_GB2312"/>
                <w:sz w:val="24"/>
                <w:color w:val="333333"/>
                <w:shd w:fill="FFFFFF" w:val="clear"/>
              </w:rPr>
              <w:t>、控温方式：微电脑触摸屏控制系统；</w:t>
            </w:r>
          </w:p>
          <w:p>
            <w:pPr>
              <w:pStyle w:val="null3"/>
              <w:jc w:val="both"/>
            </w:pPr>
            <w:r>
              <w:rPr>
                <w:rFonts w:ascii="仿宋_GB2312" w:hAnsi="仿宋_GB2312" w:cs="仿宋_GB2312" w:eastAsia="仿宋_GB2312"/>
                <w:sz w:val="24"/>
                <w:color w:val="333333"/>
                <w:shd w:fill="FFFFFF" w:val="clear"/>
              </w:rPr>
              <w:t>6、控温范围：</w:t>
            </w:r>
            <w:r>
              <w:rPr>
                <w:rFonts w:ascii="仿宋_GB2312" w:hAnsi="仿宋_GB2312" w:cs="仿宋_GB2312" w:eastAsia="仿宋_GB2312"/>
                <w:sz w:val="24"/>
                <w:color w:val="333333"/>
                <w:shd w:fill="FFFFFF" w:val="clear"/>
              </w:rPr>
              <w:t>37.0±1℃；</w:t>
            </w:r>
          </w:p>
          <w:p>
            <w:pPr>
              <w:pStyle w:val="null3"/>
              <w:jc w:val="both"/>
            </w:pPr>
            <w:r>
              <w:rPr>
                <w:rFonts w:ascii="仿宋_GB2312" w:hAnsi="仿宋_GB2312" w:cs="仿宋_GB2312" w:eastAsia="仿宋_GB2312"/>
                <w:sz w:val="24"/>
                <w:color w:val="333333"/>
                <w:shd w:fill="FFFFFF" w:val="clear"/>
              </w:rPr>
              <w:t>7、控温精度：</w:t>
            </w:r>
            <w:r>
              <w:rPr>
                <w:rFonts w:ascii="仿宋_GB2312" w:hAnsi="仿宋_GB2312" w:cs="仿宋_GB2312" w:eastAsia="仿宋_GB2312"/>
                <w:sz w:val="24"/>
                <w:color w:val="333333"/>
                <w:shd w:fill="FFFFFF" w:val="clear"/>
              </w:rPr>
              <w:t>±0.5℃；</w:t>
            </w:r>
          </w:p>
          <w:p>
            <w:pPr>
              <w:pStyle w:val="null3"/>
              <w:jc w:val="both"/>
            </w:pPr>
            <w:r>
              <w:rPr>
                <w:rFonts w:ascii="仿宋_GB2312" w:hAnsi="仿宋_GB2312" w:cs="仿宋_GB2312" w:eastAsia="仿宋_GB2312"/>
                <w:sz w:val="24"/>
                <w:color w:val="333333"/>
                <w:shd w:fill="FFFFFF" w:val="clear"/>
              </w:rPr>
              <w:t xml:space="preserve">8、存水量：50Kg±5% ；        </w:t>
            </w:r>
          </w:p>
          <w:p>
            <w:pPr>
              <w:pStyle w:val="null3"/>
              <w:jc w:val="both"/>
            </w:pPr>
            <w:r>
              <w:rPr>
                <w:rFonts w:ascii="仿宋_GB2312" w:hAnsi="仿宋_GB2312" w:cs="仿宋_GB2312" w:eastAsia="仿宋_GB2312"/>
                <w:sz w:val="24"/>
                <w:color w:val="333333"/>
                <w:shd w:fill="FFFFFF" w:val="clear"/>
              </w:rPr>
              <w:t>9、循环能力：≥25L/min；</w:t>
            </w:r>
          </w:p>
          <w:p>
            <w:pPr>
              <w:pStyle w:val="null3"/>
              <w:jc w:val="both"/>
            </w:pPr>
            <w:r>
              <w:rPr>
                <w:rFonts w:ascii="仿宋_GB2312" w:hAnsi="仿宋_GB2312" w:cs="仿宋_GB2312" w:eastAsia="仿宋_GB2312"/>
                <w:sz w:val="24"/>
                <w:color w:val="333333"/>
                <w:shd w:fill="FFFFFF" w:val="clear"/>
              </w:rPr>
              <w:t>10、解冻时间：15～20min；</w:t>
            </w:r>
          </w:p>
          <w:p>
            <w:pPr>
              <w:pStyle w:val="null3"/>
              <w:jc w:val="both"/>
            </w:pPr>
            <w:r>
              <w:rPr>
                <w:rFonts w:ascii="仿宋_GB2312" w:hAnsi="仿宋_GB2312" w:cs="仿宋_GB2312" w:eastAsia="仿宋_GB2312"/>
                <w:sz w:val="24"/>
                <w:color w:val="333333"/>
                <w:shd w:fill="FFFFFF" w:val="clear"/>
              </w:rPr>
              <w:t>▲11、机器运行采用采用微电脑触摸屏控制系统，具有自动检测功能；</w:t>
            </w:r>
          </w:p>
          <w:p>
            <w:pPr>
              <w:pStyle w:val="null3"/>
              <w:jc w:val="both"/>
            </w:pPr>
            <w:r>
              <w:rPr>
                <w:rFonts w:ascii="仿宋_GB2312" w:hAnsi="仿宋_GB2312" w:cs="仿宋_GB2312" w:eastAsia="仿宋_GB2312"/>
                <w:sz w:val="24"/>
                <w:color w:val="333333"/>
                <w:shd w:fill="FFFFFF" w:val="clear"/>
              </w:rPr>
              <w:t>▲12、温度传感系统采用高精度温控模块温控，根据需求设定解冻温度和时间；</w:t>
            </w:r>
          </w:p>
          <w:p>
            <w:pPr>
              <w:pStyle w:val="null3"/>
              <w:jc w:val="both"/>
            </w:pPr>
            <w:r>
              <w:rPr>
                <w:rFonts w:ascii="仿宋_GB2312" w:hAnsi="仿宋_GB2312" w:cs="仿宋_GB2312" w:eastAsia="仿宋_GB2312"/>
                <w:sz w:val="24"/>
                <w:color w:val="333333"/>
                <w:shd w:fill="FFFFFF" w:val="clear"/>
              </w:rPr>
              <w:t>13、人机界面，直接显示温度、工作状态以及时间；</w:t>
            </w:r>
          </w:p>
          <w:p>
            <w:pPr>
              <w:pStyle w:val="null3"/>
              <w:jc w:val="both"/>
            </w:pPr>
            <w:r>
              <w:rPr>
                <w:rFonts w:ascii="仿宋_GB2312" w:hAnsi="仿宋_GB2312" w:cs="仿宋_GB2312" w:eastAsia="仿宋_GB2312"/>
                <w:sz w:val="24"/>
                <w:color w:val="333333"/>
                <w:shd w:fill="FFFFFF" w:val="clear"/>
              </w:rPr>
              <w:t>14、自动控制干血袋；</w:t>
            </w:r>
          </w:p>
          <w:p>
            <w:pPr>
              <w:pStyle w:val="null3"/>
              <w:jc w:val="both"/>
            </w:pPr>
            <w:r>
              <w:rPr>
                <w:rFonts w:ascii="仿宋_GB2312" w:hAnsi="仿宋_GB2312" w:cs="仿宋_GB2312" w:eastAsia="仿宋_GB2312"/>
                <w:sz w:val="24"/>
                <w:color w:val="333333"/>
                <w:shd w:fill="FFFFFF" w:val="clear"/>
              </w:rPr>
              <w:t>15、采用不锈钢屏蔽式增压水泵；</w:t>
            </w:r>
          </w:p>
          <w:p>
            <w:pPr>
              <w:pStyle w:val="null3"/>
              <w:jc w:val="both"/>
            </w:pPr>
            <w:r>
              <w:rPr>
                <w:rFonts w:ascii="仿宋_GB2312" w:hAnsi="仿宋_GB2312" w:cs="仿宋_GB2312" w:eastAsia="仿宋_GB2312"/>
                <w:sz w:val="24"/>
                <w:color w:val="333333"/>
                <w:shd w:fill="FFFFFF" w:val="clear"/>
              </w:rPr>
              <w:t>16、具有自动补水功能，自动清洗功能；</w:t>
            </w:r>
          </w:p>
          <w:p>
            <w:pPr>
              <w:pStyle w:val="null3"/>
              <w:jc w:val="both"/>
            </w:pPr>
            <w:r>
              <w:rPr>
                <w:rFonts w:ascii="仿宋_GB2312" w:hAnsi="仿宋_GB2312" w:cs="仿宋_GB2312" w:eastAsia="仿宋_GB2312"/>
                <w:sz w:val="24"/>
                <w:color w:val="333333"/>
                <w:shd w:fill="FFFFFF" w:val="clear"/>
              </w:rPr>
              <w:t>17、具有自动上排水功能；</w:t>
            </w:r>
          </w:p>
          <w:p>
            <w:pPr>
              <w:pStyle w:val="null3"/>
              <w:jc w:val="both"/>
            </w:pPr>
            <w:r>
              <w:rPr>
                <w:rFonts w:ascii="仿宋_GB2312" w:hAnsi="仿宋_GB2312" w:cs="仿宋_GB2312" w:eastAsia="仿宋_GB2312"/>
                <w:sz w:val="24"/>
                <w:color w:val="333333"/>
                <w:shd w:fill="FFFFFF" w:val="clear"/>
              </w:rPr>
              <w:t>▲18、具备超温锁定功能，保证温度符合工作需求；</w:t>
            </w:r>
          </w:p>
        </w:tc>
      </w:tr>
    </w:tbl>
    <w:p>
      <w:pPr>
        <w:pStyle w:val="null3"/>
        <w:jc w:val="left"/>
      </w:pPr>
      <w:r>
        <w:rPr>
          <w:rFonts w:ascii="仿宋_GB2312" w:hAnsi="仿宋_GB2312" w:cs="仿宋_GB2312" w:eastAsia="仿宋_GB2312"/>
        </w:rPr>
        <w:t>标的名称：血气电解质分析仪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both"/>
            </w:pPr>
            <w:r>
              <w:rPr>
                <w:rFonts w:ascii="仿宋_GB2312" w:hAnsi="仿宋_GB2312" w:cs="仿宋_GB2312" w:eastAsia="仿宋_GB2312"/>
                <w:sz w:val="24"/>
                <w:color w:val="333333"/>
                <w:shd w:fill="FFFFFF" w:val="clear"/>
              </w:rPr>
              <w:t>1、测量参数 : PH,PCO2,PO2,K,Na,Cl,Ca,Hct，Lac及Glu；</w:t>
            </w:r>
          </w:p>
          <w:p>
            <w:pPr>
              <w:pStyle w:val="null3"/>
              <w:jc w:val="both"/>
            </w:pPr>
            <w:r>
              <w:rPr>
                <w:rFonts w:ascii="仿宋_GB2312" w:hAnsi="仿宋_GB2312" w:cs="仿宋_GB2312" w:eastAsia="仿宋_GB2312"/>
                <w:sz w:val="24"/>
                <w:color w:val="333333"/>
                <w:shd w:fill="FFFFFF" w:val="clear"/>
              </w:rPr>
              <w:t>2、独立多规格测试试剂包，试剂规格50测/包---700测/包，上机最长效期≥40天；室温存储，有效期≥9个月；</w:t>
            </w:r>
          </w:p>
          <w:p>
            <w:pPr>
              <w:pStyle w:val="null3"/>
              <w:jc w:val="both"/>
            </w:pPr>
            <w:r>
              <w:rPr>
                <w:rFonts w:ascii="仿宋_GB2312" w:hAnsi="仿宋_GB2312" w:cs="仿宋_GB2312" w:eastAsia="仿宋_GB2312"/>
                <w:sz w:val="24"/>
                <w:color w:val="333333"/>
                <w:shd w:fill="FFFFFF" w:val="clear"/>
              </w:rPr>
              <w:t>3、长时间异常断电、插拔传感器和试剂包不会造成试剂包和传感器等失效；</w:t>
            </w:r>
          </w:p>
          <w:p>
            <w:pPr>
              <w:pStyle w:val="null3"/>
              <w:jc w:val="both"/>
            </w:pPr>
            <w:r>
              <w:rPr>
                <w:rFonts w:ascii="仿宋_GB2312" w:hAnsi="仿宋_GB2312" w:cs="仿宋_GB2312" w:eastAsia="仿宋_GB2312"/>
                <w:sz w:val="24"/>
                <w:color w:val="333333"/>
                <w:shd w:fill="FFFFFF" w:val="clear"/>
              </w:rPr>
              <w:t>4、≥12英寸的TFT全彩色液晶触摸屏，支持中文病人信息输入且字库容量≥15000汉字；</w:t>
            </w:r>
          </w:p>
          <w:p>
            <w:pPr>
              <w:pStyle w:val="null3"/>
              <w:jc w:val="both"/>
            </w:pPr>
            <w:r>
              <w:rPr>
                <w:rFonts w:ascii="仿宋_GB2312" w:hAnsi="仿宋_GB2312" w:cs="仿宋_GB2312" w:eastAsia="仿宋_GB2312"/>
                <w:sz w:val="24"/>
                <w:color w:val="333333"/>
                <w:shd w:fill="FFFFFF" w:val="clear"/>
              </w:rPr>
              <w:t>5、最大计算项目：pH(TC)、PCO2(TC)、PO2(TC)、HCO3、SBC、BE、BEecf、TCO2、sO2%、P50、AG、A-aDO2、Rl、TCa、nCa，THb(c),……，测量项目和计算项目≥40项；</w:t>
            </w:r>
          </w:p>
          <w:p>
            <w:pPr>
              <w:pStyle w:val="null3"/>
              <w:jc w:val="both"/>
            </w:pPr>
            <w:r>
              <w:rPr>
                <w:rFonts w:ascii="仿宋_GB2312" w:hAnsi="仿宋_GB2312" w:cs="仿宋_GB2312" w:eastAsia="仿宋_GB2312"/>
                <w:sz w:val="24"/>
                <w:color w:val="333333"/>
                <w:shd w:fill="FFFFFF" w:val="clear"/>
              </w:rPr>
              <w:t>6、提供原厂配套的血气质控，二维码扫描自动输入质控批号、靶值等信息；</w:t>
            </w:r>
          </w:p>
          <w:p>
            <w:pPr>
              <w:pStyle w:val="null3"/>
              <w:jc w:val="both"/>
            </w:pPr>
            <w:r>
              <w:rPr>
                <w:rFonts w:ascii="仿宋_GB2312" w:hAnsi="仿宋_GB2312" w:cs="仿宋_GB2312" w:eastAsia="仿宋_GB2312"/>
                <w:sz w:val="24"/>
                <w:color w:val="333333"/>
                <w:shd w:fill="FFFFFF" w:val="clear"/>
              </w:rPr>
              <w:t>7、支持无线WIFI，4G网络；</w:t>
            </w:r>
          </w:p>
          <w:p>
            <w:pPr>
              <w:pStyle w:val="null3"/>
              <w:jc w:val="both"/>
            </w:pPr>
            <w:r>
              <w:rPr>
                <w:rFonts w:ascii="仿宋_GB2312" w:hAnsi="仿宋_GB2312" w:cs="仿宋_GB2312" w:eastAsia="仿宋_GB2312"/>
                <w:sz w:val="24"/>
                <w:color w:val="333333"/>
                <w:shd w:fill="FFFFFF" w:val="clear"/>
              </w:rPr>
              <w:t>8、内置视频教学和操作导航，并配有语音；</w:t>
            </w:r>
          </w:p>
          <w:p>
            <w:pPr>
              <w:pStyle w:val="null3"/>
              <w:jc w:val="both"/>
            </w:pPr>
            <w:r>
              <w:rPr>
                <w:rFonts w:ascii="仿宋_GB2312" w:hAnsi="仿宋_GB2312" w:cs="仿宋_GB2312" w:eastAsia="仿宋_GB2312"/>
                <w:sz w:val="24"/>
                <w:color w:val="333333"/>
                <w:shd w:fill="FFFFFF" w:val="clear"/>
              </w:rPr>
              <w:t>9、多种项目组合，可做动脉&amp;静脉血气组合，并计算出ScVO2% 和PCO2 gap等参数；</w:t>
            </w:r>
          </w:p>
          <w:p>
            <w:pPr>
              <w:pStyle w:val="null3"/>
              <w:jc w:val="both"/>
            </w:pPr>
            <w:r>
              <w:rPr>
                <w:rFonts w:ascii="仿宋_GB2312" w:hAnsi="仿宋_GB2312" w:cs="仿宋_GB2312" w:eastAsia="仿宋_GB2312"/>
                <w:sz w:val="24"/>
                <w:color w:val="333333"/>
                <w:shd w:fill="FFFFFF" w:val="clear"/>
              </w:rPr>
              <w:t>10、可单独选择测试项目，消耗品可单独核销，有效节省耗材成本；</w:t>
            </w:r>
          </w:p>
          <w:p>
            <w:pPr>
              <w:pStyle w:val="null3"/>
              <w:jc w:val="both"/>
            </w:pPr>
            <w:r>
              <w:rPr>
                <w:rFonts w:ascii="仿宋_GB2312" w:hAnsi="仿宋_GB2312" w:cs="仿宋_GB2312" w:eastAsia="仿宋_GB2312"/>
                <w:sz w:val="24"/>
                <w:color w:val="333333"/>
                <w:shd w:fill="FFFFFF" w:val="clear"/>
              </w:rPr>
              <w:t>11、同时支持注射器、毛细管、安瓿瓶、试管等容器测量；</w:t>
            </w:r>
          </w:p>
          <w:p>
            <w:pPr>
              <w:pStyle w:val="null3"/>
              <w:jc w:val="both"/>
            </w:pPr>
            <w:r>
              <w:rPr>
                <w:rFonts w:ascii="仿宋_GB2312" w:hAnsi="仿宋_GB2312" w:cs="仿宋_GB2312" w:eastAsia="仿宋_GB2312"/>
                <w:sz w:val="24"/>
                <w:color w:val="333333"/>
                <w:shd w:fill="FFFFFF" w:val="clear"/>
              </w:rPr>
              <w:t>12、样本量：全参数样品量&lt;170uL；</w:t>
            </w:r>
          </w:p>
          <w:p>
            <w:pPr>
              <w:pStyle w:val="null3"/>
              <w:jc w:val="both"/>
            </w:pPr>
            <w:r>
              <w:rPr>
                <w:rFonts w:ascii="仿宋_GB2312" w:hAnsi="仿宋_GB2312" w:cs="仿宋_GB2312" w:eastAsia="仿宋_GB2312"/>
                <w:sz w:val="24"/>
                <w:color w:val="333333"/>
                <w:shd w:fill="FFFFFF" w:val="clear"/>
              </w:rPr>
              <w:t>13、内置诺莫图和自动智能专家辅助诊断分析系统；</w:t>
            </w:r>
          </w:p>
          <w:p>
            <w:pPr>
              <w:pStyle w:val="null3"/>
              <w:jc w:val="both"/>
            </w:pPr>
            <w:r>
              <w:rPr>
                <w:rFonts w:ascii="仿宋_GB2312" w:hAnsi="仿宋_GB2312" w:cs="仿宋_GB2312" w:eastAsia="仿宋_GB2312"/>
                <w:sz w:val="24"/>
                <w:color w:val="333333"/>
                <w:shd w:fill="FFFFFF" w:val="clear"/>
              </w:rPr>
              <w:t>14、样品、试剂预热功能，样品恒温 37±0.2℃；</w:t>
            </w:r>
          </w:p>
          <w:p>
            <w:pPr>
              <w:pStyle w:val="null3"/>
              <w:jc w:val="both"/>
            </w:pPr>
            <w:r>
              <w:rPr>
                <w:rFonts w:ascii="仿宋_GB2312" w:hAnsi="仿宋_GB2312" w:cs="仿宋_GB2312" w:eastAsia="仿宋_GB2312"/>
                <w:sz w:val="24"/>
                <w:color w:val="333333"/>
                <w:shd w:fill="FFFFFF" w:val="clear"/>
              </w:rPr>
              <w:t>15、内置多种质控规则，长达一个月的质控图和质控记录，支持质控数据打印和导出；</w:t>
            </w:r>
          </w:p>
          <w:p>
            <w:pPr>
              <w:pStyle w:val="null3"/>
              <w:jc w:val="both"/>
            </w:pPr>
            <w:r>
              <w:rPr>
                <w:rFonts w:ascii="仿宋_GB2312" w:hAnsi="仿宋_GB2312" w:cs="仿宋_GB2312" w:eastAsia="仿宋_GB2312"/>
                <w:sz w:val="24"/>
                <w:color w:val="333333"/>
                <w:shd w:fill="FFFFFF" w:val="clear"/>
              </w:rPr>
              <w:t>16、安瓿瓶质控品和动脉采血针进样不需要适配器，采样针内、外壁自动清洗；</w:t>
            </w:r>
          </w:p>
          <w:p>
            <w:pPr>
              <w:pStyle w:val="null3"/>
              <w:jc w:val="both"/>
            </w:pPr>
            <w:r>
              <w:rPr>
                <w:rFonts w:ascii="仿宋_GB2312" w:hAnsi="仿宋_GB2312" w:cs="仿宋_GB2312" w:eastAsia="仿宋_GB2312"/>
                <w:sz w:val="24"/>
                <w:color w:val="333333"/>
                <w:shd w:fill="FFFFFF" w:val="clear"/>
              </w:rPr>
              <w:t>17、支持远程诊断功能；</w:t>
            </w:r>
          </w:p>
          <w:p>
            <w:pPr>
              <w:pStyle w:val="null3"/>
              <w:jc w:val="both"/>
            </w:pPr>
            <w:r>
              <w:rPr>
                <w:rFonts w:ascii="仿宋_GB2312" w:hAnsi="仿宋_GB2312" w:cs="仿宋_GB2312" w:eastAsia="仿宋_GB2312"/>
                <w:sz w:val="24"/>
                <w:color w:val="333333"/>
                <w:shd w:fill="FFFFFF" w:val="clear"/>
              </w:rPr>
              <w:t>18、支持HL7协议的LAN口网络连接；</w:t>
            </w:r>
          </w:p>
          <w:p>
            <w:pPr>
              <w:pStyle w:val="null3"/>
              <w:jc w:val="both"/>
            </w:pPr>
            <w:r>
              <w:rPr>
                <w:rFonts w:ascii="仿宋_GB2312" w:hAnsi="仿宋_GB2312" w:cs="仿宋_GB2312" w:eastAsia="仿宋_GB2312"/>
                <w:sz w:val="24"/>
                <w:color w:val="333333"/>
                <w:shd w:fill="FFFFFF" w:val="clear"/>
              </w:rPr>
              <w:t>19、内置二维条码扫描枪及80cm宽幅热敏打印机；</w:t>
            </w:r>
          </w:p>
          <w:p>
            <w:pPr>
              <w:pStyle w:val="null3"/>
              <w:jc w:val="both"/>
            </w:pPr>
            <w:r>
              <w:rPr>
                <w:rFonts w:ascii="仿宋_GB2312" w:hAnsi="仿宋_GB2312" w:cs="仿宋_GB2312" w:eastAsia="仿宋_GB2312"/>
                <w:sz w:val="24"/>
                <w:color w:val="333333"/>
                <w:shd w:fill="FFFFFF" w:val="clear"/>
              </w:rPr>
              <w:t>20、支持外接鼠标、键盘、U盘、USB打印机功能；</w:t>
            </w:r>
          </w:p>
          <w:p>
            <w:pPr>
              <w:pStyle w:val="null3"/>
              <w:jc w:val="both"/>
            </w:pPr>
            <w:r>
              <w:rPr>
                <w:rFonts w:ascii="仿宋_GB2312" w:hAnsi="仿宋_GB2312" w:cs="仿宋_GB2312" w:eastAsia="仿宋_GB2312"/>
                <w:sz w:val="24"/>
                <w:color w:val="333333"/>
                <w:shd w:fill="FFFFFF" w:val="clear"/>
              </w:rPr>
              <w:t>21、定标方式：自动和手动， 一点和两点定标；</w:t>
            </w:r>
          </w:p>
          <w:p>
            <w:pPr>
              <w:pStyle w:val="null3"/>
              <w:jc w:val="both"/>
            </w:pPr>
            <w:r>
              <w:rPr>
                <w:rFonts w:ascii="仿宋_GB2312" w:hAnsi="仿宋_GB2312" w:cs="仿宋_GB2312" w:eastAsia="仿宋_GB2312"/>
                <w:sz w:val="24"/>
                <w:color w:val="333333"/>
                <w:shd w:fill="FFFFFF" w:val="clear"/>
              </w:rPr>
              <w:t>22、进样方式：进样针自动抬起进样，能检测并排除小气泡和微血凝块；</w:t>
            </w:r>
          </w:p>
          <w:p>
            <w:pPr>
              <w:pStyle w:val="null3"/>
              <w:jc w:val="both"/>
            </w:pPr>
            <w:r>
              <w:rPr>
                <w:rFonts w:ascii="仿宋_GB2312" w:hAnsi="仿宋_GB2312" w:cs="仿宋_GB2312" w:eastAsia="仿宋_GB2312"/>
                <w:sz w:val="24"/>
                <w:color w:val="333333"/>
                <w:shd w:fill="FFFFFF" w:val="clear"/>
              </w:rPr>
              <w:t>23、分析时间：进样后≤90秒；</w:t>
            </w:r>
          </w:p>
          <w:p>
            <w:pPr>
              <w:pStyle w:val="null3"/>
              <w:jc w:val="both"/>
            </w:pPr>
            <w:r>
              <w:rPr>
                <w:rFonts w:ascii="仿宋_GB2312" w:hAnsi="仿宋_GB2312" w:cs="仿宋_GB2312" w:eastAsia="仿宋_GB2312"/>
                <w:sz w:val="24"/>
                <w:color w:val="333333"/>
                <w:shd w:fill="FFFFFF" w:val="clear"/>
              </w:rPr>
              <w:t>24、支持不少于10种型号的USB外接打印机；</w:t>
            </w:r>
          </w:p>
          <w:p>
            <w:pPr>
              <w:pStyle w:val="null3"/>
              <w:jc w:val="both"/>
            </w:pPr>
            <w:r>
              <w:rPr>
                <w:rFonts w:ascii="仿宋_GB2312" w:hAnsi="仿宋_GB2312" w:cs="仿宋_GB2312" w:eastAsia="仿宋_GB2312"/>
                <w:sz w:val="24"/>
                <w:color w:val="333333"/>
                <w:shd w:fill="FFFFFF" w:val="clear"/>
              </w:rPr>
              <w:t>25、完整报告储存量≥10000份，存储容量可扩展；</w:t>
            </w:r>
          </w:p>
          <w:p>
            <w:pPr>
              <w:pStyle w:val="null3"/>
              <w:jc w:val="both"/>
            </w:pPr>
            <w:r>
              <w:rPr>
                <w:rFonts w:ascii="仿宋_GB2312" w:hAnsi="仿宋_GB2312" w:cs="仿宋_GB2312" w:eastAsia="仿宋_GB2312"/>
                <w:sz w:val="24"/>
                <w:color w:val="333333"/>
                <w:shd w:fill="FFFFFF" w:val="clear"/>
              </w:rPr>
              <w:t>26、配置POCT管理系统满足规范管理要求；</w:t>
            </w:r>
          </w:p>
        </w:tc>
      </w:tr>
    </w:tbl>
    <w:p>
      <w:pPr>
        <w:pStyle w:val="null3"/>
        <w:jc w:val="left"/>
      </w:pPr>
      <w:r>
        <w:rPr>
          <w:rFonts w:ascii="仿宋_GB2312" w:hAnsi="仿宋_GB2312" w:cs="仿宋_GB2312" w:eastAsia="仿宋_GB2312"/>
        </w:rPr>
        <w:t>标的名称：血型血清学离心机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both"/>
            </w:pPr>
            <w:r>
              <w:rPr>
                <w:rFonts w:ascii="仿宋_GB2312" w:hAnsi="仿宋_GB2312" w:cs="仿宋_GB2312" w:eastAsia="仿宋_GB2312"/>
                <w:sz w:val="24"/>
                <w:color w:val="333333"/>
                <w:shd w:fill="FFFFFF" w:val="clear"/>
              </w:rPr>
              <w:t>▲1、最高转速：≥4700 r/min；</w:t>
            </w:r>
          </w:p>
          <w:p>
            <w:pPr>
              <w:pStyle w:val="null3"/>
              <w:jc w:val="both"/>
            </w:pPr>
            <w:r>
              <w:rPr>
                <w:rFonts w:ascii="仿宋_GB2312" w:hAnsi="仿宋_GB2312" w:cs="仿宋_GB2312" w:eastAsia="仿宋_GB2312"/>
                <w:sz w:val="24"/>
                <w:color w:val="333333"/>
                <w:shd w:fill="FFFFFF" w:val="clear"/>
              </w:rPr>
              <w:t>2、最大离心力：≥</w:t>
            </w:r>
            <w:r>
              <w:rPr>
                <w:rFonts w:ascii="仿宋_GB2312" w:hAnsi="仿宋_GB2312" w:cs="仿宋_GB2312" w:eastAsia="仿宋_GB2312"/>
                <w:sz w:val="24"/>
                <w:color w:val="333333"/>
                <w:shd w:fill="FFFFFF" w:val="clear"/>
              </w:rPr>
              <w:t>2000g；</w:t>
            </w:r>
          </w:p>
          <w:p>
            <w:pPr>
              <w:pStyle w:val="null3"/>
              <w:jc w:val="both"/>
            </w:pPr>
            <w:r>
              <w:rPr>
                <w:rFonts w:ascii="仿宋_GB2312" w:hAnsi="仿宋_GB2312" w:cs="仿宋_GB2312" w:eastAsia="仿宋_GB2312"/>
                <w:sz w:val="24"/>
                <w:color w:val="333333"/>
                <w:shd w:fill="FFFFFF" w:val="clear"/>
              </w:rPr>
              <w:t>3、最大容量：≥12×7ml；</w:t>
            </w:r>
          </w:p>
          <w:p>
            <w:pPr>
              <w:pStyle w:val="null3"/>
              <w:jc w:val="both"/>
            </w:pPr>
            <w:r>
              <w:rPr>
                <w:rFonts w:ascii="仿宋_GB2312" w:hAnsi="仿宋_GB2312" w:cs="仿宋_GB2312" w:eastAsia="仿宋_GB2312"/>
                <w:sz w:val="24"/>
                <w:color w:val="333333"/>
                <w:shd w:fill="FFFFFF" w:val="clear"/>
              </w:rPr>
              <w:t>4、转速精度：±20r/min；</w:t>
            </w:r>
          </w:p>
          <w:p>
            <w:pPr>
              <w:pStyle w:val="null3"/>
              <w:jc w:val="both"/>
            </w:pPr>
            <w:r>
              <w:rPr>
                <w:rFonts w:ascii="仿宋_GB2312" w:hAnsi="仿宋_GB2312" w:cs="仿宋_GB2312" w:eastAsia="仿宋_GB2312"/>
                <w:sz w:val="24"/>
                <w:color w:val="333333"/>
                <w:shd w:fill="FFFFFF" w:val="clear"/>
              </w:rPr>
              <w:t>5、定时范围：1s~99min；</w:t>
            </w:r>
          </w:p>
          <w:p>
            <w:pPr>
              <w:pStyle w:val="null3"/>
              <w:jc w:val="both"/>
            </w:pPr>
            <w:r>
              <w:rPr>
                <w:rFonts w:ascii="仿宋_GB2312" w:hAnsi="仿宋_GB2312" w:cs="仿宋_GB2312" w:eastAsia="仿宋_GB2312"/>
                <w:sz w:val="24"/>
                <w:color w:val="333333"/>
                <w:shd w:fill="FFFFFF" w:val="clear"/>
              </w:rPr>
              <w:t>6、噪声：≤55dB(A)；</w:t>
            </w:r>
          </w:p>
          <w:p>
            <w:pPr>
              <w:pStyle w:val="null3"/>
              <w:jc w:val="both"/>
            </w:pPr>
            <w:r>
              <w:rPr>
                <w:rFonts w:ascii="仿宋_GB2312" w:hAnsi="仿宋_GB2312" w:cs="仿宋_GB2312" w:eastAsia="仿宋_GB2312"/>
                <w:sz w:val="24"/>
                <w:color w:val="333333"/>
                <w:shd w:fill="FFFFFF" w:val="clear"/>
              </w:rPr>
              <w:t>7、外形尺寸：375×300×360(L× W × H)mm（±10%）；</w:t>
            </w:r>
          </w:p>
        </w:tc>
      </w:tr>
    </w:tbl>
    <w:p>
      <w:pPr>
        <w:pStyle w:val="null3"/>
        <w:jc w:val="left"/>
      </w:pPr>
      <w:r>
        <w:rPr>
          <w:rFonts w:ascii="仿宋_GB2312" w:hAnsi="仿宋_GB2312" w:cs="仿宋_GB2312" w:eastAsia="仿宋_GB2312"/>
        </w:rPr>
        <w:t>标的名称：医用转运车</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both"/>
            </w:pPr>
            <w:r>
              <w:rPr>
                <w:rFonts w:ascii="仿宋_GB2312" w:hAnsi="仿宋_GB2312" w:cs="仿宋_GB2312" w:eastAsia="仿宋_GB2312"/>
                <w:sz w:val="24"/>
                <w:color w:val="333333"/>
                <w:shd w:fill="FFFFFF" w:val="clear"/>
              </w:rPr>
              <w:t>1</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规格：</w:t>
            </w:r>
            <w:r>
              <w:rPr>
                <w:rFonts w:ascii="仿宋_GB2312" w:hAnsi="仿宋_GB2312" w:cs="仿宋_GB2312" w:eastAsia="仿宋_GB2312"/>
                <w:sz w:val="24"/>
                <w:color w:val="333333"/>
                <w:shd w:fill="FFFFFF" w:val="clear"/>
              </w:rPr>
              <w:t>1930mm*760mm*</w:t>
            </w:r>
            <w:r>
              <w:rPr>
                <w:rFonts w:ascii="仿宋_GB2312" w:hAnsi="仿宋_GB2312" w:cs="仿宋_GB2312" w:eastAsia="仿宋_GB2312"/>
                <w:sz w:val="24"/>
                <w:color w:val="333333"/>
                <w:shd w:fill="FFFFFF" w:val="clear"/>
              </w:rPr>
              <w:t>800</w:t>
            </w:r>
            <w:r>
              <w:rPr>
                <w:rFonts w:ascii="仿宋_GB2312" w:hAnsi="仿宋_GB2312" w:cs="仿宋_GB2312" w:eastAsia="仿宋_GB2312"/>
                <w:sz w:val="24"/>
                <w:color w:val="333333"/>
                <w:shd w:fill="FFFFFF" w:val="clear"/>
              </w:rPr>
              <w:t>mm（±</w:t>
            </w:r>
            <w:r>
              <w:rPr>
                <w:rFonts w:ascii="仿宋_GB2312" w:hAnsi="仿宋_GB2312" w:cs="仿宋_GB2312" w:eastAsia="仿宋_GB2312"/>
                <w:sz w:val="24"/>
                <w:color w:val="333333"/>
                <w:shd w:fill="FFFFFF" w:val="clear"/>
              </w:rPr>
              <w:t>10</w:t>
            </w:r>
            <w:r>
              <w:rPr>
                <w:rFonts w:ascii="仿宋_GB2312" w:hAnsi="仿宋_GB2312" w:cs="仿宋_GB2312" w:eastAsia="仿宋_GB2312"/>
                <w:sz w:val="24"/>
                <w:color w:val="333333"/>
                <w:shd w:fill="FFFFFF" w:val="clear"/>
              </w:rPr>
              <w:t>%）；</w:t>
            </w:r>
          </w:p>
          <w:p>
            <w:pPr>
              <w:pStyle w:val="null3"/>
              <w:jc w:val="both"/>
            </w:pPr>
            <w:r>
              <w:rPr>
                <w:rFonts w:ascii="仿宋_GB2312" w:hAnsi="仿宋_GB2312" w:cs="仿宋_GB2312" w:eastAsia="仿宋_GB2312"/>
                <w:sz w:val="24"/>
                <w:color w:val="333333"/>
                <w:shd w:fill="FFFFFF" w:val="clear"/>
              </w:rPr>
              <w:t>2</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由中控底座、升降主架、</w:t>
            </w:r>
            <w:r>
              <w:rPr>
                <w:rFonts w:ascii="仿宋_GB2312" w:hAnsi="仿宋_GB2312" w:cs="仿宋_GB2312" w:eastAsia="仿宋_GB2312"/>
                <w:sz w:val="24"/>
                <w:color w:val="333333"/>
                <w:shd w:fill="FFFFFF" w:val="clear"/>
              </w:rPr>
              <w:t>1*2阻尼护栏以及担架面四部分组成；</w:t>
            </w:r>
          </w:p>
          <w:p>
            <w:pPr>
              <w:pStyle w:val="null3"/>
              <w:jc w:val="both"/>
            </w:pPr>
            <w:r>
              <w:rPr>
                <w:rFonts w:ascii="仿宋_GB2312" w:hAnsi="仿宋_GB2312" w:cs="仿宋_GB2312" w:eastAsia="仿宋_GB2312"/>
                <w:sz w:val="24"/>
                <w:color w:val="333333"/>
                <w:shd w:fill="FFFFFF" w:val="clear"/>
              </w:rPr>
              <w:t>3</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担架背板配置液压装置可手动调整倾斜角度，调节范围</w:t>
            </w:r>
            <w:r>
              <w:rPr>
                <w:rFonts w:ascii="仿宋_GB2312" w:hAnsi="仿宋_GB2312" w:cs="仿宋_GB2312" w:eastAsia="仿宋_GB2312"/>
                <w:sz w:val="24"/>
                <w:color w:val="333333"/>
                <w:shd w:fill="FFFFFF" w:val="clear"/>
              </w:rPr>
              <w:t>0°-75°；</w:t>
            </w:r>
          </w:p>
          <w:p>
            <w:pPr>
              <w:pStyle w:val="null3"/>
              <w:jc w:val="both"/>
            </w:pPr>
            <w:r>
              <w:rPr>
                <w:rFonts w:ascii="仿宋_GB2312" w:hAnsi="仿宋_GB2312" w:cs="仿宋_GB2312" w:eastAsia="仿宋_GB2312"/>
                <w:sz w:val="24"/>
                <w:color w:val="333333"/>
                <w:shd w:fill="FFFFFF" w:val="clear"/>
              </w:rPr>
              <w:t>4</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床面及主要结构采用</w:t>
            </w:r>
            <w:r>
              <w:rPr>
                <w:rFonts w:ascii="仿宋_GB2312" w:hAnsi="仿宋_GB2312" w:cs="仿宋_GB2312" w:eastAsia="仿宋_GB2312"/>
                <w:sz w:val="24"/>
                <w:color w:val="333333"/>
                <w:shd w:fill="FFFFFF" w:val="clear"/>
              </w:rPr>
              <w:t>ABS工程塑料一次性注塑成型，床面两侧带有1*2阻尼护栏，护栏锁紧机构可靠；</w:t>
            </w:r>
          </w:p>
          <w:p>
            <w:pPr>
              <w:pStyle w:val="null3"/>
              <w:jc w:val="both"/>
            </w:pPr>
            <w:r>
              <w:rPr>
                <w:rFonts w:ascii="仿宋_GB2312" w:hAnsi="仿宋_GB2312" w:cs="仿宋_GB2312" w:eastAsia="仿宋_GB2312"/>
                <w:sz w:val="24"/>
                <w:color w:val="333333"/>
                <w:shd w:fill="FFFFFF" w:val="clear"/>
              </w:rPr>
              <w:t>5</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底座采用中控刹车制动系统；</w:t>
            </w:r>
          </w:p>
          <w:p>
            <w:pPr>
              <w:pStyle w:val="null3"/>
              <w:jc w:val="both"/>
            </w:pPr>
            <w:r>
              <w:rPr>
                <w:rFonts w:ascii="仿宋_GB2312" w:hAnsi="仿宋_GB2312" w:cs="仿宋_GB2312" w:eastAsia="仿宋_GB2312"/>
                <w:sz w:val="24"/>
                <w:color w:val="333333"/>
                <w:shd w:fill="FFFFFF" w:val="clear"/>
              </w:rPr>
              <w:t>6</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丝杆采用</w:t>
            </w:r>
            <w:r>
              <w:rPr>
                <w:rFonts w:ascii="仿宋_GB2312" w:hAnsi="仿宋_GB2312" w:cs="仿宋_GB2312" w:eastAsia="仿宋_GB2312"/>
                <w:sz w:val="24"/>
                <w:color w:val="333333"/>
                <w:shd w:fill="FFFFFF" w:val="clear"/>
              </w:rPr>
              <w:t>45#钢，丝杆具有双向过摇保护装置。摇把和丝杆之间采用“万向接”连接技术，“万向接”为钢件。抢救车整体升降高度范围为500mm-800mm，空载折起动力矩≤3N.m；</w:t>
            </w:r>
          </w:p>
          <w:p>
            <w:pPr>
              <w:pStyle w:val="null3"/>
              <w:jc w:val="both"/>
            </w:pPr>
            <w:r>
              <w:rPr>
                <w:rFonts w:ascii="仿宋_GB2312" w:hAnsi="仿宋_GB2312" w:cs="仿宋_GB2312" w:eastAsia="仿宋_GB2312"/>
                <w:sz w:val="24"/>
                <w:color w:val="333333"/>
                <w:shd w:fill="FFFFFF" w:val="clear"/>
              </w:rPr>
              <w:t>7</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插式输液架为可调式，根据需要自行调节高度。输液杆材料采用</w:t>
            </w:r>
            <w:r>
              <w:rPr>
                <w:rFonts w:ascii="仿宋_GB2312" w:hAnsi="仿宋_GB2312" w:cs="仿宋_GB2312" w:eastAsia="仿宋_GB2312"/>
                <w:sz w:val="24"/>
                <w:color w:val="333333"/>
                <w:shd w:fill="FFFFFF" w:val="clear"/>
              </w:rPr>
              <w:t>Φ16不锈钢圆管，挂钩采用Φ5CR冷拔圆钢，挂钩数量</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3个；</w:t>
            </w:r>
          </w:p>
          <w:p>
            <w:pPr>
              <w:pStyle w:val="null3"/>
              <w:jc w:val="both"/>
            </w:pPr>
            <w:r>
              <w:rPr>
                <w:rFonts w:ascii="仿宋_GB2312" w:hAnsi="仿宋_GB2312" w:cs="仿宋_GB2312" w:eastAsia="仿宋_GB2312"/>
                <w:sz w:val="24"/>
                <w:color w:val="333333"/>
                <w:shd w:fill="FFFFFF" w:val="clear"/>
              </w:rPr>
              <w:t>8</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推车四角带防撞包角，包角采用</w:t>
            </w:r>
            <w:r>
              <w:rPr>
                <w:rFonts w:ascii="仿宋_GB2312" w:hAnsi="仿宋_GB2312" w:cs="仿宋_GB2312" w:eastAsia="仿宋_GB2312"/>
                <w:sz w:val="24"/>
                <w:color w:val="333333"/>
                <w:shd w:fill="FFFFFF" w:val="clear"/>
              </w:rPr>
              <w:t>ABS工程塑料一次性注塑成型，输液杆插在包角上，包角采用专用工具可拆卸。输液架插孔为方形插孔，防止输液架在变力过程中任意转动产生安全隐患；</w:t>
            </w:r>
          </w:p>
          <w:p>
            <w:pPr>
              <w:pStyle w:val="null3"/>
              <w:jc w:val="both"/>
            </w:pPr>
            <w:r>
              <w:rPr>
                <w:rFonts w:ascii="仿宋_GB2312" w:hAnsi="仿宋_GB2312" w:cs="仿宋_GB2312" w:eastAsia="仿宋_GB2312"/>
                <w:sz w:val="24"/>
                <w:color w:val="333333"/>
                <w:shd w:fill="FFFFFF" w:val="clear"/>
              </w:rPr>
              <w:t>9</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推车整体采用冷轧型材，焊接成型，床体结实、牢固，运行平稳。涂层均匀，具有抗菌，抗酸碱、耐腐蚀、耐褪色等特性；</w:t>
            </w:r>
          </w:p>
          <w:p>
            <w:pPr>
              <w:pStyle w:val="null3"/>
              <w:jc w:val="both"/>
            </w:pPr>
            <w:r>
              <w:rPr>
                <w:rFonts w:ascii="仿宋_GB2312" w:hAnsi="仿宋_GB2312" w:cs="仿宋_GB2312" w:eastAsia="仿宋_GB2312"/>
                <w:sz w:val="24"/>
                <w:color w:val="333333"/>
                <w:shd w:fill="FFFFFF" w:val="clear"/>
              </w:rPr>
              <w:t>10、</w:t>
            </w:r>
            <w:r>
              <w:rPr>
                <w:rFonts w:ascii="仿宋_GB2312" w:hAnsi="仿宋_GB2312" w:cs="仿宋_GB2312" w:eastAsia="仿宋_GB2312"/>
                <w:sz w:val="24"/>
                <w:color w:val="333333"/>
                <w:shd w:fill="FFFFFF" w:val="clear"/>
              </w:rPr>
              <w:t>推车配置：伸缩式输液杆及床垫；整车带</w:t>
            </w:r>
            <w:r>
              <w:rPr>
                <w:rFonts w:ascii="仿宋_GB2312" w:hAnsi="仿宋_GB2312" w:cs="仿宋_GB2312" w:eastAsia="仿宋_GB2312"/>
                <w:sz w:val="24"/>
                <w:color w:val="333333"/>
                <w:shd w:fill="FFFFFF" w:val="clear"/>
              </w:rPr>
              <w:t>4只</w:t>
            </w:r>
            <w:r>
              <w:rPr>
                <w:rFonts w:ascii="仿宋_GB2312" w:hAnsi="仿宋_GB2312" w:cs="仿宋_GB2312" w:eastAsia="仿宋_GB2312"/>
                <w:sz w:val="24"/>
                <w:color w:val="333333"/>
                <w:shd w:fill="FFFFFF" w:val="clear"/>
              </w:rPr>
              <w:t>6</w:t>
            </w:r>
            <w:r>
              <w:rPr>
                <w:rFonts w:ascii="仿宋_GB2312" w:hAnsi="仿宋_GB2312" w:cs="仿宋_GB2312" w:eastAsia="仿宋_GB2312"/>
                <w:sz w:val="24"/>
                <w:color w:val="333333"/>
                <w:shd w:fill="FFFFFF" w:val="clear"/>
              </w:rPr>
              <w:t>寸高级中控脚轮，外罩包</w:t>
            </w:r>
            <w:r>
              <w:rPr>
                <w:rFonts w:ascii="仿宋_GB2312" w:hAnsi="仿宋_GB2312" w:cs="仿宋_GB2312" w:eastAsia="仿宋_GB2312"/>
                <w:sz w:val="24"/>
                <w:color w:val="333333"/>
                <w:shd w:fill="FFFFFF" w:val="clear"/>
              </w:rPr>
              <w:t>ABS防缠绕，推车尾端带中控脚踏开关，杠杆结构；中央带定向轮，脚踏控制，不用时可抬起悬空。</w:t>
            </w:r>
          </w:p>
          <w:p>
            <w:pPr>
              <w:pStyle w:val="null3"/>
              <w:jc w:val="both"/>
            </w:pP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配置清单</w:t>
            </w:r>
          </w:p>
          <w:tbl>
            <w:tblPr>
              <w:tblBorders>
                <w:top w:val="none" w:color="000000" w:sz="4"/>
                <w:left w:val="none" w:color="000000" w:sz="4"/>
                <w:bottom w:val="none" w:color="000000" w:sz="4"/>
                <w:right w:val="none" w:color="000000" w:sz="4"/>
                <w:insideH w:val="none"/>
                <w:insideV w:val="none"/>
              </w:tblBorders>
            </w:tblPr>
            <w:tblGrid>
              <w:gridCol w:w="517"/>
              <w:gridCol w:w="2992"/>
              <w:gridCol w:w="1026"/>
              <w:gridCol w:w="1052"/>
            </w:tblGrid>
            <w:tr>
              <w:tc>
                <w:tcPr>
                  <w:tcW w:type="dxa" w:w="5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序号</w:t>
                  </w:r>
                </w:p>
              </w:tc>
              <w:tc>
                <w:tcPr>
                  <w:tcW w:type="dxa" w:w="29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产品名称</w:t>
                  </w:r>
                </w:p>
              </w:tc>
              <w:tc>
                <w:tcPr>
                  <w:tcW w:type="dxa" w:w="10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单位</w:t>
                  </w:r>
                </w:p>
              </w:tc>
              <w:tc>
                <w:tcPr>
                  <w:tcW w:type="dxa" w:w="10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数量</w:t>
                  </w:r>
                </w:p>
              </w:tc>
            </w:tr>
            <w:tr>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1</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车体</w:t>
                  </w: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台</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1</w:t>
                  </w:r>
                </w:p>
              </w:tc>
            </w:tr>
            <w:tr>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2</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输液架</w:t>
                  </w: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根</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1</w:t>
                  </w:r>
                </w:p>
              </w:tc>
            </w:tr>
            <w:tr>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3</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床垫</w:t>
                  </w: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张</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1</w:t>
                  </w:r>
                </w:p>
              </w:tc>
            </w:tr>
          </w:tbl>
          <w:p>
            <w:pPr>
              <w:pStyle w:val="null3"/>
              <w:jc w:val="both"/>
            </w:pPr>
          </w:p>
        </w:tc>
      </w:tr>
    </w:tbl>
    <w:p>
      <w:pPr>
        <w:pStyle w:val="null3"/>
        <w:jc w:val="left"/>
      </w:pPr>
      <w:r>
        <w:rPr>
          <w:rFonts w:ascii="仿宋_GB2312" w:hAnsi="仿宋_GB2312" w:cs="仿宋_GB2312" w:eastAsia="仿宋_GB2312"/>
        </w:rPr>
        <w:t>标的名称：内镜全自动清洗消毒器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both"/>
            </w:pPr>
            <w:r>
              <w:rPr>
                <w:rFonts w:ascii="仿宋_GB2312" w:hAnsi="仿宋_GB2312" w:cs="仿宋_GB2312" w:eastAsia="仿宋_GB2312"/>
                <w:sz w:val="24"/>
              </w:rPr>
              <w:t>1.结构要求采用双缸结构，消毒剂储存箱容量：≥12L，适酶储存箱容量：≥1L，酒精储存箱容量：≥1L，单槽一个清洗消毒循环。</w:t>
            </w:r>
          </w:p>
          <w:p>
            <w:pPr>
              <w:pStyle w:val="null3"/>
              <w:jc w:val="both"/>
            </w:pPr>
            <w:r>
              <w:rPr>
                <w:rFonts w:ascii="仿宋_GB2312" w:hAnsi="仿宋_GB2312" w:cs="仿宋_GB2312" w:eastAsia="仿宋_GB2312"/>
                <w:sz w:val="24"/>
                <w:color w:val="333333"/>
                <w:shd w:fill="FFFFFF" w:val="clear"/>
              </w:rPr>
              <w:t>▲</w:t>
            </w:r>
            <w:r>
              <w:rPr>
                <w:rFonts w:ascii="仿宋_GB2312" w:hAnsi="仿宋_GB2312" w:cs="仿宋_GB2312" w:eastAsia="仿宋_GB2312"/>
                <w:sz w:val="24"/>
              </w:rPr>
              <w:t>2.除菌水过滤器：内置绝对精度≤0.22μm水过滤器。</w:t>
            </w:r>
          </w:p>
          <w:p>
            <w:pPr>
              <w:pStyle w:val="null3"/>
              <w:jc w:val="left"/>
            </w:pPr>
            <w:r>
              <w:rPr>
                <w:rFonts w:ascii="仿宋_GB2312" w:hAnsi="仿宋_GB2312" w:cs="仿宋_GB2312" w:eastAsia="仿宋_GB2312"/>
                <w:sz w:val="24"/>
              </w:rPr>
              <w:t>★3.每次处理镜子数量为1-2条/槽</w:t>
            </w:r>
          </w:p>
          <w:p>
            <w:pPr>
              <w:pStyle w:val="null3"/>
              <w:jc w:val="both"/>
            </w:pPr>
            <w:r>
              <w:rPr>
                <w:rFonts w:ascii="仿宋_GB2312" w:hAnsi="仿宋_GB2312" w:cs="仿宋_GB2312" w:eastAsia="仿宋_GB2312"/>
                <w:sz w:val="24"/>
                <w:color w:val="333333"/>
                <w:shd w:fill="FFFFFF" w:val="clear"/>
              </w:rPr>
              <w:t>▲</w:t>
            </w:r>
            <w:r>
              <w:rPr>
                <w:rFonts w:ascii="仿宋_GB2312" w:hAnsi="仿宋_GB2312" w:cs="仿宋_GB2312" w:eastAsia="仿宋_GB2312"/>
                <w:sz w:val="24"/>
              </w:rPr>
              <w:t>4.测漏功能：要求采用全程适时内镜测漏监控装置。</w:t>
            </w:r>
          </w:p>
          <w:p>
            <w:pPr>
              <w:pStyle w:val="null3"/>
              <w:jc w:val="both"/>
            </w:pPr>
            <w:r>
              <w:rPr>
                <w:rFonts w:ascii="仿宋_GB2312" w:hAnsi="仿宋_GB2312" w:cs="仿宋_GB2312" w:eastAsia="仿宋_GB2312"/>
                <w:sz w:val="24"/>
              </w:rPr>
              <w:t>5.自身消毒功能：不仅能够对设备全管道、槽体进行消毒而且能够对终末漂洗水过滤器反向消毒。</w:t>
            </w:r>
            <w:r>
              <w:rPr>
                <w:rFonts w:ascii="仿宋_GB2312" w:hAnsi="仿宋_GB2312" w:cs="仿宋_GB2312" w:eastAsia="仿宋_GB2312"/>
                <w:sz w:val="24"/>
              </w:rPr>
              <w:t>纯机械控制开关门结构；可在断电条件下正常开关门，避免因断电导致内镜无法取出。</w:t>
            </w:r>
          </w:p>
          <w:p>
            <w:pPr>
              <w:pStyle w:val="null3"/>
              <w:jc w:val="both"/>
            </w:pPr>
            <w:r>
              <w:rPr>
                <w:rFonts w:ascii="仿宋_GB2312" w:hAnsi="仿宋_GB2312" w:cs="仿宋_GB2312" w:eastAsia="仿宋_GB2312"/>
                <w:sz w:val="24"/>
              </w:rPr>
              <w:t>6.软镜内通道循环泵：设有独立的内镜管腔增压泵。</w:t>
            </w:r>
          </w:p>
          <w:p>
            <w:pPr>
              <w:pStyle w:val="null3"/>
              <w:jc w:val="both"/>
            </w:pPr>
            <w:r>
              <w:rPr>
                <w:rFonts w:ascii="仿宋_GB2312" w:hAnsi="仿宋_GB2312" w:cs="仿宋_GB2312" w:eastAsia="仿宋_GB2312"/>
                <w:sz w:val="24"/>
              </w:rPr>
              <w:t>7.空气干燥功能：可以使用设备自带的空压机干燥内镜内管腔，也可以外接干燥设备来达到更好的干燥效果。</w:t>
            </w:r>
          </w:p>
          <w:p>
            <w:pPr>
              <w:pStyle w:val="null3"/>
              <w:jc w:val="both"/>
            </w:pPr>
            <w:r>
              <w:rPr>
                <w:rFonts w:ascii="仿宋_GB2312" w:hAnsi="仿宋_GB2312" w:cs="仿宋_GB2312" w:eastAsia="仿宋_GB2312"/>
                <w:sz w:val="24"/>
              </w:rPr>
              <w:t>8.中文触摸屏显示：采用≥5英寸彩色触摸屏显示。显示屏显示运行过程的程序名称、洗消日期、运行阶段名称和阶段计时并提供运行界面实物照片，并且可以进行过程数据打印，提供打印样品图片。</w:t>
            </w:r>
          </w:p>
          <w:p>
            <w:pPr>
              <w:pStyle w:val="null3"/>
              <w:jc w:val="both"/>
            </w:pPr>
            <w:r>
              <w:rPr>
                <w:rFonts w:ascii="仿宋_GB2312" w:hAnsi="仿宋_GB2312" w:cs="仿宋_GB2312" w:eastAsia="仿宋_GB2312"/>
                <w:sz w:val="24"/>
                <w:color w:val="333333"/>
                <w:shd w:fill="FFFFFF" w:val="clear"/>
              </w:rPr>
              <w:t>▲</w:t>
            </w:r>
            <w:r>
              <w:rPr>
                <w:rFonts w:ascii="仿宋_GB2312" w:hAnsi="仿宋_GB2312" w:cs="仿宋_GB2312" w:eastAsia="仿宋_GB2312"/>
                <w:sz w:val="24"/>
              </w:rPr>
              <w:t>9.管理员权限设置：产品控制系统设有三级权限设置；操作人员拥有一级权限，可完成日常洗消工作；管理员拥有二级权限，可进行程序参数调整；维护人员拥有三级权限，可更改设备内部参数；提供管理员操作界面照片佐证。</w:t>
            </w:r>
          </w:p>
          <w:p>
            <w:pPr>
              <w:pStyle w:val="null3"/>
              <w:jc w:val="both"/>
            </w:pPr>
            <w:r>
              <w:rPr>
                <w:rFonts w:ascii="仿宋_GB2312" w:hAnsi="仿宋_GB2312" w:cs="仿宋_GB2312" w:eastAsia="仿宋_GB2312"/>
                <w:sz w:val="24"/>
              </w:rPr>
              <w:t>10.管路材质：经FDA认证的食品级软管，并提供认证证书。</w:t>
            </w:r>
          </w:p>
          <w:p>
            <w:pPr>
              <w:pStyle w:val="null3"/>
              <w:jc w:val="both"/>
            </w:pPr>
            <w:r>
              <w:rPr>
                <w:rFonts w:ascii="仿宋_GB2312" w:hAnsi="仿宋_GB2312" w:cs="仿宋_GB2312" w:eastAsia="仿宋_GB2312"/>
                <w:sz w:val="24"/>
                <w:color w:val="333333"/>
                <w:shd w:fill="FFFFFF" w:val="clear"/>
              </w:rPr>
              <w:t>▲</w:t>
            </w:r>
            <w:r>
              <w:rPr>
                <w:rFonts w:ascii="仿宋_GB2312" w:hAnsi="仿宋_GB2312" w:cs="仿宋_GB2312" w:eastAsia="仿宋_GB2312"/>
                <w:sz w:val="24"/>
              </w:rPr>
              <w:t>1</w:t>
            </w:r>
            <w:r>
              <w:rPr>
                <w:rFonts w:ascii="仿宋_GB2312" w:hAnsi="仿宋_GB2312" w:cs="仿宋_GB2312" w:eastAsia="仿宋_GB2312"/>
                <w:sz w:val="24"/>
              </w:rPr>
              <w:t>1.外形尺寸：因安装位置限制，要求设备为小体积紧凑型设计，长度≤</w:t>
            </w:r>
            <w:r>
              <w:rPr>
                <w:rFonts w:ascii="仿宋_GB2312" w:hAnsi="仿宋_GB2312" w:cs="仿宋_GB2312" w:eastAsia="仿宋_GB2312"/>
                <w:sz w:val="24"/>
              </w:rPr>
              <w:t>89</w:t>
            </w:r>
            <w:r>
              <w:rPr>
                <w:rFonts w:ascii="仿宋_GB2312" w:hAnsi="仿宋_GB2312" w:cs="仿宋_GB2312" w:eastAsia="仿宋_GB2312"/>
                <w:sz w:val="24"/>
              </w:rPr>
              <w:t>2mm，宽度≤</w:t>
            </w:r>
            <w:r>
              <w:rPr>
                <w:rFonts w:ascii="仿宋_GB2312" w:hAnsi="仿宋_GB2312" w:cs="仿宋_GB2312" w:eastAsia="仿宋_GB2312"/>
                <w:sz w:val="24"/>
              </w:rPr>
              <w:t>735</w:t>
            </w:r>
            <w:r>
              <w:rPr>
                <w:rFonts w:ascii="仿宋_GB2312" w:hAnsi="仿宋_GB2312" w:cs="仿宋_GB2312" w:eastAsia="仿宋_GB2312"/>
                <w:sz w:val="24"/>
              </w:rPr>
              <w:t>mm。</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12.提供电磁兼容性报告</w:t>
            </w:r>
          </w:p>
          <w:p>
            <w:pPr>
              <w:pStyle w:val="null3"/>
              <w:jc w:val="both"/>
            </w:pPr>
            <w:r>
              <w:rPr>
                <w:rFonts w:ascii="仿宋_GB2312" w:hAnsi="仿宋_GB2312" w:cs="仿宋_GB2312" w:eastAsia="仿宋_GB2312"/>
                <w:sz w:val="24"/>
                <w:color w:val="333333"/>
                <w:shd w:fill="FFFFFF" w:val="clear"/>
              </w:rPr>
              <w:t>★配置清单</w:t>
            </w:r>
          </w:p>
          <w:tbl>
            <w:tblPr>
              <w:tblBorders>
                <w:top w:val="none" w:color="000000" w:sz="4"/>
                <w:left w:val="none" w:color="000000" w:sz="4"/>
                <w:bottom w:val="none" w:color="000000" w:sz="4"/>
                <w:right w:val="none" w:color="000000" w:sz="4"/>
                <w:insideH w:val="none"/>
                <w:insideV w:val="none"/>
              </w:tblBorders>
            </w:tblPr>
            <w:tblGrid>
              <w:gridCol w:w="517"/>
              <w:gridCol w:w="2992"/>
              <w:gridCol w:w="1026"/>
              <w:gridCol w:w="1052"/>
            </w:tblGrid>
            <w:tr>
              <w:tc>
                <w:tcPr>
                  <w:tcW w:type="dxa" w:w="5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序号</w:t>
                  </w:r>
                </w:p>
              </w:tc>
              <w:tc>
                <w:tcPr>
                  <w:tcW w:type="dxa" w:w="29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产品名称</w:t>
                  </w:r>
                </w:p>
              </w:tc>
              <w:tc>
                <w:tcPr>
                  <w:tcW w:type="dxa" w:w="10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单位</w:t>
                  </w:r>
                </w:p>
              </w:tc>
              <w:tc>
                <w:tcPr>
                  <w:tcW w:type="dxa" w:w="10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数量</w:t>
                  </w:r>
                </w:p>
              </w:tc>
            </w:tr>
            <w:tr>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主机</w:t>
                  </w: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台</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1</w:t>
                  </w:r>
                </w:p>
              </w:tc>
            </w:tr>
            <w:tr>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内镜连接接头</w:t>
                  </w: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套</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2</w:t>
                  </w:r>
                </w:p>
              </w:tc>
            </w:tr>
            <w:tr>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0.2um过滤器滤芯</w:t>
                  </w: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个</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1</w:t>
                  </w:r>
                </w:p>
              </w:tc>
            </w:tr>
            <w:tr>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0.01um不锈钢超滤过滤器</w:t>
                  </w: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个</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1</w:t>
                  </w:r>
                </w:p>
              </w:tc>
            </w:tr>
            <w:tr>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内镜专用清洗液</w:t>
                  </w: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桶</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1</w:t>
                  </w:r>
                </w:p>
              </w:tc>
            </w:tr>
            <w:tr>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水源连接金属软管</w:t>
                  </w: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根</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3</w:t>
                  </w:r>
                </w:p>
              </w:tc>
            </w:tr>
            <w:tr>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排水用增强型包塑钢塑管</w:t>
                  </w: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根</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2</w:t>
                  </w:r>
                </w:p>
              </w:tc>
            </w:tr>
            <w:tr>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溢流用增强型包塑钢塑管</w:t>
                  </w: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根</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1</w:t>
                  </w:r>
                </w:p>
              </w:tc>
            </w:tr>
            <w:tr>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1/2不锈钢球阀</w:t>
                  </w: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个</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1</w:t>
                  </w:r>
                </w:p>
              </w:tc>
            </w:tr>
          </w:tbl>
          <w:p/>
        </w:tc>
      </w:tr>
    </w:tbl>
    <w:p>
      <w:pPr>
        <w:pStyle w:val="null3"/>
        <w:jc w:val="left"/>
      </w:pPr>
      <w:r>
        <w:rPr>
          <w:rFonts w:ascii="仿宋_GB2312" w:hAnsi="仿宋_GB2312" w:cs="仿宋_GB2312" w:eastAsia="仿宋_GB2312"/>
        </w:rPr>
        <w:t>标的名称：口腔科制水设备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spacing w:after="120"/>
              <w:jc w:val="both"/>
            </w:pPr>
            <w:r>
              <w:rPr>
                <w:rFonts w:ascii="仿宋_GB2312" w:hAnsi="仿宋_GB2312" w:cs="仿宋_GB2312" w:eastAsia="仿宋_GB2312"/>
                <w:sz w:val="24"/>
                <w:color w:val="333333"/>
                <w:shd w:fill="FFFFFF" w:val="clear"/>
              </w:rPr>
              <w:t>★1</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技术要求（参数和功能）：产品水质完全符合《口腔综合治疗台用水卫生管理规范》</w:t>
            </w:r>
            <w:r>
              <w:rPr>
                <w:rFonts w:ascii="仿宋_GB2312" w:hAnsi="仿宋_GB2312" w:cs="仿宋_GB2312" w:eastAsia="仿宋_GB2312"/>
                <w:sz w:val="24"/>
                <w:color w:val="333333"/>
                <w:shd w:fill="FFFFFF" w:val="clear"/>
              </w:rPr>
              <w:t>DB52/T1696-2022的用水要求</w:t>
            </w:r>
            <w:r>
              <w:rPr>
                <w:rFonts w:ascii="仿宋_GB2312" w:hAnsi="仿宋_GB2312" w:cs="仿宋_GB2312" w:eastAsia="仿宋_GB2312"/>
                <w:sz w:val="24"/>
                <w:color w:val="333333"/>
                <w:shd w:fill="FFFFFF" w:val="clear"/>
              </w:rPr>
              <w:t>；</w:t>
            </w:r>
          </w:p>
          <w:p>
            <w:pPr>
              <w:pStyle w:val="null3"/>
              <w:spacing w:after="120"/>
              <w:jc w:val="both"/>
            </w:pPr>
            <w:r>
              <w:rPr>
                <w:rFonts w:ascii="仿宋_GB2312" w:hAnsi="仿宋_GB2312" w:cs="仿宋_GB2312" w:eastAsia="仿宋_GB2312"/>
                <w:sz w:val="24"/>
                <w:color w:val="333333"/>
                <w:shd w:fill="FFFFFF" w:val="clear"/>
              </w:rPr>
              <w:t>▲2</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微生物检测：细菌总数</w:t>
            </w:r>
            <w:r>
              <w:rPr>
                <w:rFonts w:ascii="仿宋_GB2312" w:hAnsi="仿宋_GB2312" w:cs="仿宋_GB2312" w:eastAsia="仿宋_GB2312"/>
                <w:sz w:val="24"/>
                <w:color w:val="333333"/>
                <w:shd w:fill="FFFFFF" w:val="clear"/>
              </w:rPr>
              <w:t>≤10CFU/100mf。溶解盐去除率 ≥97%.电导率≤15μs/cm</w:t>
            </w:r>
            <w:r>
              <w:rPr>
                <w:rFonts w:ascii="仿宋_GB2312" w:hAnsi="仿宋_GB2312" w:cs="仿宋_GB2312" w:eastAsia="仿宋_GB2312"/>
                <w:sz w:val="24"/>
                <w:color w:val="333333"/>
                <w:shd w:fill="FFFFFF" w:val="clear"/>
              </w:rPr>
              <w:t>；</w:t>
            </w:r>
          </w:p>
          <w:p>
            <w:pPr>
              <w:pStyle w:val="null3"/>
              <w:spacing w:after="120"/>
              <w:jc w:val="both"/>
            </w:pPr>
            <w:r>
              <w:rPr>
                <w:rFonts w:ascii="仿宋_GB2312" w:hAnsi="仿宋_GB2312" w:cs="仿宋_GB2312" w:eastAsia="仿宋_GB2312"/>
                <w:sz w:val="24"/>
                <w:color w:val="333333"/>
                <w:shd w:fill="FFFFFF" w:val="clear"/>
              </w:rPr>
              <w:t>▲3</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 xml:space="preserve"> </w:t>
            </w:r>
            <w:r>
              <w:rPr>
                <w:rFonts w:ascii="仿宋_GB2312" w:hAnsi="仿宋_GB2312" w:cs="仿宋_GB2312" w:eastAsia="仿宋_GB2312"/>
                <w:sz w:val="24"/>
                <w:color w:val="333333"/>
                <w:shd w:fill="FFFFFF" w:val="clear"/>
              </w:rPr>
              <w:t>纯水产水量（</w:t>
            </w:r>
            <w:r>
              <w:rPr>
                <w:rFonts w:ascii="仿宋_GB2312" w:hAnsi="仿宋_GB2312" w:cs="仿宋_GB2312" w:eastAsia="仿宋_GB2312"/>
                <w:sz w:val="24"/>
                <w:color w:val="333333"/>
                <w:shd w:fill="FFFFFF" w:val="clear"/>
              </w:rPr>
              <w:t xml:space="preserve">25℃）：200L/H </w:t>
            </w:r>
            <w:r>
              <w:rPr>
                <w:rFonts w:ascii="仿宋_GB2312" w:hAnsi="仿宋_GB2312" w:cs="仿宋_GB2312" w:eastAsia="仿宋_GB2312"/>
                <w:sz w:val="24"/>
                <w:color w:val="333333"/>
                <w:shd w:fill="FFFFFF" w:val="clear"/>
              </w:rPr>
              <w:t>；</w:t>
            </w:r>
          </w:p>
          <w:p>
            <w:pPr>
              <w:pStyle w:val="null3"/>
              <w:spacing w:after="120"/>
              <w:jc w:val="both"/>
            </w:pPr>
            <w:r>
              <w:rPr>
                <w:rFonts w:ascii="仿宋_GB2312" w:hAnsi="仿宋_GB2312" w:cs="仿宋_GB2312" w:eastAsia="仿宋_GB2312"/>
                <w:sz w:val="24"/>
                <w:color w:val="333333"/>
                <w:shd w:fill="FFFFFF" w:val="clear"/>
              </w:rPr>
              <w:t>控制系统及功能要求：</w:t>
            </w:r>
          </w:p>
          <w:p>
            <w:pPr>
              <w:pStyle w:val="null3"/>
              <w:spacing w:after="120"/>
              <w:jc w:val="both"/>
            </w:pPr>
            <w:r>
              <w:rPr>
                <w:rFonts w:ascii="仿宋_GB2312" w:hAnsi="仿宋_GB2312" w:cs="仿宋_GB2312" w:eastAsia="仿宋_GB2312"/>
                <w:sz w:val="24"/>
                <w:color w:val="333333"/>
                <w:shd w:fill="FFFFFF" w:val="clear"/>
              </w:rPr>
              <w:t>★4</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控制方式：运用触摸屏</w:t>
            </w:r>
            <w:r>
              <w:rPr>
                <w:rFonts w:ascii="仿宋_GB2312" w:hAnsi="仿宋_GB2312" w:cs="仿宋_GB2312" w:eastAsia="仿宋_GB2312"/>
                <w:sz w:val="24"/>
                <w:color w:val="333333"/>
                <w:shd w:fill="FFFFFF" w:val="clear"/>
              </w:rPr>
              <w:t>+PLC控制技术、全自动运行</w:t>
            </w:r>
            <w:r>
              <w:rPr>
                <w:rFonts w:ascii="仿宋_GB2312" w:hAnsi="仿宋_GB2312" w:cs="仿宋_GB2312" w:eastAsia="仿宋_GB2312"/>
                <w:sz w:val="24"/>
                <w:color w:val="333333"/>
                <w:shd w:fill="FFFFFF" w:val="clear"/>
              </w:rPr>
              <w:t>；</w:t>
            </w:r>
          </w:p>
          <w:p>
            <w:pPr>
              <w:pStyle w:val="null3"/>
              <w:spacing w:after="120"/>
              <w:jc w:val="both"/>
            </w:pPr>
            <w:r>
              <w:rPr>
                <w:rFonts w:ascii="仿宋_GB2312" w:hAnsi="仿宋_GB2312" w:cs="仿宋_GB2312" w:eastAsia="仿宋_GB2312"/>
                <w:sz w:val="24"/>
                <w:color w:val="333333"/>
                <w:shd w:fill="FFFFFF" w:val="clear"/>
              </w:rPr>
              <w:t>5、</w:t>
            </w:r>
            <w:r>
              <w:rPr>
                <w:rFonts w:ascii="仿宋_GB2312" w:hAnsi="仿宋_GB2312" w:cs="仿宋_GB2312" w:eastAsia="仿宋_GB2312"/>
                <w:sz w:val="24"/>
                <w:color w:val="333333"/>
                <w:shd w:fill="FFFFFF" w:val="clear"/>
              </w:rPr>
              <w:t>控制屏：触摸屏尺寸</w:t>
            </w:r>
            <w:r>
              <w:rPr>
                <w:rFonts w:ascii="仿宋_GB2312" w:hAnsi="仿宋_GB2312" w:cs="仿宋_GB2312" w:eastAsia="仿宋_GB2312"/>
                <w:sz w:val="24"/>
                <w:color w:val="333333"/>
                <w:shd w:fill="FFFFFF" w:val="clear"/>
              </w:rPr>
              <w:t>7</w:t>
            </w:r>
            <w:r>
              <w:rPr>
                <w:rFonts w:ascii="仿宋_GB2312" w:hAnsi="仿宋_GB2312" w:cs="仿宋_GB2312" w:eastAsia="仿宋_GB2312"/>
                <w:sz w:val="24"/>
                <w:color w:val="333333"/>
                <w:shd w:fill="FFFFFF" w:val="clear"/>
              </w:rPr>
              <w:t>英寸</w:t>
            </w:r>
            <w:r>
              <w:rPr>
                <w:rFonts w:ascii="仿宋_GB2312" w:hAnsi="仿宋_GB2312" w:cs="仿宋_GB2312" w:eastAsia="仿宋_GB2312"/>
                <w:sz w:val="24"/>
                <w:color w:val="333333"/>
                <w:shd w:fill="FFFFFF" w:val="clear"/>
              </w:rPr>
              <w:t>，工艺过程及运行参数实时显示</w:t>
            </w:r>
            <w:r>
              <w:rPr>
                <w:rFonts w:ascii="仿宋_GB2312" w:hAnsi="仿宋_GB2312" w:cs="仿宋_GB2312" w:eastAsia="仿宋_GB2312"/>
                <w:sz w:val="24"/>
                <w:color w:val="333333"/>
                <w:shd w:fill="FFFFFF" w:val="clear"/>
              </w:rPr>
              <w:t>；</w:t>
            </w:r>
          </w:p>
          <w:p>
            <w:pPr>
              <w:pStyle w:val="null3"/>
              <w:spacing w:after="120"/>
              <w:jc w:val="both"/>
            </w:pPr>
            <w:r>
              <w:rPr>
                <w:rFonts w:ascii="仿宋_GB2312" w:hAnsi="仿宋_GB2312" w:cs="仿宋_GB2312" w:eastAsia="仿宋_GB2312"/>
                <w:sz w:val="24"/>
                <w:color w:val="333333"/>
                <w:shd w:fill="FFFFFF" w:val="clear"/>
              </w:rPr>
              <w:t>6、</w:t>
            </w:r>
            <w:r>
              <w:rPr>
                <w:rFonts w:ascii="仿宋_GB2312" w:hAnsi="仿宋_GB2312" w:cs="仿宋_GB2312" w:eastAsia="仿宋_GB2312"/>
                <w:sz w:val="24"/>
                <w:color w:val="333333"/>
                <w:shd w:fill="FFFFFF" w:val="clear"/>
              </w:rPr>
              <w:t>抑菌功能：设备全自动运行，可设置周一到周日的自动开、停机时间，待机状态下系统管路自动冲洗功能，有效抑制菌类的滋生</w:t>
            </w:r>
            <w:r>
              <w:rPr>
                <w:rFonts w:ascii="仿宋_GB2312" w:hAnsi="仿宋_GB2312" w:cs="仿宋_GB2312" w:eastAsia="仿宋_GB2312"/>
                <w:sz w:val="24"/>
                <w:color w:val="333333"/>
                <w:shd w:fill="FFFFFF" w:val="clear"/>
              </w:rPr>
              <w:t>；</w:t>
            </w:r>
          </w:p>
          <w:p>
            <w:pPr>
              <w:pStyle w:val="null3"/>
              <w:spacing w:after="120"/>
              <w:jc w:val="both"/>
            </w:pP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7、</w:t>
            </w:r>
            <w:r>
              <w:rPr>
                <w:rFonts w:ascii="仿宋_GB2312" w:hAnsi="仿宋_GB2312" w:cs="仿宋_GB2312" w:eastAsia="仿宋_GB2312"/>
                <w:sz w:val="24"/>
                <w:color w:val="333333"/>
                <w:shd w:fill="FFFFFF" w:val="clear"/>
              </w:rPr>
              <w:t>消毒功能：一键式化学消毒，消毒运行后具有声音提示，在线显示运行时间、并记录消毒液清洗运行时间，并可对消毒运行是否完整进行验证，确保消毒的安全</w:t>
            </w:r>
            <w:r>
              <w:rPr>
                <w:rFonts w:ascii="仿宋_GB2312" w:hAnsi="仿宋_GB2312" w:cs="仿宋_GB2312" w:eastAsia="仿宋_GB2312"/>
                <w:sz w:val="24"/>
                <w:color w:val="333333"/>
                <w:shd w:fill="FFFFFF" w:val="clear"/>
              </w:rPr>
              <w:t>；</w:t>
            </w:r>
          </w:p>
          <w:p>
            <w:pPr>
              <w:pStyle w:val="null3"/>
              <w:spacing w:after="120"/>
              <w:jc w:val="both"/>
            </w:pPr>
            <w:r>
              <w:rPr>
                <w:rFonts w:ascii="仿宋_GB2312" w:hAnsi="仿宋_GB2312" w:cs="仿宋_GB2312" w:eastAsia="仿宋_GB2312"/>
                <w:sz w:val="24"/>
                <w:color w:val="333333"/>
                <w:shd w:fill="FFFFFF" w:val="clear"/>
              </w:rPr>
              <w:t>8、</w:t>
            </w:r>
            <w:r>
              <w:rPr>
                <w:rFonts w:ascii="仿宋_GB2312" w:hAnsi="仿宋_GB2312" w:cs="仿宋_GB2312" w:eastAsia="仿宋_GB2312"/>
                <w:sz w:val="24"/>
                <w:color w:val="333333"/>
                <w:shd w:fill="FFFFFF" w:val="clear"/>
              </w:rPr>
              <w:t>具有反渗透膜开机自动冲洗保护功能，长时间待机自动冲洗装置，防止系统细菌滋生</w:t>
            </w:r>
            <w:r>
              <w:rPr>
                <w:rFonts w:ascii="仿宋_GB2312" w:hAnsi="仿宋_GB2312" w:cs="仿宋_GB2312" w:eastAsia="仿宋_GB2312"/>
                <w:sz w:val="24"/>
                <w:color w:val="333333"/>
                <w:shd w:fill="FFFFFF" w:val="clear"/>
              </w:rPr>
              <w:t>；</w:t>
            </w:r>
          </w:p>
          <w:p>
            <w:pPr>
              <w:pStyle w:val="null3"/>
              <w:spacing w:after="120"/>
              <w:jc w:val="both"/>
            </w:pPr>
            <w:r>
              <w:rPr>
                <w:rFonts w:ascii="仿宋_GB2312" w:hAnsi="仿宋_GB2312" w:cs="仿宋_GB2312" w:eastAsia="仿宋_GB2312"/>
                <w:sz w:val="24"/>
                <w:color w:val="333333"/>
                <w:shd w:fill="FFFFFF" w:val="clear"/>
              </w:rPr>
              <w:t>9、</w:t>
            </w:r>
            <w:r>
              <w:rPr>
                <w:rFonts w:ascii="仿宋_GB2312" w:hAnsi="仿宋_GB2312" w:cs="仿宋_GB2312" w:eastAsia="仿宋_GB2312"/>
                <w:sz w:val="24"/>
                <w:color w:val="333333"/>
                <w:shd w:fill="FFFFFF" w:val="clear"/>
              </w:rPr>
              <w:t>智能安全保护措施，密码进入操作界面。有运行温度</w:t>
            </w:r>
            <w:r>
              <w:rPr>
                <w:rFonts w:ascii="仿宋_GB2312" w:hAnsi="仿宋_GB2312" w:cs="仿宋_GB2312" w:eastAsia="仿宋_GB2312"/>
                <w:sz w:val="24"/>
                <w:color w:val="333333"/>
                <w:shd w:fill="FFFFFF" w:val="clear"/>
              </w:rPr>
              <w:t>/电导率显示和记录，具有记录高压泵、电磁阀等部件使用程度的长期数据，以备运行状态分析所用，同时自动保存</w:t>
            </w:r>
            <w:r>
              <w:rPr>
                <w:rFonts w:ascii="仿宋_GB2312" w:hAnsi="仿宋_GB2312" w:cs="仿宋_GB2312" w:eastAsia="仿宋_GB2312"/>
                <w:sz w:val="24"/>
                <w:color w:val="333333"/>
                <w:shd w:fill="FFFFFF" w:val="clear"/>
              </w:rPr>
              <w:t>；</w:t>
            </w:r>
          </w:p>
          <w:p>
            <w:pPr>
              <w:pStyle w:val="null3"/>
              <w:spacing w:after="120"/>
              <w:jc w:val="both"/>
            </w:pPr>
            <w:r>
              <w:rPr>
                <w:rFonts w:ascii="仿宋_GB2312" w:hAnsi="仿宋_GB2312" w:cs="仿宋_GB2312" w:eastAsia="仿宋_GB2312"/>
                <w:sz w:val="24"/>
                <w:color w:val="333333"/>
                <w:shd w:fill="FFFFFF" w:val="clear"/>
              </w:rPr>
              <w:t>10、</w:t>
            </w:r>
            <w:r>
              <w:rPr>
                <w:rFonts w:ascii="仿宋_GB2312" w:hAnsi="仿宋_GB2312" w:cs="仿宋_GB2312" w:eastAsia="仿宋_GB2312"/>
                <w:sz w:val="24"/>
                <w:color w:val="333333"/>
                <w:shd w:fill="FFFFFF" w:val="clear"/>
              </w:rPr>
              <w:t>故障的自检解决帮助功能、多种应急方案以保证设备的运行</w:t>
            </w:r>
            <w:r>
              <w:rPr>
                <w:rFonts w:ascii="仿宋_GB2312" w:hAnsi="仿宋_GB2312" w:cs="仿宋_GB2312" w:eastAsia="仿宋_GB2312"/>
                <w:sz w:val="24"/>
                <w:color w:val="333333"/>
                <w:shd w:fill="FFFFFF" w:val="clear"/>
              </w:rPr>
              <w:t>；</w:t>
            </w:r>
          </w:p>
          <w:p>
            <w:pPr>
              <w:pStyle w:val="null3"/>
              <w:spacing w:after="120"/>
              <w:jc w:val="both"/>
            </w:pP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配置清单</w:t>
            </w:r>
            <w:r>
              <w:rPr>
                <w:rFonts w:ascii="仿宋_GB2312" w:hAnsi="仿宋_GB2312" w:cs="仿宋_GB2312" w:eastAsia="仿宋_GB2312"/>
                <w:sz w:val="24"/>
                <w:color w:val="333333"/>
                <w:shd w:fill="FFFFFF" w:val="clear"/>
              </w:rPr>
              <w:t>：</w:t>
            </w:r>
          </w:p>
          <w:tbl>
            <w:tblPr>
              <w:tblBorders>
                <w:top w:val="none" w:color="000000" w:sz="4"/>
                <w:left w:val="none" w:color="000000" w:sz="4"/>
                <w:bottom w:val="none" w:color="000000" w:sz="4"/>
                <w:right w:val="none" w:color="000000" w:sz="4"/>
                <w:insideH w:val="none"/>
                <w:insideV w:val="none"/>
              </w:tblBorders>
            </w:tblPr>
            <w:tblGrid>
              <w:gridCol w:w="517"/>
              <w:gridCol w:w="2992"/>
              <w:gridCol w:w="1026"/>
              <w:gridCol w:w="1052"/>
            </w:tblGrid>
            <w:tr>
              <w:tc>
                <w:tcPr>
                  <w:tcW w:type="dxa" w:w="5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序号</w:t>
                  </w:r>
                </w:p>
              </w:tc>
              <w:tc>
                <w:tcPr>
                  <w:tcW w:type="dxa" w:w="29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产品名称</w:t>
                  </w:r>
                </w:p>
              </w:tc>
              <w:tc>
                <w:tcPr>
                  <w:tcW w:type="dxa" w:w="10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单位</w:t>
                  </w:r>
                </w:p>
              </w:tc>
              <w:tc>
                <w:tcPr>
                  <w:tcW w:type="dxa" w:w="10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数量</w:t>
                  </w:r>
                </w:p>
              </w:tc>
            </w:tr>
            <w:tr>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1</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预处理过滤器</w:t>
                  </w: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套</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1</w:t>
                  </w:r>
                </w:p>
              </w:tc>
            </w:tr>
            <w:tr>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2</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RO 膜壳</w:t>
                  </w: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支</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4</w:t>
                  </w:r>
                </w:p>
              </w:tc>
            </w:tr>
            <w:tr>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3</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RO 反渗透膜</w:t>
                  </w: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支</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4</w:t>
                  </w:r>
                </w:p>
              </w:tc>
            </w:tr>
            <w:tr>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4</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炭过滤器</w:t>
                  </w: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套</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1</w:t>
                  </w:r>
                </w:p>
              </w:tc>
            </w:tr>
            <w:tr>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5</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多功能控制阀</w:t>
                  </w: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套</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1</w:t>
                  </w:r>
                </w:p>
              </w:tc>
            </w:tr>
            <w:tr>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6</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增压泵</w:t>
                  </w: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台</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1</w:t>
                  </w:r>
                </w:p>
              </w:tc>
            </w:tr>
            <w:tr>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7</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纯水泵</w:t>
                  </w: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台</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1</w:t>
                  </w:r>
                </w:p>
              </w:tc>
            </w:tr>
            <w:tr>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8</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变频器</w:t>
                  </w: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台</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1</w:t>
                  </w:r>
                </w:p>
              </w:tc>
            </w:tr>
            <w:tr>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9</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不锈钢水箱</w:t>
                  </w: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个</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1</w:t>
                  </w:r>
                </w:p>
              </w:tc>
            </w:tr>
            <w:tr>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10</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PLC+触摸屏</w:t>
                  </w: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套</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1</w:t>
                  </w:r>
                </w:p>
              </w:tc>
            </w:tr>
            <w:tr>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11</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管路</w:t>
                  </w: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套</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1</w:t>
                  </w:r>
                </w:p>
              </w:tc>
            </w:tr>
            <w:tr>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12</w:t>
                  </w:r>
                </w:p>
              </w:tc>
              <w:tc>
                <w:tcPr>
                  <w:tcW w:type="dxa" w:w="29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机箱</w:t>
                  </w: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套</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333333"/>
                      <w:shd w:fill="FFFFFF" w:val="clear"/>
                    </w:rPr>
                    <w:t>1</w:t>
                  </w:r>
                </w:p>
              </w:tc>
            </w:tr>
          </w:tbl>
          <w:p>
            <w:pPr>
              <w:pStyle w:val="null3"/>
              <w:jc w:val="both"/>
            </w:pPr>
          </w:p>
        </w:tc>
      </w:tr>
    </w:tbl>
    <w:p>
      <w:pPr>
        <w:pStyle w:val="null3"/>
        <w:jc w:val="left"/>
      </w:pPr>
      <w:r>
        <w:rPr>
          <w:rFonts w:ascii="仿宋_GB2312" w:hAnsi="仿宋_GB2312" w:cs="仿宋_GB2312" w:eastAsia="仿宋_GB2312"/>
        </w:rPr>
        <w:t>标的名称：医用血液冷藏箱</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spacing w:after="120"/>
              <w:ind w:firstLine="480"/>
              <w:jc w:val="both"/>
            </w:pPr>
            <w:r>
              <w:rPr>
                <w:rFonts w:ascii="仿宋_GB2312" w:hAnsi="仿宋_GB2312" w:cs="仿宋_GB2312" w:eastAsia="仿宋_GB2312"/>
                <w:sz w:val="24"/>
                <w:color w:val="333333"/>
                <w:shd w:fill="FFFFFF" w:val="clear"/>
              </w:rPr>
              <w:t>1、外部尺寸(宽×深×高mm):560×570×1530（±10%）；内部尺寸(宽×深×高mm):460×370×950（±10%）；</w:t>
            </w:r>
          </w:p>
          <w:p>
            <w:pPr>
              <w:pStyle w:val="null3"/>
              <w:spacing w:after="120"/>
              <w:ind w:firstLine="480"/>
              <w:jc w:val="both"/>
            </w:pPr>
            <w:r>
              <w:rPr>
                <w:rFonts w:ascii="仿宋_GB2312" w:hAnsi="仿宋_GB2312" w:cs="仿宋_GB2312" w:eastAsia="仿宋_GB2312"/>
                <w:sz w:val="24"/>
                <w:color w:val="333333"/>
                <w:shd w:fill="FFFFFF" w:val="clear"/>
              </w:rPr>
              <w:t>▲2、容积≥158L，储血量：400ml/b的≥84袋、</w:t>
            </w:r>
          </w:p>
          <w:p>
            <w:pPr>
              <w:pStyle w:val="null3"/>
              <w:spacing w:after="120"/>
              <w:ind w:firstLine="480"/>
              <w:jc w:val="both"/>
            </w:pPr>
            <w:r>
              <w:rPr>
                <w:rFonts w:ascii="仿宋_GB2312" w:hAnsi="仿宋_GB2312" w:cs="仿宋_GB2312" w:eastAsia="仿宋_GB2312"/>
                <w:sz w:val="24"/>
                <w:color w:val="333333"/>
                <w:shd w:fill="FFFFFF" w:val="clear"/>
              </w:rPr>
              <w:t>3、门中间带透明观察窗，外门为透明玻璃门，防凝露，≥90%湿度无凝露，保证对箱内情况的观察；内部小门透明设计；</w:t>
            </w:r>
          </w:p>
          <w:p>
            <w:pPr>
              <w:pStyle w:val="null3"/>
              <w:spacing w:after="120"/>
              <w:ind w:firstLine="480"/>
              <w:jc w:val="both"/>
            </w:pPr>
            <w:r>
              <w:rPr>
                <w:rFonts w:ascii="仿宋_GB2312" w:hAnsi="仿宋_GB2312" w:cs="仿宋_GB2312" w:eastAsia="仿宋_GB2312"/>
                <w:sz w:val="24"/>
                <w:color w:val="333333"/>
                <w:shd w:fill="FFFFFF" w:val="clear"/>
              </w:rPr>
              <w:t>4、门上带专用锁具；</w:t>
            </w:r>
          </w:p>
          <w:p>
            <w:pPr>
              <w:pStyle w:val="null3"/>
              <w:spacing w:after="120"/>
              <w:ind w:firstLine="480"/>
              <w:jc w:val="both"/>
            </w:pPr>
            <w:r>
              <w:rPr>
                <w:rFonts w:ascii="仿宋_GB2312" w:hAnsi="仿宋_GB2312" w:cs="仿宋_GB2312" w:eastAsia="仿宋_GB2312"/>
                <w:sz w:val="24"/>
                <w:color w:val="333333"/>
                <w:shd w:fill="FFFFFF" w:val="clear"/>
              </w:rPr>
              <w:t>▲5、四层隔架，物品搁架采用优质钢丝点焊成型，表面经高温浸漆；</w:t>
            </w:r>
          </w:p>
          <w:p>
            <w:pPr>
              <w:pStyle w:val="null3"/>
              <w:spacing w:after="120"/>
              <w:ind w:firstLine="480"/>
              <w:jc w:val="both"/>
            </w:pPr>
            <w:r>
              <w:rPr>
                <w:rFonts w:ascii="仿宋_GB2312" w:hAnsi="仿宋_GB2312" w:cs="仿宋_GB2312" w:eastAsia="仿宋_GB2312"/>
                <w:sz w:val="24"/>
                <w:color w:val="333333"/>
                <w:shd w:fill="FFFFFF" w:val="clear"/>
              </w:rPr>
              <w:t>6、箱内温度恒定控制在4℃±1℃可调.高精度数字温度控制系统，精确控制箱内温度；高精确电脑控制，大屏幕数字温度显示、上下点温度数字显示、平均温度显示，分辨率≤0.1℃；设定点可以调整校对，校对范围2℃～6℃校对0.1℃增量；</w:t>
            </w:r>
          </w:p>
          <w:p>
            <w:pPr>
              <w:pStyle w:val="null3"/>
              <w:spacing w:after="120"/>
              <w:ind w:firstLine="480"/>
              <w:jc w:val="both"/>
            </w:pPr>
            <w:r>
              <w:rPr>
                <w:rFonts w:ascii="仿宋_GB2312" w:hAnsi="仿宋_GB2312" w:cs="仿宋_GB2312" w:eastAsia="仿宋_GB2312"/>
                <w:sz w:val="24"/>
                <w:color w:val="333333"/>
                <w:shd w:fill="FFFFFF" w:val="clear"/>
              </w:rPr>
              <w:t>7、数字显示。网络功能：具有远程报警接口，可选配远程报警；</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售后服务</w:t>
            </w:r>
          </w:p>
        </w:tc>
        <w:tc>
          <w:tcPr>
            <w:tcW w:type="dxa" w:w="5814"/>
          </w:tcPr>
          <w:p>
            <w:pPr>
              <w:pStyle w:val="null3"/>
              <w:jc w:val="left"/>
            </w:pPr>
            <w:r>
              <w:rPr>
                <w:rFonts w:ascii="仿宋_GB2312" w:hAnsi="仿宋_GB2312" w:cs="仿宋_GB2312" w:eastAsia="仿宋_GB2312"/>
              </w:rPr>
              <w:t>①质保期后的服务范围、②响应时间及时性、③备品备件的送达期限及备品备件的后续供应、④现场服务支持能力</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售后服务</w:t>
            </w:r>
          </w:p>
        </w:tc>
        <w:tc>
          <w:tcPr>
            <w:tcW w:type="dxa" w:w="5814"/>
          </w:tcPr>
          <w:p>
            <w:pPr>
              <w:pStyle w:val="null3"/>
              <w:jc w:val="left"/>
            </w:pPr>
            <w:r>
              <w:rPr>
                <w:rFonts w:ascii="仿宋_GB2312" w:hAnsi="仿宋_GB2312" w:cs="仿宋_GB2312" w:eastAsia="仿宋_GB2312"/>
              </w:rPr>
              <w:t>①质保期后的服务范围、②响应时间及时性、③备品备件的送达期限及备品备件的后续供应、④现场服务支持能力</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自合同签订之日起30日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崇州市中医医院</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1、验收合格收到发票后，达到付款条件起15日内，支付合同总金额的100.00%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按国家有关规定以及甲方招标文件的质量要求和技术指标、乙方的投标文件及承诺与本合同约定标准进行验收。2、未尽事宜，严格按照《财政部关于进一步加强政府采购需求和履约验收管理的指导意见》（财库〔2016〕205号）的要求进行验收。3、在国家计量检定、校准规程范围内的仪器设备，中标人应进行首次检定或校准，经质量技术监督授权部门检测合格后，方可交付采购人。检测费用由中标人支付，未经检测合格的设备采购人不予验收。4、采购人采购的产品需连接采购人的信息化系统（PACS、HIS、LIS等），投标方需负责无缝接入信息化系统，由采购人协调，费用由中标方承担。</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产品的质量保证期为设备安装调试完成经验收合格并签署验收报告之日起3年，保修期内供应商应负责设备配套软件维护及更新，以及设备的维修及抢修并及时提供所更换的零部件，维修更换的材料和配件以及供应商技术服务人员所产生的一切费用均由供应商承担。维修响应速度，1 小时内电话响应指导，如仍然无法排除故障，自接电话起 4 小时赶到现场维修，24小时内无法解除故障的，无条件提供备用机。 提供完整的使用手册，安装时按国家规定验收，调试到最佳效果。</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违约责任：①甲、乙双方必须遵守并执行本合同中的各项约定，保证本合同的正常履行。否则，因违约导致对方损失的，违约方应当就此承担全部赔偿责任。 ②如因乙方工作人员在履行职务过程中的的疏忽、失职、过错等故意或者过失原因给甲方造成损失或侵害，包括但不限于甲方本身的财产损失、由此而导致的甲方对任何第三方的法律责任等，乙方对此均应承担全部的赔偿责任。 ③乙方保证本合同货物的权利无瑕疵，包括货物所有权及知识产权等权利无瑕疵。如任何第三方经法院（或仲裁机构）裁决有权对上述货物主张权利或国家机关依法对货物进行没收查处的，乙方除应向甲方返还已收款项外，还应另按合同总价的百分之20% 向甲方支付违约金并赔偿因此给甲方造成的一切损失。 解决争议的方法：①在执行本合同中发生的或与本合同有关的任何争端，双方应通过友好协商解决，30日内协商不成时，应向甲方所在地人民法院提起诉讼。 ②因乙方违反合同约定或者未按照约定履行合同等导致诉讼的，甲方因此支出的诉讼费、律师费、差旅费等一切费用均由乙方承担。 ③诉讼期间，除正在诉讼的部分外，合同其他部分继续执行。</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自合同签订之日起30日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崇州市中医医院</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1、验收合格收到发票后，达到付款条件起15日内，支付合同总金额的100.00%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按国家有关规定以及甲方招标文件的质量要求和技术指标、乙方的投标文件及承诺与本合同约定标准进行验收。2、未尽事宜，严格按照《财政部关于进一步加强政府采购需求和履约验收管理的指导意见》（财库〔2016〕205号）的要求进行验收。3、在国家计量检定、校准规程范围内的仪器设备，中标人应进行首次检定或校准，经质量技术监督授权部门检测合格后，方可交付采购人。检测费用由中标人支付，未经检测合格的设备采购人不予验收。4、采购人采购的产品需连接采购人的信息化系统（PACS、HIS、LIS等），投标方需负责无缝接入信息化系统，由采购人协调，费用由中标方承担。</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产品的质量保证期为设备安装调试完成经验收合格并签署验收报告之日起3年，保修期内供应商应负责设备配套软件维护及更新，以及设备的维修及抢修并及时提供所更换的零部件，维修更换的材料和配件以及供应商技术服务人员所产生的一切费用均由供应商承担。维修响应速度，1 小时内电话响应指导，如仍然无法排除故障，自接电话起 4 小时赶到现场维修，24小时内无法解除故障的，无条件提供备用机。 提供完整的使用手册，安装时按国家规定验收，调试到最佳效果。</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违约责任：①甲、乙双方必须遵守并执行本合同中的各项约定，保证本合同的正常履行。否则，因违约导致对方损失的，违约方应当就此承担全部赔偿责任。 ②如因乙方工作人员在履行职务过程中的的疏忽、失职、过错等故意或者过失原因给甲方造成损失或侵害，包括但不限于甲方本身的财产损失、由此而导致的甲方对任何第三方的法律责任等，乙方对此均应承担全部的赔偿责任。 ③乙方保证本合同货物的权利无瑕疵，包括货物所有权及知识产权等权利无瑕疵。如任何第三方经法院（或仲裁机构）裁决有权对上述货物主张权利或国家机关依法对货物进行没收查处的，乙方除应向甲方返还已收款项外，还应另按合同总价的百分之20% 向甲方支付违约金并赔偿因此给甲方造成的一切损失。 解决争议的方法：①在执行本合同中发生的或与本合同有关的任何争端，双方应通过友好协商解决，30日内协商不成时，应向甲方所在地人民法院提起诉讼。 ②因乙方违反合同约定或者未按照约定履行合同等导致诉讼的，甲方因此支出的诉讼费、律师费、差旅费等一切费用均由乙方承担。 ③诉讼期间，除正在诉讼的部分外，合同其他部分继续执行。</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以上均提供复印件。①-④项具有同等的效力，供应商可根据自身实际情况选择提供其中任意一项。</w:t>
            </w:r>
          </w:p>
        </w:tc>
        <w:tc>
          <w:tcPr>
            <w:tcW w:type="dxa" w:w="1910"/>
          </w:tcPr>
          <w:p>
            <w:pPr>
              <w:pStyle w:val="null3"/>
              <w:jc w:val="left"/>
            </w:pPr>
            <w:r>
              <w:rPr>
                <w:rFonts w:ascii="仿宋_GB2312" w:hAnsi="仿宋_GB2312" w:cs="仿宋_GB2312" w:eastAsia="仿宋_GB2312"/>
              </w:rPr>
              <w:t>投标人应提交的相关证明材料,投标文件封面,投标（响应）函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(1)供应商提供2022年度或2023年度或2024年度经过会计师事务所审计的财务报告复印件(经审计的有效财务报告应包括报告及报告中所附的完整内容，并由注册会计师签名、盖章以及会计师事务所盖章)； (2)供应商提供2022年度或2023年度或2024年度供应商内部的财务报表复印件(至少包含资产负债表)； (3)供应商提供响应文件递交截止日前一年内银行为其出具的资信证明复印件； (4)供应商注册时间截至响应文件递交截止日不足一年的，可提供公司章程复印件； (5)提供具有健全的财务会计制度的承诺函； 注：具有健全的财务会计制度的证明材料中第(1)-(5)项具有同等的投标效力，投标供应商可根据自身实际情况选择提供其中任意一项。</w:t>
            </w:r>
          </w:p>
        </w:tc>
        <w:tc>
          <w:tcPr>
            <w:tcW w:type="dxa" w:w="1910"/>
          </w:tcPr>
          <w:p>
            <w:pPr>
              <w:pStyle w:val="null3"/>
              <w:jc w:val="left"/>
            </w:pPr>
            <w:r>
              <w:rPr>
                <w:rFonts w:ascii="仿宋_GB2312" w:hAnsi="仿宋_GB2312" w:cs="仿宋_GB2312" w:eastAsia="仿宋_GB2312"/>
              </w:rPr>
              <w:t>投标人应提交的相关证明材料,具有健全财务会计制度的证明材料,投标（响应）函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以上均提供复印件。①-④项具有同等的效力，供应商可根据自身实际情况选择提供其中任意一项。</w:t>
            </w:r>
          </w:p>
        </w:tc>
        <w:tc>
          <w:tcPr>
            <w:tcW w:type="dxa" w:w="1910"/>
          </w:tcPr>
          <w:p>
            <w:pPr>
              <w:pStyle w:val="null3"/>
              <w:jc w:val="left"/>
            </w:pPr>
            <w:r>
              <w:rPr>
                <w:rFonts w:ascii="仿宋_GB2312" w:hAnsi="仿宋_GB2312" w:cs="仿宋_GB2312" w:eastAsia="仿宋_GB2312"/>
              </w:rPr>
              <w:t>投标人应提交的相关证明材料,投标文件封面,投标（响应）函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(1)供应商提供2022年度或2023年度或2024年度经过会计师事务所审计的财务报告复印件(经审计的有效财务报告应包括报告及报告中所附的完整内容，并由注册会计师签名、盖章以及会计师事务所盖章)； (2)供应商提供2022年度或2023年度或2024年度供应商内部的财务报表复印件(至少包含资产负债表)； (3)供应商提供响应文件递交截止日前一年内银行为其出具的资信证明复印件； (4)供应商注册时间截至响应文件递交截止日不足一年的，可提供公司章程复印件； (5)提供具有健全的财务会计制度的承诺函； 注：具有健全的财务会计制度的证明材料中第(1)-(5)项具有同等的投标效力，投标供应商可根据自身实际情况选择提供其中任意一项。</w:t>
            </w:r>
          </w:p>
        </w:tc>
        <w:tc>
          <w:tcPr>
            <w:tcW w:type="dxa" w:w="1910"/>
          </w:tcPr>
          <w:p>
            <w:pPr>
              <w:pStyle w:val="null3"/>
              <w:jc w:val="left"/>
            </w:pPr>
            <w:r>
              <w:rPr>
                <w:rFonts w:ascii="仿宋_GB2312" w:hAnsi="仿宋_GB2312" w:cs="仿宋_GB2312" w:eastAsia="仿宋_GB2312"/>
              </w:rPr>
              <w:t>投标人应提交的相关证明材料,具有健全财务会计制度的证明材料,投标（响应）函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(1)投标人为生产厂家应具有符合《医疗器械监督管理条例》等政策法规要求的中华人民共和国医疗器械生产许可证影印件；投标人为非生产厂家应具有符合《医疗器械监督管理条例》等政策法规要求的中华人民共和国医疗器械经营许可证影印件或有效备案表影印件。（仅限医疗器械适用）；(2)投标产品需具有符合《医疗器械注册与备案管理办法》等政策法规要求的中华人民共和国医疗器械注册影印件或备案凭证影印件。（仅限医疗器械适用）。</w:t>
            </w:r>
          </w:p>
        </w:tc>
        <w:tc>
          <w:tcPr>
            <w:tcW w:type="dxa" w:w="3322"/>
          </w:tcPr>
          <w:p>
            <w:pPr>
              <w:pStyle w:val="null3"/>
              <w:jc w:val="left"/>
            </w:pPr>
            <w:r>
              <w:rPr>
                <w:rFonts w:ascii="仿宋_GB2312" w:hAnsi="仿宋_GB2312" w:cs="仿宋_GB2312" w:eastAsia="仿宋_GB2312"/>
              </w:rPr>
              <w:t>(1)投标人为生产厂家应具有符合《医疗器械监督管理条例》等政策法规要求的中华人民共和国医疗器械生产许可证影印件；投标人为非生产厂家应具有符合《医疗器械监督管理条例》等政策法规要求的中华人民共和国医疗器械经营许可证影印件或有效备案表影印件。（仅限医疗器械适用）；(2)投标产品需具有符合《医疗器械注册与备案管理办法》等政策法规要求的中华人民共和国医疗器械注册影印件或备案凭证影印件。（仅限医疗器械适用）。</w:t>
            </w:r>
          </w:p>
        </w:tc>
        <w:tc>
          <w:tcPr>
            <w:tcW w:type="dxa" w:w="1910"/>
          </w:tcPr>
          <w:p>
            <w:pPr>
              <w:pStyle w:val="null3"/>
              <w:jc w:val="left"/>
            </w:pPr>
            <w:r>
              <w:rPr>
                <w:rFonts w:ascii="仿宋_GB2312" w:hAnsi="仿宋_GB2312" w:cs="仿宋_GB2312" w:eastAsia="仿宋_GB2312"/>
              </w:rPr>
              <w:t>投标人应提交的相关证明材料,投标（响应）函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(1)投标人为生产厂家应具有符合《医疗器械监督管理条例》等政策法规要求的中华人民共和国医疗器械生产许可证影印件；投标人为非生产厂家应具有符合《医疗器械监督管理条例》等政策法规要求的中华人民共和国医疗器械经营许可证影印件或有效备案表影印件。（仅限医疗器械适用）；(2)投标产品需具有符合《医疗器械注册与备案管理办法》等政策法规要求的中华人民共和国医疗器械注册影印件或备案凭证影印件。（仅限医疗器械适用）。</w:t>
            </w:r>
          </w:p>
        </w:tc>
        <w:tc>
          <w:tcPr>
            <w:tcW w:type="dxa" w:w="3322"/>
          </w:tcPr>
          <w:p>
            <w:pPr>
              <w:pStyle w:val="null3"/>
              <w:jc w:val="left"/>
            </w:pPr>
            <w:r>
              <w:rPr>
                <w:rFonts w:ascii="仿宋_GB2312" w:hAnsi="仿宋_GB2312" w:cs="仿宋_GB2312" w:eastAsia="仿宋_GB2312"/>
              </w:rPr>
              <w:t>(1)投标人为生产厂家应具有符合《医疗器械监督管理条例》等政策法规要求的中华人民共和国医疗器械生产许可证影印件；投标人为非生产厂家应具有符合《医疗器械监督管理条例》等政策法规要求的中华人民共和国医疗器械经营许可证影印件或有效备案表影印件。（仅限医疗器械适用）；(2)投标产品需具有符合《医疗器械注册与备案管理办法》等政策法规要求的中华人民共和国医疗器械注册影印件或备案凭证影印件。（仅限医疗器械适用）。</w:t>
            </w:r>
          </w:p>
        </w:tc>
        <w:tc>
          <w:tcPr>
            <w:tcW w:type="dxa" w:w="1910"/>
          </w:tcPr>
          <w:p>
            <w:pPr>
              <w:pStyle w:val="null3"/>
              <w:jc w:val="left"/>
            </w:pPr>
            <w:r>
              <w:rPr>
                <w:rFonts w:ascii="仿宋_GB2312" w:hAnsi="仿宋_GB2312" w:cs="仿宋_GB2312" w:eastAsia="仿宋_GB2312"/>
              </w:rPr>
              <w:t>投标人应提交的相关证明材料,投标（响应）函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服务、技术、商务应答内容是否完全响应招标文件的实质性要求</w:t>
            </w:r>
          </w:p>
        </w:tc>
        <w:tc>
          <w:tcPr>
            <w:tcW w:type="dxa" w:w="3322"/>
          </w:tcPr>
          <w:p>
            <w:pPr>
              <w:pStyle w:val="null3"/>
              <w:jc w:val="left"/>
            </w:pPr>
            <w:r>
              <w:rPr>
                <w:rFonts w:ascii="仿宋_GB2312" w:hAnsi="仿宋_GB2312" w:cs="仿宋_GB2312" w:eastAsia="仿宋_GB2312"/>
              </w:rPr>
              <w:t>服务、技术、商务应答内容是否完全响应招标文件的实质性要求</w:t>
            </w:r>
          </w:p>
        </w:tc>
        <w:tc>
          <w:tcPr>
            <w:tcW w:type="dxa" w:w="1910"/>
          </w:tcPr>
          <w:p>
            <w:pPr>
              <w:pStyle w:val="null3"/>
              <w:jc w:val="left"/>
            </w:pPr>
            <w:r>
              <w:rPr>
                <w:rFonts w:ascii="仿宋_GB2312" w:hAnsi="仿宋_GB2312" w:cs="仿宋_GB2312" w:eastAsia="仿宋_GB2312"/>
              </w:rPr>
              <w:t>商务应答表（公招）.docx,产品技术参数响应表,服务应答表</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未载明或者载明的标的名称、数量、计量单位、服务要求及其他政府采购合同实质性内容与采购文件要求不一致，且采购单位无法接受的，属于无效响应。</w:t>
            </w:r>
          </w:p>
        </w:tc>
        <w:tc>
          <w:tcPr>
            <w:tcW w:type="dxa" w:w="3322"/>
          </w:tcPr>
          <w:p>
            <w:pPr>
              <w:pStyle w:val="null3"/>
              <w:jc w:val="left"/>
            </w:pPr>
            <w:r>
              <w:rPr>
                <w:rFonts w:ascii="仿宋_GB2312" w:hAnsi="仿宋_GB2312" w:cs="仿宋_GB2312" w:eastAsia="仿宋_GB2312"/>
              </w:rPr>
              <w:t>未载明或者载明的标的名称、数量、计量单位、服务要求及其他政府采购合同实质性内容与采购文件要求不一致，且采购单位无法接受的，属于无效响应。</w:t>
            </w:r>
          </w:p>
        </w:tc>
        <w:tc>
          <w:tcPr>
            <w:tcW w:type="dxa" w:w="1910"/>
          </w:tcPr>
          <w:p>
            <w:pPr>
              <w:pStyle w:val="null3"/>
              <w:jc w:val="left"/>
            </w:pPr>
            <w:r>
              <w:rPr>
                <w:rFonts w:ascii="仿宋_GB2312" w:hAnsi="仿宋_GB2312" w:cs="仿宋_GB2312" w:eastAsia="仿宋_GB2312"/>
              </w:rPr>
              <w:t>投标人应提交的相关证明材料,产品技术参数响应表,服务应答表,投标（响应）函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服务、技术、商务应答内容是否完全响应招标文件的实质性要求</w:t>
            </w:r>
          </w:p>
        </w:tc>
        <w:tc>
          <w:tcPr>
            <w:tcW w:type="dxa" w:w="3322"/>
          </w:tcPr>
          <w:p>
            <w:pPr>
              <w:pStyle w:val="null3"/>
              <w:jc w:val="left"/>
            </w:pPr>
            <w:r>
              <w:rPr>
                <w:rFonts w:ascii="仿宋_GB2312" w:hAnsi="仿宋_GB2312" w:cs="仿宋_GB2312" w:eastAsia="仿宋_GB2312"/>
              </w:rPr>
              <w:t>服务、技术、商务应答内容是否完全响应招标文件的实质性要求</w:t>
            </w:r>
          </w:p>
        </w:tc>
        <w:tc>
          <w:tcPr>
            <w:tcW w:type="dxa" w:w="1910"/>
          </w:tcPr>
          <w:p>
            <w:pPr>
              <w:pStyle w:val="null3"/>
              <w:jc w:val="left"/>
            </w:pPr>
            <w:r>
              <w:rPr>
                <w:rFonts w:ascii="仿宋_GB2312" w:hAnsi="仿宋_GB2312" w:cs="仿宋_GB2312" w:eastAsia="仿宋_GB2312"/>
              </w:rPr>
              <w:t>商务应答表（公招）.docx,产品技术参数响应表,服务应答表</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未载明或者载明的标的名称、数量、计量单位、服务要求及其他政府采购合同实质性内容与采购文件要求不一致，且采购单位无法接受的，属于无效响应。</w:t>
            </w:r>
          </w:p>
        </w:tc>
        <w:tc>
          <w:tcPr>
            <w:tcW w:type="dxa" w:w="3322"/>
          </w:tcPr>
          <w:p>
            <w:pPr>
              <w:pStyle w:val="null3"/>
              <w:jc w:val="left"/>
            </w:pPr>
            <w:r>
              <w:rPr>
                <w:rFonts w:ascii="仿宋_GB2312" w:hAnsi="仿宋_GB2312" w:cs="仿宋_GB2312" w:eastAsia="仿宋_GB2312"/>
              </w:rPr>
              <w:t>未载明或者载明的标的名称、数量、计量单位、服务要求及其他政府采购合同实质性内容与采购文件要求不一致，且采购单位无法接受的，属于无效响应。</w:t>
            </w:r>
          </w:p>
        </w:tc>
        <w:tc>
          <w:tcPr>
            <w:tcW w:type="dxa" w:w="1910"/>
          </w:tcPr>
          <w:p>
            <w:pPr>
              <w:pStyle w:val="null3"/>
              <w:jc w:val="left"/>
            </w:pPr>
            <w:r>
              <w:rPr>
                <w:rFonts w:ascii="仿宋_GB2312" w:hAnsi="仿宋_GB2312" w:cs="仿宋_GB2312" w:eastAsia="仿宋_GB2312"/>
              </w:rPr>
              <w:t>投标人应提交的相关证明材料,产品技术参数响应表,服务应答表,投标（响应）函</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jc w:val="left"/>
      </w:pPr>
      <w:r>
        <w:rPr>
          <w:rFonts w:ascii="仿宋_GB2312" w:hAnsi="仿宋_GB2312" w:cs="仿宋_GB2312" w:eastAsia="仿宋_GB2312"/>
        </w:rPr>
        <w:t>采购包2：</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评标分值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关联投标文件格式文本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技术参数要求</w:t>
            </w:r>
          </w:p>
        </w:tc>
        <w:tc>
          <w:tcPr>
            <w:tcW w:type="dxa" w:w="2575"/>
          </w:tcPr>
          <w:p>
            <w:pPr>
              <w:pStyle w:val="null3"/>
              <w:jc w:val="left"/>
            </w:pPr>
            <w:r>
              <w:rPr>
                <w:rFonts w:ascii="仿宋_GB2312" w:hAnsi="仿宋_GB2312" w:cs="仿宋_GB2312" w:eastAsia="仿宋_GB2312"/>
              </w:rPr>
              <w:t>完全满足本包技术参数无负偏离得46分。 1、投标人针对招标文件中的一般技术参数条款的响应得分规则如下：（一般技术参数条款指未标注“▲”和“★”的条款） （1）一般技术参数条款共78条，全部满足招标文件技术参数要求没有负偏离得8分，其得分计算公式为：（满足条数/总条数）×8分。 2、投标人针对招标文件中 “▲”技术参数条款的响应得分规则如下： （1）“▲”项技术参数共38条，全部满足招标文件技术参数要求没有负偏离得38分，其得分计算公式为：（满足条数/总条数）×38分； 注1：▲号项技术参数有特别要求的，按特别要求提供，▲号项技术参数未特别要求的，需提供产品检测报告或厂家产品彩页或说明书作为佐证并进行电子签章，在不同证明材料中存在自相矛盾之处或未提供证明资料的视为负偏离不得分。 3、一般技术参数条款以应答为准，若一般技术参数中要求了证明材料的按技术参数中的要求提供，在不同证明材料中存在自相矛盾之处或未提供证明资料的视为负偏离不得分。 注2： ①得分保留小数点后两位小数，四舍五入。 ②标注“★”的条款为本项目实质性要求，不作为本项评审。 ③本招标文件以一级序号数字（如 “1.”“2.”“3.”…）为一条（标题除外）。</w:t>
            </w:r>
          </w:p>
        </w:tc>
        <w:tc>
          <w:tcPr>
            <w:tcW w:type="dxa" w:w="831"/>
          </w:tcPr>
          <w:p>
            <w:pPr>
              <w:pStyle w:val="null3"/>
              <w:jc w:val="center"/>
            </w:pPr>
            <w:r>
              <w:rPr>
                <w:rFonts w:ascii="仿宋_GB2312" w:hAnsi="仿宋_GB2312" w:cs="仿宋_GB2312" w:eastAsia="仿宋_GB2312"/>
              </w:rPr>
              <w:t>46.0000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产品技术参数响应表</w:t>
            </w:r>
          </w:p>
        </w:tc>
      </w:tr>
      <w:tr>
        <w:tc>
          <w:tcPr>
            <w:tcW w:type="dxa" w:w="831"/>
            <w:vMerge/>
          </w:tcPr>
          <w:p/>
        </w:tc>
        <w:tc>
          <w:tcPr>
            <w:tcW w:type="dxa" w:w="1661"/>
          </w:tcPr>
          <w:p>
            <w:pPr>
              <w:pStyle w:val="null3"/>
              <w:jc w:val="left"/>
            </w:pPr>
            <w:r>
              <w:rPr>
                <w:rFonts w:ascii="仿宋_GB2312" w:hAnsi="仿宋_GB2312" w:cs="仿宋_GB2312" w:eastAsia="仿宋_GB2312"/>
              </w:rPr>
              <w:t>售后服务</w:t>
            </w:r>
          </w:p>
        </w:tc>
        <w:tc>
          <w:tcPr>
            <w:tcW w:type="dxa" w:w="2575"/>
          </w:tcPr>
          <w:p>
            <w:pPr>
              <w:pStyle w:val="null3"/>
              <w:jc w:val="left"/>
            </w:pPr>
            <w:r>
              <w:rPr>
                <w:rFonts w:ascii="仿宋_GB2312" w:hAnsi="仿宋_GB2312" w:cs="仿宋_GB2312" w:eastAsia="仿宋_GB2312"/>
              </w:rPr>
              <w:t>根据投标人提供的售后服务方案进行综合评审：售后服务方案包括但不限于：①质保期后的服务范围、②响应时间及时性、③备品备件的送达期限及备品备件的后续供应、④现场服务支持能力。以上4项，每有一项完全符合项目实际需求的该项得4分；该项内容中，存在一处缺陷的该项得2分；该项内容中，存在两处及以上缺陷的该项得0分；以上4项最多得16分。 说明：内容缺陷是指存在项目名称错误、地点区域错误、涉及的规范错误、内容与本项目的采购需求不符合、内容与项目实施无关、仅有框架或标题、适用的标准（方法）错误、明显复制其他项目内容等任意一种情形。</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履约经验</w:t>
            </w:r>
          </w:p>
        </w:tc>
        <w:tc>
          <w:tcPr>
            <w:tcW w:type="dxa" w:w="2575"/>
          </w:tcPr>
          <w:p>
            <w:pPr>
              <w:pStyle w:val="null3"/>
              <w:jc w:val="left"/>
            </w:pPr>
            <w:r>
              <w:rPr>
                <w:rFonts w:ascii="仿宋_GB2312" w:hAnsi="仿宋_GB2312" w:cs="仿宋_GB2312" w:eastAsia="仿宋_GB2312"/>
              </w:rPr>
              <w:t>投标人提供2022年1月1日（含）至递交响应文件截止之日，每具有1个类似业绩得4分，最多得8分。 注：提供完整合同复印件或成交或中标通知书加盖供应商电子签章。</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类似项目业绩一览表（公招）.docx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评标分值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关联投标文件格式文本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技术参数要求</w:t>
            </w:r>
          </w:p>
        </w:tc>
        <w:tc>
          <w:tcPr>
            <w:tcW w:type="dxa" w:w="2575"/>
          </w:tcPr>
          <w:p>
            <w:pPr>
              <w:pStyle w:val="null3"/>
              <w:jc w:val="left"/>
            </w:pPr>
            <w:r>
              <w:rPr>
                <w:rFonts w:ascii="仿宋_GB2312" w:hAnsi="仿宋_GB2312" w:cs="仿宋_GB2312" w:eastAsia="仿宋_GB2312"/>
              </w:rPr>
              <w:t>完全满足本包技术参数无负偏离得46分。 1、投标人针对招标文件中的一般技术参数条款的响应得分规则如下：（一般技术参数条款指未标注“▲”和“★”的条款） （1）一般技术参数条款共78条，全部满足招标文件技术参数要求没有负偏离得11分，其得分计算公式为：（满足条数/总条数）×11分。 2、投标人针对招标文件中 “▲”技术参数条款的响应得分规则如下： （1）“▲”项技术参数共14条，全部满足招标文件技术参数要求没有负偏离得35分，其得分计算公式为：（满足条数/总条数）×35分； 注1：▲号项技术参数有特别要求的，按特别要求提供，▲号项技术参数未特别要求的，需提供产品检测报告或厂家产品彩页或说明书作为佐证并进行电子签章，在不同证明材料中存在自相矛盾之处或未提供证明资料的视为负偏离不得分。 3、一般技术参数条款以应答为准，若一般技术参数中要求了证明材料的按技术参数中的要求提供，在不同证明材料中存在自相矛盾之处或未提供证明资料的视为负偏离不得分。 注2： ①得分保留小数点后两位小数，四舍五入。 ②标注“★”的条款为本项目实质性要求，不作为本项评审。 ③本招标文件以一级序号数字（如 “1.”“2.”“3.”…）为一条（标题除外）。</w:t>
            </w:r>
          </w:p>
        </w:tc>
        <w:tc>
          <w:tcPr>
            <w:tcW w:type="dxa" w:w="831"/>
          </w:tcPr>
          <w:p>
            <w:pPr>
              <w:pStyle w:val="null3"/>
              <w:jc w:val="center"/>
            </w:pPr>
            <w:r>
              <w:rPr>
                <w:rFonts w:ascii="仿宋_GB2312" w:hAnsi="仿宋_GB2312" w:cs="仿宋_GB2312" w:eastAsia="仿宋_GB2312"/>
              </w:rPr>
              <w:t>46.0000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产品技术参数响应表</w:t>
            </w:r>
          </w:p>
        </w:tc>
      </w:tr>
      <w:tr>
        <w:tc>
          <w:tcPr>
            <w:tcW w:type="dxa" w:w="831"/>
            <w:vMerge/>
          </w:tcPr>
          <w:p/>
        </w:tc>
        <w:tc>
          <w:tcPr>
            <w:tcW w:type="dxa" w:w="1661"/>
          </w:tcPr>
          <w:p>
            <w:pPr>
              <w:pStyle w:val="null3"/>
              <w:jc w:val="left"/>
            </w:pPr>
            <w:r>
              <w:rPr>
                <w:rFonts w:ascii="仿宋_GB2312" w:hAnsi="仿宋_GB2312" w:cs="仿宋_GB2312" w:eastAsia="仿宋_GB2312"/>
              </w:rPr>
              <w:t>售后服务</w:t>
            </w:r>
          </w:p>
        </w:tc>
        <w:tc>
          <w:tcPr>
            <w:tcW w:type="dxa" w:w="2575"/>
          </w:tcPr>
          <w:p>
            <w:pPr>
              <w:pStyle w:val="null3"/>
              <w:jc w:val="left"/>
            </w:pPr>
            <w:r>
              <w:rPr>
                <w:rFonts w:ascii="仿宋_GB2312" w:hAnsi="仿宋_GB2312" w:cs="仿宋_GB2312" w:eastAsia="仿宋_GB2312"/>
              </w:rPr>
              <w:t>根据投标人提供的售后服务方案进行综合评审：售后服务方案包括但不限于：①质保期后的服务范围、②响应时间及时性、③备品备件的送达期限及备品备件的后续供应、④现场服务支持能力。以上4项，每有一项完全符合项目实际需求的该项得4分；该项内容中，存在一处缺陷的该项得2分；该项内容中，存在两处及以上缺陷的该项得0分；以上4项最多得16分。 说明：内容缺陷是指存在项目名称错误、地点区域错误、涉及的规范错误、内容与本项目的采购需求不符合、内容与项目实施无关、仅有框架或标题、适用的标准（方法）错误、明显复制其他项目内容等任意一种情形。</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履约经验</w:t>
            </w:r>
          </w:p>
        </w:tc>
        <w:tc>
          <w:tcPr>
            <w:tcW w:type="dxa" w:w="2575"/>
          </w:tcPr>
          <w:p>
            <w:pPr>
              <w:pStyle w:val="null3"/>
              <w:jc w:val="left"/>
            </w:pPr>
            <w:r>
              <w:rPr>
                <w:rFonts w:ascii="仿宋_GB2312" w:hAnsi="仿宋_GB2312" w:cs="仿宋_GB2312" w:eastAsia="仿宋_GB2312"/>
              </w:rPr>
              <w:t>投标人提供2022年1月1日（含）至递交响应文件截止之日，每具有1个类似业绩得4分，最多得8分。 注：提供完整合同复印件或成交或中标通知书加盖供应商电子签章。</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类似项目业绩一览表（公招）.docx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关联投标文件格式文本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关联投标文件格式文本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详见附件：商务应答表（公招）.docx</w:t>
      </w:r>
    </w:p>
    <w:p>
      <w:pPr>
        <w:pStyle w:val="null3"/>
        <w:ind w:firstLine="960"/>
        <w:jc w:val="left"/>
      </w:pPr>
      <w:r>
        <w:rPr>
          <w:rFonts w:ascii="仿宋_GB2312" w:hAnsi="仿宋_GB2312" w:cs="仿宋_GB2312" w:eastAsia="仿宋_GB2312"/>
        </w:rPr>
        <w:t>详见附件：类似项目业绩一览表（公招）.docx</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详见附件：商务应答表（公招）.docx</w:t>
      </w:r>
    </w:p>
    <w:p>
      <w:pPr>
        <w:pStyle w:val="null3"/>
        <w:ind w:firstLine="960"/>
        <w:jc w:val="left"/>
      </w:pPr>
      <w:r>
        <w:rPr>
          <w:rFonts w:ascii="仿宋_GB2312" w:hAnsi="仿宋_GB2312" w:cs="仿宋_GB2312" w:eastAsia="仿宋_GB2312"/>
        </w:rPr>
        <w:t>详见附件：类似项目业绩一览表（公招）.docx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 xml:space="preserve"> 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分包主要内容</w:t>
            </w:r>
          </w:p>
        </w:tc>
        <w:tc>
          <w:tcPr>
            <w:tcW w:type="dxa" w:w="2076"/>
          </w:tcPr>
          <w:p>
            <w:pPr>
              <w:pStyle w:val="null3"/>
              <w:jc w:val="left"/>
            </w:pPr>
            <w:r>
              <w:rPr>
                <w:rFonts w:ascii="仿宋_GB2312" w:hAnsi="仿宋_GB2312" w:cs="仿宋_GB2312" w:eastAsia="仿宋_GB2312"/>
              </w:rPr>
              <w:t>分包供应商/制造商名称</w:t>
            </w:r>
          </w:p>
        </w:tc>
        <w:tc>
          <w:tcPr>
            <w:tcW w:type="dxa" w:w="2076"/>
          </w:tcPr>
          <w:p>
            <w:pPr>
              <w:pStyle w:val="null3"/>
              <w:jc w:val="left"/>
            </w:pPr>
            <w:r>
              <w:rPr>
                <w:rFonts w:ascii="仿宋_GB2312" w:hAnsi="仿宋_GB2312" w:cs="仿宋_GB2312" w:eastAsia="仿宋_GB2312"/>
              </w:rPr>
              <w:t>分包供应商/制造商类型</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元。 ）</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7.1.乙方有权根据本合同约定向甲方收取合同价款。</w:t>
      </w:r>
    </w:p>
    <w:p>
      <w:pPr>
        <w:pStyle w:val="null3"/>
        <w:jc w:val="left"/>
      </w:pPr>
      <w:r>
        <w:rPr>
          <w:rFonts w:ascii="仿宋_GB2312" w:hAnsi="仿宋_GB2312" w:cs="仿宋_GB2312" w:eastAsia="仿宋_GB2312"/>
        </w:rPr>
        <w:t>7.2.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7.3.乙方承诺遵守《中华人民共和国劳动合同法》有关规定和《中华人民共和国妇女权益保障法》中关于“劳动和社会保障权益”的有关要求。</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11.7.3.2乙方未按合同约定履行，构成根本性违约的，甲方有权终止合同，并追究乙方的违约责任。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r>
        <w:tc>
          <w:tcPr>
            <w:tcW w:type="dxa" w:w="8306"/>
          </w:tcPr>
          <w:p>
            <w:pPr>
              <w:pStyle w:val="null3"/>
              <w:jc w:val="center"/>
            </w:pPr>
            <w:r>
              <w:rPr>
                <w:rFonts w:ascii="仿宋_GB2312" w:hAnsi="仿宋_GB2312" w:cs="仿宋_GB2312" w:eastAsia="仿宋_GB2312"/>
              </w:rPr>
              <w:t>签订时间</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r>
        <w:tc>
          <w:tcPr>
            <w:tcW w:type="dxa" w:w="4153"/>
          </w:tcPr>
          <w:p>
            <w:pPr>
              <w:pStyle w:val="null3"/>
              <w:jc w:val="center"/>
            </w:pPr>
            <w:r>
              <w:rPr>
                <w:rFonts w:ascii="仿宋_GB2312" w:hAnsi="仿宋_GB2312" w:cs="仿宋_GB2312" w:eastAsia="仿宋_GB2312"/>
              </w:rPr>
              <w:t>签订时间</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