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版本号：SZT2026-SN-SC-ZC-HW-010920260301001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工程机械数字化管理与运维平台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SZT2026-SN-SC-ZC-HW-0109</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工程机械数字化管理与运维平台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工程机械数字化管理与运维平台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工程机械数字化管理与运维平台1套，每套包含智能电动微型挖掘机1台、挖掘机远控可视化驾驶系统1套、挖掘机近端视距无线遥控系统1套、挖掘机智能引导系统1套、智能压路机1台、压路机近端视距无线遥控系统1套、压路机智能引导系统1套、工程机械管理系统1套、工程机械数字化实训平台4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杨艳、李毓菲、陈先德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开户名称：陕西中技招标有限公司（转账完成后请将转账记录、单位名称、联系方式发送至本邮箱：953872733@qq.com，并备注清楚项目名称和项目编号）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外观及完整性验收：（1）设备及组件外观无破损、变形、锈蚀，漆面均匀；专用工具、备品备件数量与清单一致，包装完好；（2）技术资料（合格证、检测报告、手册等）齐全且符合规范，双方签署外观验收单。功能性能验收：设备通电运行稳定；技术指标验收：设备运行无故障，各项指标需符合采购需求及相关标准，出具现场测试记录。安装调试验收：安装牢固，布线规范符合 GB50254-2014，调试后设备运行参数达标，供应商提供安装调试报告，双方确认签字。培训效果验收：使用方操作人员经培训后，能独立完成设备操作、基础维护及课程教学演示。综合验收：本项目验收需满足国家相关规范要求，双方签署最终验收报告，验收不合格的，供应商需在30个工作日内整改至达标，逾期按合同约定处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工程机械数字化管理与运维平台1套，每套包含智能电动微型挖掘机1台、挖掘机远控可视化驾驶系统1套、挖掘机近端视距无线遥控系统1套、挖掘机智能引导系统1套、智能压路机1台、压路机近端视距无线遥控系统1套、压路机智能引导系统1套、工程机械管理系统1套、工程机械数字化实训平台4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2,660,000.00</w:t>
      </w:r>
    </w:p>
    <w:p>
      <w:pPr>
        <w:pStyle w:val="null3"/>
      </w:pPr>
      <w:r>
        <w:rPr>
          <w:rFonts w:ascii="仿宋_GB2312" w:hAnsi="仿宋_GB2312" w:cs="仿宋_GB2312" w:eastAsia="仿宋_GB2312"/>
        </w:rPr>
        <w:t>采购包最高限价（元）: 2,660,000.00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工程机械数字化管理与运维平台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标的名称：工程机械数字化管理与运维平台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0"/>
              <w:gridCol w:w="381"/>
              <w:gridCol w:w="1690"/>
              <w:gridCol w:w="272"/>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工程机械数字化管理与运维平台</w:t>
                  </w:r>
                </w:p>
              </w:tc>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采购</w:t>
                  </w:r>
                  <w:r>
                    <w:rPr>
                      <w:rFonts w:ascii="仿宋_GB2312" w:hAnsi="仿宋_GB2312" w:cs="仿宋_GB2312" w:eastAsia="仿宋_GB2312"/>
                      <w:sz w:val="21"/>
                    </w:rPr>
                    <w:t>工程机械数字化管理与运维平台</w:t>
                  </w:r>
                  <w:r>
                    <w:rPr>
                      <w:rFonts w:ascii="仿宋_GB2312" w:hAnsi="仿宋_GB2312" w:cs="仿宋_GB2312" w:eastAsia="仿宋_GB2312"/>
                      <w:sz w:val="21"/>
                    </w:rPr>
                    <w:t>1套，每套包含智能电动微型挖掘机1台、挖掘机远控可视化驾驶系统1套、挖掘机近端视距无线遥控系统1套、挖掘机智能引导系统1套、智能压路机1台、压路机近端视距无线遥控系统1套、压路机智能引导系统1套、工程机械管理系统1套、工程机械数字化实训</w:t>
                  </w:r>
                  <w:r>
                    <w:rPr>
                      <w:rFonts w:ascii="仿宋_GB2312" w:hAnsi="仿宋_GB2312" w:cs="仿宋_GB2312" w:eastAsia="仿宋_GB2312"/>
                      <w:sz w:val="21"/>
                    </w:rPr>
                    <w:t>平</w:t>
                  </w:r>
                  <w:r>
                    <w:rPr>
                      <w:rFonts w:ascii="仿宋_GB2312" w:hAnsi="仿宋_GB2312" w:cs="仿宋_GB2312" w:eastAsia="仿宋_GB2312"/>
                      <w:sz w:val="21"/>
                    </w:rPr>
                    <w:t>台</w:t>
                  </w:r>
                  <w:r>
                    <w:rPr>
                      <w:rFonts w:ascii="仿宋_GB2312" w:hAnsi="仿宋_GB2312" w:cs="仿宋_GB2312" w:eastAsia="仿宋_GB2312"/>
                      <w:sz w:val="21"/>
                    </w:rPr>
                    <w:t>4台。</w:t>
                  </w:r>
                </w:p>
                <w:p>
                  <w:pPr>
                    <w:pStyle w:val="null3"/>
                    <w:ind w:left="420"/>
                    <w:jc w:val="both"/>
                  </w:pPr>
                  <w:r>
                    <w:rPr>
                      <w:rFonts w:ascii="仿宋_GB2312" w:hAnsi="仿宋_GB2312" w:cs="仿宋_GB2312" w:eastAsia="仿宋_GB2312"/>
                      <w:sz w:val="21"/>
                      <w:b/>
                    </w:rPr>
                    <w:t>一、智能电动微型挖掘机</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1台）</w:t>
                  </w:r>
                </w:p>
                <w:p>
                  <w:pPr>
                    <w:pStyle w:val="null3"/>
                    <w:ind w:left="420"/>
                    <w:jc w:val="both"/>
                  </w:pPr>
                  <w:r>
                    <w:rPr>
                      <w:rFonts w:ascii="仿宋_GB2312" w:hAnsi="仿宋_GB2312" w:cs="仿宋_GB2312" w:eastAsia="仿宋_GB2312"/>
                      <w:sz w:val="21"/>
                    </w:rPr>
                    <w:t>1.操作重量≥2150kg；</w:t>
                  </w:r>
                </w:p>
                <w:p>
                  <w:pPr>
                    <w:pStyle w:val="null3"/>
                    <w:ind w:left="420"/>
                    <w:jc w:val="both"/>
                  </w:pPr>
                  <w:r>
                    <w:rPr>
                      <w:rFonts w:ascii="仿宋_GB2312" w:hAnsi="仿宋_GB2312" w:cs="仿宋_GB2312" w:eastAsia="仿宋_GB2312"/>
                      <w:sz w:val="21"/>
                    </w:rPr>
                    <w:t>2.最大挖掘高度≥3</w:t>
                  </w:r>
                  <w:r>
                    <w:rPr>
                      <w:rFonts w:ascii="仿宋_GB2312" w:hAnsi="仿宋_GB2312" w:cs="仿宋_GB2312" w:eastAsia="仿宋_GB2312"/>
                      <w:sz w:val="21"/>
                    </w:rPr>
                    <w:t>5</w:t>
                  </w:r>
                  <w:r>
                    <w:rPr>
                      <w:rFonts w:ascii="仿宋_GB2312" w:hAnsi="仿宋_GB2312" w:cs="仿宋_GB2312" w:eastAsia="仿宋_GB2312"/>
                      <w:sz w:val="21"/>
                    </w:rPr>
                    <w:t>00mm；</w:t>
                  </w:r>
                </w:p>
                <w:p>
                  <w:pPr>
                    <w:pStyle w:val="null3"/>
                    <w:ind w:left="420"/>
                    <w:jc w:val="both"/>
                  </w:pPr>
                  <w:r>
                    <w:rPr>
                      <w:rFonts w:ascii="仿宋_GB2312" w:hAnsi="仿宋_GB2312" w:cs="仿宋_GB2312" w:eastAsia="仿宋_GB2312"/>
                      <w:sz w:val="21"/>
                    </w:rPr>
                    <w:t>3.最大挖掘深度≥25</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ind w:left="420"/>
                    <w:jc w:val="both"/>
                  </w:pPr>
                  <w:r>
                    <w:rPr>
                      <w:rFonts w:ascii="仿宋_GB2312" w:hAnsi="仿宋_GB2312" w:cs="仿宋_GB2312" w:eastAsia="仿宋_GB2312"/>
                      <w:sz w:val="21"/>
                    </w:rPr>
                    <w:t>4.最大挖掘半径≥4</w:t>
                  </w:r>
                  <w:r>
                    <w:rPr>
                      <w:rFonts w:ascii="仿宋_GB2312" w:hAnsi="仿宋_GB2312" w:cs="仿宋_GB2312" w:eastAsia="仿宋_GB2312"/>
                      <w:sz w:val="21"/>
                    </w:rPr>
                    <w:t>0</w:t>
                  </w:r>
                  <w:r>
                    <w:rPr>
                      <w:rFonts w:ascii="仿宋_GB2312" w:hAnsi="仿宋_GB2312" w:cs="仿宋_GB2312" w:eastAsia="仿宋_GB2312"/>
                      <w:sz w:val="21"/>
                    </w:rPr>
                    <w:t>00mm；</w:t>
                  </w:r>
                </w:p>
                <w:p>
                  <w:pPr>
                    <w:pStyle w:val="null3"/>
                    <w:ind w:left="420"/>
                    <w:jc w:val="both"/>
                  </w:pPr>
                  <w:r>
                    <w:rPr>
                      <w:rFonts w:ascii="仿宋_GB2312" w:hAnsi="仿宋_GB2312" w:cs="仿宋_GB2312" w:eastAsia="仿宋_GB2312"/>
                      <w:sz w:val="21"/>
                    </w:rPr>
                    <w:t>5.行驶速度(高)/km/h≥</w:t>
                  </w:r>
                  <w:r>
                    <w:rPr>
                      <w:rFonts w:ascii="仿宋_GB2312" w:hAnsi="仿宋_GB2312" w:cs="仿宋_GB2312" w:eastAsia="仿宋_GB2312"/>
                      <w:sz w:val="21"/>
                    </w:rPr>
                    <w:t>3</w:t>
                  </w:r>
                  <w:r>
                    <w:rPr>
                      <w:rFonts w:ascii="仿宋_GB2312" w:hAnsi="仿宋_GB2312" w:cs="仿宋_GB2312" w:eastAsia="仿宋_GB2312"/>
                      <w:sz w:val="21"/>
                    </w:rPr>
                    <w:t>.0；行驶速度(低)/km/h</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6.回转速度/r/min≥9；</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爬坡能力：</w:t>
                  </w:r>
                  <w:r>
                    <w:rPr>
                      <w:rFonts w:ascii="仿宋_GB2312" w:hAnsi="仿宋_GB2312" w:cs="仿宋_GB2312" w:eastAsia="仿宋_GB2312"/>
                      <w:sz w:val="21"/>
                    </w:rPr>
                    <w:t>≥20°</w:t>
                  </w:r>
                </w:p>
                <w:p>
                  <w:pPr>
                    <w:pStyle w:val="null3"/>
                    <w:ind w:left="420"/>
                    <w:jc w:val="both"/>
                  </w:pPr>
                  <w:r>
                    <w:rPr>
                      <w:rFonts w:ascii="仿宋_GB2312" w:hAnsi="仿宋_GB2312" w:cs="仿宋_GB2312" w:eastAsia="仿宋_GB2312"/>
                      <w:sz w:val="21"/>
                    </w:rPr>
                    <w:t>8.电池类型：锂离子；</w:t>
                  </w:r>
                </w:p>
                <w:p>
                  <w:pPr>
                    <w:pStyle w:val="null3"/>
                    <w:ind w:left="420"/>
                    <w:jc w:val="both"/>
                  </w:pPr>
                  <w:r>
                    <w:rPr>
                      <w:rFonts w:ascii="仿宋_GB2312" w:hAnsi="仿宋_GB2312" w:cs="仿宋_GB2312" w:eastAsia="仿宋_GB2312"/>
                      <w:sz w:val="21"/>
                    </w:rPr>
                    <w:t>9.电池电量/kWh≥2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10.电池系统容量/Ah≥460；</w:t>
                  </w:r>
                </w:p>
                <w:p>
                  <w:pPr>
                    <w:pStyle w:val="null3"/>
                    <w:ind w:left="420"/>
                    <w:jc w:val="both"/>
                  </w:pPr>
                  <w:r>
                    <w:rPr>
                      <w:rFonts w:ascii="仿宋_GB2312" w:hAnsi="仿宋_GB2312" w:cs="仿宋_GB2312" w:eastAsia="仿宋_GB2312"/>
                      <w:sz w:val="21"/>
                    </w:rPr>
                    <w:t>11.电池系统电压</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48</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12.热管理模式：电加热；</w:t>
                  </w:r>
                </w:p>
                <w:p>
                  <w:pPr>
                    <w:pStyle w:val="null3"/>
                    <w:ind w:left="420"/>
                    <w:jc w:val="both"/>
                  </w:pPr>
                  <w:r>
                    <w:rPr>
                      <w:rFonts w:ascii="仿宋_GB2312" w:hAnsi="仿宋_GB2312" w:cs="仿宋_GB2312" w:eastAsia="仿宋_GB2312"/>
                      <w:sz w:val="21"/>
                    </w:rPr>
                    <w:t>13.快充/h≤2.</w:t>
                  </w:r>
                  <w:r>
                    <w:rPr>
                      <w:rFonts w:ascii="仿宋_GB2312" w:hAnsi="仿宋_GB2312" w:cs="仿宋_GB2312" w:eastAsia="仿宋_GB2312"/>
                      <w:sz w:val="21"/>
                    </w:rPr>
                    <w:t>5</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14.慢充/h≤9；</w:t>
                  </w:r>
                </w:p>
                <w:p>
                  <w:pPr>
                    <w:pStyle w:val="null3"/>
                    <w:ind w:left="420"/>
                    <w:jc w:val="both"/>
                  </w:pPr>
                  <w:r>
                    <w:rPr>
                      <w:rFonts w:ascii="仿宋_GB2312" w:hAnsi="仿宋_GB2312" w:cs="仿宋_GB2312" w:eastAsia="仿宋_GB2312"/>
                      <w:sz w:val="21"/>
                    </w:rPr>
                    <w:t>15.充电机功率/kW ≥10；</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.系统支持本地控制模式、近距遥控、远控可视化驾驶三种模式</w:t>
                  </w:r>
                  <w:r>
                    <w:rPr>
                      <w:rFonts w:ascii="仿宋_GB2312" w:hAnsi="仿宋_GB2312" w:cs="仿宋_GB2312" w:eastAsia="仿宋_GB2312"/>
                      <w:sz w:val="21"/>
                    </w:rPr>
                    <w:t>支持自动</w:t>
                  </w:r>
                  <w:r>
                    <w:rPr>
                      <w:rFonts w:ascii="仿宋_GB2312" w:hAnsi="仿宋_GB2312" w:cs="仿宋_GB2312" w:eastAsia="仿宋_GB2312"/>
                      <w:sz w:val="21"/>
                    </w:rPr>
                    <w:t>切换；</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.无线遥控：支持通过电磁阀控制</w:t>
                  </w:r>
                  <w:r>
                    <w:rPr>
                      <w:rFonts w:ascii="仿宋_GB2312" w:hAnsi="仿宋_GB2312" w:cs="仿宋_GB2312" w:eastAsia="仿宋_GB2312"/>
                      <w:sz w:val="21"/>
                    </w:rPr>
                    <w:t>挖掘</w:t>
                  </w:r>
                  <w:r>
                    <w:rPr>
                      <w:rFonts w:ascii="仿宋_GB2312" w:hAnsi="仿宋_GB2312" w:cs="仿宋_GB2312" w:eastAsia="仿宋_GB2312"/>
                      <w:sz w:val="21"/>
                    </w:rPr>
                    <w:t>机执行动作；电控系统需保证与远程液控系统互不影响并可以自由一键切换；通过控制器、传感器进行</w:t>
                  </w:r>
                  <w:r>
                    <w:rPr>
                      <w:rFonts w:ascii="仿宋_GB2312" w:hAnsi="仿宋_GB2312" w:cs="仿宋_GB2312" w:eastAsia="仿宋_GB2312"/>
                      <w:sz w:val="21"/>
                    </w:rPr>
                    <w:t>挖掘</w:t>
                  </w:r>
                  <w:r>
                    <w:rPr>
                      <w:rFonts w:ascii="仿宋_GB2312" w:hAnsi="仿宋_GB2312" w:cs="仿宋_GB2312" w:eastAsia="仿宋_GB2312"/>
                      <w:sz w:val="21"/>
                    </w:rPr>
                    <w:t>机数据采集，并通过车辆</w:t>
                  </w:r>
                  <w:r>
                    <w:rPr>
                      <w:rFonts w:ascii="仿宋_GB2312" w:hAnsi="仿宋_GB2312" w:cs="仿宋_GB2312" w:eastAsia="仿宋_GB2312"/>
                      <w:sz w:val="21"/>
                    </w:rPr>
                    <w:t>can总线协议发出，需配置的传感器</w:t>
                  </w:r>
                  <w:r>
                    <w:rPr>
                      <w:rFonts w:ascii="仿宋_GB2312" w:hAnsi="仿宋_GB2312" w:cs="仿宋_GB2312" w:eastAsia="仿宋_GB2312"/>
                      <w:sz w:val="21"/>
                    </w:rPr>
                    <w:t>至少</w:t>
                  </w:r>
                  <w:r>
                    <w:rPr>
                      <w:rFonts w:ascii="仿宋_GB2312" w:hAnsi="仿宋_GB2312" w:cs="仿宋_GB2312" w:eastAsia="仿宋_GB2312"/>
                      <w:sz w:val="21"/>
                    </w:rPr>
                    <w:t>有：</w:t>
                  </w:r>
                  <w:r>
                    <w:rPr>
                      <w:rFonts w:ascii="仿宋_GB2312" w:hAnsi="仿宋_GB2312" w:cs="仿宋_GB2312" w:eastAsia="仿宋_GB2312"/>
                      <w:sz w:val="21"/>
                    </w:rPr>
                    <w:t>位移</w:t>
                  </w:r>
                  <w:r>
                    <w:rPr>
                      <w:rFonts w:ascii="仿宋_GB2312" w:hAnsi="仿宋_GB2312" w:cs="仿宋_GB2312" w:eastAsia="仿宋_GB2312"/>
                      <w:sz w:val="21"/>
                    </w:rPr>
                    <w:t>传感器，旋转传感器，压力传感器，流量传感器，电机转速、电机电流，姿态倾角传感器；</w:t>
                  </w:r>
                  <w:r>
                    <w:rPr>
                      <w:rFonts w:ascii="仿宋_GB2312" w:hAnsi="仿宋_GB2312" w:cs="仿宋_GB2312" w:eastAsia="仿宋_GB2312"/>
                      <w:sz w:val="21"/>
                    </w:rPr>
                    <w:t>车载各一个，并配备一套备品备件。</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.产品应配备车载终端，用于与工程机械管理系统数据传输，并保证数据传输安全和电磁兼容性符合国家标准（需提供具备 CMA或 CNAS资质的检测机构出具的信息安全测试报告、电磁兼容性检验报告、功能/性能测试报告等）。</w:t>
                  </w:r>
                </w:p>
                <w:p>
                  <w:pPr>
                    <w:pStyle w:val="null3"/>
                    <w:ind w:left="570"/>
                    <w:jc w:val="both"/>
                  </w:pPr>
                  <w:r>
                    <w:rPr>
                      <w:rFonts w:ascii="仿宋_GB2312" w:hAnsi="仿宋_GB2312" w:cs="仿宋_GB2312" w:eastAsia="仿宋_GB2312"/>
                      <w:sz w:val="21"/>
                      <w:b/>
                    </w:rPr>
                    <w:t>二、挖掘机</w:t>
                  </w:r>
                  <w:r>
                    <w:rPr>
                      <w:rFonts w:ascii="仿宋_GB2312" w:hAnsi="仿宋_GB2312" w:cs="仿宋_GB2312" w:eastAsia="仿宋_GB2312"/>
                      <w:sz w:val="21"/>
                      <w:b/>
                    </w:rPr>
                    <w:t>远控可视化驾驶系统（</w:t>
                  </w:r>
                  <w:r>
                    <w:rPr>
                      <w:rFonts w:ascii="仿宋_GB2312" w:hAnsi="仿宋_GB2312" w:cs="仿宋_GB2312" w:eastAsia="仿宋_GB2312"/>
                      <w:sz w:val="21"/>
                      <w:b/>
                    </w:rPr>
                    <w:t>1套</w:t>
                  </w:r>
                  <w:r>
                    <w:rPr>
                      <w:rFonts w:ascii="仿宋_GB2312" w:hAnsi="仿宋_GB2312" w:cs="仿宋_GB2312" w:eastAsia="仿宋_GB2312"/>
                      <w:sz w:val="21"/>
                      <w:b/>
                    </w:rPr>
                    <w:t>）</w:t>
                  </w:r>
                </w:p>
                <w:p>
                  <w:pPr>
                    <w:pStyle w:val="null3"/>
                    <w:ind w:left="570"/>
                    <w:jc w:val="both"/>
                  </w:pPr>
                  <w:r>
                    <w:rPr>
                      <w:rFonts w:ascii="仿宋_GB2312" w:hAnsi="仿宋_GB2312" w:cs="仿宋_GB2312" w:eastAsia="仿宋_GB2312"/>
                      <w:sz w:val="21"/>
                    </w:rPr>
                    <w:t>1.遥控操控台、数据处理模块：</w:t>
                  </w:r>
                </w:p>
                <w:p>
                  <w:pPr>
                    <w:pStyle w:val="null3"/>
                    <w:ind w:left="570"/>
                    <w:jc w:val="both"/>
                  </w:pPr>
                  <w:r>
                    <w:rPr>
                      <w:rFonts w:ascii="仿宋_GB2312" w:hAnsi="仿宋_GB2312" w:cs="仿宋_GB2312" w:eastAsia="仿宋_GB2312"/>
                      <w:sz w:val="21"/>
                    </w:rPr>
                    <w:t>1.1.定制化遥控台，操控台包括显示屏、操作手柄、左右行走踏板、动感座椅、控制器、按键板等操控部件。操控台应具备操控、参数展示、警示等不少于本地驾驶室的功能、完整复刻本地设备各项操作；</w:t>
                  </w:r>
                </w:p>
                <w:p>
                  <w:pPr>
                    <w:pStyle w:val="null3"/>
                    <w:ind w:left="570"/>
                    <w:jc w:val="both"/>
                  </w:pPr>
                  <w:r>
                    <w:rPr>
                      <w:rFonts w:ascii="仿宋_GB2312" w:hAnsi="仿宋_GB2312" w:cs="仿宋_GB2312" w:eastAsia="仿宋_GB2312"/>
                      <w:sz w:val="21"/>
                    </w:rPr>
                    <w:t>1.2.显示屏支持1块≥55寸显示屏，分辨率≥4K，刷新率≥60Hz；</w:t>
                  </w:r>
                </w:p>
                <w:p>
                  <w:pPr>
                    <w:pStyle w:val="null3"/>
                    <w:ind w:left="570"/>
                    <w:jc w:val="both"/>
                  </w:pPr>
                  <w:r>
                    <w:rPr>
                      <w:rFonts w:ascii="仿宋_GB2312" w:hAnsi="仿宋_GB2312" w:cs="仿宋_GB2312" w:eastAsia="仿宋_GB2312"/>
                      <w:sz w:val="21"/>
                    </w:rPr>
                    <w:t>1.3.数据处理模块：cpu≥i7-10代,内存≥16G，显卡≥RTX3060，硬盘≥1T</w:t>
                  </w:r>
                  <w:r>
                    <w:rPr>
                      <w:rFonts w:ascii="仿宋_GB2312" w:hAnsi="仿宋_GB2312" w:cs="仿宋_GB2312" w:eastAsia="仿宋_GB2312"/>
                      <w:sz w:val="21"/>
                    </w:rPr>
                    <w:t xml:space="preserve"> </w:t>
                  </w:r>
                  <w:r>
                    <w:rPr>
                      <w:rFonts w:ascii="仿宋_GB2312" w:hAnsi="仿宋_GB2312" w:cs="仿宋_GB2312" w:eastAsia="仿宋_GB2312"/>
                      <w:sz w:val="21"/>
                    </w:rPr>
                    <w:t>SSD；</w:t>
                  </w:r>
                </w:p>
                <w:p>
                  <w:pPr>
                    <w:pStyle w:val="null3"/>
                    <w:ind w:left="570"/>
                    <w:jc w:val="both"/>
                  </w:pPr>
                  <w:r>
                    <w:rPr>
                      <w:rFonts w:ascii="仿宋_GB2312" w:hAnsi="仿宋_GB2312" w:cs="仿宋_GB2312" w:eastAsia="仿宋_GB2312"/>
                      <w:sz w:val="21"/>
                    </w:rPr>
                    <w:t>2.遥控软件：</w:t>
                  </w:r>
                </w:p>
                <w:p>
                  <w:pPr>
                    <w:pStyle w:val="null3"/>
                    <w:ind w:left="570"/>
                    <w:jc w:val="both"/>
                  </w:pPr>
                  <w:r>
                    <w:rPr>
                      <w:rFonts w:ascii="仿宋_GB2312" w:hAnsi="仿宋_GB2312" w:cs="仿宋_GB2312" w:eastAsia="仿宋_GB2312"/>
                      <w:sz w:val="21"/>
                    </w:rPr>
                    <w:t>2.1.遥控软件支持大屏分区显示监控画面；分别能显示全景画面、关键作业面特写、仪表盘状态、车载雷达感知图等</w:t>
                  </w:r>
                  <w:r>
                    <w:rPr>
                      <w:rFonts w:ascii="仿宋_GB2312" w:hAnsi="仿宋_GB2312" w:cs="仿宋_GB2312" w:eastAsia="仿宋_GB2312"/>
                      <w:sz w:val="21"/>
                    </w:rPr>
                    <w:t>；</w:t>
                  </w:r>
                </w:p>
                <w:p>
                  <w:pPr>
                    <w:pStyle w:val="null3"/>
                    <w:ind w:left="570"/>
                    <w:jc w:val="both"/>
                  </w:pPr>
                  <w:r>
                    <w:rPr>
                      <w:rFonts w:ascii="仿宋_GB2312" w:hAnsi="仿宋_GB2312" w:cs="仿宋_GB2312" w:eastAsia="仿宋_GB2312"/>
                      <w:sz w:val="21"/>
                    </w:rPr>
                    <w:t>2.2.支持视频位置重新布局；</w:t>
                  </w:r>
                </w:p>
                <w:p>
                  <w:pPr>
                    <w:pStyle w:val="null3"/>
                    <w:ind w:left="570"/>
                    <w:jc w:val="both"/>
                  </w:pPr>
                  <w:r>
                    <w:rPr>
                      <w:rFonts w:ascii="仿宋_GB2312" w:hAnsi="仿宋_GB2312" w:cs="仿宋_GB2312" w:eastAsia="仿宋_GB2312"/>
                      <w:sz w:val="21"/>
                    </w:rPr>
                    <w:t>2.3.支持软件界面定制化</w:t>
                  </w:r>
                  <w:r>
                    <w:rPr>
                      <w:rFonts w:ascii="仿宋_GB2312" w:hAnsi="仿宋_GB2312" w:cs="仿宋_GB2312" w:eastAsia="仿宋_GB2312"/>
                      <w:sz w:val="21"/>
                    </w:rPr>
                    <w:t>设计</w:t>
                  </w:r>
                  <w:r>
                    <w:rPr>
                      <w:rFonts w:ascii="仿宋_GB2312" w:hAnsi="仿宋_GB2312" w:cs="仿宋_GB2312" w:eastAsia="仿宋_GB2312"/>
                      <w:sz w:val="21"/>
                    </w:rPr>
                    <w:t>；</w:t>
                  </w:r>
                </w:p>
                <w:p>
                  <w:pPr>
                    <w:pStyle w:val="null3"/>
                    <w:ind w:left="570"/>
                    <w:jc w:val="both"/>
                  </w:pPr>
                  <w:r>
                    <w:rPr>
                      <w:rFonts w:ascii="仿宋_GB2312" w:hAnsi="仿宋_GB2312" w:cs="仿宋_GB2312" w:eastAsia="仿宋_GB2312"/>
                      <w:sz w:val="21"/>
                    </w:rPr>
                    <w:t>2.4.支持工况参数</w:t>
                  </w:r>
                  <w:r>
                    <w:rPr>
                      <w:rFonts w:ascii="仿宋_GB2312" w:hAnsi="仿宋_GB2312" w:cs="仿宋_GB2312" w:eastAsia="仿宋_GB2312"/>
                      <w:sz w:val="21"/>
                    </w:rPr>
                    <w:t>选择、编辑</w:t>
                  </w:r>
                  <w:r>
                    <w:rPr>
                      <w:rFonts w:ascii="仿宋_GB2312" w:hAnsi="仿宋_GB2312" w:cs="仿宋_GB2312" w:eastAsia="仿宋_GB2312"/>
                      <w:sz w:val="21"/>
                    </w:rPr>
                    <w:t>；</w:t>
                  </w:r>
                </w:p>
                <w:p>
                  <w:pPr>
                    <w:pStyle w:val="null3"/>
                    <w:ind w:left="570"/>
                    <w:jc w:val="both"/>
                  </w:pPr>
                  <w:r>
                    <w:rPr>
                      <w:rFonts w:ascii="仿宋_GB2312" w:hAnsi="仿宋_GB2312" w:cs="仿宋_GB2312" w:eastAsia="仿宋_GB2312"/>
                      <w:sz w:val="21"/>
                    </w:rPr>
                    <w:t>2.5</w:t>
                  </w:r>
                  <w:r>
                    <w:rPr>
                      <w:rFonts w:ascii="仿宋_GB2312" w:hAnsi="仿宋_GB2312" w:cs="仿宋_GB2312" w:eastAsia="仿宋_GB2312"/>
                      <w:sz w:val="21"/>
                    </w:rPr>
                    <w:t>.整车远程遥控：</w:t>
                  </w:r>
                </w:p>
                <w:p>
                  <w:pPr>
                    <w:pStyle w:val="null3"/>
                    <w:ind w:left="570"/>
                    <w:jc w:val="both"/>
                  </w:pPr>
                  <w:r>
                    <w:rPr>
                      <w:rFonts w:ascii="仿宋_GB2312" w:hAnsi="仿宋_GB2312" w:cs="仿宋_GB2312" w:eastAsia="仿宋_GB2312"/>
                      <w:sz w:val="21"/>
                    </w:rPr>
                    <w:t>3.遥控系统：</w:t>
                  </w:r>
                </w:p>
                <w:p>
                  <w:pPr>
                    <w:pStyle w:val="null3"/>
                    <w:ind w:left="570"/>
                    <w:jc w:val="both"/>
                  </w:pPr>
                  <w:r>
                    <w:rPr>
                      <w:rFonts w:ascii="仿宋_GB2312" w:hAnsi="仿宋_GB2312" w:cs="仿宋_GB2312" w:eastAsia="仿宋_GB2312"/>
                      <w:sz w:val="21"/>
                    </w:rPr>
                    <w:t>3.1.车身摄像头≥4路。摄像头分辨率≥1080P;</w:t>
                  </w:r>
                </w:p>
                <w:p>
                  <w:pPr>
                    <w:pStyle w:val="null3"/>
                    <w:ind w:left="570"/>
                    <w:jc w:val="both"/>
                  </w:pPr>
                  <w:r>
                    <w:rPr>
                      <w:rFonts w:ascii="仿宋_GB2312" w:hAnsi="仿宋_GB2312" w:cs="仿宋_GB2312" w:eastAsia="仿宋_GB2312"/>
                      <w:sz w:val="21"/>
                    </w:rPr>
                    <w:t>3.2.摄像头防水等级≥IP68;</w:t>
                  </w:r>
                </w:p>
                <w:p>
                  <w:pPr>
                    <w:pStyle w:val="null3"/>
                    <w:ind w:left="570"/>
                    <w:jc w:val="both"/>
                  </w:pPr>
                  <w:r>
                    <w:rPr>
                      <w:rFonts w:ascii="仿宋_GB2312" w:hAnsi="仿宋_GB2312" w:cs="仿宋_GB2312" w:eastAsia="仿宋_GB2312"/>
                      <w:sz w:val="21"/>
                    </w:rPr>
                    <w:t>3.3.支持驾驶室</w:t>
                  </w:r>
                  <w:r>
                    <w:rPr>
                      <w:rFonts w:ascii="仿宋_GB2312" w:hAnsi="仿宋_GB2312" w:cs="仿宋_GB2312" w:eastAsia="仿宋_GB2312"/>
                      <w:sz w:val="21"/>
                    </w:rPr>
                    <w:t>音频</w:t>
                  </w:r>
                  <w:r>
                    <w:rPr>
                      <w:rFonts w:ascii="仿宋_GB2312" w:hAnsi="仿宋_GB2312" w:cs="仿宋_GB2312" w:eastAsia="仿宋_GB2312"/>
                      <w:sz w:val="21"/>
                    </w:rPr>
                    <w:t>采集</w:t>
                  </w:r>
                  <w:r>
                    <w:rPr>
                      <w:rFonts w:ascii="仿宋_GB2312" w:hAnsi="仿宋_GB2312" w:cs="仿宋_GB2312" w:eastAsia="仿宋_GB2312"/>
                      <w:sz w:val="21"/>
                    </w:rPr>
                    <w:t>;</w:t>
                  </w:r>
                </w:p>
                <w:p>
                  <w:pPr>
                    <w:pStyle w:val="null3"/>
                    <w:ind w:left="570"/>
                    <w:jc w:val="both"/>
                  </w:pPr>
                  <w:r>
                    <w:rPr>
                      <w:rFonts w:ascii="仿宋_GB2312" w:hAnsi="仿宋_GB2312" w:cs="仿宋_GB2312" w:eastAsia="仿宋_GB2312"/>
                      <w:sz w:val="21"/>
                    </w:rPr>
                    <w:t>3.4.支持车辆端can数据采集;</w:t>
                  </w:r>
                </w:p>
                <w:p>
                  <w:pPr>
                    <w:pStyle w:val="null3"/>
                    <w:ind w:left="570"/>
                    <w:jc w:val="both"/>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.远程遥控系统，视频时延≤</w:t>
                  </w:r>
                  <w:r>
                    <w:rPr>
                      <w:rFonts w:ascii="仿宋_GB2312" w:hAnsi="仿宋_GB2312" w:cs="仿宋_GB2312" w:eastAsia="仿宋_GB2312"/>
                      <w:sz w:val="21"/>
                    </w:rPr>
                    <w:t>250</w:t>
                  </w:r>
                  <w:r>
                    <w:rPr>
                      <w:rFonts w:ascii="仿宋_GB2312" w:hAnsi="仿宋_GB2312" w:cs="仿宋_GB2312" w:eastAsia="仿宋_GB2312"/>
                      <w:sz w:val="21"/>
                    </w:rPr>
                    <w:t>ms，控制时延≤</w:t>
                  </w:r>
                  <w:r>
                    <w:rPr>
                      <w:rFonts w:ascii="仿宋_GB2312" w:hAnsi="仿宋_GB2312" w:cs="仿宋_GB2312" w:eastAsia="仿宋_GB2312"/>
                      <w:sz w:val="21"/>
                    </w:rPr>
                    <w:t>50</w:t>
                  </w:r>
                  <w:r>
                    <w:rPr>
                      <w:rFonts w:ascii="仿宋_GB2312" w:hAnsi="仿宋_GB2312" w:cs="仿宋_GB2312" w:eastAsia="仿宋_GB2312"/>
                      <w:sz w:val="21"/>
                    </w:rPr>
                    <w:t>ms;</w:t>
                  </w:r>
                </w:p>
                <w:p>
                  <w:pPr>
                    <w:pStyle w:val="null3"/>
                    <w:ind w:left="570"/>
                    <w:jc w:val="both"/>
                  </w:pP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.车身视频采集系统支持≥4路高清摄像头信息同时采集，实时实现图像拼接，生成车辆周身无缝全景鸟瞰图,消除驾驶室传统盲区（车身</w:t>
                  </w:r>
                  <w:r>
                    <w:rPr>
                      <w:rFonts w:ascii="仿宋_GB2312" w:hAnsi="仿宋_GB2312" w:cs="仿宋_GB2312" w:eastAsia="仿宋_GB2312"/>
                      <w:sz w:val="21"/>
                    </w:rPr>
                    <w:t>前部、</w:t>
                  </w:r>
                  <w:r>
                    <w:rPr>
                      <w:rFonts w:ascii="仿宋_GB2312" w:hAnsi="仿宋_GB2312" w:cs="仿宋_GB2312" w:eastAsia="仿宋_GB2312"/>
                      <w:sz w:val="21"/>
                    </w:rPr>
                    <w:t>车身两侧、尾部），使操作员对障碍物、人员、设备位置一目了然，确保夜间、低光照、浓雾、烟尘工况下的清晰可视。</w:t>
                  </w:r>
                </w:p>
                <w:p>
                  <w:pPr>
                    <w:pStyle w:val="null3"/>
                    <w:ind w:left="570"/>
                    <w:jc w:val="both"/>
                  </w:pP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.具备≥2公里的稳定通信距离；</w:t>
                  </w:r>
                </w:p>
                <w:p>
                  <w:pPr>
                    <w:pStyle w:val="null3"/>
                    <w:ind w:left="570"/>
                    <w:jc w:val="both"/>
                  </w:pP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.远程控制挖机上下电：支持遥控远程控制挖掘机上电、下电；</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.遥控系统需具备安全处理机制。操控台</w:t>
                  </w:r>
                  <w:r>
                    <w:rPr>
                      <w:rFonts w:ascii="仿宋_GB2312" w:hAnsi="仿宋_GB2312" w:cs="仿宋_GB2312" w:eastAsia="仿宋_GB2312"/>
                      <w:sz w:val="21"/>
                    </w:rPr>
                    <w:t>具备</w:t>
                  </w:r>
                  <w:r>
                    <w:rPr>
                      <w:rFonts w:ascii="仿宋_GB2312" w:hAnsi="仿宋_GB2312" w:cs="仿宋_GB2312" w:eastAsia="仿宋_GB2312"/>
                      <w:sz w:val="21"/>
                    </w:rPr>
                    <w:t>主动急停按钮，控制车辆急停熄火；同时远程遥控系统检测到网络中断时，车辆需要立即</w:t>
                  </w:r>
                  <w:r>
                    <w:rPr>
                      <w:rFonts w:ascii="仿宋_GB2312" w:hAnsi="仿宋_GB2312" w:cs="仿宋_GB2312" w:eastAsia="仿宋_GB2312"/>
                      <w:sz w:val="21"/>
                    </w:rPr>
                    <w:t>自动</w:t>
                  </w:r>
                  <w:r>
                    <w:rPr>
                      <w:rFonts w:ascii="仿宋_GB2312" w:hAnsi="仿宋_GB2312" w:cs="仿宋_GB2312" w:eastAsia="仿宋_GB2312"/>
                      <w:sz w:val="21"/>
                    </w:rPr>
                    <w:t>急停，保证安全；</w:t>
                  </w:r>
                </w:p>
                <w:p>
                  <w:pPr>
                    <w:pStyle w:val="null3"/>
                    <w:jc w:val="both"/>
                  </w:pPr>
                  <w:r>
                    <w:rPr>
                      <w:rFonts w:ascii="仿宋_GB2312" w:hAnsi="仿宋_GB2312" w:cs="仿宋_GB2312" w:eastAsia="仿宋_GB2312"/>
                      <w:sz w:val="21"/>
                    </w:rPr>
                    <w:t>3.10.车辆</w:t>
                  </w:r>
                  <w:r>
                    <w:rPr>
                      <w:rFonts w:ascii="仿宋_GB2312" w:hAnsi="仿宋_GB2312" w:cs="仿宋_GB2312" w:eastAsia="仿宋_GB2312"/>
                      <w:sz w:val="21"/>
                    </w:rPr>
                    <w:t>端根据实际网络需求，支持无线自组网设备联网遥控系统。</w:t>
                  </w:r>
                </w:p>
                <w:p>
                  <w:pPr>
                    <w:pStyle w:val="null3"/>
                    <w:ind w:left="420"/>
                    <w:jc w:val="left"/>
                  </w:pPr>
                  <w:r>
                    <w:rPr>
                      <w:rFonts w:ascii="仿宋_GB2312" w:hAnsi="仿宋_GB2312" w:cs="仿宋_GB2312" w:eastAsia="仿宋_GB2312"/>
                      <w:sz w:val="21"/>
                      <w:b/>
                    </w:rPr>
                    <w:t>三、挖掘机</w:t>
                  </w:r>
                  <w:r>
                    <w:rPr>
                      <w:rFonts w:ascii="仿宋_GB2312" w:hAnsi="仿宋_GB2312" w:cs="仿宋_GB2312" w:eastAsia="仿宋_GB2312"/>
                      <w:sz w:val="21"/>
                      <w:b/>
                    </w:rPr>
                    <w:t>近端视距无线遥控系统（</w:t>
                  </w:r>
                  <w:r>
                    <w:rPr>
                      <w:rFonts w:ascii="仿宋_GB2312" w:hAnsi="仿宋_GB2312" w:cs="仿宋_GB2312" w:eastAsia="仿宋_GB2312"/>
                      <w:sz w:val="21"/>
                      <w:b/>
                    </w:rPr>
                    <w:t>1套</w:t>
                  </w:r>
                  <w:r>
                    <w:rPr>
                      <w:rFonts w:ascii="仿宋_GB2312" w:hAnsi="仿宋_GB2312" w:cs="仿宋_GB2312" w:eastAsia="仿宋_GB2312"/>
                      <w:sz w:val="21"/>
                      <w:b/>
                    </w:rPr>
                    <w:t>）</w:t>
                  </w:r>
                </w:p>
                <w:p>
                  <w:pPr>
                    <w:pStyle w:val="null3"/>
                    <w:ind w:left="420"/>
                    <w:jc w:val="left"/>
                  </w:pPr>
                  <w:r>
                    <w:rPr>
                      <w:rFonts w:ascii="仿宋_GB2312" w:hAnsi="仿宋_GB2312" w:cs="仿宋_GB2312" w:eastAsia="仿宋_GB2312"/>
                      <w:sz w:val="21"/>
                    </w:rPr>
                    <w:t>1.手持遥控挖掘机;</w:t>
                  </w:r>
                </w:p>
                <w:p>
                  <w:pPr>
                    <w:pStyle w:val="null3"/>
                    <w:ind w:left="420"/>
                    <w:jc w:val="left"/>
                  </w:pPr>
                  <w:r>
                    <w:rPr>
                      <w:rFonts w:ascii="仿宋_GB2312" w:hAnsi="仿宋_GB2312" w:cs="仿宋_GB2312" w:eastAsia="仿宋_GB2312"/>
                      <w:sz w:val="21"/>
                    </w:rPr>
                    <w:t>2.系统基于软件无线电、高端嵌入式技术及先进基带调制技术，遥控范围≥200m；遥控时延≤30ms;</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动作覆盖：系统必须实现对挖掘机所有可动部件的独立与复合操控（行走、回转、动臂、斗杆、铲斗等快换附件）</w:t>
                  </w:r>
                  <w:r>
                    <w:rPr>
                      <w:rFonts w:ascii="仿宋_GB2312" w:hAnsi="仿宋_GB2312" w:cs="仿宋_GB2312" w:eastAsia="仿宋_GB2312"/>
                      <w:sz w:val="21"/>
                    </w:rPr>
                    <w:t>；</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.急停采用软件控制及硬件控制冗余的安全处理模式;</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.通过行程电机或比例阀的控制，实现与手动操作无差异的微动精度和复合动作协调性</w:t>
                  </w:r>
                  <w:r>
                    <w:rPr>
                      <w:rFonts w:ascii="仿宋_GB2312" w:hAnsi="仿宋_GB2312" w:cs="仿宋_GB2312" w:eastAsia="仿宋_GB2312"/>
                      <w:sz w:val="21"/>
                    </w:rPr>
                    <w:t>；</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手持式超长待机电池配置，连续工作时间</w:t>
                  </w:r>
                  <w:r>
                    <w:rPr>
                      <w:rFonts w:ascii="仿宋_GB2312" w:hAnsi="仿宋_GB2312" w:cs="仿宋_GB2312" w:eastAsia="仿宋_GB2312"/>
                      <w:sz w:val="21"/>
                    </w:rPr>
                    <w:t>≥8小时;</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.遥控器整体防护等级≥IP65；</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.遥控器适用温度范围至少覆盖-25℃~+70℃。</w:t>
                  </w:r>
                </w:p>
                <w:p>
                  <w:pPr>
                    <w:pStyle w:val="null3"/>
                    <w:ind w:left="420"/>
                    <w:jc w:val="both"/>
                  </w:pPr>
                  <w:r>
                    <w:rPr>
                      <w:rFonts w:ascii="仿宋_GB2312" w:hAnsi="仿宋_GB2312" w:cs="仿宋_GB2312" w:eastAsia="仿宋_GB2312"/>
                      <w:sz w:val="21"/>
                      <w:b/>
                    </w:rPr>
                    <w:t>四、</w:t>
                  </w:r>
                  <w:r>
                    <w:rPr>
                      <w:rFonts w:ascii="仿宋_GB2312" w:hAnsi="仿宋_GB2312" w:cs="仿宋_GB2312" w:eastAsia="仿宋_GB2312"/>
                      <w:sz w:val="21"/>
                      <w:b/>
                    </w:rPr>
                    <w:t>挖掘机</w:t>
                  </w:r>
                  <w:r>
                    <w:rPr>
                      <w:rFonts w:ascii="仿宋_GB2312" w:hAnsi="仿宋_GB2312" w:cs="仿宋_GB2312" w:eastAsia="仿宋_GB2312"/>
                      <w:sz w:val="21"/>
                      <w:b/>
                    </w:rPr>
                    <w:t>智能引导系统（</w:t>
                  </w:r>
                  <w:r>
                    <w:rPr>
                      <w:rFonts w:ascii="仿宋_GB2312" w:hAnsi="仿宋_GB2312" w:cs="仿宋_GB2312" w:eastAsia="仿宋_GB2312"/>
                      <w:sz w:val="21"/>
                      <w:b/>
                    </w:rPr>
                    <w:t>1套</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1.厘米级高精度作业引导;</w:t>
                  </w:r>
                </w:p>
                <w:p>
                  <w:pPr>
                    <w:pStyle w:val="null3"/>
                    <w:ind w:left="420"/>
                    <w:jc w:val="both"/>
                  </w:pPr>
                  <w:r>
                    <w:rPr>
                      <w:rFonts w:ascii="仿宋_GB2312" w:hAnsi="仿宋_GB2312" w:cs="仿宋_GB2312" w:eastAsia="仿宋_GB2312"/>
                      <w:sz w:val="21"/>
                    </w:rPr>
                    <w:t>2.支持多种施工任务，可手动制作平面、坡面、沟渠等施工任务；</w:t>
                  </w:r>
                </w:p>
                <w:p>
                  <w:pPr>
                    <w:pStyle w:val="null3"/>
                    <w:ind w:left="420"/>
                    <w:jc w:val="both"/>
                  </w:pPr>
                  <w:r>
                    <w:rPr>
                      <w:rFonts w:ascii="仿宋_GB2312" w:hAnsi="仿宋_GB2312" w:cs="仿宋_GB2312" w:eastAsia="仿宋_GB2312"/>
                      <w:sz w:val="21"/>
                    </w:rPr>
                    <w:t>3.支持通用铲斗、破碎锤、疏浚泵等工装快速切换；</w:t>
                  </w:r>
                </w:p>
                <w:p>
                  <w:pPr>
                    <w:pStyle w:val="null3"/>
                    <w:ind w:left="420"/>
                    <w:jc w:val="both"/>
                  </w:pPr>
                  <w:r>
                    <w:rPr>
                      <w:rFonts w:ascii="仿宋_GB2312" w:hAnsi="仿宋_GB2312" w:cs="仿宋_GB2312" w:eastAsia="仿宋_GB2312"/>
                      <w:sz w:val="21"/>
                    </w:rPr>
                    <w:t>4.工业级封装与抗振结构，在强冲击、水浸、振动和极端气候条件下可以保持稳定性能；</w:t>
                  </w:r>
                </w:p>
                <w:p>
                  <w:pPr>
                    <w:pStyle w:val="null3"/>
                    <w:ind w:left="420"/>
                    <w:jc w:val="both"/>
                  </w:pPr>
                  <w:r>
                    <w:rPr>
                      <w:rFonts w:ascii="仿宋_GB2312" w:hAnsi="仿宋_GB2312" w:cs="仿宋_GB2312" w:eastAsia="仿宋_GB2312"/>
                      <w:sz w:val="21"/>
                    </w:rPr>
                    <w:t>5.支持xml</w:t>
                  </w:r>
                  <w:r>
                    <w:rPr>
                      <w:rFonts w:ascii="仿宋_GB2312" w:hAnsi="仿宋_GB2312" w:cs="仿宋_GB2312" w:eastAsia="仿宋_GB2312"/>
                      <w:sz w:val="21"/>
                    </w:rPr>
                    <w:t>、</w:t>
                  </w:r>
                  <w:r>
                    <w:rPr>
                      <w:rFonts w:ascii="仿宋_GB2312" w:hAnsi="仿宋_GB2312" w:cs="仿宋_GB2312" w:eastAsia="仿宋_GB2312"/>
                      <w:sz w:val="21"/>
                    </w:rPr>
                    <w:t>dxf</w:t>
                  </w:r>
                  <w:r>
                    <w:rPr>
                      <w:rFonts w:ascii="仿宋_GB2312" w:hAnsi="仿宋_GB2312" w:cs="仿宋_GB2312" w:eastAsia="仿宋_GB2312"/>
                      <w:sz w:val="21"/>
                    </w:rPr>
                    <w:t>、</w:t>
                  </w:r>
                  <w:r>
                    <w:rPr>
                      <w:rFonts w:ascii="仿宋_GB2312" w:hAnsi="仿宋_GB2312" w:cs="仿宋_GB2312" w:eastAsia="仿宋_GB2312"/>
                      <w:sz w:val="21"/>
                    </w:rPr>
                    <w:t>sjw</w:t>
                  </w:r>
                  <w:r>
                    <w:rPr>
                      <w:rFonts w:ascii="仿宋_GB2312" w:hAnsi="仿宋_GB2312" w:cs="仿宋_GB2312" w:eastAsia="仿宋_GB2312"/>
                      <w:sz w:val="21"/>
                    </w:rPr>
                    <w:t>、</w:t>
                  </w:r>
                  <w:r>
                    <w:rPr>
                      <w:rFonts w:ascii="仿宋_GB2312" w:hAnsi="仿宋_GB2312" w:cs="仿宋_GB2312" w:eastAsia="仿宋_GB2312"/>
                      <w:sz w:val="21"/>
                    </w:rPr>
                    <w:t>ttin</w:t>
                  </w:r>
                  <w:r>
                    <w:rPr>
                      <w:rFonts w:ascii="仿宋_GB2312" w:hAnsi="仿宋_GB2312" w:cs="仿宋_GB2312" w:eastAsia="仿宋_GB2312"/>
                      <w:sz w:val="21"/>
                    </w:rPr>
                    <w:t>、</w:t>
                  </w:r>
                  <w:r>
                    <w:rPr>
                      <w:rFonts w:ascii="仿宋_GB2312" w:hAnsi="仿宋_GB2312" w:cs="仿宋_GB2312" w:eastAsia="仿宋_GB2312"/>
                      <w:sz w:val="21"/>
                    </w:rPr>
                    <w:t xml:space="preserve">road等格式文件导入，也可以远程实时更新设计文件；  </w:t>
                  </w:r>
                </w:p>
                <w:p>
                  <w:pPr>
                    <w:pStyle w:val="null3"/>
                    <w:ind w:left="420"/>
                    <w:jc w:val="both"/>
                  </w:pPr>
                  <w:r>
                    <w:rPr>
                      <w:rFonts w:ascii="仿宋_GB2312" w:hAnsi="仿宋_GB2312" w:cs="仿宋_GB2312" w:eastAsia="仿宋_GB2312"/>
                      <w:sz w:val="21"/>
                    </w:rPr>
                    <w:t>6.远程支持与维护、OTA升级，无需技术人员到场，也能进行系统调试与维护，可远程进行软件、固件的升级；</w:t>
                  </w:r>
                </w:p>
                <w:p>
                  <w:pPr>
                    <w:pStyle w:val="null3"/>
                    <w:ind w:left="420"/>
                    <w:jc w:val="both"/>
                  </w:pPr>
                  <w:r>
                    <w:rPr>
                      <w:rFonts w:ascii="仿宋_GB2312" w:hAnsi="仿宋_GB2312" w:cs="仿宋_GB2312" w:eastAsia="仿宋_GB2312"/>
                      <w:sz w:val="21"/>
                    </w:rPr>
                    <w:t>7.动态渲染施工，基于实时数据自动生成质量热力图，动态展示施工质量变化；</w:t>
                  </w:r>
                </w:p>
                <w:p>
                  <w:pPr>
                    <w:pStyle w:val="null3"/>
                    <w:ind w:left="420"/>
                    <w:jc w:val="both"/>
                  </w:pPr>
                  <w:r>
                    <w:rPr>
                      <w:rFonts w:ascii="仿宋_GB2312" w:hAnsi="仿宋_GB2312" w:cs="仿宋_GB2312" w:eastAsia="仿宋_GB2312"/>
                      <w:sz w:val="21"/>
                    </w:rPr>
                    <w:t>8.支持导入地形(面文件)，通过实时铲尖数据动态改变地形高程，系统地形贴合现场施工后的地形，系统地形结果支持导出;</w:t>
                  </w:r>
                </w:p>
                <w:p>
                  <w:pPr>
                    <w:pStyle w:val="null3"/>
                    <w:ind w:left="420"/>
                    <w:jc w:val="both"/>
                  </w:pPr>
                  <w:r>
                    <w:rPr>
                      <w:rFonts w:ascii="仿宋_GB2312" w:hAnsi="仿宋_GB2312" w:cs="仿宋_GB2312" w:eastAsia="仿宋_GB2312"/>
                      <w:sz w:val="21"/>
                    </w:rPr>
                    <w:t>9.结合设计文件、地形文件，系统计算填挖方量，进而管理施工现场进度；</w:t>
                  </w:r>
                </w:p>
                <w:p>
                  <w:pPr>
                    <w:pStyle w:val="null3"/>
                    <w:ind w:left="420"/>
                    <w:jc w:val="both"/>
                  </w:pPr>
                  <w:r>
                    <w:rPr>
                      <w:rFonts w:ascii="仿宋_GB2312" w:hAnsi="仿宋_GB2312" w:cs="仿宋_GB2312" w:eastAsia="仿宋_GB2312"/>
                      <w:sz w:val="21"/>
                    </w:rPr>
                    <w:t>10.实时3D视觉引导,通过实时 3D 数字场景呈现施工位置与姿态；</w:t>
                  </w:r>
                </w:p>
                <w:p>
                  <w:pPr>
                    <w:pStyle w:val="null3"/>
                    <w:ind w:left="420"/>
                    <w:jc w:val="both"/>
                  </w:pPr>
                  <w:r>
                    <w:rPr>
                      <w:rFonts w:ascii="仿宋_GB2312" w:hAnsi="仿宋_GB2312" w:cs="仿宋_GB2312" w:eastAsia="仿宋_GB2312"/>
                      <w:sz w:val="21"/>
                    </w:rPr>
                    <w:t>11.引导系统需要搭载不低于高性能八核处理器，保障多线程计算与渲染的流畅运行；</w:t>
                  </w:r>
                </w:p>
                <w:p>
                  <w:pPr>
                    <w:pStyle w:val="null3"/>
                    <w:ind w:left="420"/>
                    <w:jc w:val="both"/>
                  </w:pPr>
                  <w:r>
                    <w:rPr>
                      <w:rFonts w:ascii="仿宋_GB2312" w:hAnsi="仿宋_GB2312" w:cs="仿宋_GB2312" w:eastAsia="仿宋_GB2312"/>
                      <w:sz w:val="21"/>
                    </w:rPr>
                    <w:t>12.车载端引导同时远控室内也可以实时分屏引导；</w:t>
                  </w:r>
                </w:p>
                <w:p>
                  <w:pPr>
                    <w:pStyle w:val="null3"/>
                    <w:ind w:left="420"/>
                    <w:jc w:val="both"/>
                  </w:pPr>
                  <w:r>
                    <w:rPr>
                      <w:rFonts w:ascii="仿宋_GB2312" w:hAnsi="仿宋_GB2312" w:cs="仿宋_GB2312" w:eastAsia="仿宋_GB2312"/>
                      <w:sz w:val="21"/>
                    </w:rPr>
                    <w:t>13.车载平板：</w:t>
                  </w:r>
                </w:p>
                <w:p>
                  <w:pPr>
                    <w:pStyle w:val="null3"/>
                    <w:ind w:left="420"/>
                    <w:jc w:val="both"/>
                  </w:pPr>
                  <w:r>
                    <w:rPr>
                      <w:rFonts w:ascii="仿宋_GB2312" w:hAnsi="仿宋_GB2312" w:cs="仿宋_GB2312" w:eastAsia="仿宋_GB2312"/>
                      <w:sz w:val="21"/>
                    </w:rPr>
                    <w:t>13.1.系统≥4核、</w:t>
                  </w:r>
                  <w:r>
                    <w:rPr>
                      <w:rFonts w:ascii="仿宋_GB2312" w:hAnsi="仿宋_GB2312" w:cs="仿宋_GB2312" w:eastAsia="仿宋_GB2312"/>
                      <w:sz w:val="21"/>
                    </w:rPr>
                    <w:t>主频</w:t>
                  </w:r>
                  <w:r>
                    <w:rPr>
                      <w:rFonts w:ascii="仿宋_GB2312" w:hAnsi="仿宋_GB2312" w:cs="仿宋_GB2312" w:eastAsia="仿宋_GB2312"/>
                      <w:sz w:val="21"/>
                    </w:rPr>
                    <w:t>≥1.2GHz、RAM≥2G、ROM≥16G；</w:t>
                  </w:r>
                </w:p>
                <w:p>
                  <w:pPr>
                    <w:pStyle w:val="null3"/>
                    <w:ind w:left="420"/>
                    <w:jc w:val="both"/>
                  </w:pPr>
                  <w:r>
                    <w:rPr>
                      <w:rFonts w:ascii="仿宋_GB2312" w:hAnsi="仿宋_GB2312" w:cs="仿宋_GB2312" w:eastAsia="仿宋_GB2312"/>
                      <w:sz w:val="21"/>
                    </w:rPr>
                    <w:t>13.2.屏幕≥10.1"、</w:t>
                  </w:r>
                  <w:r>
                    <w:rPr>
                      <w:rFonts w:ascii="仿宋_GB2312" w:hAnsi="仿宋_GB2312" w:cs="仿宋_GB2312" w:eastAsia="仿宋_GB2312"/>
                      <w:sz w:val="21"/>
                    </w:rPr>
                    <w:t>分辨率</w:t>
                  </w:r>
                  <w:r>
                    <w:rPr>
                      <w:rFonts w:ascii="仿宋_GB2312" w:hAnsi="仿宋_GB2312" w:cs="仿宋_GB2312" w:eastAsia="仿宋_GB2312"/>
                      <w:sz w:val="21"/>
                    </w:rPr>
                    <w:t>≥1024*600p；</w:t>
                  </w:r>
                </w:p>
                <w:p>
                  <w:pPr>
                    <w:pStyle w:val="null3"/>
                    <w:ind w:left="420"/>
                    <w:jc w:val="both"/>
                  </w:pPr>
                  <w:r>
                    <w:rPr>
                      <w:rFonts w:ascii="仿宋_GB2312" w:hAnsi="仿宋_GB2312" w:cs="仿宋_GB2312" w:eastAsia="仿宋_GB2312"/>
                      <w:sz w:val="21"/>
                    </w:rPr>
                    <w:t>13.3.工作温度范围</w:t>
                  </w:r>
                  <w:r>
                    <w:rPr>
                      <w:rFonts w:ascii="仿宋_GB2312" w:hAnsi="仿宋_GB2312" w:cs="仿宋_GB2312" w:eastAsia="仿宋_GB2312"/>
                      <w:sz w:val="21"/>
                    </w:rPr>
                    <w:t>至少覆盖</w:t>
                  </w:r>
                  <w:r>
                    <w:rPr>
                      <w:rFonts w:ascii="仿宋_GB2312" w:hAnsi="仿宋_GB2312" w:cs="仿宋_GB2312" w:eastAsia="仿宋_GB2312"/>
                      <w:sz w:val="21"/>
                    </w:rPr>
                    <w:t>﹣</w:t>
                  </w:r>
                  <w:r>
                    <w:rPr>
                      <w:rFonts w:ascii="仿宋_GB2312" w:hAnsi="仿宋_GB2312" w:cs="仿宋_GB2312" w:eastAsia="仿宋_GB2312"/>
                      <w:sz w:val="21"/>
                    </w:rPr>
                    <w:t>20℃~﹢70℃；</w:t>
                  </w:r>
                </w:p>
                <w:p>
                  <w:pPr>
                    <w:pStyle w:val="null3"/>
                    <w:ind w:left="420"/>
                    <w:jc w:val="both"/>
                  </w:pPr>
                  <w:r>
                    <w:rPr>
                      <w:rFonts w:ascii="仿宋_GB2312" w:hAnsi="仿宋_GB2312" w:cs="仿宋_GB2312" w:eastAsia="仿宋_GB2312"/>
                      <w:sz w:val="21"/>
                    </w:rPr>
                    <w:t>13.4.存储温度范围</w:t>
                  </w:r>
                  <w:r>
                    <w:rPr>
                      <w:rFonts w:ascii="仿宋_GB2312" w:hAnsi="仿宋_GB2312" w:cs="仿宋_GB2312" w:eastAsia="仿宋_GB2312"/>
                      <w:sz w:val="21"/>
                    </w:rPr>
                    <w:t>至少覆盖</w:t>
                  </w:r>
                  <w:r>
                    <w:rPr>
                      <w:rFonts w:ascii="仿宋_GB2312" w:hAnsi="仿宋_GB2312" w:cs="仿宋_GB2312" w:eastAsia="仿宋_GB2312"/>
                      <w:sz w:val="21"/>
                    </w:rPr>
                    <w:t>﹣</w:t>
                  </w:r>
                  <w:r>
                    <w:rPr>
                      <w:rFonts w:ascii="仿宋_GB2312" w:hAnsi="仿宋_GB2312" w:cs="仿宋_GB2312" w:eastAsia="仿宋_GB2312"/>
                      <w:sz w:val="21"/>
                    </w:rPr>
                    <w:t>40℃~﹢85℃；</w:t>
                  </w:r>
                </w:p>
                <w:p>
                  <w:pPr>
                    <w:pStyle w:val="null3"/>
                    <w:ind w:left="420"/>
                    <w:jc w:val="both"/>
                  </w:pPr>
                  <w:r>
                    <w:rPr>
                      <w:rFonts w:ascii="仿宋_GB2312" w:hAnsi="仿宋_GB2312" w:cs="仿宋_GB2312" w:eastAsia="仿宋_GB2312"/>
                      <w:sz w:val="21"/>
                    </w:rPr>
                    <w:t>13.5.防护等级≥IP65；</w:t>
                  </w:r>
                </w:p>
                <w:p>
                  <w:pPr>
                    <w:pStyle w:val="null3"/>
                    <w:ind w:left="420"/>
                    <w:jc w:val="both"/>
                  </w:pPr>
                  <w:r>
                    <w:rPr>
                      <w:rFonts w:ascii="仿宋_GB2312" w:hAnsi="仿宋_GB2312" w:cs="仿宋_GB2312" w:eastAsia="仿宋_GB2312"/>
                      <w:sz w:val="21"/>
                    </w:rPr>
                    <w:t>13.6.支持全网通；</w:t>
                  </w:r>
                </w:p>
                <w:p>
                  <w:pPr>
                    <w:pStyle w:val="null3"/>
                    <w:ind w:left="420"/>
                    <w:jc w:val="both"/>
                  </w:pPr>
                  <w:r>
                    <w:rPr>
                      <w:rFonts w:ascii="仿宋_GB2312" w:hAnsi="仿宋_GB2312" w:cs="仿宋_GB2312" w:eastAsia="仿宋_GB2312"/>
                      <w:sz w:val="21"/>
                    </w:rPr>
                    <w:t>13.7.9-36V直流输入，支持点火检测；</w:t>
                  </w:r>
                </w:p>
                <w:p>
                  <w:pPr>
                    <w:pStyle w:val="null3"/>
                    <w:ind w:left="420"/>
                    <w:jc w:val="both"/>
                  </w:pPr>
                  <w:r>
                    <w:rPr>
                      <w:rFonts w:ascii="仿宋_GB2312" w:hAnsi="仿宋_GB2312" w:cs="仿宋_GB2312" w:eastAsia="仿宋_GB2312"/>
                      <w:sz w:val="21"/>
                    </w:rPr>
                    <w:t>14.智能机械控制接收机：</w:t>
                  </w:r>
                </w:p>
                <w:p>
                  <w:pPr>
                    <w:pStyle w:val="null3"/>
                    <w:ind w:left="420"/>
                    <w:jc w:val="both"/>
                  </w:pPr>
                  <w:r>
                    <w:rPr>
                      <w:rFonts w:ascii="仿宋_GB2312" w:hAnsi="仿宋_GB2312" w:cs="仿宋_GB2312" w:eastAsia="仿宋_GB2312"/>
                      <w:sz w:val="21"/>
                    </w:rPr>
                    <w:t>14.1.内置 WEB 网页（接收机设置、状态查看），支持 WiFi 连接；</w:t>
                  </w:r>
                </w:p>
                <w:p>
                  <w:pPr>
                    <w:pStyle w:val="null3"/>
                    <w:ind w:left="420"/>
                    <w:jc w:val="both"/>
                  </w:pPr>
                  <w:r>
                    <w:rPr>
                      <w:rFonts w:ascii="仿宋_GB2312" w:hAnsi="仿宋_GB2312" w:cs="仿宋_GB2312" w:eastAsia="仿宋_GB2312"/>
                      <w:sz w:val="21"/>
                    </w:rPr>
                    <w:t>14.2.防护等级≥IP65；</w:t>
                  </w:r>
                </w:p>
                <w:p>
                  <w:pPr>
                    <w:pStyle w:val="null3"/>
                    <w:ind w:left="420"/>
                    <w:jc w:val="both"/>
                  </w:pPr>
                  <w:r>
                    <w:rPr>
                      <w:rFonts w:ascii="仿宋_GB2312" w:hAnsi="仿宋_GB2312" w:cs="仿宋_GB2312" w:eastAsia="仿宋_GB2312"/>
                      <w:sz w:val="21"/>
                    </w:rPr>
                    <w:t>15.天线：</w:t>
                  </w:r>
                </w:p>
                <w:p>
                  <w:pPr>
                    <w:pStyle w:val="null3"/>
                    <w:ind w:left="420"/>
                    <w:jc w:val="both"/>
                  </w:pPr>
                  <w:r>
                    <w:rPr>
                      <w:rFonts w:ascii="仿宋_GB2312" w:hAnsi="仿宋_GB2312" w:cs="仿宋_GB2312" w:eastAsia="仿宋_GB2312"/>
                      <w:sz w:val="21"/>
                    </w:rPr>
                    <w:t>15.1.</w:t>
                  </w:r>
                  <w:r>
                    <w:rPr>
                      <w:rFonts w:ascii="仿宋_GB2312" w:hAnsi="仿宋_GB2312" w:cs="仿宋_GB2312" w:eastAsia="仿宋_GB2312"/>
                      <w:sz w:val="21"/>
                    </w:rPr>
                    <w:t>定位方式：北斗或</w:t>
                  </w:r>
                  <w:r>
                    <w:rPr>
                      <w:rFonts w:ascii="仿宋_GB2312" w:hAnsi="仿宋_GB2312" w:cs="仿宋_GB2312" w:eastAsia="仿宋_GB2312"/>
                      <w:sz w:val="21"/>
                    </w:rPr>
                    <w:t>GPS；</w:t>
                  </w:r>
                </w:p>
                <w:p>
                  <w:pPr>
                    <w:pStyle w:val="null3"/>
                    <w:ind w:left="420"/>
                    <w:jc w:val="both"/>
                  </w:pPr>
                  <w:r>
                    <w:rPr>
                      <w:rFonts w:ascii="仿宋_GB2312" w:hAnsi="仿宋_GB2312" w:cs="仿宋_GB2312" w:eastAsia="仿宋_GB2312"/>
                      <w:sz w:val="21"/>
                    </w:rPr>
                    <w:t>15.2.防护等级≥IP65；</w:t>
                  </w:r>
                </w:p>
                <w:p>
                  <w:pPr>
                    <w:pStyle w:val="null3"/>
                    <w:ind w:left="420"/>
                    <w:jc w:val="both"/>
                  </w:pPr>
                  <w:r>
                    <w:rPr>
                      <w:rFonts w:ascii="仿宋_GB2312" w:hAnsi="仿宋_GB2312" w:cs="仿宋_GB2312" w:eastAsia="仿宋_GB2312"/>
                      <w:sz w:val="21"/>
                    </w:rPr>
                    <w:t>15.3.工作温度范围</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-40℃~+85℃， 贮存温度范围</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-40℃~+85℃；</w:t>
                  </w:r>
                </w:p>
                <w:p>
                  <w:pPr>
                    <w:pStyle w:val="null3"/>
                    <w:ind w:left="420"/>
                    <w:jc w:val="both"/>
                  </w:pPr>
                  <w:r>
                    <w:rPr>
                      <w:rFonts w:ascii="仿宋_GB2312" w:hAnsi="仿宋_GB2312" w:cs="仿宋_GB2312" w:eastAsia="仿宋_GB2312"/>
                      <w:sz w:val="21"/>
                    </w:rPr>
                    <w:t>16.倾角传感器：</w:t>
                  </w:r>
                </w:p>
                <w:p>
                  <w:pPr>
                    <w:pStyle w:val="null3"/>
                    <w:ind w:left="420"/>
                    <w:jc w:val="both"/>
                  </w:pPr>
                  <w:r>
                    <w:rPr>
                      <w:rFonts w:ascii="仿宋_GB2312" w:hAnsi="仿宋_GB2312" w:cs="仿宋_GB2312" w:eastAsia="仿宋_GB2312"/>
                      <w:sz w:val="21"/>
                    </w:rPr>
                    <w:t>16.1.分辨率≥0.000001°；</w:t>
                  </w:r>
                </w:p>
                <w:p>
                  <w:pPr>
                    <w:pStyle w:val="null3"/>
                    <w:ind w:left="420"/>
                    <w:jc w:val="both"/>
                  </w:pPr>
                  <w:r>
                    <w:rPr>
                      <w:rFonts w:ascii="仿宋_GB2312" w:hAnsi="仿宋_GB2312" w:cs="仿宋_GB2312" w:eastAsia="仿宋_GB2312"/>
                      <w:sz w:val="21"/>
                    </w:rPr>
                    <w:t>16.2.静态精度≥0.05°；</w:t>
                  </w:r>
                </w:p>
                <w:p>
                  <w:pPr>
                    <w:pStyle w:val="null3"/>
                    <w:ind w:left="420"/>
                    <w:jc w:val="both"/>
                  </w:pPr>
                  <w:r>
                    <w:rPr>
                      <w:rFonts w:ascii="仿宋_GB2312" w:hAnsi="仿宋_GB2312" w:cs="仿宋_GB2312" w:eastAsia="仿宋_GB2312"/>
                      <w:sz w:val="21"/>
                    </w:rPr>
                    <w:t>16.3.动态精度≥0.3°；</w:t>
                  </w:r>
                </w:p>
                <w:p>
                  <w:pPr>
                    <w:pStyle w:val="null3"/>
                    <w:ind w:left="420"/>
                    <w:jc w:val="both"/>
                  </w:pPr>
                  <w:r>
                    <w:rPr>
                      <w:rFonts w:ascii="仿宋_GB2312" w:hAnsi="仿宋_GB2312" w:cs="仿宋_GB2312" w:eastAsia="仿宋_GB2312"/>
                      <w:sz w:val="21"/>
                    </w:rPr>
                    <w:t>16.4.抗振动≥10g；</w:t>
                  </w:r>
                </w:p>
                <w:p>
                  <w:pPr>
                    <w:pStyle w:val="null3"/>
                    <w:ind w:left="420"/>
                    <w:jc w:val="both"/>
                  </w:pPr>
                  <w:r>
                    <w:rPr>
                      <w:rFonts w:ascii="仿宋_GB2312" w:hAnsi="仿宋_GB2312" w:cs="仿宋_GB2312" w:eastAsia="仿宋_GB2312"/>
                      <w:sz w:val="21"/>
                    </w:rPr>
                    <w:t>16.5.防水防尘≥IP67；</w:t>
                  </w:r>
                </w:p>
                <w:p>
                  <w:pPr>
                    <w:pStyle w:val="null3"/>
                    <w:ind w:left="420"/>
                    <w:jc w:val="both"/>
                  </w:pPr>
                  <w:r>
                    <w:rPr>
                      <w:rFonts w:ascii="仿宋_GB2312" w:hAnsi="仿宋_GB2312" w:cs="仿宋_GB2312" w:eastAsia="仿宋_GB2312"/>
                      <w:sz w:val="21"/>
                    </w:rPr>
                    <w:t>16.6.工作温度范围至少覆盖﹣40℃~﹢85℃，储存温度范围至少覆盖﹣40℃~﹢85℃；</w:t>
                  </w:r>
                </w:p>
                <w:p>
                  <w:pPr>
                    <w:pStyle w:val="null3"/>
                    <w:ind w:left="420"/>
                    <w:jc w:val="both"/>
                  </w:pPr>
                  <w:r>
                    <w:rPr>
                      <w:rFonts w:ascii="仿宋_GB2312" w:hAnsi="仿宋_GB2312" w:cs="仿宋_GB2312" w:eastAsia="仿宋_GB2312"/>
                      <w:sz w:val="21"/>
                    </w:rPr>
                    <w:t>16.7.抗冲击≥1500g。</w:t>
                  </w:r>
                </w:p>
                <w:p>
                  <w:pPr>
                    <w:pStyle w:val="null3"/>
                    <w:ind w:left="420"/>
                    <w:jc w:val="both"/>
                  </w:pPr>
                  <w:r>
                    <w:rPr>
                      <w:rFonts w:ascii="仿宋_GB2312" w:hAnsi="仿宋_GB2312" w:cs="仿宋_GB2312" w:eastAsia="仿宋_GB2312"/>
                      <w:sz w:val="21"/>
                      <w:b/>
                    </w:rPr>
                    <w:t>五、智能压路机（</w:t>
                  </w:r>
                  <w:r>
                    <w:rPr>
                      <w:rFonts w:ascii="仿宋_GB2312" w:hAnsi="仿宋_GB2312" w:cs="仿宋_GB2312" w:eastAsia="仿宋_GB2312"/>
                      <w:sz w:val="21"/>
                      <w:b/>
                    </w:rPr>
                    <w:t>1台）</w:t>
                  </w:r>
                </w:p>
                <w:p>
                  <w:pPr>
                    <w:pStyle w:val="null3"/>
                    <w:ind w:left="420"/>
                    <w:jc w:val="both"/>
                  </w:pPr>
                  <w:r>
                    <w:rPr>
                      <w:rFonts w:ascii="仿宋_GB2312" w:hAnsi="仿宋_GB2312" w:cs="仿宋_GB2312" w:eastAsia="仿宋_GB2312"/>
                      <w:sz w:val="21"/>
                    </w:rPr>
                    <w:t>1.工作质量≥1700kg；</w:t>
                  </w:r>
                </w:p>
                <w:p>
                  <w:pPr>
                    <w:pStyle w:val="null3"/>
                    <w:ind w:left="420"/>
                    <w:jc w:val="both"/>
                  </w:pPr>
                  <w:r>
                    <w:rPr>
                      <w:rFonts w:ascii="仿宋_GB2312" w:hAnsi="仿宋_GB2312" w:cs="仿宋_GB2312" w:eastAsia="仿宋_GB2312"/>
                      <w:sz w:val="21"/>
                    </w:rPr>
                    <w:t>2.静线载荷≥（前轮）104/（后轮）92N/cm；</w:t>
                  </w:r>
                </w:p>
                <w:p>
                  <w:pPr>
                    <w:pStyle w:val="null3"/>
                    <w:ind w:left="420"/>
                    <w:jc w:val="both"/>
                  </w:pPr>
                  <w:r>
                    <w:rPr>
                      <w:rFonts w:ascii="仿宋_GB2312" w:hAnsi="仿宋_GB2312" w:cs="仿宋_GB2312" w:eastAsia="仿宋_GB2312"/>
                      <w:sz w:val="21"/>
                    </w:rPr>
                    <w:t>3.工作速度≥（慢档）0-1.2/（快档）0-2.8 km/h；</w:t>
                  </w:r>
                </w:p>
                <w:p>
                  <w:pPr>
                    <w:pStyle w:val="null3"/>
                    <w:ind w:left="420"/>
                    <w:jc w:val="both"/>
                  </w:pPr>
                  <w:r>
                    <w:rPr>
                      <w:rFonts w:ascii="仿宋_GB2312" w:hAnsi="仿宋_GB2312" w:cs="仿宋_GB2312" w:eastAsia="仿宋_GB2312"/>
                      <w:sz w:val="21"/>
                    </w:rPr>
                    <w:t>4.理论爬坡能力≥（非振动时）55%/（振动时）45%；</w:t>
                  </w:r>
                </w:p>
                <w:p>
                  <w:pPr>
                    <w:pStyle w:val="null3"/>
                    <w:ind w:left="420"/>
                    <w:jc w:val="both"/>
                  </w:pPr>
                  <w:r>
                    <w:rPr>
                      <w:rFonts w:ascii="仿宋_GB2312" w:hAnsi="仿宋_GB2312" w:cs="仿宋_GB2312" w:eastAsia="仿宋_GB2312"/>
                      <w:sz w:val="21"/>
                    </w:rPr>
                    <w:t>5.最小转弯半径(内)≤</w:t>
                  </w:r>
                  <w:r>
                    <w:rPr>
                      <w:rFonts w:ascii="仿宋_GB2312" w:hAnsi="仿宋_GB2312" w:cs="仿宋_GB2312" w:eastAsia="仿宋_GB2312"/>
                      <w:sz w:val="21"/>
                    </w:rPr>
                    <w:t>1500</w:t>
                  </w:r>
                  <w:r>
                    <w:rPr>
                      <w:rFonts w:ascii="仿宋_GB2312" w:hAnsi="仿宋_GB2312" w:cs="仿宋_GB2312" w:eastAsia="仿宋_GB2312"/>
                      <w:sz w:val="21"/>
                    </w:rPr>
                    <w:t>mm；</w:t>
                  </w:r>
                </w:p>
                <w:p>
                  <w:pPr>
                    <w:pStyle w:val="null3"/>
                    <w:ind w:left="420"/>
                    <w:jc w:val="both"/>
                  </w:pPr>
                  <w:r>
                    <w:rPr>
                      <w:rFonts w:ascii="仿宋_GB2312" w:hAnsi="仿宋_GB2312" w:cs="仿宋_GB2312" w:eastAsia="仿宋_GB2312"/>
                      <w:sz w:val="21"/>
                    </w:rPr>
                    <w:t>6.最小离地间隙≥225mm；</w:t>
                  </w:r>
                </w:p>
                <w:p>
                  <w:pPr>
                    <w:pStyle w:val="null3"/>
                    <w:ind w:left="420"/>
                    <w:jc w:val="both"/>
                  </w:pPr>
                  <w:r>
                    <w:rPr>
                      <w:rFonts w:ascii="仿宋_GB2312" w:hAnsi="仿宋_GB2312" w:cs="仿宋_GB2312" w:eastAsia="仿宋_GB2312"/>
                      <w:sz w:val="21"/>
                    </w:rPr>
                    <w:t>7.振动频率≥</w:t>
                  </w:r>
                  <w:r>
                    <w:rPr>
                      <w:rFonts w:ascii="仿宋_GB2312" w:hAnsi="仿宋_GB2312" w:cs="仿宋_GB2312" w:eastAsia="仿宋_GB2312"/>
                      <w:sz w:val="21"/>
                    </w:rPr>
                    <w:t>30</w:t>
                  </w:r>
                  <w:r>
                    <w:rPr>
                      <w:rFonts w:ascii="仿宋_GB2312" w:hAnsi="仿宋_GB2312" w:cs="仿宋_GB2312" w:eastAsia="仿宋_GB2312"/>
                      <w:sz w:val="21"/>
                    </w:rPr>
                    <w:t>Hz；</w:t>
                  </w:r>
                </w:p>
                <w:p>
                  <w:pPr>
                    <w:pStyle w:val="null3"/>
                    <w:ind w:left="420"/>
                    <w:jc w:val="both"/>
                  </w:pPr>
                  <w:r>
                    <w:rPr>
                      <w:rFonts w:ascii="仿宋_GB2312" w:hAnsi="仿宋_GB2312" w:cs="仿宋_GB2312" w:eastAsia="仿宋_GB2312"/>
                      <w:sz w:val="21"/>
                    </w:rPr>
                    <w:t>8.名义振幅</w:t>
                  </w:r>
                  <w:r>
                    <w:rPr>
                      <w:rFonts w:ascii="仿宋_GB2312" w:hAnsi="仿宋_GB2312" w:cs="仿宋_GB2312" w:eastAsia="仿宋_GB2312"/>
                      <w:sz w:val="21"/>
                    </w:rPr>
                    <w:t>：</w:t>
                  </w:r>
                  <w:r>
                    <w:rPr>
                      <w:rFonts w:ascii="仿宋_GB2312" w:hAnsi="仿宋_GB2312" w:cs="仿宋_GB2312" w:eastAsia="仿宋_GB2312"/>
                      <w:sz w:val="21"/>
                    </w:rPr>
                    <w:t>高振幅</w:t>
                  </w:r>
                  <w:r>
                    <w:rPr>
                      <w:rFonts w:ascii="仿宋_GB2312" w:hAnsi="仿宋_GB2312" w:cs="仿宋_GB2312" w:eastAsia="仿宋_GB2312"/>
                      <w:sz w:val="21"/>
                    </w:rPr>
                    <w:t>≥1mm</w:t>
                  </w:r>
                  <w:r>
                    <w:rPr>
                      <w:rFonts w:ascii="仿宋_GB2312" w:hAnsi="仿宋_GB2312" w:cs="仿宋_GB2312" w:eastAsia="仿宋_GB2312"/>
                      <w:sz w:val="21"/>
                    </w:rPr>
                    <w:t>，</w:t>
                  </w:r>
                  <w:r>
                    <w:rPr>
                      <w:rFonts w:ascii="仿宋_GB2312" w:hAnsi="仿宋_GB2312" w:cs="仿宋_GB2312" w:eastAsia="仿宋_GB2312"/>
                      <w:sz w:val="21"/>
                    </w:rPr>
                    <w:t>低振幅</w:t>
                  </w:r>
                  <w:r>
                    <w:rPr>
                      <w:rFonts w:ascii="仿宋_GB2312" w:hAnsi="仿宋_GB2312" w:cs="仿宋_GB2312" w:eastAsia="仿宋_GB2312"/>
                      <w:sz w:val="21"/>
                    </w:rPr>
                    <w:t>≥0.5mm；</w:t>
                  </w:r>
                </w:p>
                <w:p>
                  <w:pPr>
                    <w:pStyle w:val="null3"/>
                    <w:ind w:left="420"/>
                    <w:jc w:val="both"/>
                  </w:pPr>
                  <w:r>
                    <w:rPr>
                      <w:rFonts w:ascii="仿宋_GB2312" w:hAnsi="仿宋_GB2312" w:cs="仿宋_GB2312" w:eastAsia="仿宋_GB2312"/>
                      <w:sz w:val="21"/>
                    </w:rPr>
                    <w:t>9.压实宽度≥（无拓宽轮）610/（增加拓宽轮）850mm；</w:t>
                  </w:r>
                </w:p>
                <w:p>
                  <w:pPr>
                    <w:pStyle w:val="null3"/>
                    <w:ind w:left="420"/>
                    <w:jc w:val="both"/>
                  </w:pPr>
                  <w:r>
                    <w:rPr>
                      <w:rFonts w:ascii="仿宋_GB2312" w:hAnsi="仿宋_GB2312" w:cs="仿宋_GB2312" w:eastAsia="仿宋_GB2312"/>
                      <w:sz w:val="21"/>
                    </w:rPr>
                    <w:t>10.激振力</w:t>
                  </w:r>
                  <w:r>
                    <w:rPr>
                      <w:rFonts w:ascii="仿宋_GB2312" w:hAnsi="仿宋_GB2312" w:cs="仿宋_GB2312" w:eastAsia="仿宋_GB2312"/>
                      <w:sz w:val="21"/>
                    </w:rPr>
                    <w:t>：</w:t>
                  </w:r>
                  <w:r>
                    <w:rPr>
                      <w:rFonts w:ascii="仿宋_GB2312" w:hAnsi="仿宋_GB2312" w:cs="仿宋_GB2312" w:eastAsia="仿宋_GB2312"/>
                      <w:sz w:val="21"/>
                    </w:rPr>
                    <w:t>高幅档</w:t>
                  </w:r>
                  <w:r>
                    <w:rPr>
                      <w:rFonts w:ascii="仿宋_GB2312" w:hAnsi="仿宋_GB2312" w:cs="仿宋_GB2312" w:eastAsia="仿宋_GB2312"/>
                      <w:sz w:val="21"/>
                    </w:rPr>
                    <w:t>≥80kN</w:t>
                  </w:r>
                  <w:r>
                    <w:rPr>
                      <w:rFonts w:ascii="仿宋_GB2312" w:hAnsi="仿宋_GB2312" w:cs="仿宋_GB2312" w:eastAsia="仿宋_GB2312"/>
                      <w:sz w:val="21"/>
                    </w:rPr>
                    <w:t>，</w:t>
                  </w:r>
                  <w:r>
                    <w:rPr>
                      <w:rFonts w:ascii="仿宋_GB2312" w:hAnsi="仿宋_GB2312" w:cs="仿宋_GB2312" w:eastAsia="仿宋_GB2312"/>
                      <w:sz w:val="21"/>
                    </w:rPr>
                    <w:t>低幅档</w:t>
                  </w:r>
                  <w:r>
                    <w:rPr>
                      <w:rFonts w:ascii="仿宋_GB2312" w:hAnsi="仿宋_GB2312" w:cs="仿宋_GB2312" w:eastAsia="仿宋_GB2312"/>
                      <w:sz w:val="21"/>
                    </w:rPr>
                    <w:t>≥40kN；</w:t>
                  </w:r>
                </w:p>
                <w:p>
                  <w:pPr>
                    <w:pStyle w:val="null3"/>
                    <w:ind w:left="420"/>
                    <w:jc w:val="both"/>
                  </w:pPr>
                  <w:r>
                    <w:rPr>
                      <w:rFonts w:ascii="仿宋_GB2312" w:hAnsi="仿宋_GB2312" w:cs="仿宋_GB2312" w:eastAsia="仿宋_GB2312"/>
                      <w:sz w:val="21"/>
                    </w:rPr>
                    <w:t>11.额定功率≥16 kW；</w:t>
                  </w:r>
                </w:p>
                <w:p>
                  <w:pPr>
                    <w:pStyle w:val="null3"/>
                    <w:ind w:left="420"/>
                    <w:jc w:val="both"/>
                  </w:pPr>
                  <w:r>
                    <w:rPr>
                      <w:rFonts w:ascii="仿宋_GB2312" w:hAnsi="仿宋_GB2312" w:cs="仿宋_GB2312" w:eastAsia="仿宋_GB2312"/>
                      <w:sz w:val="21"/>
                    </w:rPr>
                    <w:t>12.额定转速≥</w:t>
                  </w:r>
                  <w:r>
                    <w:rPr>
                      <w:rFonts w:ascii="仿宋_GB2312" w:hAnsi="仿宋_GB2312" w:cs="仿宋_GB2312" w:eastAsia="仿宋_GB2312"/>
                      <w:sz w:val="21"/>
                    </w:rPr>
                    <w:t>2500</w:t>
                  </w:r>
                  <w:r>
                    <w:rPr>
                      <w:rFonts w:ascii="仿宋_GB2312" w:hAnsi="仿宋_GB2312" w:cs="仿宋_GB2312" w:eastAsia="仿宋_GB2312"/>
                      <w:sz w:val="21"/>
                    </w:rPr>
                    <w:t>r/min；</w:t>
                  </w:r>
                </w:p>
                <w:p>
                  <w:pPr>
                    <w:pStyle w:val="null3"/>
                    <w:ind w:left="420"/>
                    <w:jc w:val="both"/>
                  </w:pPr>
                  <w:r>
                    <w:rPr>
                      <w:rFonts w:ascii="仿宋_GB2312" w:hAnsi="仿宋_GB2312" w:cs="仿宋_GB2312" w:eastAsia="仿宋_GB2312"/>
                      <w:sz w:val="21"/>
                    </w:rPr>
                    <w:t>13.驱动形式：静液压开式；</w:t>
                  </w:r>
                </w:p>
                <w:p>
                  <w:pPr>
                    <w:pStyle w:val="null3"/>
                    <w:ind w:left="420"/>
                    <w:jc w:val="both"/>
                  </w:pPr>
                  <w:r>
                    <w:rPr>
                      <w:rFonts w:ascii="仿宋_GB2312" w:hAnsi="仿宋_GB2312" w:cs="仿宋_GB2312" w:eastAsia="仿宋_GB2312"/>
                      <w:sz w:val="21"/>
                    </w:rPr>
                    <w:t>14.振动形式：静液压开式；</w:t>
                  </w:r>
                </w:p>
                <w:p>
                  <w:pPr>
                    <w:pStyle w:val="null3"/>
                    <w:ind w:left="420"/>
                    <w:jc w:val="both"/>
                  </w:pPr>
                  <w:r>
                    <w:rPr>
                      <w:rFonts w:ascii="仿宋_GB2312" w:hAnsi="仿宋_GB2312" w:cs="仿宋_GB2312" w:eastAsia="仿宋_GB2312"/>
                      <w:sz w:val="21"/>
                    </w:rPr>
                    <w:t>15.转向形式：铰接式；</w:t>
                  </w:r>
                </w:p>
                <w:p>
                  <w:pPr>
                    <w:pStyle w:val="null3"/>
                    <w:ind w:left="420"/>
                    <w:jc w:val="both"/>
                  </w:pPr>
                  <w:r>
                    <w:rPr>
                      <w:rFonts w:ascii="仿宋_GB2312" w:hAnsi="仿宋_GB2312" w:cs="仿宋_GB2312" w:eastAsia="仿宋_GB2312"/>
                      <w:sz w:val="21"/>
                    </w:rPr>
                    <w:t>16.转向控制：液压；</w:t>
                  </w:r>
                </w:p>
                <w:p>
                  <w:pPr>
                    <w:pStyle w:val="null3"/>
                    <w:ind w:left="420"/>
                    <w:jc w:val="both"/>
                  </w:pPr>
                  <w:r>
                    <w:rPr>
                      <w:rFonts w:ascii="仿宋_GB2312" w:hAnsi="仿宋_GB2312" w:cs="仿宋_GB2312" w:eastAsia="仿宋_GB2312"/>
                      <w:sz w:val="21"/>
                    </w:rPr>
                    <w:t>17.支持无线遥控起动、熄火、行走、转向、快慢档、自动和手动起振、喇叭、紧急制动等功能，同时能够实时监测工作状态数据；</w:t>
                  </w:r>
                </w:p>
                <w:p>
                  <w:pPr>
                    <w:pStyle w:val="null3"/>
                    <w:ind w:left="420"/>
                    <w:jc w:val="both"/>
                  </w:pPr>
                  <w:r>
                    <w:rPr>
                      <w:rFonts w:ascii="仿宋_GB2312" w:hAnsi="仿宋_GB2312" w:cs="仿宋_GB2312" w:eastAsia="仿宋_GB2312"/>
                      <w:sz w:val="21"/>
                    </w:rPr>
                    <w:t>18.需具有信号接收器，满足手持遥控的无线通信要求；</w:t>
                  </w:r>
                </w:p>
                <w:p>
                  <w:pPr>
                    <w:pStyle w:val="null3"/>
                    <w:ind w:left="420"/>
                    <w:jc w:val="both"/>
                  </w:pPr>
                  <w:r>
                    <w:rPr>
                      <w:rFonts w:ascii="仿宋_GB2312" w:hAnsi="仿宋_GB2312" w:cs="仿宋_GB2312" w:eastAsia="仿宋_GB2312"/>
                      <w:sz w:val="21"/>
                    </w:rPr>
                    <w:t>▲19.防碰撞系统：视觉和毫米波雷达，当接近障碍物时，设备将紧急制动；感知距离</w:t>
                  </w:r>
                  <w:r>
                    <w:rPr>
                      <w:rFonts w:ascii="仿宋_GB2312" w:hAnsi="仿宋_GB2312" w:cs="仿宋_GB2312" w:eastAsia="仿宋_GB2312"/>
                      <w:sz w:val="21"/>
                    </w:rPr>
                    <w:t>≥1m;</w:t>
                  </w:r>
                </w:p>
                <w:p>
                  <w:pPr>
                    <w:pStyle w:val="null3"/>
                    <w:ind w:left="420"/>
                    <w:jc w:val="both"/>
                  </w:pPr>
                  <w:r>
                    <w:rPr>
                      <w:rFonts w:ascii="仿宋_GB2312" w:hAnsi="仿宋_GB2312" w:cs="仿宋_GB2312" w:eastAsia="仿宋_GB2312"/>
                      <w:sz w:val="21"/>
                    </w:rPr>
                    <w:t>▲20.产品应符合GB/T 8511-2018《振动压路机》标准要求（需提供</w:t>
                  </w:r>
                  <w:r>
                    <w:rPr>
                      <w:rFonts w:ascii="仿宋_GB2312" w:hAnsi="仿宋_GB2312" w:cs="仿宋_GB2312" w:eastAsia="仿宋_GB2312"/>
                      <w:sz w:val="21"/>
                    </w:rPr>
                    <w:t>第三方检测机构的</w:t>
                  </w:r>
                  <w:r>
                    <w:rPr>
                      <w:rFonts w:ascii="仿宋_GB2312" w:hAnsi="仿宋_GB2312" w:cs="仿宋_GB2312" w:eastAsia="仿宋_GB2312"/>
                      <w:sz w:val="21"/>
                    </w:rPr>
                    <w:t>检验报告）；</w:t>
                  </w:r>
                </w:p>
                <w:p>
                  <w:pPr>
                    <w:pStyle w:val="null3"/>
                    <w:ind w:left="420"/>
                    <w:jc w:val="both"/>
                  </w:pPr>
                  <w:r>
                    <w:rPr>
                      <w:rFonts w:ascii="仿宋_GB2312" w:hAnsi="仿宋_GB2312" w:cs="仿宋_GB2312" w:eastAsia="仿宋_GB2312"/>
                      <w:sz w:val="21"/>
                      <w:b/>
                    </w:rPr>
                    <w:t>六、压路机近端视距无线遥控系统（</w:t>
                  </w:r>
                  <w:r>
                    <w:rPr>
                      <w:rFonts w:ascii="仿宋_GB2312" w:hAnsi="仿宋_GB2312" w:cs="仿宋_GB2312" w:eastAsia="仿宋_GB2312"/>
                      <w:sz w:val="21"/>
                      <w:b/>
                    </w:rPr>
                    <w:t>1套</w:t>
                  </w:r>
                  <w:r>
                    <w:rPr>
                      <w:rFonts w:ascii="仿宋_GB2312" w:hAnsi="仿宋_GB2312" w:cs="仿宋_GB2312" w:eastAsia="仿宋_GB2312"/>
                      <w:sz w:val="21"/>
                      <w:b/>
                    </w:rPr>
                    <w:t>）</w:t>
                  </w:r>
                </w:p>
                <w:p>
                  <w:pPr>
                    <w:pStyle w:val="null3"/>
                    <w:ind w:left="420"/>
                    <w:jc w:val="both"/>
                  </w:pPr>
                  <w:r>
                    <w:rPr>
                      <w:rFonts w:ascii="仿宋_GB2312" w:hAnsi="仿宋_GB2312" w:cs="仿宋_GB2312" w:eastAsia="仿宋_GB2312"/>
                      <w:sz w:val="21"/>
                    </w:rPr>
                    <w:t>1.手持遥控压路机；</w:t>
                  </w:r>
                </w:p>
                <w:p>
                  <w:pPr>
                    <w:pStyle w:val="null3"/>
                    <w:ind w:left="420"/>
                    <w:jc w:val="both"/>
                  </w:pPr>
                  <w:r>
                    <w:rPr>
                      <w:rFonts w:ascii="仿宋_GB2312" w:hAnsi="仿宋_GB2312" w:cs="仿宋_GB2312" w:eastAsia="仿宋_GB2312"/>
                      <w:sz w:val="21"/>
                    </w:rPr>
                    <w:t>2.配备显示器≥4.3寸，可显示机器信息及故障；</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.系统基于软件无线电、高端嵌入式技术及先进基带调制技术，遥控范围≥25m；遥控时延≤30ms；</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.急停采用软件控制及硬件控制冗余的安全处理模式；</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.手持式超长待机电池配置，连续工作时间≥8小时；</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.遥控器整体防护等级≥IP65；</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.遥控器适用温度范围</w:t>
                  </w:r>
                  <w:r>
                    <w:rPr>
                      <w:rFonts w:ascii="仿宋_GB2312" w:hAnsi="仿宋_GB2312" w:cs="仿宋_GB2312" w:eastAsia="仿宋_GB2312"/>
                      <w:sz w:val="21"/>
                    </w:rPr>
                    <w:t>至少覆盖</w:t>
                  </w:r>
                  <w:r>
                    <w:rPr>
                      <w:rFonts w:ascii="仿宋_GB2312" w:hAnsi="仿宋_GB2312" w:cs="仿宋_GB2312" w:eastAsia="仿宋_GB2312"/>
                      <w:sz w:val="21"/>
                    </w:rPr>
                    <w:t>-25℃~+70℃。</w:t>
                  </w:r>
                </w:p>
                <w:p>
                  <w:pPr>
                    <w:pStyle w:val="null3"/>
                    <w:ind w:left="420"/>
                    <w:jc w:val="both"/>
                  </w:pPr>
                  <w:r>
                    <w:rPr>
                      <w:rFonts w:ascii="仿宋_GB2312" w:hAnsi="仿宋_GB2312" w:cs="仿宋_GB2312" w:eastAsia="仿宋_GB2312"/>
                      <w:sz w:val="21"/>
                      <w:b/>
                    </w:rPr>
                    <w:t>七、压路机智能引导系统（</w:t>
                  </w:r>
                  <w:r>
                    <w:rPr>
                      <w:rFonts w:ascii="仿宋_GB2312" w:hAnsi="仿宋_GB2312" w:cs="仿宋_GB2312" w:eastAsia="仿宋_GB2312"/>
                      <w:sz w:val="21"/>
                      <w:b/>
                    </w:rPr>
                    <w:t>1套）</w:t>
                  </w:r>
                </w:p>
                <w:p>
                  <w:pPr>
                    <w:pStyle w:val="null3"/>
                    <w:ind w:left="420"/>
                    <w:jc w:val="both"/>
                  </w:pPr>
                  <w:r>
                    <w:rPr>
                      <w:rFonts w:ascii="仿宋_GB2312" w:hAnsi="仿宋_GB2312" w:cs="仿宋_GB2312" w:eastAsia="仿宋_GB2312"/>
                      <w:sz w:val="21"/>
                    </w:rPr>
                    <w:t>1.厘米级的精度智能引导驾驶员进行施工；</w:t>
                  </w:r>
                </w:p>
                <w:p>
                  <w:pPr>
                    <w:pStyle w:val="null3"/>
                    <w:ind w:left="420"/>
                    <w:jc w:val="both"/>
                  </w:pPr>
                  <w:r>
                    <w:rPr>
                      <w:rFonts w:ascii="仿宋_GB2312" w:hAnsi="仿宋_GB2312" w:cs="仿宋_GB2312" w:eastAsia="仿宋_GB2312"/>
                      <w:sz w:val="21"/>
                    </w:rPr>
                    <w:t>2.实时动态展示施工指标，将碾压遍数、行进速度、压实度的指标实时显示在车载平板中，指导操作手施工；</w:t>
                  </w:r>
                </w:p>
                <w:p>
                  <w:pPr>
                    <w:pStyle w:val="null3"/>
                    <w:ind w:left="420"/>
                    <w:jc w:val="both"/>
                  </w:pPr>
                  <w:r>
                    <w:rPr>
                      <w:rFonts w:ascii="仿宋_GB2312" w:hAnsi="仿宋_GB2312" w:cs="仿宋_GB2312" w:eastAsia="仿宋_GB2312"/>
                      <w:sz w:val="21"/>
                    </w:rPr>
                    <w:t>3.施工指标超标报警，当碾压指标超过预设标准时，触发平板终端通过声音、闪屏、弹窗等报警方式即时提醒驾驶员指标不达标；</w:t>
                  </w:r>
                </w:p>
                <w:p>
                  <w:pPr>
                    <w:pStyle w:val="null3"/>
                    <w:ind w:left="420"/>
                    <w:jc w:val="both"/>
                  </w:pPr>
                  <w:r>
                    <w:rPr>
                      <w:rFonts w:ascii="仿宋_GB2312" w:hAnsi="仿宋_GB2312" w:cs="仿宋_GB2312" w:eastAsia="仿宋_GB2312"/>
                      <w:sz w:val="21"/>
                    </w:rPr>
                    <w:t>4.多颜色展示施工质量，通过不同颜色实时展示碾压完成的质量情况；</w:t>
                  </w:r>
                </w:p>
                <w:p>
                  <w:pPr>
                    <w:pStyle w:val="null3"/>
                    <w:ind w:left="420"/>
                    <w:jc w:val="both"/>
                  </w:pPr>
                  <w:r>
                    <w:rPr>
                      <w:rFonts w:ascii="仿宋_GB2312" w:hAnsi="仿宋_GB2312" w:cs="仿宋_GB2312" w:eastAsia="仿宋_GB2312"/>
                      <w:sz w:val="21"/>
                    </w:rPr>
                    <w:t>5.远程下发任务，支持远程将设计文件发送至车载端，无需前往施工现场；</w:t>
                  </w:r>
                </w:p>
                <w:p>
                  <w:pPr>
                    <w:pStyle w:val="null3"/>
                    <w:ind w:left="420"/>
                    <w:jc w:val="both"/>
                  </w:pPr>
                  <w:r>
                    <w:rPr>
                      <w:rFonts w:ascii="仿宋_GB2312" w:hAnsi="仿宋_GB2312" w:cs="仿宋_GB2312" w:eastAsia="仿宋_GB2312"/>
                      <w:sz w:val="21"/>
                    </w:rPr>
                    <w:t>▲6.远程维护、OTA升级，远程进行软件、固件的升级，无需技术人员到场也能进行系统维护（需提供软件著作证书）；</w:t>
                  </w:r>
                </w:p>
                <w:p>
                  <w:pPr>
                    <w:pStyle w:val="null3"/>
                    <w:ind w:left="420"/>
                    <w:jc w:val="both"/>
                  </w:pPr>
                  <w:r>
                    <w:rPr>
                      <w:rFonts w:ascii="仿宋_GB2312" w:hAnsi="仿宋_GB2312" w:cs="仿宋_GB2312" w:eastAsia="仿宋_GB2312"/>
                      <w:sz w:val="21"/>
                    </w:rPr>
                    <w:t>7.车载平板：</w:t>
                  </w:r>
                </w:p>
                <w:p>
                  <w:pPr>
                    <w:pStyle w:val="null3"/>
                    <w:ind w:left="420"/>
                    <w:jc w:val="both"/>
                  </w:pPr>
                  <w:r>
                    <w:rPr>
                      <w:rFonts w:ascii="仿宋_GB2312" w:hAnsi="仿宋_GB2312" w:cs="仿宋_GB2312" w:eastAsia="仿宋_GB2312"/>
                      <w:sz w:val="21"/>
                    </w:rPr>
                    <w:t>7.1.系统≥4核1.2GHz、2G RAM、16G ROM；</w:t>
                  </w:r>
                </w:p>
                <w:p>
                  <w:pPr>
                    <w:pStyle w:val="null3"/>
                    <w:ind w:left="420"/>
                    <w:jc w:val="both"/>
                  </w:pPr>
                  <w:r>
                    <w:rPr>
                      <w:rFonts w:ascii="仿宋_GB2312" w:hAnsi="仿宋_GB2312" w:cs="仿宋_GB2312" w:eastAsia="仿宋_GB2312"/>
                      <w:sz w:val="21"/>
                    </w:rPr>
                    <w:t>7.2.防护等级≥IP65；</w:t>
                  </w:r>
                </w:p>
                <w:p>
                  <w:pPr>
                    <w:pStyle w:val="null3"/>
                    <w:ind w:left="420"/>
                    <w:jc w:val="both"/>
                  </w:pPr>
                  <w:r>
                    <w:rPr>
                      <w:rFonts w:ascii="仿宋_GB2312" w:hAnsi="仿宋_GB2312" w:cs="仿宋_GB2312" w:eastAsia="仿宋_GB2312"/>
                      <w:sz w:val="21"/>
                    </w:rPr>
                    <w:t>7.3.工作温度至少覆盖 -20℃~+70℃；</w:t>
                  </w:r>
                </w:p>
                <w:p>
                  <w:pPr>
                    <w:pStyle w:val="null3"/>
                    <w:ind w:left="420"/>
                    <w:jc w:val="both"/>
                  </w:pPr>
                  <w:r>
                    <w:rPr>
                      <w:rFonts w:ascii="仿宋_GB2312" w:hAnsi="仿宋_GB2312" w:cs="仿宋_GB2312" w:eastAsia="仿宋_GB2312"/>
                      <w:sz w:val="21"/>
                    </w:rPr>
                    <w:t>7.4.屏幕≥10.1”、1024*600p；</w:t>
                  </w:r>
                </w:p>
                <w:p>
                  <w:pPr>
                    <w:pStyle w:val="null3"/>
                    <w:ind w:left="420"/>
                    <w:jc w:val="both"/>
                  </w:pPr>
                  <w:r>
                    <w:rPr>
                      <w:rFonts w:ascii="仿宋_GB2312" w:hAnsi="仿宋_GB2312" w:cs="仿宋_GB2312" w:eastAsia="仿宋_GB2312"/>
                      <w:sz w:val="21"/>
                    </w:rPr>
                    <w:t>7.5.电源9~36V直流输入、支持点火检测；</w:t>
                  </w:r>
                </w:p>
                <w:p>
                  <w:pPr>
                    <w:pStyle w:val="null3"/>
                    <w:ind w:left="420"/>
                    <w:jc w:val="both"/>
                  </w:pPr>
                  <w:r>
                    <w:rPr>
                      <w:rFonts w:ascii="仿宋_GB2312" w:hAnsi="仿宋_GB2312" w:cs="仿宋_GB2312" w:eastAsia="仿宋_GB2312"/>
                      <w:sz w:val="21"/>
                    </w:rPr>
                    <w:t>7.6.标准工业级防水连接器；</w:t>
                  </w:r>
                </w:p>
                <w:p>
                  <w:pPr>
                    <w:pStyle w:val="null3"/>
                    <w:ind w:left="420"/>
                    <w:jc w:val="both"/>
                  </w:pPr>
                  <w:r>
                    <w:rPr>
                      <w:rFonts w:ascii="仿宋_GB2312" w:hAnsi="仿宋_GB2312" w:cs="仿宋_GB2312" w:eastAsia="仿宋_GB2312"/>
                      <w:sz w:val="21"/>
                    </w:rPr>
                    <w:t>8.天线：</w:t>
                  </w:r>
                </w:p>
                <w:p>
                  <w:pPr>
                    <w:pStyle w:val="null3"/>
                    <w:ind w:left="420"/>
                    <w:jc w:val="both"/>
                  </w:pPr>
                  <w:r>
                    <w:rPr>
                      <w:rFonts w:ascii="仿宋_GB2312" w:hAnsi="仿宋_GB2312" w:cs="仿宋_GB2312" w:eastAsia="仿宋_GB2312"/>
                      <w:sz w:val="21"/>
                    </w:rPr>
                    <w:t>8.1.</w:t>
                  </w:r>
                  <w:r>
                    <w:rPr>
                      <w:rFonts w:ascii="仿宋_GB2312" w:hAnsi="仿宋_GB2312" w:cs="仿宋_GB2312" w:eastAsia="仿宋_GB2312"/>
                      <w:sz w:val="21"/>
                    </w:rPr>
                    <w:t>定位方式：北斗或</w:t>
                  </w:r>
                  <w:r>
                    <w:rPr>
                      <w:rFonts w:ascii="仿宋_GB2312" w:hAnsi="仿宋_GB2312" w:cs="仿宋_GB2312" w:eastAsia="仿宋_GB2312"/>
                      <w:sz w:val="21"/>
                    </w:rPr>
                    <w:t>GPS；</w:t>
                  </w:r>
                </w:p>
                <w:p>
                  <w:pPr>
                    <w:pStyle w:val="null3"/>
                    <w:ind w:left="420"/>
                    <w:jc w:val="both"/>
                  </w:pPr>
                  <w:r>
                    <w:rPr>
                      <w:rFonts w:ascii="仿宋_GB2312" w:hAnsi="仿宋_GB2312" w:cs="仿宋_GB2312" w:eastAsia="仿宋_GB2312"/>
                      <w:sz w:val="21"/>
                    </w:rPr>
                    <w:t>8.2.工作电压范围 3.3~16V；</w:t>
                  </w:r>
                </w:p>
                <w:p>
                  <w:pPr>
                    <w:pStyle w:val="null3"/>
                    <w:ind w:left="420"/>
                    <w:jc w:val="both"/>
                  </w:pPr>
                  <w:r>
                    <w:rPr>
                      <w:rFonts w:ascii="仿宋_GB2312" w:hAnsi="仿宋_GB2312" w:cs="仿宋_GB2312" w:eastAsia="仿宋_GB2312"/>
                      <w:sz w:val="21"/>
                    </w:rPr>
                    <w:t>8.3.IP防护等级 ≥IP65；</w:t>
                  </w:r>
                </w:p>
                <w:p>
                  <w:pPr>
                    <w:pStyle w:val="null3"/>
                    <w:ind w:left="420"/>
                    <w:jc w:val="both"/>
                  </w:pPr>
                  <w:r>
                    <w:rPr>
                      <w:rFonts w:ascii="仿宋_GB2312" w:hAnsi="仿宋_GB2312" w:cs="仿宋_GB2312" w:eastAsia="仿宋_GB2312"/>
                      <w:sz w:val="21"/>
                    </w:rPr>
                    <w:t>8.4.工作温度范围</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-40℃~+85℃；</w:t>
                  </w:r>
                </w:p>
                <w:p>
                  <w:pPr>
                    <w:pStyle w:val="null3"/>
                    <w:ind w:left="420"/>
                    <w:jc w:val="both"/>
                  </w:pPr>
                  <w:r>
                    <w:rPr>
                      <w:rFonts w:ascii="仿宋_GB2312" w:hAnsi="仿宋_GB2312" w:cs="仿宋_GB2312" w:eastAsia="仿宋_GB2312"/>
                      <w:sz w:val="21"/>
                    </w:rPr>
                    <w:t>8.5.贮存温度范围</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-40℃~+85℃；</w:t>
                  </w:r>
                </w:p>
                <w:p>
                  <w:pPr>
                    <w:pStyle w:val="null3"/>
                    <w:ind w:left="420"/>
                    <w:jc w:val="both"/>
                  </w:pPr>
                  <w:r>
                    <w:rPr>
                      <w:rFonts w:ascii="仿宋_GB2312" w:hAnsi="仿宋_GB2312" w:cs="仿宋_GB2312" w:eastAsia="仿宋_GB2312"/>
                      <w:sz w:val="21"/>
                    </w:rPr>
                    <w:t>9.压实度传感器：</w:t>
                  </w:r>
                </w:p>
                <w:p>
                  <w:pPr>
                    <w:pStyle w:val="null3"/>
                    <w:ind w:left="420"/>
                    <w:jc w:val="both"/>
                  </w:pPr>
                  <w:r>
                    <w:rPr>
                      <w:rFonts w:ascii="仿宋_GB2312" w:hAnsi="仿宋_GB2312" w:cs="仿宋_GB2312" w:eastAsia="仿宋_GB2312"/>
                      <w:sz w:val="21"/>
                    </w:rPr>
                    <w:t>9.1.灵敏度≥100mV/（m/s-2）；</w:t>
                  </w:r>
                </w:p>
                <w:p>
                  <w:pPr>
                    <w:pStyle w:val="null3"/>
                    <w:ind w:left="420"/>
                    <w:jc w:val="both"/>
                  </w:pPr>
                  <w:r>
                    <w:rPr>
                      <w:rFonts w:ascii="仿宋_GB2312" w:hAnsi="仿宋_GB2312" w:cs="仿宋_GB2312" w:eastAsia="仿宋_GB2312"/>
                      <w:sz w:val="21"/>
                    </w:rPr>
                    <w:t>9.2.IP防护等级≥IP65；</w:t>
                  </w:r>
                </w:p>
                <w:p>
                  <w:pPr>
                    <w:pStyle w:val="null3"/>
                    <w:ind w:left="420"/>
                    <w:jc w:val="both"/>
                  </w:pPr>
                  <w:r>
                    <w:rPr>
                      <w:rFonts w:ascii="仿宋_GB2312" w:hAnsi="仿宋_GB2312" w:cs="仿宋_GB2312" w:eastAsia="仿宋_GB2312"/>
                      <w:sz w:val="21"/>
                    </w:rPr>
                    <w:t>9.3.振动频率范围</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1~120Hz。</w:t>
                  </w:r>
                </w:p>
                <w:p>
                  <w:pPr>
                    <w:pStyle w:val="null3"/>
                    <w:ind w:left="420"/>
                    <w:jc w:val="both"/>
                  </w:pPr>
                  <w:r>
                    <w:rPr>
                      <w:rFonts w:ascii="仿宋_GB2312" w:hAnsi="仿宋_GB2312" w:cs="仿宋_GB2312" w:eastAsia="仿宋_GB2312"/>
                      <w:sz w:val="21"/>
                      <w:b/>
                    </w:rPr>
                    <w:t>八、</w:t>
                  </w:r>
                  <w:r>
                    <w:rPr>
                      <w:rFonts w:ascii="仿宋_GB2312" w:hAnsi="仿宋_GB2312" w:cs="仿宋_GB2312" w:eastAsia="仿宋_GB2312"/>
                      <w:sz w:val="21"/>
                      <w:b/>
                    </w:rPr>
                    <w:t>工程机械管理系统（</w:t>
                  </w:r>
                  <w:r>
                    <w:rPr>
                      <w:rFonts w:ascii="仿宋_GB2312" w:hAnsi="仿宋_GB2312" w:cs="仿宋_GB2312" w:eastAsia="仿宋_GB2312"/>
                      <w:sz w:val="21"/>
                      <w:b/>
                    </w:rPr>
                    <w:t>1套）</w:t>
                  </w:r>
                </w:p>
                <w:p>
                  <w:pPr>
                    <w:pStyle w:val="null3"/>
                    <w:ind w:left="420"/>
                    <w:jc w:val="both"/>
                  </w:pPr>
                  <w:r>
                    <w:rPr>
                      <w:rFonts w:ascii="仿宋_GB2312" w:hAnsi="仿宋_GB2312" w:cs="仿宋_GB2312" w:eastAsia="仿宋_GB2312"/>
                      <w:sz w:val="21"/>
                    </w:rPr>
                    <w:t>1.看板模块：直观展示设备运行情况，分类显示所有设备运行状态；支持工程机械设备运行监控、设备地图分布查；</w:t>
                  </w:r>
                </w:p>
                <w:p>
                  <w:pPr>
                    <w:pStyle w:val="null3"/>
                    <w:ind w:left="420"/>
                    <w:jc w:val="both"/>
                  </w:pPr>
                  <w:r>
                    <w:rPr>
                      <w:rFonts w:ascii="仿宋_GB2312" w:hAnsi="仿宋_GB2312" w:cs="仿宋_GB2312" w:eastAsia="仿宋_GB2312"/>
                      <w:sz w:val="21"/>
                    </w:rPr>
                    <w:t>2.终端调试板块：</w:t>
                  </w:r>
                </w:p>
                <w:p>
                  <w:pPr>
                    <w:pStyle w:val="null3"/>
                    <w:ind w:left="420"/>
                    <w:jc w:val="both"/>
                  </w:pPr>
                  <w:r>
                    <w:rPr>
                      <w:rFonts w:ascii="仿宋_GB2312" w:hAnsi="仿宋_GB2312" w:cs="仿宋_GB2312" w:eastAsia="仿宋_GB2312"/>
                      <w:sz w:val="21"/>
                    </w:rPr>
                    <w:t>2.1.终端检测：检测未装车终端功能，支持查询、导出检测结果；</w:t>
                  </w:r>
                </w:p>
                <w:p>
                  <w:pPr>
                    <w:pStyle w:val="null3"/>
                    <w:ind w:left="420"/>
                    <w:jc w:val="both"/>
                  </w:pPr>
                  <w:r>
                    <w:rPr>
                      <w:rFonts w:ascii="仿宋_GB2312" w:hAnsi="仿宋_GB2312" w:cs="仿宋_GB2312" w:eastAsia="仿宋_GB2312"/>
                      <w:sz w:val="21"/>
                    </w:rPr>
                    <w:t>2.2.终端调试：对检测通过的终端进行调试（精确定位车辆位置；锁车功能关闭/激活；一级锁车/二级锁车）；</w:t>
                  </w:r>
                </w:p>
                <w:p>
                  <w:pPr>
                    <w:pStyle w:val="null3"/>
                    <w:ind w:left="420"/>
                    <w:jc w:val="both"/>
                  </w:pPr>
                  <w:r>
                    <w:rPr>
                      <w:rFonts w:ascii="仿宋_GB2312" w:hAnsi="仿宋_GB2312" w:cs="仿宋_GB2312" w:eastAsia="仿宋_GB2312"/>
                      <w:sz w:val="21"/>
                    </w:rPr>
                    <w:t>3.产品监控板块：</w:t>
                  </w:r>
                </w:p>
                <w:p>
                  <w:pPr>
                    <w:pStyle w:val="null3"/>
                    <w:ind w:left="420"/>
                    <w:jc w:val="both"/>
                  </w:pPr>
                  <w:r>
                    <w:rPr>
                      <w:rFonts w:ascii="仿宋_GB2312" w:hAnsi="仿宋_GB2312" w:cs="仿宋_GB2312" w:eastAsia="仿宋_GB2312"/>
                      <w:sz w:val="21"/>
                    </w:rPr>
                    <w:t>3.1.产品状态：展示设备实时动态信息（基本信息、ACC状态、最新时间、最新位置、锁车状态、终端信息、工况信息等），支持 Excel导出；</w:t>
                  </w:r>
                </w:p>
                <w:p>
                  <w:pPr>
                    <w:pStyle w:val="null3"/>
                    <w:ind w:left="420"/>
                    <w:jc w:val="both"/>
                  </w:pPr>
                  <w:r>
                    <w:rPr>
                      <w:rFonts w:ascii="仿宋_GB2312" w:hAnsi="仿宋_GB2312" w:cs="仿宋_GB2312" w:eastAsia="仿宋_GB2312"/>
                      <w:sz w:val="21"/>
                    </w:rPr>
                    <w:t>3.2.远程控制：对设备执行远程控制操作，支持远程控制、查询及导出；</w:t>
                  </w:r>
                </w:p>
                <w:p>
                  <w:pPr>
                    <w:pStyle w:val="null3"/>
                    <w:ind w:left="420"/>
                    <w:jc w:val="both"/>
                  </w:pPr>
                  <w:r>
                    <w:rPr>
                      <w:rFonts w:ascii="仿宋_GB2312" w:hAnsi="仿宋_GB2312" w:cs="仿宋_GB2312" w:eastAsia="仿宋_GB2312"/>
                      <w:sz w:val="21"/>
                    </w:rPr>
                    <w:t>3.3.特别关注：设置/取消设备关注，支持导出关注设备列表；</w:t>
                  </w:r>
                </w:p>
                <w:p>
                  <w:pPr>
                    <w:pStyle w:val="null3"/>
                    <w:ind w:left="420"/>
                    <w:jc w:val="both"/>
                  </w:pPr>
                  <w:r>
                    <w:rPr>
                      <w:rFonts w:ascii="仿宋_GB2312" w:hAnsi="仿宋_GB2312" w:cs="仿宋_GB2312" w:eastAsia="仿宋_GB2312"/>
                      <w:sz w:val="21"/>
                    </w:rPr>
                    <w:t>3.4.轨迹回放：分地图、轨迹列表、速度三部分展示；按设备编码/终端编码、时间查询；支持播放/暂停查看单车轨迹，导出列表轨迹；</w:t>
                  </w:r>
                </w:p>
                <w:p>
                  <w:pPr>
                    <w:pStyle w:val="null3"/>
                    <w:ind w:left="420"/>
                    <w:jc w:val="both"/>
                  </w:pPr>
                  <w:r>
                    <w:rPr>
                      <w:rFonts w:ascii="仿宋_GB2312" w:hAnsi="仿宋_GB2312" w:cs="仿宋_GB2312" w:eastAsia="仿宋_GB2312"/>
                      <w:sz w:val="21"/>
                    </w:rPr>
                    <w:t>4.统计报表板块：按总体、机型、区域维度统计开工率；</w:t>
                  </w:r>
                </w:p>
                <w:p>
                  <w:pPr>
                    <w:pStyle w:val="null3"/>
                    <w:ind w:left="420"/>
                    <w:jc w:val="both"/>
                  </w:pPr>
                  <w:r>
                    <w:rPr>
                      <w:rFonts w:ascii="仿宋_GB2312" w:hAnsi="仿宋_GB2312" w:cs="仿宋_GB2312" w:eastAsia="仿宋_GB2312"/>
                      <w:sz w:val="21"/>
                    </w:rPr>
                    <w:t>5.资源管理板块：</w:t>
                  </w:r>
                </w:p>
                <w:p>
                  <w:pPr>
                    <w:pStyle w:val="null3"/>
                    <w:ind w:left="420"/>
                    <w:jc w:val="both"/>
                  </w:pPr>
                  <w:r>
                    <w:rPr>
                      <w:rFonts w:ascii="仿宋_GB2312" w:hAnsi="仿宋_GB2312" w:cs="仿宋_GB2312" w:eastAsia="仿宋_GB2312"/>
                      <w:sz w:val="21"/>
                    </w:rPr>
                    <w:t>5.1.设备管理：以设备为单位，支持更换终端、解绑终端、设置在网状态；查看设备绑定终端更换记录、解绑记录；支持按设备编码 / 终端编码、机构、产品车型、在网状态、销售状态筛选，批量导入 / 导出；</w:t>
                  </w:r>
                </w:p>
                <w:p>
                  <w:pPr>
                    <w:pStyle w:val="null3"/>
                    <w:ind w:left="420"/>
                    <w:jc w:val="both"/>
                  </w:pPr>
                  <w:r>
                    <w:rPr>
                      <w:rFonts w:ascii="仿宋_GB2312" w:hAnsi="仿宋_GB2312" w:cs="仿宋_GB2312" w:eastAsia="仿宋_GB2312"/>
                      <w:sz w:val="21"/>
                    </w:rPr>
                    <w:t>5.2.终端管理：展示终端信息（终端编码、序列号、型号、机构、SIM 卡号、协议版本号、固件名称、使用状态等）；支持增删改查，批量导入终端、批量绑定 SIM 卡号；</w:t>
                  </w:r>
                </w:p>
                <w:p>
                  <w:pPr>
                    <w:pStyle w:val="null3"/>
                    <w:ind w:left="420"/>
                    <w:jc w:val="both"/>
                  </w:pPr>
                  <w:r>
                    <w:rPr>
                      <w:rFonts w:ascii="仿宋_GB2312" w:hAnsi="仿宋_GB2312" w:cs="仿宋_GB2312" w:eastAsia="仿宋_GB2312"/>
                      <w:sz w:val="21"/>
                    </w:rPr>
                    <w:t>5.3.SIM 卡管理：支持 SIM 卡增删改查；按 SIM 卡号、机构、使用状态筛选，导出查询结果；</w:t>
                  </w:r>
                </w:p>
                <w:p>
                  <w:pPr>
                    <w:pStyle w:val="null3"/>
                    <w:ind w:left="420"/>
                    <w:jc w:val="both"/>
                  </w:pPr>
                  <w:r>
                    <w:rPr>
                      <w:rFonts w:ascii="仿宋_GB2312" w:hAnsi="仿宋_GB2312" w:cs="仿宋_GB2312" w:eastAsia="仿宋_GB2312"/>
                      <w:sz w:val="21"/>
                    </w:rPr>
                    <w:t>5.4.围栏设置：在地图上创建县市级围栏、圆形围栏及多边形围栏；支持围栏增删改查、设备关联；按围栏策略、机构筛选；</w:t>
                  </w:r>
                </w:p>
                <w:p>
                  <w:pPr>
                    <w:pStyle w:val="null3"/>
                    <w:ind w:left="420"/>
                    <w:jc w:val="both"/>
                  </w:pPr>
                  <w:r>
                    <w:rPr>
                      <w:rFonts w:ascii="仿宋_GB2312" w:hAnsi="仿宋_GB2312" w:cs="仿宋_GB2312" w:eastAsia="仿宋_GB2312"/>
                      <w:sz w:val="21"/>
                    </w:rPr>
                    <w:t>5.5.其他功能：产品类型管理、功能集管理、终端型号管理、固件管理、控制器升级；</w:t>
                  </w:r>
                </w:p>
                <w:p>
                  <w:pPr>
                    <w:pStyle w:val="null3"/>
                    <w:ind w:left="420"/>
                    <w:jc w:val="both"/>
                  </w:pPr>
                  <w:r>
                    <w:rPr>
                      <w:rFonts w:ascii="仿宋_GB2312" w:hAnsi="仿宋_GB2312" w:cs="仿宋_GB2312" w:eastAsia="仿宋_GB2312"/>
                      <w:sz w:val="21"/>
                    </w:rPr>
                    <w:t>6.意见反馈板块：</w:t>
                  </w:r>
                </w:p>
                <w:p>
                  <w:pPr>
                    <w:pStyle w:val="null3"/>
                    <w:ind w:left="420"/>
                    <w:jc w:val="both"/>
                  </w:pPr>
                  <w:r>
                    <w:rPr>
                      <w:rFonts w:ascii="仿宋_GB2312" w:hAnsi="仿宋_GB2312" w:cs="仿宋_GB2312" w:eastAsia="仿宋_GB2312"/>
                      <w:sz w:val="21"/>
                    </w:rPr>
                    <w:t>6.1.我的反馈：用户记录反馈意见，支持新增、编辑、删除，查看已回复意见并再次回复；列表默认按提交时间降序排序；</w:t>
                  </w:r>
                </w:p>
                <w:p>
                  <w:pPr>
                    <w:pStyle w:val="null3"/>
                    <w:ind w:left="420"/>
                    <w:jc w:val="both"/>
                  </w:pPr>
                  <w:r>
                    <w:rPr>
                      <w:rFonts w:ascii="仿宋_GB2312" w:hAnsi="仿宋_GB2312" w:cs="仿宋_GB2312" w:eastAsia="仿宋_GB2312"/>
                      <w:sz w:val="21"/>
                    </w:rPr>
                    <w:t>6.2.帮助与反馈：管理员处理用户反馈，支持回复、删除已回复内容；按反馈意见、反馈类型、功能模块、反馈状态查询；</w:t>
                  </w:r>
                </w:p>
                <w:p>
                  <w:pPr>
                    <w:pStyle w:val="null3"/>
                    <w:ind w:left="420"/>
                    <w:jc w:val="both"/>
                  </w:pPr>
                  <w:r>
                    <w:rPr>
                      <w:rFonts w:ascii="仿宋_GB2312" w:hAnsi="仿宋_GB2312" w:cs="仿宋_GB2312" w:eastAsia="仿宋_GB2312"/>
                      <w:sz w:val="21"/>
                    </w:rPr>
                    <w:t>7.设备地图功能模块：（能在地图上以清晰的设备图标（可自定义）显示所有设备位置，并能够点击设备图标进行设备概述显示及该设备详情页跳转）</w:t>
                  </w:r>
                </w:p>
                <w:p>
                  <w:pPr>
                    <w:pStyle w:val="null3"/>
                    <w:ind w:left="420"/>
                    <w:jc w:val="both"/>
                  </w:pPr>
                  <w:r>
                    <w:rPr>
                      <w:rFonts w:ascii="仿宋_GB2312" w:hAnsi="仿宋_GB2312" w:cs="仿宋_GB2312" w:eastAsia="仿宋_GB2312"/>
                      <w:sz w:val="21"/>
                    </w:rPr>
                    <w:t>7.1.地图基础：以地图为显示底座，支持放大缩小（至少显示陕西区域内工程机械数据，工程机械类型包括但不限于挖掘机、装载机、起重机等）；</w:t>
                  </w:r>
                </w:p>
                <w:p>
                  <w:pPr>
                    <w:pStyle w:val="null3"/>
                    <w:ind w:left="420"/>
                    <w:jc w:val="both"/>
                  </w:pPr>
                  <w:r>
                    <w:rPr>
                      <w:rFonts w:ascii="仿宋_GB2312" w:hAnsi="仿宋_GB2312" w:cs="仿宋_GB2312" w:eastAsia="仿宋_GB2312"/>
                      <w:sz w:val="21"/>
                    </w:rPr>
                    <w:t>▲7.2.维度展示：支持全国各省、市、县/区、设备四个维度展示全国工程车辆分布；显示各层级区域工程机械数量；市级层级以图标显示车辆种类、位置、是否在线（至少显示陕西区域内工程机械数据，工程机械类型包括但不限于挖掘机、装载机、起重机等）（需提供软件截图）；</w:t>
                  </w:r>
                </w:p>
                <w:p>
                  <w:pPr>
                    <w:pStyle w:val="null3"/>
                    <w:ind w:left="420"/>
                    <w:jc w:val="both"/>
                  </w:pPr>
                  <w:r>
                    <w:rPr>
                      <w:rFonts w:ascii="仿宋_GB2312" w:hAnsi="仿宋_GB2312" w:cs="仿宋_GB2312" w:eastAsia="仿宋_GB2312"/>
                      <w:sz w:val="21"/>
                    </w:rPr>
                    <w:t>▲7.3.设备详情：单击进入设备详情页，查看概况信息、实时工况信息、工作日历、可用服务资源（至少显示陕西区域内工程机械数据，工程机械类型包括但不限于挖掘机、装载机、起重机等）（需提供软件截图）；</w:t>
                  </w:r>
                </w:p>
                <w:p>
                  <w:pPr>
                    <w:pStyle w:val="null3"/>
                    <w:ind w:left="420"/>
                    <w:jc w:val="both"/>
                  </w:pPr>
                  <w:r>
                    <w:rPr>
                      <w:rFonts w:ascii="仿宋_GB2312" w:hAnsi="仿宋_GB2312" w:cs="仿宋_GB2312" w:eastAsia="仿宋_GB2312"/>
                      <w:sz w:val="21"/>
                    </w:rPr>
                    <w:t>8.智能车联网大数据中台：</w:t>
                  </w:r>
                </w:p>
                <w:p>
                  <w:pPr>
                    <w:pStyle w:val="null3"/>
                    <w:ind w:left="420"/>
                    <w:jc w:val="both"/>
                  </w:pPr>
                  <w:r>
                    <w:rPr>
                      <w:rFonts w:ascii="仿宋_GB2312" w:hAnsi="仿宋_GB2312" w:cs="仿宋_GB2312" w:eastAsia="仿宋_GB2312"/>
                      <w:sz w:val="21"/>
                    </w:rPr>
                    <w:t>▲8.1.首页数据：实时显示在网设备总数量、当日新增设备数量；图表展示运行趋势图；地图深浅颜色显示各省份在网设备总台数；显示热门在网设备占比（至少显示陕西区域内工程机械数据，工程机械类型包括但不限于挖掘机、装载机、起重机等）（需提供软件截图）；</w:t>
                  </w:r>
                </w:p>
                <w:p>
                  <w:pPr>
                    <w:pStyle w:val="null3"/>
                    <w:ind w:left="420"/>
                    <w:jc w:val="both"/>
                  </w:pPr>
                  <w:r>
                    <w:rPr>
                      <w:rFonts w:ascii="仿宋_GB2312" w:hAnsi="仿宋_GB2312" w:cs="仿宋_GB2312" w:eastAsia="仿宋_GB2312"/>
                      <w:sz w:val="21"/>
                    </w:rPr>
                    <w:t>8.2.历年开工率沙盘：折线图显示近 3 年同一时间开工率及工时数变化；支持按设备种类+省份区域筛选；支持按日、月、月度累计为单位统计（至少显示陕西区域内工程机械数据，工程机械类型包括但不限于挖掘机、装载机、起重机等）；</w:t>
                  </w:r>
                </w:p>
                <w:p>
                  <w:pPr>
                    <w:pStyle w:val="null3"/>
                    <w:ind w:left="420"/>
                    <w:jc w:val="both"/>
                  </w:pPr>
                  <w:r>
                    <w:rPr>
                      <w:rFonts w:ascii="仿宋_GB2312" w:hAnsi="仿宋_GB2312" w:cs="仿宋_GB2312" w:eastAsia="仿宋_GB2312"/>
                      <w:sz w:val="21"/>
                    </w:rPr>
                    <w:t>8.3.工程机械市场指数：折线图显示全行业月度平均工时、开工率变化趋势，支持按设备类型筛选（至少显示陕西区域内工程机械数据，工程机械类型包括但不限于挖掘机、装载机、起重机等，不少于5000台）；</w:t>
                  </w:r>
                </w:p>
                <w:p>
                  <w:pPr>
                    <w:pStyle w:val="null3"/>
                    <w:ind w:left="420"/>
                    <w:jc w:val="both"/>
                  </w:pPr>
                  <w:r>
                    <w:rPr>
                      <w:rFonts w:ascii="仿宋_GB2312" w:hAnsi="仿宋_GB2312" w:cs="仿宋_GB2312" w:eastAsia="仿宋_GB2312"/>
                      <w:sz w:val="21"/>
                    </w:rPr>
                    <w:t>9. 智能服务展示模块：</w:t>
                  </w:r>
                </w:p>
                <w:p>
                  <w:pPr>
                    <w:pStyle w:val="null3"/>
                    <w:ind w:left="420"/>
                    <w:jc w:val="both"/>
                  </w:pPr>
                  <w:r>
                    <w:rPr>
                      <w:rFonts w:ascii="仿宋_GB2312" w:hAnsi="仿宋_GB2312" w:cs="仿宋_GB2312" w:eastAsia="仿宋_GB2312"/>
                      <w:sz w:val="21"/>
                    </w:rPr>
                    <w:t>9.1.资源监控：地图显示服务人员和服务车辆分布；</w:t>
                  </w:r>
                </w:p>
                <w:p>
                  <w:pPr>
                    <w:pStyle w:val="null3"/>
                    <w:ind w:left="420"/>
                    <w:jc w:val="both"/>
                  </w:pPr>
                  <w:r>
                    <w:rPr>
                      <w:rFonts w:ascii="仿宋_GB2312" w:hAnsi="仿宋_GB2312" w:cs="仿宋_GB2312" w:eastAsia="仿宋_GB2312"/>
                      <w:sz w:val="21"/>
                    </w:rPr>
                    <w:t>9.2.服务数据：主页显示服务订单总数、备件到位及时率、响应速度、完工率、客户满意度；</w:t>
                  </w:r>
                </w:p>
                <w:p>
                  <w:pPr>
                    <w:pStyle w:val="null3"/>
                    <w:ind w:left="420"/>
                    <w:jc w:val="both"/>
                  </w:pPr>
                  <w:r>
                    <w:rPr>
                      <w:rFonts w:ascii="仿宋_GB2312" w:hAnsi="仿宋_GB2312" w:cs="仿宋_GB2312" w:eastAsia="仿宋_GB2312"/>
                      <w:sz w:val="21"/>
                    </w:rPr>
                    <w:t>9.3.当日订单：显示当日报修数、投诉数、主动服务数，进度条显示当日完成率；</w:t>
                  </w:r>
                </w:p>
                <w:p>
                  <w:pPr>
                    <w:pStyle w:val="null3"/>
                    <w:ind w:left="420"/>
                    <w:jc w:val="both"/>
                  </w:pPr>
                  <w:r>
                    <w:rPr>
                      <w:rFonts w:ascii="仿宋_GB2312" w:hAnsi="仿宋_GB2312" w:cs="仿宋_GB2312" w:eastAsia="仿宋_GB2312"/>
                      <w:sz w:val="21"/>
                    </w:rPr>
                    <w:t>10.工程机械行业指数：</w:t>
                  </w:r>
                </w:p>
                <w:p>
                  <w:pPr>
                    <w:pStyle w:val="null3"/>
                    <w:ind w:left="420"/>
                    <w:jc w:val="both"/>
                  </w:pPr>
                  <w:r>
                    <w:rPr>
                      <w:rFonts w:ascii="仿宋_GB2312" w:hAnsi="仿宋_GB2312" w:cs="仿宋_GB2312" w:eastAsia="仿宋_GB2312"/>
                      <w:sz w:val="21"/>
                    </w:rPr>
                    <w:t>▲10.1.闪点图：宏观展现工程机械分布（显示陕西区域内工程机械数据，工程机械类型包括但不限于挖掘机、装载机、起重机等，不少于5000台）（设备密集区闪点密集、闪动频繁）；</w:t>
                  </w:r>
                </w:p>
                <w:p>
                  <w:pPr>
                    <w:pStyle w:val="null3"/>
                    <w:ind w:left="420"/>
                    <w:jc w:val="both"/>
                  </w:pPr>
                  <w:r>
                    <w:rPr>
                      <w:rFonts w:ascii="仿宋_GB2312" w:hAnsi="仿宋_GB2312" w:cs="仿宋_GB2312" w:eastAsia="仿宋_GB2312"/>
                      <w:sz w:val="21"/>
                    </w:rPr>
                    <w:t>▲10.2.热力图：宏观展现工程机械开工情况（颜色深 / 接近红色代表开工率高，颜色浅 / 接近蓝色代表开工率低）（显示陕西区域内工程机械数据，工程机械类型包括但不限于挖掘机、装载机、起重机等，不少于5000台）（需提供软件截图）；</w:t>
                  </w:r>
                </w:p>
                <w:p>
                  <w:pPr>
                    <w:pStyle w:val="null3"/>
                    <w:ind w:left="420"/>
                    <w:jc w:val="both"/>
                  </w:pPr>
                  <w:r>
                    <w:rPr>
                      <w:rFonts w:ascii="仿宋_GB2312" w:hAnsi="仿宋_GB2312" w:cs="仿宋_GB2312" w:eastAsia="仿宋_GB2312"/>
                      <w:sz w:val="21"/>
                    </w:rPr>
                    <w:t>11.工程机械管理系统需可采集以下设备数据：</w:t>
                  </w:r>
                </w:p>
                <w:p>
                  <w:pPr>
                    <w:pStyle w:val="null3"/>
                    <w:ind w:left="420"/>
                    <w:jc w:val="both"/>
                  </w:pPr>
                  <w:r>
                    <w:rPr>
                      <w:rFonts w:ascii="仿宋_GB2312" w:hAnsi="仿宋_GB2312" w:cs="仿宋_GB2312" w:eastAsia="仿宋_GB2312"/>
                      <w:sz w:val="21"/>
                    </w:rPr>
                    <w:t>11.1.智能压路机工况数据：GPS定位、行进速度、发动机转速、冷却液温度、机油压力、燃油液位、液压油温、油耗等数据；</w:t>
                  </w:r>
                </w:p>
                <w:p>
                  <w:pPr>
                    <w:pStyle w:val="null3"/>
                    <w:ind w:left="420"/>
                    <w:jc w:val="both"/>
                  </w:pPr>
                  <w:r>
                    <w:rPr>
                      <w:rFonts w:ascii="仿宋_GB2312" w:hAnsi="仿宋_GB2312" w:cs="仿宋_GB2312" w:eastAsia="仿宋_GB2312"/>
                      <w:sz w:val="21"/>
                    </w:rPr>
                    <w:t>11.2.智能电动微型挖掘机工况数据：冷却水温度、整车启动状态、电机绕组温度、系统电压、电池组、充电电流、电池组电池类型、电机当前转速、当前车内温度等数据；</w:t>
                  </w:r>
                </w:p>
                <w:p>
                  <w:pPr>
                    <w:pStyle w:val="null3"/>
                    <w:ind w:left="420"/>
                    <w:jc w:val="both"/>
                  </w:pPr>
                  <w:r>
                    <w:rPr>
                      <w:rFonts w:ascii="仿宋_GB2312" w:hAnsi="仿宋_GB2312" w:cs="仿宋_GB2312" w:eastAsia="仿宋_GB2312"/>
                      <w:sz w:val="21"/>
                    </w:rPr>
                    <w:t>▲11.3.产品的底层技术平台需符合国家等保三级要求（提供备案证明）。</w:t>
                  </w:r>
                </w:p>
                <w:p>
                  <w:pPr>
                    <w:pStyle w:val="null3"/>
                    <w:ind w:left="420"/>
                    <w:jc w:val="both"/>
                  </w:pPr>
                  <w:r>
                    <w:rPr>
                      <w:rFonts w:ascii="仿宋_GB2312" w:hAnsi="仿宋_GB2312" w:cs="仿宋_GB2312" w:eastAsia="仿宋_GB2312"/>
                      <w:sz w:val="21"/>
                      <w:b/>
                    </w:rPr>
                    <w:t>九、工程机械数字化实训平台（</w:t>
                  </w:r>
                  <w:r>
                    <w:rPr>
                      <w:rFonts w:ascii="仿宋_GB2312" w:hAnsi="仿宋_GB2312" w:cs="仿宋_GB2312" w:eastAsia="仿宋_GB2312"/>
                      <w:sz w:val="21"/>
                      <w:b/>
                    </w:rPr>
                    <w:t>4台）</w:t>
                  </w:r>
                </w:p>
                <w:p>
                  <w:pPr>
                    <w:pStyle w:val="null3"/>
                    <w:ind w:left="570"/>
                    <w:jc w:val="both"/>
                  </w:pPr>
                  <w:r>
                    <w:rPr>
                      <w:rFonts w:ascii="仿宋_GB2312" w:hAnsi="仿宋_GB2312" w:cs="仿宋_GB2312" w:eastAsia="仿宋_GB2312"/>
                      <w:sz w:val="21"/>
                    </w:rPr>
                    <w:t>1.输入电源：220V±10% ，50Hz；</w:t>
                  </w:r>
                </w:p>
                <w:p>
                  <w:pPr>
                    <w:pStyle w:val="null3"/>
                    <w:ind w:left="570"/>
                    <w:jc w:val="both"/>
                  </w:pPr>
                  <w:r>
                    <w:rPr>
                      <w:rFonts w:ascii="仿宋_GB2312" w:hAnsi="仿宋_GB2312" w:cs="仿宋_GB2312" w:eastAsia="仿宋_GB2312"/>
                      <w:sz w:val="21"/>
                    </w:rPr>
                    <w:t>2.工作环境：温度</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-10℃～+40℃  相对湿度＜85%(25℃)  海拔＜4000m；</w:t>
                  </w:r>
                </w:p>
                <w:p>
                  <w:pPr>
                    <w:pStyle w:val="null3"/>
                    <w:ind w:left="570"/>
                    <w:jc w:val="both"/>
                  </w:pPr>
                  <w:r>
                    <w:rPr>
                      <w:rFonts w:ascii="仿宋_GB2312" w:hAnsi="仿宋_GB2312" w:cs="仿宋_GB2312" w:eastAsia="仿宋_GB2312"/>
                      <w:sz w:val="21"/>
                    </w:rPr>
                    <w:t>3.装置容量：≤2kVA；</w:t>
                  </w:r>
                </w:p>
                <w:p>
                  <w:pPr>
                    <w:pStyle w:val="null3"/>
                    <w:ind w:left="570"/>
                    <w:jc w:val="both"/>
                  </w:pPr>
                  <w:r>
                    <w:rPr>
                      <w:rFonts w:ascii="仿宋_GB2312" w:hAnsi="仿宋_GB2312" w:cs="仿宋_GB2312" w:eastAsia="仿宋_GB2312"/>
                      <w:sz w:val="21"/>
                    </w:rPr>
                    <w:t>4. 重    量：≥100kg；</w:t>
                  </w:r>
                </w:p>
                <w:p>
                  <w:pPr>
                    <w:pStyle w:val="null3"/>
                    <w:ind w:left="570"/>
                    <w:jc w:val="both"/>
                  </w:pPr>
                  <w:r>
                    <w:rPr>
                      <w:rFonts w:ascii="仿宋_GB2312" w:hAnsi="仿宋_GB2312" w:cs="仿宋_GB2312" w:eastAsia="仿宋_GB2312"/>
                      <w:sz w:val="21"/>
                    </w:rPr>
                    <w:t>5.外形尺寸：≥1600mm×800mm×1890mm，结构上使用全铝机身搭建，面板需采用一体化面板设计；</w:t>
                  </w:r>
                </w:p>
                <w:p>
                  <w:pPr>
                    <w:pStyle w:val="null3"/>
                    <w:ind w:left="570"/>
                    <w:jc w:val="both"/>
                  </w:pPr>
                  <w:r>
                    <w:rPr>
                      <w:rFonts w:ascii="仿宋_GB2312" w:hAnsi="仿宋_GB2312" w:cs="仿宋_GB2312" w:eastAsia="仿宋_GB2312"/>
                      <w:sz w:val="21"/>
                    </w:rPr>
                    <w:t>6.安全保护：具有漏电压、漏电流保护装置，安全符合国家标准；</w:t>
                  </w:r>
                </w:p>
                <w:p>
                  <w:pPr>
                    <w:pStyle w:val="null3"/>
                    <w:ind w:left="570"/>
                    <w:jc w:val="both"/>
                  </w:pPr>
                  <w:r>
                    <w:rPr>
                      <w:rFonts w:ascii="仿宋_GB2312" w:hAnsi="仿宋_GB2312" w:cs="仿宋_GB2312" w:eastAsia="仿宋_GB2312"/>
                      <w:sz w:val="21"/>
                    </w:rPr>
                    <w:t>7.控制器单元：主机控制器和信号转接板组成。主机≥125 KB 工作存储器；24VDC 电源，板载 DI14 x 24VDC 漏型/源型，板载DQ10 x 24VDC及AI2和 AQ2；板载≥6个高速计数器和≥4个脉冲输出；信号板扩展板载I/O；具有用于串行通信的通信模块；≥16个用于I/O扩展的信号模块；</w:t>
                  </w:r>
                </w:p>
                <w:p>
                  <w:pPr>
                    <w:pStyle w:val="null3"/>
                    <w:ind w:left="570"/>
                    <w:jc w:val="both"/>
                  </w:pPr>
                  <w:r>
                    <w:rPr>
                      <w:rFonts w:ascii="仿宋_GB2312" w:hAnsi="仿宋_GB2312" w:cs="仿宋_GB2312" w:eastAsia="仿宋_GB2312"/>
                      <w:sz w:val="21"/>
                    </w:rPr>
                    <w:t>8.提供≥ 2 个 PROFINET 端口，用于编程、HMI 和 PLC 间数据通信；</w:t>
                  </w:r>
                </w:p>
                <w:p>
                  <w:pPr>
                    <w:pStyle w:val="null3"/>
                    <w:ind w:left="570"/>
                    <w:jc w:val="both"/>
                  </w:pPr>
                  <w:r>
                    <w:rPr>
                      <w:rFonts w:ascii="仿宋_GB2312" w:hAnsi="仿宋_GB2312" w:cs="仿宋_GB2312" w:eastAsia="仿宋_GB2312"/>
                      <w:sz w:val="21"/>
                    </w:rPr>
                    <w:t>9.提供≥8路开关和≥8路LED显示，配套教学仿真案例，</w:t>
                  </w:r>
                  <w:r>
                    <w:rPr>
                      <w:rFonts w:ascii="仿宋_GB2312" w:hAnsi="仿宋_GB2312" w:cs="仿宋_GB2312" w:eastAsia="仿宋_GB2312"/>
                      <w:sz w:val="21"/>
                    </w:rPr>
                    <w:t>至少</w:t>
                  </w:r>
                  <w:r>
                    <w:rPr>
                      <w:rFonts w:ascii="仿宋_GB2312" w:hAnsi="仿宋_GB2312" w:cs="仿宋_GB2312" w:eastAsia="仿宋_GB2312"/>
                      <w:sz w:val="21"/>
                    </w:rPr>
                    <w:t>包括：智慧施工监测项目、施工环境粉尘检测控制、工程机械循环水应用模块控制，模拟工程塔吊的角度场景控制、工程机械振动控制、三维倾角传感模块控制、采用配方形式进行各种实验，可以任意扩展实训内容，采用一体化模块设计，通过</w:t>
                  </w:r>
                  <w:r>
                    <w:rPr>
                      <w:rFonts w:ascii="仿宋_GB2312" w:hAnsi="仿宋_GB2312" w:cs="仿宋_GB2312" w:eastAsia="仿宋_GB2312"/>
                      <w:sz w:val="21"/>
                    </w:rPr>
                    <w:t>IDC端子排可快速与PLC产生通讯连接，所有I/O口均开放；</w:t>
                  </w:r>
                </w:p>
                <w:p>
                  <w:pPr>
                    <w:pStyle w:val="null3"/>
                    <w:ind w:left="570"/>
                    <w:jc w:val="both"/>
                  </w:pPr>
                  <w:r>
                    <w:rPr>
                      <w:rFonts w:ascii="仿宋_GB2312" w:hAnsi="仿宋_GB2312" w:cs="仿宋_GB2312" w:eastAsia="仿宋_GB2312"/>
                      <w:sz w:val="21"/>
                    </w:rPr>
                    <w:t>10.工业物联网采集设备支持网络无线数据采集，配置可支持多个节点的无线网关及工业连接网关：运行内存≥512M，通讯接口：支持4G、WIFI、百兆网口、485、232等，工作电压：DC9~36V，网络协议：MQTT/HTTP/TCP/UDP/WebSocket/OneNET等，支持扩展内存卡：≥64G，具备本地完成数据解析，将数据推送至云端服务器功能，具备支持边缘计算，可在本地进行数据运算功能，支持远程管理工具，支持远程配置、诊断功能，支持 PLC 数据上传及监控功能；</w:t>
                  </w:r>
                </w:p>
                <w:p>
                  <w:pPr>
                    <w:pStyle w:val="null3"/>
                    <w:ind w:left="570"/>
                    <w:jc w:val="both"/>
                  </w:pPr>
                  <w:r>
                    <w:rPr>
                      <w:rFonts w:ascii="仿宋_GB2312" w:hAnsi="仿宋_GB2312" w:cs="仿宋_GB2312" w:eastAsia="仿宋_GB2312"/>
                      <w:sz w:val="21"/>
                    </w:rPr>
                    <w:t>11.USB 端口：具有≥1 个 USB Device 2.0 接口；≥1 个 USB Host 2.0接口；</w:t>
                  </w:r>
                </w:p>
                <w:p>
                  <w:pPr>
                    <w:pStyle w:val="null3"/>
                    <w:ind w:left="570"/>
                    <w:jc w:val="both"/>
                  </w:pPr>
                  <w:r>
                    <w:rPr>
                      <w:rFonts w:ascii="仿宋_GB2312" w:hAnsi="仿宋_GB2312" w:cs="仿宋_GB2312" w:eastAsia="仿宋_GB2312"/>
                      <w:sz w:val="21"/>
                    </w:rPr>
                    <w:t>12.提供语音识别模块，具有如下功能：</w:t>
                  </w:r>
                </w:p>
                <w:p>
                  <w:pPr>
                    <w:pStyle w:val="null3"/>
                    <w:ind w:left="570"/>
                    <w:jc w:val="both"/>
                  </w:pPr>
                  <w:r>
                    <w:rPr>
                      <w:rFonts w:ascii="仿宋_GB2312" w:hAnsi="仿宋_GB2312" w:cs="仿宋_GB2312" w:eastAsia="仿宋_GB2312"/>
                      <w:sz w:val="21"/>
                    </w:rPr>
                    <w:t>▲12.1.具有语音唤醒功能，能够通过语音唤醒工程机械实验平台；</w:t>
                  </w:r>
                </w:p>
                <w:p>
                  <w:pPr>
                    <w:pStyle w:val="null3"/>
                    <w:ind w:left="570"/>
                    <w:jc w:val="both"/>
                  </w:pPr>
                  <w:r>
                    <w:rPr>
                      <w:rFonts w:ascii="仿宋_GB2312" w:hAnsi="仿宋_GB2312" w:cs="仿宋_GB2312" w:eastAsia="仿宋_GB2312"/>
                      <w:sz w:val="21"/>
                    </w:rPr>
                    <w:t>12.2.具有语音识别功能，能够识别语音的输入并显示结果；</w:t>
                  </w:r>
                </w:p>
                <w:p>
                  <w:pPr>
                    <w:pStyle w:val="null3"/>
                    <w:ind w:left="570"/>
                    <w:jc w:val="both"/>
                  </w:pPr>
                  <w:r>
                    <w:rPr>
                      <w:rFonts w:ascii="仿宋_GB2312" w:hAnsi="仿宋_GB2312" w:cs="仿宋_GB2312" w:eastAsia="仿宋_GB2312"/>
                      <w:sz w:val="21"/>
                    </w:rPr>
                    <w:t>12.3.具有语音合成功能，能够完成语音的合成并进行播放；</w:t>
                  </w:r>
                </w:p>
                <w:p>
                  <w:pPr>
                    <w:pStyle w:val="null3"/>
                    <w:ind w:left="570"/>
                    <w:jc w:val="both"/>
                  </w:pPr>
                  <w:r>
                    <w:rPr>
                      <w:rFonts w:ascii="仿宋_GB2312" w:hAnsi="仿宋_GB2312" w:cs="仿宋_GB2312" w:eastAsia="仿宋_GB2312"/>
                      <w:sz w:val="21"/>
                    </w:rPr>
                    <w:t>▲12.4.具有语音交互功能，可以通过语音与机器进行交互；</w:t>
                  </w:r>
                </w:p>
                <w:p>
                  <w:pPr>
                    <w:pStyle w:val="null3"/>
                    <w:ind w:left="570"/>
                    <w:jc w:val="both"/>
                  </w:pPr>
                  <w:r>
                    <w:rPr>
                      <w:rFonts w:ascii="仿宋_GB2312" w:hAnsi="仿宋_GB2312" w:cs="仿宋_GB2312" w:eastAsia="仿宋_GB2312"/>
                      <w:sz w:val="21"/>
                    </w:rPr>
                    <w:t>12.5.软件具有二次开发功能，能给学校用户授权开发；</w:t>
                  </w:r>
                </w:p>
                <w:p>
                  <w:pPr>
                    <w:pStyle w:val="null3"/>
                    <w:ind w:left="570"/>
                    <w:jc w:val="both"/>
                  </w:pPr>
                  <w:r>
                    <w:rPr>
                      <w:rFonts w:ascii="仿宋_GB2312" w:hAnsi="仿宋_GB2312" w:cs="仿宋_GB2312" w:eastAsia="仿宋_GB2312"/>
                      <w:sz w:val="21"/>
                    </w:rPr>
                    <w:t>13.实验台需提供≥14种传感器，包括不限于温压一体变送器，液位传感器，三维倾角传感模块，三维倾角模拟装置，回转角度编码器，惯性测量单元，振动加速度计，振动电机模块，毫米波雷达，超声波传感器，粉尘传感模块，水浸传感模块，温湿度传感器、光照度传感器、超声波测距传感器、电流传感器、振动传感器、噪声传感器、接近开关传感器等工业传感器，对环境变化、电的物理量、电机运行状态、距离监测等数据进行采集，满足设备认知、工业通讯接口的识别、工业通讯协议的判断、常见工业设备数据种类与特征的识别，提供模块化接口支持添加新型传感器接入平台：</w:t>
                  </w:r>
                </w:p>
                <w:p>
                  <w:pPr>
                    <w:pStyle w:val="null3"/>
                    <w:ind w:left="570"/>
                    <w:jc w:val="both"/>
                  </w:pPr>
                  <w:r>
                    <w:rPr>
                      <w:rFonts w:ascii="仿宋_GB2312" w:hAnsi="仿宋_GB2312" w:cs="仿宋_GB2312" w:eastAsia="仿宋_GB2312"/>
                      <w:sz w:val="21"/>
                    </w:rPr>
                    <w:t>13.1.可触摸显示屏：</w:t>
                  </w:r>
                </w:p>
                <w:p>
                  <w:pPr>
                    <w:pStyle w:val="null3"/>
                    <w:ind w:left="570"/>
                    <w:jc w:val="both"/>
                  </w:pPr>
                  <w:r>
                    <w:rPr>
                      <w:rFonts w:ascii="仿宋_GB2312" w:hAnsi="仿宋_GB2312" w:cs="仿宋_GB2312" w:eastAsia="仿宋_GB2312"/>
                      <w:sz w:val="21"/>
                    </w:rPr>
                    <w:t>13.1.1.屏幕分辨率：≥800*480；</w:t>
                  </w:r>
                </w:p>
                <w:p>
                  <w:pPr>
                    <w:pStyle w:val="null3"/>
                    <w:ind w:left="570"/>
                    <w:jc w:val="both"/>
                  </w:pPr>
                  <w:r>
                    <w:rPr>
                      <w:rFonts w:ascii="仿宋_GB2312" w:hAnsi="仿宋_GB2312" w:cs="仿宋_GB2312" w:eastAsia="仿宋_GB2312"/>
                      <w:sz w:val="21"/>
                    </w:rPr>
                    <w:t>13.1.2.屏幕尺寸：≥7英寸；</w:t>
                  </w:r>
                </w:p>
                <w:p>
                  <w:pPr>
                    <w:pStyle w:val="null3"/>
                    <w:ind w:left="570"/>
                    <w:jc w:val="both"/>
                  </w:pPr>
                  <w:r>
                    <w:rPr>
                      <w:rFonts w:ascii="仿宋_GB2312" w:hAnsi="仿宋_GB2312" w:cs="仿宋_GB2312" w:eastAsia="仿宋_GB2312"/>
                      <w:sz w:val="21"/>
                    </w:rPr>
                    <w:t>13.1.3.通讯接口：Profinet；</w:t>
                  </w:r>
                </w:p>
                <w:p>
                  <w:pPr>
                    <w:pStyle w:val="null3"/>
                    <w:ind w:left="570"/>
                    <w:jc w:val="both"/>
                  </w:pPr>
                  <w:r>
                    <w:rPr>
                      <w:rFonts w:ascii="仿宋_GB2312" w:hAnsi="仿宋_GB2312" w:cs="仿宋_GB2312" w:eastAsia="仿宋_GB2312"/>
                      <w:sz w:val="21"/>
                    </w:rPr>
                    <w:t>13.1.4.屏幕类型：多点触摸屏；</w:t>
                  </w:r>
                </w:p>
                <w:p>
                  <w:pPr>
                    <w:pStyle w:val="null3"/>
                    <w:ind w:left="570"/>
                    <w:jc w:val="both"/>
                  </w:pPr>
                  <w:r>
                    <w:rPr>
                      <w:rFonts w:ascii="仿宋_GB2312" w:hAnsi="仿宋_GB2312" w:cs="仿宋_GB2312" w:eastAsia="仿宋_GB2312"/>
                      <w:sz w:val="21"/>
                    </w:rPr>
                    <w:t>13.1.5.工业以太网接口数量≥2个；</w:t>
                  </w:r>
                </w:p>
                <w:p>
                  <w:pPr>
                    <w:pStyle w:val="null3"/>
                    <w:ind w:left="570"/>
                    <w:jc w:val="both"/>
                  </w:pPr>
                  <w:r>
                    <w:rPr>
                      <w:rFonts w:ascii="仿宋_GB2312" w:hAnsi="仿宋_GB2312" w:cs="仿宋_GB2312" w:eastAsia="仿宋_GB2312"/>
                      <w:sz w:val="21"/>
                    </w:rPr>
                    <w:t>13.1.6.RS485接口数量≥1个；</w:t>
                  </w:r>
                </w:p>
                <w:p>
                  <w:pPr>
                    <w:pStyle w:val="null3"/>
                    <w:ind w:left="570"/>
                    <w:jc w:val="both"/>
                  </w:pPr>
                  <w:r>
                    <w:rPr>
                      <w:rFonts w:ascii="仿宋_GB2312" w:hAnsi="仿宋_GB2312" w:cs="仿宋_GB2312" w:eastAsia="仿宋_GB2312"/>
                      <w:sz w:val="21"/>
                    </w:rPr>
                    <w:t>13.1.7.USB接口数量≥4个；</w:t>
                  </w:r>
                </w:p>
                <w:p>
                  <w:pPr>
                    <w:pStyle w:val="null3"/>
                    <w:ind w:left="570"/>
                    <w:jc w:val="both"/>
                  </w:pPr>
                  <w:r>
                    <w:rPr>
                      <w:rFonts w:ascii="仿宋_GB2312" w:hAnsi="仿宋_GB2312" w:cs="仿宋_GB2312" w:eastAsia="仿宋_GB2312"/>
                      <w:sz w:val="21"/>
                    </w:rPr>
                    <w:t>13.2.Modbus 服务器：</w:t>
                  </w:r>
                </w:p>
                <w:p>
                  <w:pPr>
                    <w:pStyle w:val="null3"/>
                    <w:ind w:left="570"/>
                    <w:jc w:val="both"/>
                  </w:pPr>
                  <w:r>
                    <w:rPr>
                      <w:rFonts w:ascii="仿宋_GB2312" w:hAnsi="仿宋_GB2312" w:cs="仿宋_GB2312" w:eastAsia="仿宋_GB2312"/>
                      <w:sz w:val="21"/>
                    </w:rPr>
                    <w:t>13.2.1.工作电压：DC5~36V；</w:t>
                  </w:r>
                </w:p>
                <w:p>
                  <w:pPr>
                    <w:pStyle w:val="null3"/>
                    <w:ind w:left="570"/>
                    <w:jc w:val="both"/>
                  </w:pPr>
                  <w:r>
                    <w:rPr>
                      <w:rFonts w:ascii="仿宋_GB2312" w:hAnsi="仿宋_GB2312" w:cs="仿宋_GB2312" w:eastAsia="仿宋_GB2312"/>
                      <w:sz w:val="21"/>
                    </w:rPr>
                    <w:t>13.2.2.串口支持：RS485；</w:t>
                  </w:r>
                </w:p>
                <w:p>
                  <w:pPr>
                    <w:pStyle w:val="null3"/>
                    <w:ind w:left="570"/>
                    <w:jc w:val="both"/>
                  </w:pPr>
                  <w:r>
                    <w:rPr>
                      <w:rFonts w:ascii="仿宋_GB2312" w:hAnsi="仿宋_GB2312" w:cs="仿宋_GB2312" w:eastAsia="仿宋_GB2312"/>
                      <w:sz w:val="21"/>
                    </w:rPr>
                    <w:t>13.2.3.网络协议支持：TCP、UDP、HTTP、MQTT等；</w:t>
                  </w:r>
                </w:p>
                <w:p>
                  <w:pPr>
                    <w:pStyle w:val="null3"/>
                    <w:ind w:left="570"/>
                    <w:jc w:val="both"/>
                  </w:pPr>
                  <w:r>
                    <w:rPr>
                      <w:rFonts w:ascii="仿宋_GB2312" w:hAnsi="仿宋_GB2312" w:cs="仿宋_GB2312" w:eastAsia="仿宋_GB2312"/>
                      <w:sz w:val="21"/>
                    </w:rPr>
                    <w:t>13.3.CAN 服务器：</w:t>
                  </w:r>
                </w:p>
                <w:p>
                  <w:pPr>
                    <w:pStyle w:val="null3"/>
                    <w:ind w:left="570"/>
                    <w:jc w:val="both"/>
                  </w:pPr>
                  <w:r>
                    <w:rPr>
                      <w:rFonts w:ascii="仿宋_GB2312" w:hAnsi="仿宋_GB2312" w:cs="仿宋_GB2312" w:eastAsia="仿宋_GB2312"/>
                      <w:sz w:val="21"/>
                    </w:rPr>
                    <w:t>13.3.1.工作电压：DC5~36V；</w:t>
                  </w:r>
                </w:p>
                <w:p>
                  <w:pPr>
                    <w:pStyle w:val="null3"/>
                    <w:ind w:left="570"/>
                    <w:jc w:val="both"/>
                  </w:pPr>
                  <w:r>
                    <w:rPr>
                      <w:rFonts w:ascii="仿宋_GB2312" w:hAnsi="仿宋_GB2312" w:cs="仿宋_GB2312" w:eastAsia="仿宋_GB2312"/>
                      <w:sz w:val="21"/>
                    </w:rPr>
                    <w:t>13.3.2.串口支持：RS485；</w:t>
                  </w:r>
                </w:p>
                <w:p>
                  <w:pPr>
                    <w:pStyle w:val="null3"/>
                    <w:ind w:left="570"/>
                    <w:jc w:val="both"/>
                  </w:pPr>
                  <w:r>
                    <w:rPr>
                      <w:rFonts w:ascii="仿宋_GB2312" w:hAnsi="仿宋_GB2312" w:cs="仿宋_GB2312" w:eastAsia="仿宋_GB2312"/>
                      <w:sz w:val="21"/>
                    </w:rPr>
                    <w:t>13.3.3.TCP Server连接数：≥4个；</w:t>
                  </w:r>
                </w:p>
                <w:p>
                  <w:pPr>
                    <w:pStyle w:val="null3"/>
                    <w:ind w:left="570"/>
                    <w:jc w:val="both"/>
                  </w:pPr>
                  <w:r>
                    <w:rPr>
                      <w:rFonts w:ascii="仿宋_GB2312" w:hAnsi="仿宋_GB2312" w:cs="仿宋_GB2312" w:eastAsia="仿宋_GB2312"/>
                      <w:sz w:val="21"/>
                    </w:rPr>
                    <w:t>13.3.4.CAN接收能力：≥8000帧/秒（每路）；</w:t>
                  </w:r>
                </w:p>
                <w:p>
                  <w:pPr>
                    <w:pStyle w:val="null3"/>
                    <w:ind w:left="570"/>
                    <w:jc w:val="both"/>
                  </w:pPr>
                  <w:r>
                    <w:rPr>
                      <w:rFonts w:ascii="仿宋_GB2312" w:hAnsi="仿宋_GB2312" w:cs="仿宋_GB2312" w:eastAsia="仿宋_GB2312"/>
                      <w:sz w:val="21"/>
                    </w:rPr>
                    <w:t>13.3.5.CAN发送能力：≥8000帧/秒（每路）；</w:t>
                  </w:r>
                </w:p>
                <w:p>
                  <w:pPr>
                    <w:pStyle w:val="null3"/>
                    <w:ind w:left="570"/>
                    <w:jc w:val="both"/>
                  </w:pPr>
                  <w:r>
                    <w:rPr>
                      <w:rFonts w:ascii="仿宋_GB2312" w:hAnsi="仿宋_GB2312" w:cs="仿宋_GB2312" w:eastAsia="仿宋_GB2312"/>
                      <w:sz w:val="21"/>
                    </w:rPr>
                    <w:t>13.3.6.网络发送/接收缓存：≥16Kbyte（总量）；</w:t>
                  </w:r>
                </w:p>
                <w:p>
                  <w:pPr>
                    <w:pStyle w:val="null3"/>
                    <w:ind w:left="570"/>
                    <w:jc w:val="both"/>
                  </w:pPr>
                  <w:r>
                    <w:rPr>
                      <w:rFonts w:ascii="仿宋_GB2312" w:hAnsi="仿宋_GB2312" w:cs="仿宋_GB2312" w:eastAsia="仿宋_GB2312"/>
                      <w:sz w:val="21"/>
                    </w:rPr>
                    <w:t>13.3.7.CAN发送/接收缓存：≥200个完整数据包（每路）；</w:t>
                  </w:r>
                </w:p>
                <w:p>
                  <w:pPr>
                    <w:pStyle w:val="null3"/>
                    <w:ind w:left="570"/>
                    <w:jc w:val="both"/>
                  </w:pPr>
                  <w:r>
                    <w:rPr>
                      <w:rFonts w:ascii="仿宋_GB2312" w:hAnsi="仿宋_GB2312" w:cs="仿宋_GB2312" w:eastAsia="仿宋_GB2312"/>
                      <w:sz w:val="21"/>
                    </w:rPr>
                    <w:t>13.3.8.平均传输延迟：＜20ms；</w:t>
                  </w:r>
                </w:p>
                <w:p>
                  <w:pPr>
                    <w:pStyle w:val="null3"/>
                    <w:ind w:left="570"/>
                    <w:jc w:val="both"/>
                  </w:pPr>
                  <w:r>
                    <w:rPr>
                      <w:rFonts w:ascii="仿宋_GB2312" w:hAnsi="仿宋_GB2312" w:cs="仿宋_GB2312" w:eastAsia="仿宋_GB2312"/>
                      <w:sz w:val="21"/>
                    </w:rPr>
                    <w:t>13.4.温压一体变送器：</w:t>
                  </w:r>
                </w:p>
                <w:p>
                  <w:pPr>
                    <w:pStyle w:val="null3"/>
                    <w:ind w:left="570"/>
                    <w:jc w:val="both"/>
                  </w:pPr>
                  <w:r>
                    <w:rPr>
                      <w:rFonts w:ascii="仿宋_GB2312" w:hAnsi="仿宋_GB2312" w:cs="仿宋_GB2312" w:eastAsia="仿宋_GB2312"/>
                      <w:sz w:val="21"/>
                    </w:rPr>
                    <w:t>13.4.1.温度量程：</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-40~100℃；</w:t>
                  </w:r>
                </w:p>
                <w:p>
                  <w:pPr>
                    <w:pStyle w:val="null3"/>
                    <w:ind w:left="570"/>
                    <w:jc w:val="both"/>
                  </w:pPr>
                  <w:r>
                    <w:rPr>
                      <w:rFonts w:ascii="仿宋_GB2312" w:hAnsi="仿宋_GB2312" w:cs="仿宋_GB2312" w:eastAsia="仿宋_GB2312"/>
                      <w:sz w:val="21"/>
                    </w:rPr>
                    <w:t>13.4.2.压力量程：</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0~1.0MPa；</w:t>
                  </w:r>
                </w:p>
                <w:p>
                  <w:pPr>
                    <w:pStyle w:val="null3"/>
                    <w:ind w:left="570"/>
                    <w:jc w:val="both"/>
                  </w:pPr>
                  <w:r>
                    <w:rPr>
                      <w:rFonts w:ascii="仿宋_GB2312" w:hAnsi="仿宋_GB2312" w:cs="仿宋_GB2312" w:eastAsia="仿宋_GB2312"/>
                      <w:sz w:val="21"/>
                    </w:rPr>
                    <w:t>13.4.3.压力类型：表压，绝压；</w:t>
                  </w:r>
                </w:p>
                <w:p>
                  <w:pPr>
                    <w:pStyle w:val="null3"/>
                    <w:ind w:left="570"/>
                    <w:jc w:val="both"/>
                  </w:pPr>
                  <w:r>
                    <w:rPr>
                      <w:rFonts w:ascii="仿宋_GB2312" w:hAnsi="仿宋_GB2312" w:cs="仿宋_GB2312" w:eastAsia="仿宋_GB2312"/>
                      <w:sz w:val="21"/>
                    </w:rPr>
                    <w:t>13.4.4.输出类型：RS485@Modbus RTU；</w:t>
                  </w:r>
                </w:p>
                <w:p>
                  <w:pPr>
                    <w:pStyle w:val="null3"/>
                    <w:ind w:left="570"/>
                    <w:jc w:val="both"/>
                  </w:pPr>
                  <w:r>
                    <w:rPr>
                      <w:rFonts w:ascii="仿宋_GB2312" w:hAnsi="仿宋_GB2312" w:cs="仿宋_GB2312" w:eastAsia="仿宋_GB2312"/>
                      <w:sz w:val="21"/>
                    </w:rPr>
                    <w:t>13.4.5.防护等级：≥IP65；</w:t>
                  </w:r>
                </w:p>
                <w:p>
                  <w:pPr>
                    <w:pStyle w:val="null3"/>
                    <w:ind w:left="570"/>
                    <w:jc w:val="both"/>
                  </w:pPr>
                  <w:r>
                    <w:rPr>
                      <w:rFonts w:ascii="仿宋_GB2312" w:hAnsi="仿宋_GB2312" w:cs="仿宋_GB2312" w:eastAsia="仿宋_GB2312"/>
                      <w:sz w:val="21"/>
                    </w:rPr>
                    <w:t>13.5.液位传感模块：</w:t>
                  </w:r>
                </w:p>
                <w:p>
                  <w:pPr>
                    <w:pStyle w:val="null3"/>
                    <w:ind w:left="570"/>
                    <w:jc w:val="both"/>
                  </w:pPr>
                  <w:r>
                    <w:rPr>
                      <w:rFonts w:ascii="仿宋_GB2312" w:hAnsi="仿宋_GB2312" w:cs="仿宋_GB2312" w:eastAsia="仿宋_GB2312"/>
                      <w:sz w:val="21"/>
                    </w:rPr>
                    <w:t>13.5.1.供电电压：DC5-24V；</w:t>
                  </w:r>
                </w:p>
                <w:p>
                  <w:pPr>
                    <w:pStyle w:val="null3"/>
                    <w:ind w:left="570"/>
                    <w:jc w:val="both"/>
                  </w:pPr>
                  <w:r>
                    <w:rPr>
                      <w:rFonts w:ascii="仿宋_GB2312" w:hAnsi="仿宋_GB2312" w:cs="仿宋_GB2312" w:eastAsia="仿宋_GB2312"/>
                      <w:sz w:val="21"/>
                    </w:rPr>
                    <w:t>13.5.2.输出类型：RS485；</w:t>
                  </w:r>
                </w:p>
                <w:p>
                  <w:pPr>
                    <w:pStyle w:val="null3"/>
                    <w:ind w:left="570"/>
                    <w:jc w:val="both"/>
                  </w:pPr>
                  <w:r>
                    <w:rPr>
                      <w:rFonts w:ascii="仿宋_GB2312" w:hAnsi="仿宋_GB2312" w:cs="仿宋_GB2312" w:eastAsia="仿宋_GB2312"/>
                      <w:sz w:val="21"/>
                    </w:rPr>
                    <w:t>13.5.3.测量介质：水、油等不锈钢兼容介质；</w:t>
                  </w:r>
                </w:p>
                <w:p>
                  <w:pPr>
                    <w:pStyle w:val="null3"/>
                    <w:ind w:left="570"/>
                    <w:jc w:val="both"/>
                  </w:pPr>
                  <w:r>
                    <w:rPr>
                      <w:rFonts w:ascii="仿宋_GB2312" w:hAnsi="仿宋_GB2312" w:cs="仿宋_GB2312" w:eastAsia="仿宋_GB2312"/>
                      <w:sz w:val="21"/>
                    </w:rPr>
                    <w:t>13.5.4.量程</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0.2-2m；</w:t>
                  </w:r>
                </w:p>
                <w:p>
                  <w:pPr>
                    <w:pStyle w:val="null3"/>
                    <w:ind w:left="570"/>
                    <w:jc w:val="both"/>
                  </w:pPr>
                  <w:r>
                    <w:rPr>
                      <w:rFonts w:ascii="仿宋_GB2312" w:hAnsi="仿宋_GB2312" w:cs="仿宋_GB2312" w:eastAsia="仿宋_GB2312"/>
                      <w:sz w:val="21"/>
                    </w:rPr>
                    <w:t>13.6.三维倾角传感模块：</w:t>
                  </w:r>
                </w:p>
                <w:p>
                  <w:pPr>
                    <w:pStyle w:val="null3"/>
                    <w:ind w:left="570"/>
                    <w:jc w:val="both"/>
                  </w:pPr>
                  <w:r>
                    <w:rPr>
                      <w:rFonts w:ascii="仿宋_GB2312" w:hAnsi="仿宋_GB2312" w:cs="仿宋_GB2312" w:eastAsia="仿宋_GB2312"/>
                      <w:sz w:val="21"/>
                    </w:rPr>
                    <w:t>13.6.1.精度≤0.1°；</w:t>
                  </w:r>
                </w:p>
                <w:p>
                  <w:pPr>
                    <w:pStyle w:val="null3"/>
                    <w:ind w:left="570"/>
                    <w:jc w:val="both"/>
                  </w:pPr>
                  <w:r>
                    <w:rPr>
                      <w:rFonts w:ascii="仿宋_GB2312" w:hAnsi="仿宋_GB2312" w:cs="仿宋_GB2312" w:eastAsia="仿宋_GB2312"/>
                      <w:sz w:val="21"/>
                    </w:rPr>
                    <w:t>13.6.2.角度：XYZ；</w:t>
                  </w:r>
                </w:p>
                <w:p>
                  <w:pPr>
                    <w:pStyle w:val="null3"/>
                    <w:ind w:left="570"/>
                    <w:jc w:val="both"/>
                  </w:pPr>
                  <w:r>
                    <w:rPr>
                      <w:rFonts w:ascii="仿宋_GB2312" w:hAnsi="仿宋_GB2312" w:cs="仿宋_GB2312" w:eastAsia="仿宋_GB2312"/>
                      <w:sz w:val="21"/>
                    </w:rPr>
                    <w:t>13.6.3.耐冲击：≥20000g；</w:t>
                  </w:r>
                </w:p>
                <w:p>
                  <w:pPr>
                    <w:pStyle w:val="null3"/>
                    <w:ind w:left="570"/>
                    <w:jc w:val="both"/>
                  </w:pPr>
                  <w:r>
                    <w:rPr>
                      <w:rFonts w:ascii="仿宋_GB2312" w:hAnsi="仿宋_GB2312" w:cs="仿宋_GB2312" w:eastAsia="仿宋_GB2312"/>
                      <w:sz w:val="21"/>
                    </w:rPr>
                    <w:t>13.6.4.工作温度：</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-40℃~85℃；</w:t>
                  </w:r>
                </w:p>
                <w:p>
                  <w:pPr>
                    <w:pStyle w:val="null3"/>
                    <w:ind w:left="570"/>
                    <w:jc w:val="both"/>
                  </w:pPr>
                  <w:r>
                    <w:rPr>
                      <w:rFonts w:ascii="仿宋_GB2312" w:hAnsi="仿宋_GB2312" w:cs="仿宋_GB2312" w:eastAsia="仿宋_GB2312"/>
                      <w:sz w:val="21"/>
                    </w:rPr>
                    <w:t>13.6.5.防护等级：≥IP67防水防尘；</w:t>
                  </w:r>
                </w:p>
                <w:p>
                  <w:pPr>
                    <w:pStyle w:val="null3"/>
                    <w:ind w:left="570"/>
                    <w:jc w:val="both"/>
                  </w:pPr>
                  <w:r>
                    <w:rPr>
                      <w:rFonts w:ascii="仿宋_GB2312" w:hAnsi="仿宋_GB2312" w:cs="仿宋_GB2312" w:eastAsia="仿宋_GB2312"/>
                      <w:sz w:val="21"/>
                    </w:rPr>
                    <w:t>13.7.回转角度编码器：</w:t>
                  </w:r>
                </w:p>
                <w:p>
                  <w:pPr>
                    <w:pStyle w:val="null3"/>
                    <w:ind w:left="570"/>
                    <w:jc w:val="both"/>
                  </w:pPr>
                  <w:r>
                    <w:rPr>
                      <w:rFonts w:ascii="仿宋_GB2312" w:hAnsi="仿宋_GB2312" w:cs="仿宋_GB2312" w:eastAsia="仿宋_GB2312"/>
                      <w:sz w:val="21"/>
                    </w:rPr>
                    <w:t>13.7.1.分辨率：≥2000；</w:t>
                  </w:r>
                </w:p>
                <w:p>
                  <w:pPr>
                    <w:pStyle w:val="null3"/>
                    <w:ind w:left="570"/>
                    <w:jc w:val="both"/>
                  </w:pPr>
                  <w:r>
                    <w:rPr>
                      <w:rFonts w:ascii="仿宋_GB2312" w:hAnsi="仿宋_GB2312" w:cs="仿宋_GB2312" w:eastAsia="仿宋_GB2312"/>
                      <w:sz w:val="21"/>
                    </w:rPr>
                    <w:t>13.7.2.使用环境</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-10℃~70℃；</w:t>
                  </w:r>
                </w:p>
                <w:p>
                  <w:pPr>
                    <w:pStyle w:val="null3"/>
                    <w:ind w:left="570"/>
                    <w:jc w:val="both"/>
                  </w:pPr>
                  <w:r>
                    <w:rPr>
                      <w:rFonts w:ascii="仿宋_GB2312" w:hAnsi="仿宋_GB2312" w:cs="仿宋_GB2312" w:eastAsia="仿宋_GB2312"/>
                      <w:sz w:val="21"/>
                    </w:rPr>
                    <w:t>13.7.3.输出相：A、B、Z相；</w:t>
                  </w:r>
                </w:p>
                <w:p>
                  <w:pPr>
                    <w:pStyle w:val="null3"/>
                    <w:ind w:left="570"/>
                    <w:jc w:val="both"/>
                  </w:pPr>
                  <w:r>
                    <w:rPr>
                      <w:rFonts w:ascii="仿宋_GB2312" w:hAnsi="仿宋_GB2312" w:cs="仿宋_GB2312" w:eastAsia="仿宋_GB2312"/>
                      <w:sz w:val="21"/>
                    </w:rPr>
                    <w:t>13.7.4.启动扭矩：≤1mN.m；</w:t>
                  </w:r>
                </w:p>
                <w:p>
                  <w:pPr>
                    <w:pStyle w:val="null3"/>
                    <w:ind w:left="570"/>
                    <w:jc w:val="both"/>
                  </w:pPr>
                  <w:r>
                    <w:rPr>
                      <w:rFonts w:ascii="仿宋_GB2312" w:hAnsi="仿宋_GB2312" w:cs="仿宋_GB2312" w:eastAsia="仿宋_GB2312"/>
                      <w:sz w:val="21"/>
                    </w:rPr>
                    <w:t>13.7.5.保护回路：负载短路保护，电源反接保护；</w:t>
                  </w:r>
                </w:p>
                <w:p>
                  <w:pPr>
                    <w:pStyle w:val="null3"/>
                    <w:ind w:left="570"/>
                    <w:jc w:val="both"/>
                  </w:pPr>
                  <w:r>
                    <w:rPr>
                      <w:rFonts w:ascii="仿宋_GB2312" w:hAnsi="仿宋_GB2312" w:cs="仿宋_GB2312" w:eastAsia="仿宋_GB2312"/>
                      <w:sz w:val="21"/>
                    </w:rPr>
                    <w:t>13.8.三维倾角模拟装置，由三维倾角传感器及三轴旋转装置组成，通过手动/电动控制的方式带动平台的旋转。传感器安装在平台上，能够检测角度，加速度；</w:t>
                  </w:r>
                </w:p>
                <w:p>
                  <w:pPr>
                    <w:pStyle w:val="null3"/>
                    <w:ind w:left="570"/>
                    <w:jc w:val="both"/>
                  </w:pPr>
                  <w:r>
                    <w:rPr>
                      <w:rFonts w:ascii="仿宋_GB2312" w:hAnsi="仿宋_GB2312" w:cs="仿宋_GB2312" w:eastAsia="仿宋_GB2312"/>
                      <w:sz w:val="21"/>
                    </w:rPr>
                    <w:t>13.9.惯性测量单元；由伺服电机（转矩模式）、编码器、加速度测量组成。通过伺服电机施加力矩，使得带动编码器转动从而计算出当前的惯量;</w:t>
                  </w:r>
                </w:p>
                <w:p>
                  <w:pPr>
                    <w:pStyle w:val="null3"/>
                    <w:ind w:left="570"/>
                    <w:jc w:val="both"/>
                  </w:pPr>
                  <w:r>
                    <w:rPr>
                      <w:rFonts w:ascii="仿宋_GB2312" w:hAnsi="仿宋_GB2312" w:cs="仿宋_GB2312" w:eastAsia="仿宋_GB2312"/>
                      <w:sz w:val="21"/>
                    </w:rPr>
                    <w:t>13.10.振动电机模块：</w:t>
                  </w:r>
                </w:p>
                <w:p>
                  <w:pPr>
                    <w:pStyle w:val="null3"/>
                    <w:ind w:left="570"/>
                    <w:jc w:val="both"/>
                  </w:pPr>
                  <w:r>
                    <w:rPr>
                      <w:rFonts w:ascii="仿宋_GB2312" w:hAnsi="仿宋_GB2312" w:cs="仿宋_GB2312" w:eastAsia="仿宋_GB2312"/>
                      <w:sz w:val="21"/>
                    </w:rPr>
                    <w:t>13.10.1.激振力≥15kg；</w:t>
                  </w:r>
                </w:p>
                <w:p>
                  <w:pPr>
                    <w:pStyle w:val="null3"/>
                    <w:ind w:left="570"/>
                    <w:jc w:val="both"/>
                  </w:pPr>
                  <w:r>
                    <w:rPr>
                      <w:rFonts w:ascii="仿宋_GB2312" w:hAnsi="仿宋_GB2312" w:cs="仿宋_GB2312" w:eastAsia="仿宋_GB2312"/>
                      <w:sz w:val="21"/>
                    </w:rPr>
                    <w:t>13.10.2.振动频率（HZ）≥2800转；</w:t>
                  </w:r>
                </w:p>
                <w:p>
                  <w:pPr>
                    <w:pStyle w:val="null3"/>
                    <w:ind w:left="570"/>
                    <w:jc w:val="both"/>
                  </w:pPr>
                  <w:r>
                    <w:rPr>
                      <w:rFonts w:ascii="仿宋_GB2312" w:hAnsi="仿宋_GB2312" w:cs="仿宋_GB2312" w:eastAsia="仿宋_GB2312"/>
                      <w:sz w:val="21"/>
                    </w:rPr>
                    <w:t>13.11.毫米波雷达：</w:t>
                  </w:r>
                </w:p>
                <w:p>
                  <w:pPr>
                    <w:pStyle w:val="null3"/>
                    <w:ind w:left="570"/>
                    <w:jc w:val="both"/>
                  </w:pPr>
                  <w:r>
                    <w:rPr>
                      <w:rFonts w:ascii="仿宋_GB2312" w:hAnsi="仿宋_GB2312" w:cs="仿宋_GB2312" w:eastAsia="仿宋_GB2312"/>
                      <w:sz w:val="21"/>
                    </w:rPr>
                    <w:t>13.11.1.测距范围：0.1-20m；</w:t>
                  </w:r>
                </w:p>
                <w:p>
                  <w:pPr>
                    <w:pStyle w:val="null3"/>
                    <w:ind w:left="570"/>
                    <w:jc w:val="both"/>
                  </w:pPr>
                  <w:r>
                    <w:rPr>
                      <w:rFonts w:ascii="仿宋_GB2312" w:hAnsi="仿宋_GB2312" w:cs="仿宋_GB2312" w:eastAsia="仿宋_GB2312"/>
                      <w:sz w:val="21"/>
                    </w:rPr>
                    <w:t>13.11.2.距离检测分辨率：≤0.2m；</w:t>
                  </w:r>
                </w:p>
                <w:p>
                  <w:pPr>
                    <w:pStyle w:val="null3"/>
                    <w:ind w:left="570"/>
                    <w:jc w:val="both"/>
                  </w:pPr>
                  <w:r>
                    <w:rPr>
                      <w:rFonts w:ascii="仿宋_GB2312" w:hAnsi="仿宋_GB2312" w:cs="仿宋_GB2312" w:eastAsia="仿宋_GB2312"/>
                      <w:sz w:val="21"/>
                    </w:rPr>
                    <w:t>13.11.3.速度范围：≥-60Km/h~+60Km/h；</w:t>
                  </w:r>
                </w:p>
                <w:p>
                  <w:pPr>
                    <w:pStyle w:val="null3"/>
                    <w:ind w:left="570"/>
                    <w:jc w:val="both"/>
                  </w:pPr>
                  <w:r>
                    <w:rPr>
                      <w:rFonts w:ascii="仿宋_GB2312" w:hAnsi="仿宋_GB2312" w:cs="仿宋_GB2312" w:eastAsia="仿宋_GB2312"/>
                      <w:sz w:val="21"/>
                    </w:rPr>
                    <w:t>13.11.4.速度分辨率≤0.36m/s；</w:t>
                  </w:r>
                </w:p>
                <w:p>
                  <w:pPr>
                    <w:pStyle w:val="null3"/>
                    <w:ind w:left="570"/>
                    <w:jc w:val="both"/>
                  </w:pPr>
                  <w:r>
                    <w:rPr>
                      <w:rFonts w:ascii="仿宋_GB2312" w:hAnsi="仿宋_GB2312" w:cs="仿宋_GB2312" w:eastAsia="仿宋_GB2312"/>
                      <w:sz w:val="21"/>
                    </w:rPr>
                    <w:t>13.12.超声波传感模块：</w:t>
                  </w:r>
                </w:p>
                <w:p>
                  <w:pPr>
                    <w:pStyle w:val="null3"/>
                    <w:ind w:left="570"/>
                    <w:jc w:val="both"/>
                  </w:pPr>
                  <w:r>
                    <w:rPr>
                      <w:rFonts w:ascii="仿宋_GB2312" w:hAnsi="仿宋_GB2312" w:cs="仿宋_GB2312" w:eastAsia="仿宋_GB2312"/>
                      <w:sz w:val="21"/>
                    </w:rPr>
                    <w:t>13.12.1.工作电压：3.3~24V；</w:t>
                  </w:r>
                </w:p>
                <w:p>
                  <w:pPr>
                    <w:pStyle w:val="null3"/>
                    <w:ind w:left="570"/>
                    <w:jc w:val="both"/>
                  </w:pPr>
                  <w:r>
                    <w:rPr>
                      <w:rFonts w:ascii="仿宋_GB2312" w:hAnsi="仿宋_GB2312" w:cs="仿宋_GB2312" w:eastAsia="仿宋_GB2312"/>
                      <w:sz w:val="21"/>
                    </w:rPr>
                    <w:t>13.12.2.盲区距离：≤3cm；</w:t>
                  </w:r>
                </w:p>
                <w:p>
                  <w:pPr>
                    <w:pStyle w:val="null3"/>
                    <w:ind w:left="570"/>
                    <w:jc w:val="both"/>
                  </w:pPr>
                  <w:r>
                    <w:rPr>
                      <w:rFonts w:ascii="仿宋_GB2312" w:hAnsi="仿宋_GB2312" w:cs="仿宋_GB2312" w:eastAsia="仿宋_GB2312"/>
                      <w:sz w:val="21"/>
                    </w:rPr>
                    <w:t>13.12.3.双角度：水平</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50°~65°，垂直</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65°~90°；</w:t>
                  </w:r>
                </w:p>
                <w:p>
                  <w:pPr>
                    <w:pStyle w:val="null3"/>
                    <w:ind w:left="570"/>
                    <w:jc w:val="both"/>
                  </w:pPr>
                  <w:r>
                    <w:rPr>
                      <w:rFonts w:ascii="仿宋_GB2312" w:hAnsi="仿宋_GB2312" w:cs="仿宋_GB2312" w:eastAsia="仿宋_GB2312"/>
                      <w:sz w:val="21"/>
                    </w:rPr>
                    <w:t>13.13. 粉尘传感模块：</w:t>
                  </w:r>
                </w:p>
                <w:p>
                  <w:pPr>
                    <w:pStyle w:val="null3"/>
                    <w:ind w:left="570"/>
                    <w:jc w:val="both"/>
                  </w:pPr>
                  <w:r>
                    <w:rPr>
                      <w:rFonts w:ascii="仿宋_GB2312" w:hAnsi="仿宋_GB2312" w:cs="仿宋_GB2312" w:eastAsia="仿宋_GB2312"/>
                      <w:sz w:val="21"/>
                    </w:rPr>
                    <w:t>13.13.1.测量范围：≥0~999μg/m^3；</w:t>
                  </w:r>
                </w:p>
                <w:p>
                  <w:pPr>
                    <w:pStyle w:val="null3"/>
                    <w:ind w:left="570"/>
                    <w:jc w:val="both"/>
                  </w:pPr>
                  <w:r>
                    <w:rPr>
                      <w:rFonts w:ascii="仿宋_GB2312" w:hAnsi="仿宋_GB2312" w:cs="仿宋_GB2312" w:eastAsia="仿宋_GB2312"/>
                      <w:sz w:val="21"/>
                    </w:rPr>
                    <w:t>13.13.2.分辨粒径：≤0.3μg；</w:t>
                  </w:r>
                </w:p>
                <w:p>
                  <w:pPr>
                    <w:pStyle w:val="null3"/>
                    <w:ind w:left="570"/>
                    <w:jc w:val="both"/>
                  </w:pPr>
                  <w:r>
                    <w:rPr>
                      <w:rFonts w:ascii="仿宋_GB2312" w:hAnsi="仿宋_GB2312" w:cs="仿宋_GB2312" w:eastAsia="仿宋_GB2312"/>
                      <w:sz w:val="21"/>
                    </w:rPr>
                    <w:t>13.13.3.通讯端口：RS485；</w:t>
                  </w:r>
                </w:p>
                <w:p>
                  <w:pPr>
                    <w:pStyle w:val="null3"/>
                    <w:ind w:left="570"/>
                    <w:jc w:val="both"/>
                  </w:pPr>
                  <w:r>
                    <w:rPr>
                      <w:rFonts w:ascii="仿宋_GB2312" w:hAnsi="仿宋_GB2312" w:cs="仿宋_GB2312" w:eastAsia="仿宋_GB2312"/>
                      <w:sz w:val="21"/>
                    </w:rPr>
                    <w:t>13.13.4.供电电源：DC6~24V；</w:t>
                  </w:r>
                </w:p>
                <w:p>
                  <w:pPr>
                    <w:pStyle w:val="null3"/>
                    <w:ind w:left="570"/>
                    <w:jc w:val="both"/>
                  </w:pPr>
                  <w:r>
                    <w:rPr>
                      <w:rFonts w:ascii="仿宋_GB2312" w:hAnsi="仿宋_GB2312" w:cs="仿宋_GB2312" w:eastAsia="仿宋_GB2312"/>
                      <w:sz w:val="21"/>
                    </w:rPr>
                    <w:t>13.13.5.材质：304不锈钢；</w:t>
                  </w:r>
                </w:p>
                <w:p>
                  <w:pPr>
                    <w:pStyle w:val="null3"/>
                    <w:ind w:left="570"/>
                    <w:jc w:val="both"/>
                  </w:pPr>
                  <w:r>
                    <w:rPr>
                      <w:rFonts w:ascii="仿宋_GB2312" w:hAnsi="仿宋_GB2312" w:cs="仿宋_GB2312" w:eastAsia="仿宋_GB2312"/>
                      <w:sz w:val="21"/>
                    </w:rPr>
                    <w:t>13.13.6.输出接口：MODBUS-RTU；</w:t>
                  </w:r>
                </w:p>
                <w:p>
                  <w:pPr>
                    <w:pStyle w:val="null3"/>
                    <w:ind w:left="570"/>
                    <w:jc w:val="both"/>
                  </w:pPr>
                  <w:r>
                    <w:rPr>
                      <w:rFonts w:ascii="仿宋_GB2312" w:hAnsi="仿宋_GB2312" w:cs="仿宋_GB2312" w:eastAsia="仿宋_GB2312"/>
                      <w:sz w:val="21"/>
                    </w:rPr>
                    <w:t>13.14. 水浸传感模块：</w:t>
                  </w:r>
                </w:p>
                <w:p>
                  <w:pPr>
                    <w:pStyle w:val="null3"/>
                    <w:ind w:left="570"/>
                    <w:jc w:val="both"/>
                  </w:pPr>
                  <w:r>
                    <w:rPr>
                      <w:rFonts w:ascii="仿宋_GB2312" w:hAnsi="仿宋_GB2312" w:cs="仿宋_GB2312" w:eastAsia="仿宋_GB2312"/>
                      <w:sz w:val="21"/>
                    </w:rPr>
                    <w:t>13.14.1.供电电压：DC10~30V；</w:t>
                  </w:r>
                </w:p>
                <w:p>
                  <w:pPr>
                    <w:pStyle w:val="null3"/>
                    <w:ind w:left="570"/>
                    <w:jc w:val="both"/>
                  </w:pPr>
                  <w:r>
                    <w:rPr>
                      <w:rFonts w:ascii="仿宋_GB2312" w:hAnsi="仿宋_GB2312" w:cs="仿宋_GB2312" w:eastAsia="仿宋_GB2312"/>
                      <w:sz w:val="21"/>
                    </w:rPr>
                    <w:t>13.14.2.检测对象：自来水、纯净水；</w:t>
                  </w:r>
                </w:p>
                <w:p>
                  <w:pPr>
                    <w:pStyle w:val="null3"/>
                    <w:ind w:left="570"/>
                    <w:jc w:val="both"/>
                  </w:pPr>
                  <w:r>
                    <w:rPr>
                      <w:rFonts w:ascii="仿宋_GB2312" w:hAnsi="仿宋_GB2312" w:cs="仿宋_GB2312" w:eastAsia="仿宋_GB2312"/>
                      <w:sz w:val="21"/>
                    </w:rPr>
                    <w:t>13.14.3.输出信号：RS485；</w:t>
                  </w:r>
                </w:p>
                <w:p>
                  <w:pPr>
                    <w:pStyle w:val="null3"/>
                    <w:ind w:left="570"/>
                    <w:jc w:val="both"/>
                  </w:pPr>
                  <w:r>
                    <w:rPr>
                      <w:rFonts w:ascii="仿宋_GB2312" w:hAnsi="仿宋_GB2312" w:cs="仿宋_GB2312" w:eastAsia="仿宋_GB2312"/>
                      <w:sz w:val="21"/>
                    </w:rPr>
                    <w:t>13.14.4.变送器电路工作温度：</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-20℃~+60℃，0%RH~90%RH（非结露）；</w:t>
                  </w:r>
                </w:p>
                <w:p>
                  <w:pPr>
                    <w:pStyle w:val="null3"/>
                    <w:ind w:left="570"/>
                    <w:jc w:val="both"/>
                  </w:pPr>
                  <w:r>
                    <w:rPr>
                      <w:rFonts w:ascii="仿宋_GB2312" w:hAnsi="仿宋_GB2312" w:cs="仿宋_GB2312" w:eastAsia="仿宋_GB2312"/>
                      <w:sz w:val="21"/>
                    </w:rPr>
                    <w:t>13.15.  温湿度传感器：</w:t>
                  </w:r>
                </w:p>
                <w:p>
                  <w:pPr>
                    <w:pStyle w:val="null3"/>
                    <w:ind w:left="570"/>
                    <w:jc w:val="both"/>
                  </w:pPr>
                  <w:r>
                    <w:rPr>
                      <w:rFonts w:ascii="仿宋_GB2312" w:hAnsi="仿宋_GB2312" w:cs="仿宋_GB2312" w:eastAsia="仿宋_GB2312"/>
                      <w:sz w:val="21"/>
                    </w:rPr>
                    <w:t>13.15.1.供电电压：DC10-30V；</w:t>
                  </w:r>
                </w:p>
                <w:p>
                  <w:pPr>
                    <w:pStyle w:val="null3"/>
                    <w:ind w:left="570"/>
                    <w:jc w:val="both"/>
                  </w:pPr>
                  <w:r>
                    <w:rPr>
                      <w:rFonts w:ascii="仿宋_GB2312" w:hAnsi="仿宋_GB2312" w:cs="仿宋_GB2312" w:eastAsia="仿宋_GB2312"/>
                      <w:sz w:val="21"/>
                    </w:rPr>
                    <w:t>13.15.2.准精度：≤湿度±3%RH（60%RH,25℃）、温度±0.5℃（25℃）；</w:t>
                  </w:r>
                </w:p>
                <w:p>
                  <w:pPr>
                    <w:pStyle w:val="null3"/>
                    <w:ind w:left="570"/>
                    <w:jc w:val="both"/>
                  </w:pPr>
                  <w:r>
                    <w:rPr>
                      <w:rFonts w:ascii="仿宋_GB2312" w:hAnsi="仿宋_GB2312" w:cs="仿宋_GB2312" w:eastAsia="仿宋_GB2312"/>
                      <w:sz w:val="21"/>
                    </w:rPr>
                    <w:t>13.15.3.变送器元件耐温及湿度：</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-40℃~+80℃，0%RH~95%RH（非结露）；</w:t>
                  </w:r>
                </w:p>
                <w:p>
                  <w:pPr>
                    <w:pStyle w:val="null3"/>
                    <w:ind w:left="570"/>
                    <w:jc w:val="both"/>
                  </w:pPr>
                  <w:r>
                    <w:rPr>
                      <w:rFonts w:ascii="仿宋_GB2312" w:hAnsi="仿宋_GB2312" w:cs="仿宋_GB2312" w:eastAsia="仿宋_GB2312"/>
                      <w:sz w:val="21"/>
                    </w:rPr>
                    <w:t>13.15.4.探头工作温度：</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-40℃~+80℃；</w:t>
                  </w:r>
                </w:p>
                <w:p>
                  <w:pPr>
                    <w:pStyle w:val="null3"/>
                    <w:ind w:left="570"/>
                    <w:jc w:val="both"/>
                  </w:pPr>
                  <w:r>
                    <w:rPr>
                      <w:rFonts w:ascii="仿宋_GB2312" w:hAnsi="仿宋_GB2312" w:cs="仿宋_GB2312" w:eastAsia="仿宋_GB2312"/>
                      <w:sz w:val="21"/>
                    </w:rPr>
                    <w:t>13.15.5.长期稳定性：湿度 ≤1%RH/y ，温度≤0.1℃/y；</w:t>
                  </w:r>
                </w:p>
                <w:p>
                  <w:pPr>
                    <w:pStyle w:val="null3"/>
                    <w:ind w:left="570"/>
                    <w:jc w:val="both"/>
                  </w:pPr>
                  <w:r>
                    <w:rPr>
                      <w:rFonts w:ascii="仿宋_GB2312" w:hAnsi="仿宋_GB2312" w:cs="仿宋_GB2312" w:eastAsia="仿宋_GB2312"/>
                      <w:sz w:val="21"/>
                    </w:rPr>
                    <w:t>13.15.6.响应时间：湿度≤8s（1m/s风速） 温度≤25s（1m/s风速）；</w:t>
                  </w:r>
                </w:p>
                <w:p>
                  <w:pPr>
                    <w:pStyle w:val="null3"/>
                    <w:ind w:left="570"/>
                    <w:jc w:val="both"/>
                  </w:pPr>
                  <w:r>
                    <w:rPr>
                      <w:rFonts w:ascii="仿宋_GB2312" w:hAnsi="仿宋_GB2312" w:cs="仿宋_GB2312" w:eastAsia="仿宋_GB2312"/>
                      <w:sz w:val="21"/>
                    </w:rPr>
                    <w:t>13.15.7.输出信号：RS485(Modbus)；</w:t>
                  </w:r>
                </w:p>
                <w:p>
                  <w:pPr>
                    <w:pStyle w:val="null3"/>
                    <w:ind w:left="570"/>
                    <w:jc w:val="both"/>
                  </w:pPr>
                  <w:r>
                    <w:rPr>
                      <w:rFonts w:ascii="仿宋_GB2312" w:hAnsi="仿宋_GB2312" w:cs="仿宋_GB2312" w:eastAsia="仿宋_GB2312"/>
                      <w:sz w:val="21"/>
                    </w:rPr>
                    <w:t>13.16. 光照度传感器：</w:t>
                  </w:r>
                </w:p>
                <w:p>
                  <w:pPr>
                    <w:pStyle w:val="null3"/>
                    <w:ind w:left="570"/>
                    <w:jc w:val="both"/>
                  </w:pPr>
                  <w:r>
                    <w:rPr>
                      <w:rFonts w:ascii="仿宋_GB2312" w:hAnsi="仿宋_GB2312" w:cs="仿宋_GB2312" w:eastAsia="仿宋_GB2312"/>
                      <w:sz w:val="21"/>
                    </w:rPr>
                    <w:t>13.16.1.供电电压：DC10-30V；</w:t>
                  </w:r>
                </w:p>
                <w:p>
                  <w:pPr>
                    <w:pStyle w:val="null3"/>
                    <w:ind w:left="570"/>
                    <w:jc w:val="both"/>
                  </w:pPr>
                  <w:r>
                    <w:rPr>
                      <w:rFonts w:ascii="仿宋_GB2312" w:hAnsi="仿宋_GB2312" w:cs="仿宋_GB2312" w:eastAsia="仿宋_GB2312"/>
                      <w:sz w:val="21"/>
                    </w:rPr>
                    <w:t>13.16.2.光照强度量程：</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0-20万Lux；</w:t>
                  </w:r>
                </w:p>
                <w:p>
                  <w:pPr>
                    <w:pStyle w:val="null3"/>
                    <w:ind w:left="570"/>
                    <w:jc w:val="both"/>
                  </w:pPr>
                  <w:r>
                    <w:rPr>
                      <w:rFonts w:ascii="仿宋_GB2312" w:hAnsi="仿宋_GB2312" w:cs="仿宋_GB2312" w:eastAsia="仿宋_GB2312"/>
                      <w:sz w:val="21"/>
                    </w:rPr>
                    <w:t>13.16.3.温湿度量程：</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-40℃~+60℃，0%RH~80%RH；</w:t>
                  </w:r>
                </w:p>
                <w:p>
                  <w:pPr>
                    <w:pStyle w:val="null3"/>
                    <w:ind w:left="570"/>
                    <w:jc w:val="both"/>
                  </w:pPr>
                  <w:r>
                    <w:rPr>
                      <w:rFonts w:ascii="仿宋_GB2312" w:hAnsi="仿宋_GB2312" w:cs="仿宋_GB2312" w:eastAsia="仿宋_GB2312"/>
                      <w:sz w:val="21"/>
                    </w:rPr>
                    <w:t>13.16.4.长期稳定性：湿度 ≤1%RH/y ，温度≤0.1℃/y ，光照强度≤5%/y；</w:t>
                  </w:r>
                </w:p>
                <w:p>
                  <w:pPr>
                    <w:pStyle w:val="null3"/>
                    <w:ind w:left="570"/>
                    <w:jc w:val="both"/>
                  </w:pPr>
                  <w:r>
                    <w:rPr>
                      <w:rFonts w:ascii="仿宋_GB2312" w:hAnsi="仿宋_GB2312" w:cs="仿宋_GB2312" w:eastAsia="仿宋_GB2312"/>
                      <w:sz w:val="21"/>
                    </w:rPr>
                    <w:t>13.16.5.响应时间：湿度≤8s（1m/s风速），温度≤25s（1m/s风速），光照强度≤2s；</w:t>
                  </w:r>
                </w:p>
                <w:p>
                  <w:pPr>
                    <w:pStyle w:val="null3"/>
                    <w:ind w:left="570"/>
                    <w:jc w:val="both"/>
                  </w:pPr>
                  <w:r>
                    <w:rPr>
                      <w:rFonts w:ascii="仿宋_GB2312" w:hAnsi="仿宋_GB2312" w:cs="仿宋_GB2312" w:eastAsia="仿宋_GB2312"/>
                      <w:sz w:val="21"/>
                    </w:rPr>
                    <w:t>13.16.6.输出信号：RS485(Modbus)；</w:t>
                  </w:r>
                </w:p>
                <w:p>
                  <w:pPr>
                    <w:pStyle w:val="null3"/>
                    <w:ind w:left="570"/>
                    <w:jc w:val="both"/>
                  </w:pPr>
                  <w:r>
                    <w:rPr>
                      <w:rFonts w:ascii="仿宋_GB2312" w:hAnsi="仿宋_GB2312" w:cs="仿宋_GB2312" w:eastAsia="仿宋_GB2312"/>
                      <w:sz w:val="21"/>
                    </w:rPr>
                    <w:t>13.17.电流传感器：</w:t>
                  </w:r>
                </w:p>
                <w:p>
                  <w:pPr>
                    <w:pStyle w:val="null3"/>
                    <w:ind w:left="570"/>
                    <w:jc w:val="both"/>
                  </w:pPr>
                  <w:r>
                    <w:rPr>
                      <w:rFonts w:ascii="仿宋_GB2312" w:hAnsi="仿宋_GB2312" w:cs="仿宋_GB2312" w:eastAsia="仿宋_GB2312"/>
                      <w:sz w:val="21"/>
                    </w:rPr>
                    <w:t>13.17.1.供电电压：DC10-30V；</w:t>
                  </w:r>
                </w:p>
                <w:p>
                  <w:pPr>
                    <w:pStyle w:val="null3"/>
                    <w:ind w:left="570"/>
                    <w:jc w:val="both"/>
                  </w:pPr>
                  <w:r>
                    <w:rPr>
                      <w:rFonts w:ascii="仿宋_GB2312" w:hAnsi="仿宋_GB2312" w:cs="仿宋_GB2312" w:eastAsia="仿宋_GB2312"/>
                      <w:sz w:val="21"/>
                    </w:rPr>
                    <w:t>13.17.2.采集信号：交流电流；</w:t>
                  </w:r>
                </w:p>
                <w:p>
                  <w:pPr>
                    <w:pStyle w:val="null3"/>
                    <w:ind w:left="570"/>
                    <w:jc w:val="both"/>
                  </w:pPr>
                  <w:r>
                    <w:rPr>
                      <w:rFonts w:ascii="仿宋_GB2312" w:hAnsi="仿宋_GB2312" w:cs="仿宋_GB2312" w:eastAsia="仿宋_GB2312"/>
                      <w:sz w:val="21"/>
                    </w:rPr>
                    <w:t>13.17.3.测量范围：0~5A；</w:t>
                  </w:r>
                </w:p>
                <w:p>
                  <w:pPr>
                    <w:pStyle w:val="null3"/>
                    <w:ind w:left="570"/>
                    <w:jc w:val="both"/>
                  </w:pPr>
                  <w:r>
                    <w:rPr>
                      <w:rFonts w:ascii="仿宋_GB2312" w:hAnsi="仿宋_GB2312" w:cs="仿宋_GB2312" w:eastAsia="仿宋_GB2312"/>
                      <w:sz w:val="21"/>
                    </w:rPr>
                    <w:t>13.17.4.变送器元件耐温及湿度：</w:t>
                  </w:r>
                  <w:r>
                    <w:rPr>
                      <w:rFonts w:ascii="仿宋_GB2312" w:hAnsi="仿宋_GB2312" w:cs="仿宋_GB2312" w:eastAsia="仿宋_GB2312"/>
                      <w:sz w:val="21"/>
                    </w:rPr>
                    <w:t>至少覆盖</w:t>
                  </w:r>
                  <w:r>
                    <w:rPr>
                      <w:rFonts w:ascii="仿宋_GB2312" w:hAnsi="仿宋_GB2312" w:cs="仿宋_GB2312" w:eastAsia="仿宋_GB2312"/>
                      <w:sz w:val="21"/>
                    </w:rPr>
                    <w:t xml:space="preserve"> </w:t>
                  </w:r>
                  <w:r>
                    <w:rPr>
                      <w:rFonts w:ascii="仿宋_GB2312" w:hAnsi="仿宋_GB2312" w:cs="仿宋_GB2312" w:eastAsia="仿宋_GB2312"/>
                      <w:sz w:val="21"/>
                    </w:rPr>
                    <w:t>-20℃~+80℃，0%RH~95%RH（非结露）；</w:t>
                  </w:r>
                </w:p>
                <w:p>
                  <w:pPr>
                    <w:pStyle w:val="null3"/>
                    <w:ind w:left="570"/>
                    <w:jc w:val="both"/>
                  </w:pPr>
                  <w:r>
                    <w:rPr>
                      <w:rFonts w:ascii="仿宋_GB2312" w:hAnsi="仿宋_GB2312" w:cs="仿宋_GB2312" w:eastAsia="仿宋_GB2312"/>
                      <w:sz w:val="21"/>
                    </w:rPr>
                    <w:t>13.17.5.输出信号：RS485(Modbus)；</w:t>
                  </w:r>
                </w:p>
                <w:p>
                  <w:pPr>
                    <w:pStyle w:val="null3"/>
                    <w:ind w:left="570"/>
                    <w:jc w:val="both"/>
                  </w:pPr>
                  <w:r>
                    <w:rPr>
                      <w:rFonts w:ascii="仿宋_GB2312" w:hAnsi="仿宋_GB2312" w:cs="仿宋_GB2312" w:eastAsia="仿宋_GB2312"/>
                      <w:sz w:val="21"/>
                    </w:rPr>
                    <w:t>13.17.6.数据上传时间：5s~65535s（可设定）；</w:t>
                  </w:r>
                </w:p>
                <w:p>
                  <w:pPr>
                    <w:pStyle w:val="null3"/>
                    <w:ind w:left="570"/>
                    <w:jc w:val="both"/>
                  </w:pPr>
                  <w:r>
                    <w:rPr>
                      <w:rFonts w:ascii="仿宋_GB2312" w:hAnsi="仿宋_GB2312" w:cs="仿宋_GB2312" w:eastAsia="仿宋_GB2312"/>
                      <w:sz w:val="21"/>
                    </w:rPr>
                    <w:t>13.18.振动传感器：</w:t>
                  </w:r>
                </w:p>
                <w:p>
                  <w:pPr>
                    <w:pStyle w:val="null3"/>
                    <w:ind w:left="570"/>
                    <w:jc w:val="both"/>
                  </w:pPr>
                  <w:r>
                    <w:rPr>
                      <w:rFonts w:ascii="仿宋_GB2312" w:hAnsi="仿宋_GB2312" w:cs="仿宋_GB2312" w:eastAsia="仿宋_GB2312"/>
                      <w:sz w:val="21"/>
                    </w:rPr>
                    <w:t>13.18.1.供电电压：DC10-30V；</w:t>
                  </w:r>
                </w:p>
                <w:p>
                  <w:pPr>
                    <w:pStyle w:val="null3"/>
                    <w:ind w:left="570"/>
                    <w:jc w:val="both"/>
                  </w:pPr>
                  <w:r>
                    <w:rPr>
                      <w:rFonts w:ascii="仿宋_GB2312" w:hAnsi="仿宋_GB2312" w:cs="仿宋_GB2312" w:eastAsia="仿宋_GB2312"/>
                      <w:sz w:val="21"/>
                    </w:rPr>
                    <w:t>13.18.2.防护等级≥IP67；</w:t>
                  </w:r>
                </w:p>
                <w:p>
                  <w:pPr>
                    <w:pStyle w:val="null3"/>
                    <w:ind w:left="570"/>
                    <w:jc w:val="both"/>
                  </w:pPr>
                  <w:r>
                    <w:rPr>
                      <w:rFonts w:ascii="仿宋_GB2312" w:hAnsi="仿宋_GB2312" w:cs="仿宋_GB2312" w:eastAsia="仿宋_GB2312"/>
                      <w:sz w:val="21"/>
                    </w:rPr>
                    <w:t>13.18.3.信号输出：RS485；</w:t>
                  </w:r>
                </w:p>
                <w:p>
                  <w:pPr>
                    <w:pStyle w:val="null3"/>
                    <w:ind w:left="570"/>
                    <w:jc w:val="both"/>
                  </w:pPr>
                  <w:r>
                    <w:rPr>
                      <w:rFonts w:ascii="仿宋_GB2312" w:hAnsi="仿宋_GB2312" w:cs="仿宋_GB2312" w:eastAsia="仿宋_GB2312"/>
                      <w:sz w:val="21"/>
                    </w:rPr>
                    <w:t>13.19.噪声传感器：</w:t>
                  </w:r>
                </w:p>
                <w:p>
                  <w:pPr>
                    <w:pStyle w:val="null3"/>
                    <w:ind w:left="570"/>
                    <w:jc w:val="both"/>
                  </w:pPr>
                  <w:r>
                    <w:rPr>
                      <w:rFonts w:ascii="仿宋_GB2312" w:hAnsi="仿宋_GB2312" w:cs="仿宋_GB2312" w:eastAsia="仿宋_GB2312"/>
                      <w:sz w:val="21"/>
                    </w:rPr>
                    <w:t>13.19.1.供电电压：7~30V DC；</w:t>
                  </w:r>
                </w:p>
                <w:p>
                  <w:pPr>
                    <w:pStyle w:val="null3"/>
                    <w:ind w:left="570"/>
                    <w:jc w:val="both"/>
                  </w:pPr>
                  <w:r>
                    <w:rPr>
                      <w:rFonts w:ascii="仿宋_GB2312" w:hAnsi="仿宋_GB2312" w:cs="仿宋_GB2312" w:eastAsia="仿宋_GB2312"/>
                      <w:sz w:val="21"/>
                    </w:rPr>
                    <w:t>13.19.2.响应时间：≤3s；</w:t>
                  </w:r>
                </w:p>
                <w:p>
                  <w:pPr>
                    <w:pStyle w:val="null3"/>
                    <w:ind w:left="570"/>
                    <w:jc w:val="both"/>
                  </w:pPr>
                  <w:r>
                    <w:rPr>
                      <w:rFonts w:ascii="仿宋_GB2312" w:hAnsi="仿宋_GB2312" w:cs="仿宋_GB2312" w:eastAsia="仿宋_GB2312"/>
                      <w:sz w:val="21"/>
                    </w:rPr>
                    <w:t>13.19.3.数据采集周期：≤2s每次；</w:t>
                  </w:r>
                </w:p>
                <w:p>
                  <w:pPr>
                    <w:pStyle w:val="null3"/>
                    <w:ind w:left="570"/>
                    <w:jc w:val="both"/>
                  </w:pPr>
                  <w:r>
                    <w:rPr>
                      <w:rFonts w:ascii="仿宋_GB2312" w:hAnsi="仿宋_GB2312" w:cs="仿宋_GB2312" w:eastAsia="仿宋_GB2312"/>
                      <w:sz w:val="21"/>
                    </w:rPr>
                    <w:t>14.环境粉尘检测模块：由风机/气泵喷嘴、粉尘密封盒、粉尘传感器组成，在粉尘盒内部预装粉尘，由风机/微型气泵进行加压，使得内部粉尘在密封盒内扩散，增加空间内部的粉尘浓度，从而使得传感器有明显数据变化；</w:t>
                  </w:r>
                </w:p>
                <w:p>
                  <w:pPr>
                    <w:pStyle w:val="null3"/>
                    <w:ind w:left="570"/>
                    <w:jc w:val="both"/>
                  </w:pPr>
                  <w:r>
                    <w:rPr>
                      <w:rFonts w:ascii="仿宋_GB2312" w:hAnsi="仿宋_GB2312" w:cs="仿宋_GB2312" w:eastAsia="仿宋_GB2312"/>
                      <w:sz w:val="21"/>
                    </w:rPr>
                    <w:t>15.深度相机：深度流输出分辨率：≥640×400；深度流输出帧速率：≥30fps；RGB传感器分辨率：≥1920×1080；RGB传感器帧速率：≥30fps；深度相机及配套的图像识别库具备如下功能：</w:t>
                  </w:r>
                </w:p>
                <w:p>
                  <w:pPr>
                    <w:pStyle w:val="null3"/>
                    <w:ind w:left="570"/>
                    <w:jc w:val="both"/>
                  </w:pPr>
                  <w:r>
                    <w:rPr>
                      <w:rFonts w:ascii="仿宋_GB2312" w:hAnsi="仿宋_GB2312" w:cs="仿宋_GB2312" w:eastAsia="仿宋_GB2312"/>
                      <w:sz w:val="21"/>
                    </w:rPr>
                    <w:t>▲15.1.提供工程车智驾人脸关键点检测案例：精准定位包括脸颊、眉、眼、口、鼻等人脸五官及轮廓的14个关键点；</w:t>
                  </w:r>
                </w:p>
                <w:p>
                  <w:pPr>
                    <w:pStyle w:val="null3"/>
                    <w:ind w:left="570"/>
                    <w:jc w:val="both"/>
                  </w:pPr>
                  <w:r>
                    <w:rPr>
                      <w:rFonts w:ascii="仿宋_GB2312" w:hAnsi="仿宋_GB2312" w:cs="仿宋_GB2312" w:eastAsia="仿宋_GB2312"/>
                      <w:sz w:val="21"/>
                    </w:rPr>
                    <w:t>▲15.2.提供行人检测案例：通过深度视觉系统快速检测通过行人并进行标记，支持同时检测多个行人；</w:t>
                  </w:r>
                </w:p>
                <w:p>
                  <w:pPr>
                    <w:pStyle w:val="null3"/>
                    <w:ind w:left="570"/>
                    <w:jc w:val="both"/>
                  </w:pPr>
                  <w:r>
                    <w:rPr>
                      <w:rFonts w:ascii="仿宋_GB2312" w:hAnsi="仿宋_GB2312" w:cs="仿宋_GB2312" w:eastAsia="仿宋_GB2312"/>
                      <w:sz w:val="21"/>
                    </w:rPr>
                    <w:t>15.3.提供手部动作识别案例：支持识别多种手势的动作和方向，可精准定位手部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个关键点，识别</w:t>
                  </w:r>
                  <w:r>
                    <w:rPr>
                      <w:rFonts w:ascii="仿宋_GB2312" w:hAnsi="仿宋_GB2312" w:cs="仿宋_GB2312" w:eastAsia="仿宋_GB2312"/>
                      <w:sz w:val="21"/>
                    </w:rPr>
                    <w:t>V字、点赞、五指、拳头等手势；</w:t>
                  </w:r>
                </w:p>
                <w:p>
                  <w:pPr>
                    <w:pStyle w:val="null3"/>
                    <w:ind w:left="570"/>
                    <w:jc w:val="both"/>
                  </w:pPr>
                  <w:r>
                    <w:rPr>
                      <w:rFonts w:ascii="仿宋_GB2312" w:hAnsi="仿宋_GB2312" w:cs="仿宋_GB2312" w:eastAsia="仿宋_GB2312"/>
                      <w:sz w:val="21"/>
                    </w:rPr>
                    <w:t>15.4.支持人脸特征提取，可快速提取人脸特征信息并录入系统；</w:t>
                  </w:r>
                </w:p>
                <w:p>
                  <w:pPr>
                    <w:pStyle w:val="null3"/>
                    <w:ind w:left="570"/>
                    <w:jc w:val="both"/>
                  </w:pPr>
                  <w:r>
                    <w:rPr>
                      <w:rFonts w:ascii="仿宋_GB2312" w:hAnsi="仿宋_GB2312" w:cs="仿宋_GB2312" w:eastAsia="仿宋_GB2312"/>
                      <w:sz w:val="21"/>
                    </w:rPr>
                    <w:t>16.边缘计算设备技术参数：</w:t>
                  </w:r>
                </w:p>
                <w:p>
                  <w:pPr>
                    <w:pStyle w:val="null3"/>
                    <w:ind w:left="570"/>
                    <w:jc w:val="both"/>
                  </w:pPr>
                  <w:r>
                    <w:rPr>
                      <w:rFonts w:ascii="仿宋_GB2312" w:hAnsi="仿宋_GB2312" w:cs="仿宋_GB2312" w:eastAsia="仿宋_GB2312"/>
                      <w:sz w:val="21"/>
                    </w:rPr>
                    <w:t>16.1.边缘计算设备配置边缘计算采集网关；</w:t>
                  </w:r>
                </w:p>
                <w:p>
                  <w:pPr>
                    <w:pStyle w:val="null3"/>
                    <w:ind w:left="570"/>
                    <w:jc w:val="both"/>
                  </w:pPr>
                  <w:r>
                    <w:rPr>
                      <w:rFonts w:ascii="仿宋_GB2312" w:hAnsi="仿宋_GB2312" w:cs="仿宋_GB2312" w:eastAsia="仿宋_GB2312"/>
                      <w:sz w:val="21"/>
                    </w:rPr>
                    <w:t>16.2.支持标准工业数据采集协议和数据上云；</w:t>
                  </w:r>
                </w:p>
                <w:p>
                  <w:pPr>
                    <w:pStyle w:val="null3"/>
                    <w:ind w:left="570"/>
                    <w:jc w:val="both"/>
                  </w:pPr>
                  <w:r>
                    <w:rPr>
                      <w:rFonts w:ascii="仿宋_GB2312" w:hAnsi="仿宋_GB2312" w:cs="仿宋_GB2312" w:eastAsia="仿宋_GB2312"/>
                      <w:sz w:val="21"/>
                    </w:rPr>
                    <w:t>16.3.支持软逻辑编程软件，搭载网关软件，能将实训数据由端到云，通过将数据储存到数据库和服务器进行备份；</w:t>
                  </w:r>
                </w:p>
                <w:p>
                  <w:pPr>
                    <w:pStyle w:val="null3"/>
                    <w:ind w:left="570"/>
                    <w:jc w:val="both"/>
                  </w:pPr>
                  <w:r>
                    <w:rPr>
                      <w:rFonts w:ascii="仿宋_GB2312" w:hAnsi="仿宋_GB2312" w:cs="仿宋_GB2312" w:eastAsia="仿宋_GB2312"/>
                      <w:sz w:val="21"/>
                    </w:rPr>
                    <w:t>16.4.边缘计算设备可以在设备上运行本地计算、消息通信、数据缓存等功能的工业智能网关，可在无需联网的情况实现设备的本地联动以及数据处理分析，支持海量连接，数据采集和数据清洗；</w:t>
                  </w:r>
                </w:p>
                <w:p>
                  <w:pPr>
                    <w:pStyle w:val="null3"/>
                    <w:ind w:left="570"/>
                    <w:jc w:val="both"/>
                  </w:pPr>
                  <w:r>
                    <w:rPr>
                      <w:rFonts w:ascii="仿宋_GB2312" w:hAnsi="仿宋_GB2312" w:cs="仿宋_GB2312" w:eastAsia="仿宋_GB2312"/>
                      <w:sz w:val="21"/>
                    </w:rPr>
                    <w:t>16.5.支持 MQTT 协议，支持多种工业通讯规约，支持 web 配置方式，支持云端远程配置；</w:t>
                  </w:r>
                </w:p>
                <w:p>
                  <w:pPr>
                    <w:pStyle w:val="null3"/>
                    <w:ind w:left="570"/>
                    <w:jc w:val="both"/>
                  </w:pPr>
                  <w:r>
                    <w:rPr>
                      <w:rFonts w:ascii="仿宋_GB2312" w:hAnsi="仿宋_GB2312" w:cs="仿宋_GB2312" w:eastAsia="仿宋_GB2312"/>
                      <w:sz w:val="21"/>
                    </w:rPr>
                    <w:t>16.6.要求边缘计算设备聚焦实时、短周期数据的分析，能够更好地支撑本地业务的实时智能化处理与执行；</w:t>
                  </w:r>
                </w:p>
                <w:p>
                  <w:pPr>
                    <w:pStyle w:val="null3"/>
                    <w:ind w:left="570"/>
                    <w:jc w:val="both"/>
                  </w:pPr>
                  <w:r>
                    <w:rPr>
                      <w:rFonts w:ascii="仿宋_GB2312" w:hAnsi="仿宋_GB2312" w:cs="仿宋_GB2312" w:eastAsia="仿宋_GB2312"/>
                      <w:sz w:val="21"/>
                    </w:rPr>
                    <w:t>16.7.配置工业数据中心处理平台、工业数据中心处理平台相应设备、显示设备组成 ；</w:t>
                  </w:r>
                </w:p>
                <w:p>
                  <w:pPr>
                    <w:pStyle w:val="null3"/>
                    <w:ind w:left="570"/>
                    <w:jc w:val="both"/>
                  </w:pPr>
                  <w:r>
                    <w:rPr>
                      <w:rFonts w:ascii="仿宋_GB2312" w:hAnsi="仿宋_GB2312" w:cs="仿宋_GB2312" w:eastAsia="仿宋_GB2312"/>
                      <w:sz w:val="21"/>
                    </w:rPr>
                    <w:t>16.8.平台整体上基于分布式技术进行设计，采用分层结构，通过各层次引入分布式技术，实现系统的高处理性能、以及良好的水平扩展能力；</w:t>
                  </w:r>
                </w:p>
                <w:p>
                  <w:pPr>
                    <w:pStyle w:val="null3"/>
                    <w:ind w:left="570"/>
                    <w:jc w:val="both"/>
                  </w:pPr>
                  <w:r>
                    <w:rPr>
                      <w:rFonts w:ascii="仿宋_GB2312" w:hAnsi="仿宋_GB2312" w:cs="仿宋_GB2312" w:eastAsia="仿宋_GB2312"/>
                      <w:sz w:val="21"/>
                    </w:rPr>
                    <w:t>16.9.通过微服务架构、消息总线等技术，实现服务的模块化、松耦合、弹性可扩展；</w:t>
                  </w:r>
                </w:p>
                <w:p>
                  <w:pPr>
                    <w:pStyle w:val="null3"/>
                    <w:ind w:left="570"/>
                    <w:jc w:val="both"/>
                  </w:pPr>
                  <w:r>
                    <w:rPr>
                      <w:rFonts w:ascii="仿宋_GB2312" w:hAnsi="仿宋_GB2312" w:cs="仿宋_GB2312" w:eastAsia="仿宋_GB2312"/>
                      <w:sz w:val="21"/>
                    </w:rPr>
                    <w:t>16.10.平台底层是接入适配器集群，负责设备、系统的数据接入与数据交互，向上是基于流式的数据处理和数据存储集群，对集成的设备状态数据进行 聚合、阈值判断等处理，并将处理结果存储起来，同时提供统一的数据访问接口，结合设备数据和业务系统数据，为数据分析与业务的可视化呈现提供服务；</w:t>
                  </w:r>
                </w:p>
                <w:p>
                  <w:pPr>
                    <w:pStyle w:val="null3"/>
                    <w:ind w:left="570"/>
                    <w:jc w:val="both"/>
                  </w:pPr>
                  <w:r>
                    <w:rPr>
                      <w:rFonts w:ascii="仿宋_GB2312" w:hAnsi="仿宋_GB2312" w:cs="仿宋_GB2312" w:eastAsia="仿宋_GB2312"/>
                      <w:sz w:val="21"/>
                    </w:rPr>
                    <w:t>17.采集软件用于满足工业企业信息化集成、数据管理的需求，系统提供多种工业标准数据协议接入能力，支持 OPC、Modbus TCP、Modbus RTU、IEC104 等，满足国内外主流厂家的 PLC、DCS、SCADA 等系统软件的实时数据接入。实现数据实时采集、自动存储并传输给平台进行实时数据集成、数据处理和归档、生产指标统计、定制管理web。平台具备允许多种第三方软件接入。支持训练系统与实际工业网关对接，包括但不限于可采用:Modbus/TCP 等。系统中可支持的采集数据类型包括但不限于: 设备运行速度、温度、压力、时间、转速、功率、装载的重量；</w:t>
                  </w:r>
                </w:p>
                <w:p>
                  <w:pPr>
                    <w:pStyle w:val="null3"/>
                    <w:ind w:left="570"/>
                    <w:jc w:val="both"/>
                  </w:pPr>
                  <w:r>
                    <w:rPr>
                      <w:rFonts w:ascii="仿宋_GB2312" w:hAnsi="仿宋_GB2312" w:cs="仿宋_GB2312" w:eastAsia="仿宋_GB2312"/>
                      <w:sz w:val="21"/>
                    </w:rPr>
                    <w:t>18.云仿真平台：</w:t>
                  </w:r>
                </w:p>
                <w:p>
                  <w:pPr>
                    <w:pStyle w:val="null3"/>
                    <w:ind w:left="570"/>
                    <w:jc w:val="both"/>
                  </w:pPr>
                  <w:r>
                    <w:rPr>
                      <w:rFonts w:ascii="仿宋_GB2312" w:hAnsi="仿宋_GB2312" w:cs="仿宋_GB2312" w:eastAsia="仿宋_GB2312"/>
                      <w:sz w:val="21"/>
                    </w:rPr>
                    <w:t>18.1.挖掘机大臂电机数据采集案例：电机A数据采集、电机区B数据采集、电机C数据采集等；</w:t>
                  </w:r>
                </w:p>
                <w:p>
                  <w:pPr>
                    <w:pStyle w:val="null3"/>
                    <w:ind w:left="570"/>
                    <w:jc w:val="both"/>
                  </w:pPr>
                  <w:r>
                    <w:rPr>
                      <w:rFonts w:ascii="仿宋_GB2312" w:hAnsi="仿宋_GB2312" w:cs="仿宋_GB2312" w:eastAsia="仿宋_GB2312"/>
                      <w:sz w:val="21"/>
                    </w:rPr>
                    <w:t>18.2.单臂架起重机数据采集案例：</w:t>
                  </w:r>
                  <w:r>
                    <w:rPr>
                      <w:rFonts w:ascii="仿宋_GB2312" w:hAnsi="仿宋_GB2312" w:cs="仿宋_GB2312" w:eastAsia="仿宋_GB2312"/>
                      <w:sz w:val="21"/>
                    </w:rPr>
                    <w:t>至少包括</w:t>
                  </w:r>
                  <w:r>
                    <w:rPr>
                      <w:rFonts w:ascii="仿宋_GB2312" w:hAnsi="仿宋_GB2312" w:cs="仿宋_GB2312" w:eastAsia="仿宋_GB2312"/>
                      <w:sz w:val="21"/>
                    </w:rPr>
                    <w:t>工作速度采集（起升速度、回转速度、变幅速度、大车运行速度）、起重量的数据采集、起升高度的数据采集、幅度的数据采集；</w:t>
                  </w:r>
                </w:p>
                <w:p>
                  <w:pPr>
                    <w:pStyle w:val="null3"/>
                    <w:ind w:left="570"/>
                    <w:jc w:val="both"/>
                  </w:pPr>
                  <w:r>
                    <w:rPr>
                      <w:rFonts w:ascii="仿宋_GB2312" w:hAnsi="仿宋_GB2312" w:cs="仿宋_GB2312" w:eastAsia="仿宋_GB2312"/>
                      <w:sz w:val="21"/>
                    </w:rPr>
                    <w:t>18.3.各种数据采集上云端应用实践；</w:t>
                  </w:r>
                </w:p>
                <w:p>
                  <w:pPr>
                    <w:pStyle w:val="null3"/>
                    <w:ind w:left="570"/>
                    <w:jc w:val="both"/>
                  </w:pPr>
                  <w:r>
                    <w:rPr>
                      <w:rFonts w:ascii="仿宋_GB2312" w:hAnsi="仿宋_GB2312" w:cs="仿宋_GB2312" w:eastAsia="仿宋_GB2312"/>
                      <w:sz w:val="21"/>
                    </w:rPr>
                    <w:t>18.4.云端监控与显示界面应用实践；</w:t>
                  </w:r>
                </w:p>
                <w:p>
                  <w:pPr>
                    <w:pStyle w:val="null3"/>
                    <w:ind w:left="570"/>
                    <w:jc w:val="both"/>
                  </w:pPr>
                  <w:r>
                    <w:rPr>
                      <w:rFonts w:ascii="仿宋_GB2312" w:hAnsi="仿宋_GB2312" w:cs="仿宋_GB2312" w:eastAsia="仿宋_GB2312"/>
                      <w:sz w:val="21"/>
                    </w:rPr>
                    <w:t>18.5.基于云端的视觉监控应用实践；</w:t>
                  </w:r>
                </w:p>
                <w:p>
                  <w:pPr>
                    <w:pStyle w:val="null3"/>
                    <w:ind w:left="570"/>
                    <w:jc w:val="both"/>
                  </w:pPr>
                  <w:r>
                    <w:rPr>
                      <w:rFonts w:ascii="仿宋_GB2312" w:hAnsi="仿宋_GB2312" w:cs="仿宋_GB2312" w:eastAsia="仿宋_GB2312"/>
                      <w:sz w:val="21"/>
                    </w:rPr>
                    <w:t>18.6.云端数据分析应用实践；</w:t>
                  </w:r>
                </w:p>
                <w:p>
                  <w:pPr>
                    <w:pStyle w:val="null3"/>
                    <w:ind w:left="570"/>
                    <w:jc w:val="both"/>
                  </w:pPr>
                  <w:r>
                    <w:rPr>
                      <w:rFonts w:ascii="仿宋_GB2312" w:hAnsi="仿宋_GB2312" w:cs="仿宋_GB2312" w:eastAsia="仿宋_GB2312"/>
                      <w:sz w:val="21"/>
                    </w:rPr>
                    <w:t>18.7.基于云端的运程调试应用实践。支持第三方用户 python 脚本编程，提供 python 代码编辑器以及编译执行器，可以通过 python 访问仿真环境的上下文以及对应 API，可以实现仿真场景内容完整逻辑控制；</w:t>
                  </w:r>
                </w:p>
                <w:p>
                  <w:pPr>
                    <w:pStyle w:val="null3"/>
                    <w:ind w:left="570"/>
                    <w:jc w:val="both"/>
                  </w:pPr>
                  <w:r>
                    <w:rPr>
                      <w:rFonts w:ascii="仿宋_GB2312" w:hAnsi="仿宋_GB2312" w:cs="仿宋_GB2312" w:eastAsia="仿宋_GB2312"/>
                      <w:sz w:val="21"/>
                    </w:rPr>
                    <w:t>19.提供基于大模型的远程运维平台，具备如下功能：</w:t>
                  </w:r>
                </w:p>
                <w:p>
                  <w:pPr>
                    <w:pStyle w:val="null3"/>
                    <w:ind w:left="570"/>
                    <w:jc w:val="both"/>
                  </w:pPr>
                  <w:r>
                    <w:rPr>
                      <w:rFonts w:ascii="仿宋_GB2312" w:hAnsi="仿宋_GB2312" w:cs="仿宋_GB2312" w:eastAsia="仿宋_GB2312"/>
                      <w:sz w:val="21"/>
                    </w:rPr>
                    <w:t>19.1.大模型部署在云端，用户可以任意方式提出问题，大模型具备推理与分析能力，并反馈处置结果；</w:t>
                  </w:r>
                </w:p>
                <w:p>
                  <w:pPr>
                    <w:pStyle w:val="null3"/>
                    <w:ind w:left="570"/>
                    <w:jc w:val="both"/>
                  </w:pPr>
                  <w:r>
                    <w:rPr>
                      <w:rFonts w:ascii="仿宋_GB2312" w:hAnsi="仿宋_GB2312" w:cs="仿宋_GB2312" w:eastAsia="仿宋_GB2312"/>
                      <w:sz w:val="21"/>
                    </w:rPr>
                    <w:t>19.2.支持设备操作过程的用户问题输入与运维结果输出，如：相机、云台、传感器的开启与操作方法，实验流程的执行步骤等；</w:t>
                  </w:r>
                </w:p>
                <w:p>
                  <w:pPr>
                    <w:pStyle w:val="null3"/>
                    <w:ind w:left="570"/>
                    <w:jc w:val="both"/>
                  </w:pPr>
                  <w:r>
                    <w:rPr>
                      <w:rFonts w:ascii="仿宋_GB2312" w:hAnsi="仿宋_GB2312" w:cs="仿宋_GB2312" w:eastAsia="仿宋_GB2312"/>
                      <w:sz w:val="21"/>
                    </w:rPr>
                    <w:t>19.3.支持视觉系统的用户问题输入与运维结果输出，如：相机无法打开、相机打开错误、目标型态无法正确识别等；</w:t>
                  </w:r>
                </w:p>
                <w:p>
                  <w:pPr>
                    <w:pStyle w:val="null3"/>
                    <w:ind w:left="570"/>
                    <w:jc w:val="both"/>
                  </w:pPr>
                  <w:r>
                    <w:rPr>
                      <w:rFonts w:ascii="仿宋_GB2312" w:hAnsi="仿宋_GB2312" w:cs="仿宋_GB2312" w:eastAsia="仿宋_GB2312"/>
                      <w:sz w:val="21"/>
                    </w:rPr>
                    <w:t>19.4.支持语音识别模块的用户问题输入与运维结果输出，如：麦克风无题输入与运维结果输出、嵌入式代码烧录超时、端口异常等；</w:t>
                  </w:r>
                </w:p>
                <w:p>
                  <w:pPr>
                    <w:pStyle w:val="null3"/>
                    <w:ind w:left="570"/>
                    <w:jc w:val="both"/>
                  </w:pPr>
                  <w:r>
                    <w:rPr>
                      <w:rFonts w:ascii="仿宋_GB2312" w:hAnsi="仿宋_GB2312" w:cs="仿宋_GB2312" w:eastAsia="仿宋_GB2312"/>
                      <w:sz w:val="21"/>
                    </w:rPr>
                    <w:t>20.电气控制防火：</w:t>
                  </w:r>
                </w:p>
                <w:p>
                  <w:pPr>
                    <w:pStyle w:val="null3"/>
                    <w:ind w:left="570"/>
                    <w:jc w:val="both"/>
                  </w:pPr>
                  <w:r>
                    <w:rPr>
                      <w:rFonts w:ascii="仿宋_GB2312" w:hAnsi="仿宋_GB2312" w:cs="仿宋_GB2312" w:eastAsia="仿宋_GB2312"/>
                      <w:sz w:val="21"/>
                    </w:rPr>
                    <w:t>▲20.1.系统安装于电气柜中，对柜内环境、火情隐患进行实时数据监测、出现异常情况主动报警、发生火灾主动灭火。具有火情监测：保障实时监测柜体内部火情信息（包括但不限于：火焰、烟雾、温度等参数），同时按系统设定的时间周期自动上传实时数据，呈现在平台端及APP端；</w:t>
                  </w:r>
                </w:p>
                <w:p>
                  <w:pPr>
                    <w:pStyle w:val="null3"/>
                    <w:ind w:left="570"/>
                    <w:jc w:val="both"/>
                  </w:pPr>
                  <w:r>
                    <w:rPr>
                      <w:rFonts w:ascii="仿宋_GB2312" w:hAnsi="仿宋_GB2312" w:cs="仿宋_GB2312" w:eastAsia="仿宋_GB2312"/>
                      <w:sz w:val="21"/>
                    </w:rPr>
                    <w:t>20.2.监测报警：终端应实现7*24h实时监测，具有烟雾报警，火焰报警、温度阈值报警等。报警阈值可根据需求灵活自定义设置，可通过PC、APP端及手机短信三种形式推送报警信息；</w:t>
                  </w:r>
                </w:p>
                <w:p>
                  <w:pPr>
                    <w:pStyle w:val="null3"/>
                    <w:ind w:left="570"/>
                    <w:jc w:val="both"/>
                  </w:pPr>
                  <w:r>
                    <w:rPr>
                      <w:rFonts w:ascii="仿宋_GB2312" w:hAnsi="仿宋_GB2312" w:cs="仿宋_GB2312" w:eastAsia="仿宋_GB2312"/>
                      <w:sz w:val="21"/>
                    </w:rPr>
                    <w:t>▲20.3.自动灭火：当监测到火情（例如火焰或烟雾浓度、温升达到设定阈值）时，系统能自行启动灭火程序实施灭火；</w:t>
                  </w:r>
                </w:p>
                <w:p>
                  <w:pPr>
                    <w:pStyle w:val="null3"/>
                    <w:ind w:left="570"/>
                    <w:jc w:val="both"/>
                  </w:pPr>
                  <w:r>
                    <w:rPr>
                      <w:rFonts w:ascii="仿宋_GB2312" w:hAnsi="仿宋_GB2312" w:cs="仿宋_GB2312" w:eastAsia="仿宋_GB2312"/>
                      <w:sz w:val="21"/>
                    </w:rPr>
                    <w:t>20.4.报表上传：系统可将所有监测数据生成周报、月报、年报等统计报表，并支持用户查询、分析和存档；</w:t>
                  </w:r>
                </w:p>
                <w:p>
                  <w:pPr>
                    <w:pStyle w:val="null3"/>
                    <w:ind w:left="570"/>
                    <w:jc w:val="both"/>
                  </w:pPr>
                  <w:r>
                    <w:rPr>
                      <w:rFonts w:ascii="仿宋_GB2312" w:hAnsi="仿宋_GB2312" w:cs="仿宋_GB2312" w:eastAsia="仿宋_GB2312"/>
                      <w:sz w:val="21"/>
                    </w:rPr>
                    <w:t>20.5.火焰探测器探测范围及灵敏度：在5m内准确检测到≤2*1*1cm的初期火灾；</w:t>
                  </w:r>
                </w:p>
                <w:p>
                  <w:pPr>
                    <w:pStyle w:val="null3"/>
                    <w:ind w:left="570"/>
                    <w:jc w:val="both"/>
                  </w:pPr>
                  <w:r>
                    <w:rPr>
                      <w:rFonts w:ascii="仿宋_GB2312" w:hAnsi="仿宋_GB2312" w:cs="仿宋_GB2312" w:eastAsia="仿宋_GB2312"/>
                      <w:sz w:val="21"/>
                    </w:rPr>
                    <w:t>20.6.烟雾探测灵敏度：设备的烟雾灵敏度≥0.3dB/m；</w:t>
                  </w:r>
                </w:p>
                <w:p>
                  <w:pPr>
                    <w:pStyle w:val="null3"/>
                    <w:ind w:left="570"/>
                    <w:jc w:val="both"/>
                  </w:pPr>
                  <w:r>
                    <w:rPr>
                      <w:rFonts w:ascii="仿宋_GB2312" w:hAnsi="仿宋_GB2312" w:cs="仿宋_GB2312" w:eastAsia="仿宋_GB2312"/>
                      <w:sz w:val="21"/>
                    </w:rPr>
                    <w:t>20.7.温度探测器：系统检测到的温度与实际温度差值≤2℃。</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自合同签订之日起2个月内完成所有货物的安装调试。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外观及完整性验收：（1）设备及组件外观无破损、变形、锈蚀，漆面均匀；专用工具、备品备件数量与清单一致，包装完好；（2）技术资料（合格证、检测报告、手册等）齐全且符合规范，双方签署外观验收单。功能性能验收：设备通电运行稳定；技术指标验收：设备运行无故障，各项指标需符合采购需求及相关标准，出具现场测试记录。安装调试验收：安装牢固，布线规范符合 GB50254-2014，调试后设备运行参数达标，供应商提供安装调试报告，双方确认签字。培训效果验收：使用方操作人员经培训后，能独立完成设备操作、基础维护及课程教学演示。综合验收：本项目验收需满足国家相关规范要求，双方签署最终验收报告，验收不合格的，供应商需在30个工作日内整改至达标，逾期按合同约定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设备需提供检测报告，确保符合前述国家及行业标准；质保期为自验收合格之日起2年，质保期内出现非人为故障，供应商需 48 小时内响应并免费维修或更换部件，同一故障连续出现 3 次则更换同型号设备。</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一、其他要求 1、投标总价包括：产品的供应费及所发生的运输费、杂费（含保险）、商检费、搬运费、安装调试费、培训费等，包括从产品供应地点到交货地点所包含的一切费用。合同总价不可变更，不受市场价变化的影响，不受实际数量变化的影响。 2、专用工具要求：工具需符合 GB/T 10686-2022《工具柄通用技术条件》，附带工具清单，确保设备日常维护及故障排查便捷高效。3、备品备件要求：备品备件需与设备原厂规格一致，提供备件清单（含型号、数量、更换说明），并承诺质保期内以优惠价格供应额外备件，保障设备持续稳定运行。4、安装调试及配套工程要求：供应商负责设备就位、电气连接、网络配置等安装工作，需符合 GB 50254-2014《电气装置安装工程 低压电器施工及验收规范》，确保布线规范、接地可靠；满足实训功能要求；配套完成设备基础固定、电源改造及教学环境网络接入，提供安装调试报告及验收清单。5、售后服务要求：（1）建立专属服务团队，提供 7×12 小时技术支持热线，1 小时内响应咨询，24 小时内提供解决方案；（2）每年免费提供 2 次现场巡检，对设备进行性能优化、固件升级及维护指导；（3）提供为期2 年的免费质保，质保期内免费更换故障部件及提供技术支持；质保期外提供终身维护服务，仅收取成本费；（4）免费提供操作培训（含理论及实操），确保使用方人员熟练掌握设备操作及基础维护技能，并提供完整的技术手册、教学资源电子版及纸质版资料。6、需执行《高等学校实验室安全规范》（教科信厅函〔2023〕5号）规范。 二、报价异常低价处理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交货时间符合招标文件要求。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开标一览表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规格、技术参数偏离表.docx 货物简要说明一览表.docx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规格、技术参数偏离表.docx 投标函 投标文件封面 货物简要说明一览表.docx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技术指标和性能完全响应招标文件要求，满足使用需求，计25分。结合规格、技术参数偏离表的响应证明材料，按招标文件内配置最低要求，带“▲”号指标项每出现1项负偏离扣1分，非“▲”号指标项每出现1项负偏离，扣0.5分，扣完本项分值为止。供应商须按招标文件要求提供带“▲”号指标项的证明材料（根据“▲”号参数备注提供相应证明材料，“▲”号参数无备注的提供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1、投标产品货源渠道正常(不限于销售协议、代理协议、原厂授权等)，证明材料提供齐全得3分；提供部分证明材料得1分；未提供得0分。 2、技术工艺先进，性能稳定，方便操作，安全可靠，符合国内相关标准或行业标准。选型方案先进可靠，质量保证承诺详尽得3分；选型方案全部满足采购需求，有质量保证承诺得1分；未提供得0分。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供应商提供具体可行的实施方案：①供货组织安排、人员配备；②运输、派送措施；③设备安装调试；④实施进度等。 以上4项内容每一项内容全面详细、阐述条理清晰得3分，满分12分，每有一项存在一处缺陷，扣1分，扣完为止。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针对本项目具有可行的技术培训方案，①制定培训课程计划表；②培训内容；③培训的地点和时间；④人员安排。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提供详细的售后服务方案及售后服务承诺，包含①具有相应的物力、人力配备；②运维期间服务人员的工作内容及服务方式，③故障响应时间及解决办法、补救措施、备品配件供应保障；④售后响应承诺。 以上4项内容每一项在满足“其他要求中售后服务要求”的基础上内容全面详细、阐述条理清晰得2.5分，满分10分，每有一项存在一处缺陷，扣1分，扣完为止。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拟配备团队情况.docx</w:t>
            </w:r>
          </w:p>
          <w:p>
            <w:pPr>
              <w:pStyle w:val="null3"/>
            </w:pPr>
            <w:r>
              <w:rPr>
                <w:rFonts w:ascii="仿宋_GB2312" w:hAnsi="仿宋_GB2312" w:cs="仿宋_GB2312" w:eastAsia="仿宋_GB2312"/>
              </w:rPr>
              <w:t>承诺书.docx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提供2023年1月1日至今供应商类似项目业绩（以合同签订时间为准），提供合同复印件（扫描件）加盖供应商公章，每份有效业绩计1分，最高得3分。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满足招标文件要求且投标价格最低的投标报价为评标基准价，其价格分为满分35分。其他供应商的价格分统一按照下列公式计算：投标报价得分=（评标基准价/投标报价）×35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详见附件：非联合体投标.docx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