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7E5D59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u w:val="none"/>
        </w:rPr>
      </w:pPr>
      <w:r>
        <w:rPr>
          <w:rFonts w:hint="eastAsia" w:ascii="华文中宋" w:hAnsi="华文中宋" w:eastAsia="华文中宋"/>
          <w:color w:val="auto"/>
          <w:u w:val="none"/>
          <w:lang w:eastAsia="zh-CN"/>
        </w:rPr>
        <w:t>深圳出入境边防检查总站医院医用高分子夹板医用耗材采购项目</w:t>
      </w:r>
      <w:r>
        <w:rPr>
          <w:rFonts w:hint="eastAsia" w:ascii="华文中宋" w:hAnsi="华文中宋" w:eastAsia="华文中宋"/>
          <w:color w:val="auto"/>
          <w:u w:val="none"/>
        </w:rPr>
        <w:t>更正公告</w:t>
      </w:r>
    </w:p>
    <w:p w14:paraId="4CE9E4BC">
      <w:pPr>
        <w:pStyle w:val="4"/>
        <w:spacing w:line="360" w:lineRule="auto"/>
        <w:rPr>
          <w:rFonts w:ascii="黑体" w:hAnsi="黑体" w:cs="宋体"/>
          <w:b w:val="0"/>
          <w:color w:val="auto"/>
          <w:sz w:val="28"/>
          <w:szCs w:val="28"/>
          <w:u w:val="none"/>
        </w:rPr>
      </w:pPr>
      <w:r>
        <w:rPr>
          <w:rFonts w:hint="eastAsia" w:ascii="黑体" w:hAnsi="黑体" w:cs="宋体"/>
          <w:b w:val="0"/>
          <w:color w:val="auto"/>
          <w:sz w:val="28"/>
          <w:szCs w:val="28"/>
          <w:u w:val="none"/>
        </w:rPr>
        <w:t>一、项目基本情况</w:t>
      </w:r>
    </w:p>
    <w:p w14:paraId="13BB58AE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原公告的采购项目编号：</w:t>
      </w:r>
      <w:r>
        <w:rPr>
          <w:rFonts w:hint="eastAsia" w:ascii="仿宋" w:hAnsi="仿宋" w:eastAsia="仿宋"/>
          <w:color w:val="auto"/>
          <w:sz w:val="28"/>
          <w:szCs w:val="28"/>
          <w:u w:val="none"/>
          <w:lang w:eastAsia="zh-CN"/>
        </w:rPr>
        <w:t>CLF0126SZ06QY75</w:t>
      </w:r>
    </w:p>
    <w:p w14:paraId="1AC0DFD9">
      <w:pPr>
        <w:ind w:left="3639" w:leftChars="266" w:hanging="3080" w:hangingChars="1100"/>
        <w:rPr>
          <w:rFonts w:hint="eastAsia" w:ascii="仿宋" w:hAnsi="仿宋" w:eastAsia="仿宋"/>
          <w:color w:val="auto"/>
          <w:sz w:val="28"/>
          <w:szCs w:val="28"/>
          <w:u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原公告的采购项目名称：</w:t>
      </w:r>
      <w:r>
        <w:rPr>
          <w:rFonts w:hint="eastAsia" w:ascii="仿宋" w:hAnsi="仿宋" w:eastAsia="仿宋"/>
          <w:color w:val="auto"/>
          <w:sz w:val="28"/>
          <w:szCs w:val="28"/>
          <w:u w:val="none"/>
          <w:lang w:eastAsia="zh-CN"/>
        </w:rPr>
        <w:t>深圳出入境边防检查总站医院医用高分子夹板医用耗材采购项目</w:t>
      </w:r>
    </w:p>
    <w:p w14:paraId="6F1E2CD5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首次公告日期：</w:t>
      </w:r>
      <w:r>
        <w:rPr>
          <w:rFonts w:hint="eastAsia" w:ascii="仿宋" w:hAnsi="仿宋" w:eastAsia="仿宋"/>
          <w:color w:val="auto"/>
          <w:sz w:val="28"/>
          <w:szCs w:val="28"/>
          <w:u w:val="none"/>
          <w:lang w:eastAsia="zh-CN"/>
        </w:rPr>
        <w:t>2026年6月15日</w:t>
      </w:r>
    </w:p>
    <w:p w14:paraId="4CCB1EDB">
      <w:pPr>
        <w:pStyle w:val="4"/>
        <w:spacing w:line="360" w:lineRule="auto"/>
        <w:rPr>
          <w:rFonts w:ascii="黑体" w:hAnsi="黑体" w:cs="宋体"/>
          <w:b w:val="0"/>
          <w:color w:val="auto"/>
          <w:sz w:val="28"/>
          <w:szCs w:val="28"/>
          <w:u w:val="none"/>
        </w:rPr>
      </w:pPr>
      <w:r>
        <w:rPr>
          <w:rFonts w:hint="eastAsia" w:ascii="黑体" w:hAnsi="黑体" w:cs="宋体"/>
          <w:b w:val="0"/>
          <w:color w:val="auto"/>
          <w:sz w:val="28"/>
          <w:szCs w:val="28"/>
          <w:u w:val="none"/>
        </w:rPr>
        <w:t>二、更正信息</w:t>
      </w:r>
    </w:p>
    <w:p w14:paraId="43DBA04E">
      <w:pPr>
        <w:ind w:firstLine="560" w:firstLineChars="200"/>
        <w:rPr>
          <w:rFonts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更正事项：</w:t>
      </w:r>
      <w:r>
        <w:rPr>
          <w:rFonts w:hint="eastAsia" w:ascii="仿宋" w:hAnsi="仿宋" w:eastAsia="仿宋"/>
          <w:color w:val="auto"/>
          <w:sz w:val="28"/>
          <w:szCs w:val="28"/>
          <w:u w:val="none"/>
          <w:lang w:val="en-US" w:eastAsia="zh-CN"/>
        </w:rPr>
        <w:t>招标公告、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  <w:u w:val="none"/>
          <w:lang w:val="en-US" w:eastAsia="zh-CN"/>
        </w:rPr>
        <w:t>招标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  <w:u w:val="none"/>
        </w:rPr>
        <w:t>文件</w:t>
      </w:r>
    </w:p>
    <w:p w14:paraId="106799E8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更正内容：</w:t>
      </w:r>
    </w:p>
    <w:p w14:paraId="22B23A4E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  <w:u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u w:val="none"/>
          <w:lang w:val="en-US" w:eastAsia="zh-CN"/>
        </w:rPr>
        <w:t>（一）</w:t>
      </w:r>
      <w:r>
        <w:rPr>
          <w:rFonts w:hint="eastAsia" w:ascii="仿宋" w:hAnsi="仿宋" w:eastAsia="仿宋"/>
          <w:color w:val="auto"/>
          <w:sz w:val="28"/>
          <w:szCs w:val="28"/>
          <w:u w:val="none"/>
          <w:lang w:val="en-US" w:eastAsia="zh-CN"/>
        </w:rPr>
        <w:t>原招标公告及招标文件第一章 投标邀请“</w:t>
      </w:r>
      <w:r>
        <w:rPr>
          <w:rFonts w:hint="eastAsia" w:ascii="仿宋" w:hAnsi="仿宋" w:eastAsia="仿宋" w:cs="Times New Roman"/>
          <w:color w:val="auto"/>
          <w:sz w:val="28"/>
          <w:szCs w:val="28"/>
          <w:u w:val="none"/>
        </w:rPr>
        <w:t>项目概况</w:t>
      </w:r>
      <w:r>
        <w:rPr>
          <w:rFonts w:hint="eastAsia" w:ascii="仿宋" w:hAnsi="仿宋" w:eastAsia="仿宋"/>
          <w:color w:val="auto"/>
          <w:sz w:val="28"/>
          <w:szCs w:val="28"/>
          <w:u w:val="none"/>
          <w:lang w:val="en-US" w:eastAsia="zh-CN"/>
        </w:rPr>
        <w:t>”</w:t>
      </w:r>
      <w:r>
        <w:rPr>
          <w:rFonts w:hint="eastAsia" w:ascii="仿宋" w:hAnsi="仿宋" w:eastAsia="仿宋" w:cs="Times New Roman"/>
          <w:color w:val="auto"/>
          <w:sz w:val="28"/>
          <w:szCs w:val="28"/>
          <w:u w:val="none"/>
          <w:lang w:val="en-US" w:eastAsia="zh-CN"/>
        </w:rPr>
        <w:t>更正：</w:t>
      </w:r>
      <w:r>
        <w:rPr>
          <w:rFonts w:hint="eastAsia" w:ascii="仿宋" w:hAnsi="仿宋" w:eastAsia="仿宋" w:cs="Times New Roman"/>
          <w:color w:val="auto"/>
          <w:sz w:val="28"/>
          <w:szCs w:val="28"/>
          <w:u w:val="none"/>
          <w:lang w:eastAsia="zh-CN"/>
        </w:rPr>
        <w:t>深圳出入境边防检查总站医院医用高分子夹板医用耗材采购项目</w:t>
      </w:r>
      <w:r>
        <w:rPr>
          <w:rFonts w:hint="eastAsia" w:ascii="仿宋" w:hAnsi="仿宋" w:eastAsia="仿宋" w:cs="Times New Roman"/>
          <w:color w:val="auto"/>
          <w:sz w:val="28"/>
          <w:szCs w:val="28"/>
          <w:u w:val="none"/>
        </w:rPr>
        <w:t>的潜在投标人应在深圳市福田区竹子林中国经贸大厦10楼采联国际招标采购集团有限公司深圳分公司获取招标文件，并于</w:t>
      </w:r>
      <w:r>
        <w:rPr>
          <w:rFonts w:hint="eastAsia" w:ascii="仿宋" w:hAnsi="仿宋" w:eastAsia="仿宋"/>
          <w:b/>
          <w:bCs/>
          <w:color w:val="auto"/>
          <w:sz w:val="28"/>
          <w:szCs w:val="28"/>
          <w:u w:val="double"/>
          <w:lang w:val="en-US" w:eastAsia="zh-CN"/>
        </w:rPr>
        <w:t>2026年7月10日9点30分</w:t>
      </w:r>
      <w:r>
        <w:rPr>
          <w:rFonts w:hint="eastAsia" w:ascii="仿宋" w:hAnsi="仿宋" w:eastAsia="仿宋" w:cs="Times New Roman"/>
          <w:color w:val="auto"/>
          <w:sz w:val="28"/>
          <w:szCs w:val="28"/>
          <w:u w:val="none"/>
        </w:rPr>
        <w:t>（北京时间）前递交投标文件。</w:t>
      </w:r>
    </w:p>
    <w:p w14:paraId="0309AA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  <w:lang w:val="en-US" w:eastAsia="zh-CN"/>
        </w:rPr>
        <w:t>（二）原招标公告及招标文件第一章 投标邀请 三、获取招标文件中的“时间”更正为：</w:t>
      </w:r>
      <w:r>
        <w:rPr>
          <w:rFonts w:hint="eastAsia" w:ascii="仿宋" w:hAnsi="仿宋" w:eastAsia="仿宋"/>
          <w:b/>
          <w:bCs/>
          <w:color w:val="auto"/>
          <w:sz w:val="28"/>
          <w:szCs w:val="28"/>
          <w:u w:val="double"/>
          <w:lang w:val="en-US" w:eastAsia="zh-CN"/>
        </w:rPr>
        <w:t>2026年6月15日至2026年7月1日</w:t>
      </w:r>
      <w:r>
        <w:rPr>
          <w:rFonts w:hint="eastAsia" w:ascii="仿宋" w:hAnsi="仿宋" w:eastAsia="仿宋"/>
          <w:color w:val="auto"/>
          <w:sz w:val="28"/>
          <w:szCs w:val="28"/>
          <w:u w:val="none"/>
          <w:lang w:val="en-US" w:eastAsia="zh-CN"/>
        </w:rPr>
        <w:t>（提供期限自本公告发布之日起不得少于5个工作日）,每天上午10:00至12:00，下午15:00至17:30（北京时间，法定节假日除外）。</w:t>
      </w:r>
    </w:p>
    <w:p w14:paraId="255022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  <w:lang w:val="en-US" w:eastAsia="zh-CN"/>
        </w:rPr>
        <w:t>（三）原招标公告及招标文件第一章 投标邀请 四、提交投标文件截止时间、开标时间和地点中的“时间”更正为：</w:t>
      </w:r>
      <w:r>
        <w:rPr>
          <w:rFonts w:hint="eastAsia" w:ascii="仿宋" w:hAnsi="仿宋" w:eastAsia="仿宋"/>
          <w:b/>
          <w:bCs/>
          <w:color w:val="auto"/>
          <w:sz w:val="28"/>
          <w:szCs w:val="28"/>
          <w:u w:val="double"/>
          <w:lang w:val="en-US" w:eastAsia="zh-CN"/>
        </w:rPr>
        <w:t>2026年7月10日9点30分</w:t>
      </w:r>
      <w:r>
        <w:rPr>
          <w:rFonts w:hint="eastAsia" w:ascii="仿宋" w:hAnsi="仿宋" w:eastAsia="仿宋" w:cs="Times New Roman"/>
          <w:color w:val="auto"/>
          <w:sz w:val="28"/>
          <w:szCs w:val="28"/>
          <w:u w:val="none"/>
          <w:lang w:val="en-US" w:eastAsia="zh-CN"/>
        </w:rPr>
        <w:t>（北京时间）</w:t>
      </w:r>
      <w:r>
        <w:rPr>
          <w:rFonts w:hint="eastAsia" w:ascii="仿宋" w:hAnsi="仿宋" w:eastAsia="仿宋"/>
          <w:color w:val="auto"/>
          <w:sz w:val="28"/>
          <w:szCs w:val="28"/>
          <w:u w:val="none"/>
          <w:lang w:val="en-US" w:eastAsia="zh-CN"/>
        </w:rPr>
        <w:t>（自招标文件开始发出之日起至投标人提交投标文件截止之日止，不得少于20日）。</w:t>
      </w:r>
    </w:p>
    <w:p w14:paraId="648C9742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更正日期：</w:t>
      </w:r>
      <w:r>
        <w:rPr>
          <w:rFonts w:hint="eastAsia" w:ascii="仿宋" w:hAnsi="仿宋" w:eastAsia="仿宋"/>
          <w:color w:val="auto"/>
          <w:sz w:val="28"/>
          <w:szCs w:val="28"/>
          <w:u w:val="none"/>
          <w:lang w:eastAsia="zh-CN"/>
        </w:rPr>
        <w:t>2026年6月24日</w:t>
      </w:r>
    </w:p>
    <w:p w14:paraId="4B5DB875">
      <w:pPr>
        <w:pStyle w:val="4"/>
        <w:spacing w:line="360" w:lineRule="auto"/>
        <w:rPr>
          <w:rFonts w:ascii="黑体" w:hAnsi="黑体" w:cs="宋体"/>
          <w:b w:val="0"/>
          <w:color w:val="auto"/>
          <w:sz w:val="28"/>
          <w:szCs w:val="28"/>
          <w:u w:val="none"/>
        </w:rPr>
      </w:pPr>
      <w:r>
        <w:rPr>
          <w:rFonts w:hint="eastAsia" w:ascii="黑体" w:hAnsi="黑体" w:cs="宋体"/>
          <w:b w:val="0"/>
          <w:color w:val="auto"/>
          <w:sz w:val="28"/>
          <w:szCs w:val="28"/>
          <w:u w:val="none"/>
        </w:rPr>
        <w:t>三、其他补充事宜</w:t>
      </w:r>
    </w:p>
    <w:p w14:paraId="0ECF32A2">
      <w:pPr>
        <w:pStyle w:val="2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  <w:lang w:eastAsia="zh-CN"/>
        </w:rPr>
        <w:t>（</w:t>
      </w:r>
      <w:r>
        <w:rPr>
          <w:rFonts w:hint="eastAsia" w:ascii="仿宋" w:hAnsi="仿宋" w:eastAsia="仿宋"/>
          <w:color w:val="auto"/>
          <w:sz w:val="28"/>
          <w:szCs w:val="28"/>
          <w:u w:val="none"/>
          <w:lang w:val="en-US" w:eastAsia="zh-CN"/>
        </w:rPr>
        <w:t>一</w:t>
      </w:r>
      <w:r>
        <w:rPr>
          <w:rFonts w:hint="eastAsia" w:ascii="仿宋" w:hAnsi="仿宋" w:eastAsia="仿宋"/>
          <w:color w:val="auto"/>
          <w:sz w:val="28"/>
          <w:szCs w:val="28"/>
          <w:u w:val="none"/>
          <w:lang w:eastAsia="zh-CN"/>
        </w:rPr>
        <w:t>）</w:t>
      </w:r>
      <w:r>
        <w:rPr>
          <w:rFonts w:hint="eastAsia" w:ascii="仿宋" w:hAnsi="仿宋" w:eastAsia="仿宋"/>
          <w:color w:val="auto"/>
          <w:sz w:val="28"/>
          <w:szCs w:val="28"/>
          <w:u w:val="none"/>
        </w:rPr>
        <w:t>原招标文件与本文有不符之处，以本文为准。原招标文件未变更部分，仍按原招标文件执行。</w:t>
      </w:r>
    </w:p>
    <w:p w14:paraId="4260A531">
      <w:pPr>
        <w:pStyle w:val="23"/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color w:val="auto"/>
          <w:kern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二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eastAsia="zh-CN"/>
        </w:rPr>
        <w:t>）</w:t>
      </w:r>
      <w:r>
        <w:rPr>
          <w:rFonts w:hint="eastAsia" w:ascii="仿宋" w:hAnsi="仿宋" w:eastAsia="仿宋"/>
          <w:color w:val="auto"/>
          <w:kern w:val="0"/>
          <w:sz w:val="28"/>
          <w:szCs w:val="28"/>
          <w:u w:val="none"/>
        </w:rPr>
        <w:t>本项目相关公告在以下媒体发布</w:t>
      </w:r>
    </w:p>
    <w:p w14:paraId="2FB2525E">
      <w:pPr>
        <w:widowControl/>
        <w:ind w:firstLine="560" w:firstLineChars="200"/>
        <w:jc w:val="left"/>
        <w:rPr>
          <w:rFonts w:hint="eastAsia" w:ascii="仿宋" w:hAnsi="仿宋" w:eastAsia="仿宋"/>
          <w:color w:val="auto"/>
          <w:kern w:val="0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kern w:val="0"/>
          <w:sz w:val="28"/>
          <w:szCs w:val="28"/>
          <w:u w:val="none"/>
        </w:rPr>
        <w:t>1、法定媒体：中国政府采购网(www.ccgp.gov.cn)。</w:t>
      </w:r>
    </w:p>
    <w:p w14:paraId="51929722">
      <w:pPr>
        <w:widowControl/>
        <w:ind w:firstLine="560" w:firstLineChars="200"/>
        <w:jc w:val="left"/>
        <w:rPr>
          <w:rFonts w:hint="eastAsia" w:ascii="仿宋" w:hAnsi="仿宋" w:eastAsia="仿宋"/>
          <w:color w:val="auto"/>
          <w:kern w:val="0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kern w:val="0"/>
          <w:sz w:val="28"/>
          <w:szCs w:val="28"/>
          <w:u w:val="none"/>
        </w:rPr>
        <w:t>2、采购代理机构网站（www.chinapsp.cn）。</w:t>
      </w:r>
    </w:p>
    <w:p w14:paraId="52FD9C9A">
      <w:pPr>
        <w:widowControl/>
        <w:ind w:firstLine="560" w:firstLineChars="200"/>
        <w:jc w:val="left"/>
        <w:rPr>
          <w:rFonts w:hint="eastAsia" w:ascii="仿宋" w:hAnsi="仿宋" w:eastAsia="仿宋"/>
          <w:color w:val="auto"/>
          <w:kern w:val="0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kern w:val="0"/>
          <w:sz w:val="28"/>
          <w:szCs w:val="28"/>
          <w:u w:val="none"/>
        </w:rPr>
        <w:t>备注：在不同媒体发布的同一政府采购信息内容、时间不一致的，以在中国政府采购网或者其省级分网发布的信息为准。同时在中国政府采购网和省级分网发布的，以在中国政府采购网上发布的信息为准。</w:t>
      </w:r>
      <w:bookmarkStart w:id="2" w:name="_GoBack"/>
      <w:bookmarkEnd w:id="2"/>
    </w:p>
    <w:p w14:paraId="15C4F49C">
      <w:pPr>
        <w:pStyle w:val="4"/>
        <w:spacing w:line="360" w:lineRule="auto"/>
        <w:rPr>
          <w:rFonts w:ascii="黑体" w:hAnsi="黑体" w:cs="宋体"/>
          <w:b w:val="0"/>
          <w:color w:val="auto"/>
          <w:sz w:val="28"/>
          <w:szCs w:val="28"/>
          <w:u w:val="none"/>
        </w:rPr>
      </w:pPr>
      <w:r>
        <w:rPr>
          <w:rFonts w:hint="eastAsia" w:ascii="黑体" w:hAnsi="黑体" w:cs="宋体"/>
          <w:b w:val="0"/>
          <w:color w:val="auto"/>
          <w:sz w:val="28"/>
          <w:szCs w:val="28"/>
          <w:u w:val="none"/>
        </w:rPr>
        <w:t>四、凡对本次公告内容提出询问，请按以下方式联系。</w:t>
      </w:r>
    </w:p>
    <w:p w14:paraId="78ACD584">
      <w:pPr>
        <w:spacing w:line="360" w:lineRule="auto"/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(一)采购人信息</w:t>
      </w:r>
    </w:p>
    <w:p w14:paraId="5F9D2BA8">
      <w:pPr>
        <w:spacing w:line="360" w:lineRule="auto"/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名称：深圳出入境边防检查总站医院</w:t>
      </w:r>
    </w:p>
    <w:p w14:paraId="56AE2154">
      <w:pPr>
        <w:spacing w:line="360" w:lineRule="auto"/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地址：深圳市罗湖区金湖路8号</w:t>
      </w:r>
    </w:p>
    <w:p w14:paraId="31FDD109">
      <w:pPr>
        <w:spacing w:line="360" w:lineRule="auto"/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联系人：李科长</w:t>
      </w:r>
    </w:p>
    <w:p w14:paraId="07C597DA">
      <w:pPr>
        <w:spacing w:line="360" w:lineRule="auto"/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联系方式：0755-82699126</w:t>
      </w:r>
    </w:p>
    <w:p w14:paraId="30283EC6">
      <w:pPr>
        <w:spacing w:line="360" w:lineRule="auto"/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(二)采购代理机构</w:t>
      </w:r>
    </w:p>
    <w:p w14:paraId="77055467">
      <w:pPr>
        <w:spacing w:line="360" w:lineRule="auto"/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名称：采联国际招标采购集团有限公司</w:t>
      </w:r>
    </w:p>
    <w:p w14:paraId="693D70D3">
      <w:pPr>
        <w:spacing w:line="360" w:lineRule="auto"/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地址：深圳市福田区竹子林中国经贸大厦10楼采联国际招标采购集团有限公司深圳分公司</w:t>
      </w:r>
    </w:p>
    <w:p w14:paraId="255D08E2">
      <w:pPr>
        <w:spacing w:line="360" w:lineRule="auto"/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(三)项目联系方式</w:t>
      </w:r>
    </w:p>
    <w:p w14:paraId="4FCD2350">
      <w:pPr>
        <w:spacing w:line="360" w:lineRule="auto"/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项目联系人：易先生</w:t>
      </w:r>
    </w:p>
    <w:p w14:paraId="0692B50D">
      <w:pPr>
        <w:spacing w:line="360" w:lineRule="auto"/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电话：0755-88377572转2320</w:t>
      </w:r>
    </w:p>
    <w:p w14:paraId="49A2FB0D">
      <w:pPr>
        <w:spacing w:line="360" w:lineRule="auto"/>
        <w:ind w:firstLine="560" w:firstLineChars="200"/>
        <w:rPr>
          <w:rFonts w:hint="eastAsia"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邮编：518040</w:t>
      </w:r>
    </w:p>
    <w:p w14:paraId="29ED836E">
      <w:pPr>
        <w:spacing w:line="360" w:lineRule="auto"/>
        <w:ind w:firstLine="560" w:firstLineChars="200"/>
        <w:rPr>
          <w:rFonts w:ascii="仿宋" w:hAnsi="仿宋" w:eastAsia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/>
          <w:color w:val="auto"/>
          <w:sz w:val="28"/>
          <w:szCs w:val="28"/>
          <w:u w:val="none"/>
        </w:rPr>
        <w:t>邮箱：cailiansz@126.com</w:t>
      </w:r>
    </w:p>
    <w:p w14:paraId="7A8F0A45">
      <w:pPr>
        <w:jc w:val="right"/>
        <w:rPr>
          <w:rFonts w:ascii="仿宋" w:hAnsi="仿宋" w:eastAsia="仿宋" w:cs="宋体"/>
          <w:color w:val="auto"/>
          <w:kern w:val="0"/>
          <w:sz w:val="28"/>
          <w:szCs w:val="28"/>
          <w:u w:val="none"/>
        </w:rPr>
      </w:pPr>
    </w:p>
    <w:p w14:paraId="1C4350ED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right"/>
        <w:rPr>
          <w:rFonts w:hint="default" w:ascii="仿宋" w:hAnsi="仿宋" w:eastAsia="仿宋" w:cs="宋体"/>
          <w:color w:val="auto"/>
          <w:kern w:val="0"/>
          <w:sz w:val="28"/>
          <w:szCs w:val="28"/>
          <w:u w:val="none"/>
        </w:rPr>
      </w:pPr>
      <w:bookmarkStart w:id="0" w:name="_Hlk45880833"/>
      <w:bookmarkStart w:id="1" w:name="_Hlk45880822"/>
      <w:r>
        <w:rPr>
          <w:rFonts w:hint="default" w:ascii="仿宋" w:hAnsi="仿宋" w:eastAsia="仿宋" w:cs="仿宋"/>
          <w:color w:val="auto"/>
          <w:kern w:val="0"/>
          <w:sz w:val="28"/>
          <w:szCs w:val="28"/>
          <w:u w:val="none"/>
          <w:lang w:val="en-US" w:eastAsia="zh-CN" w:bidi="ar"/>
        </w:rPr>
        <w:t>采联国际招标采购集团有限公司</w:t>
      </w:r>
    </w:p>
    <w:bookmarkEnd w:id="0"/>
    <w:bookmarkEnd w:id="1"/>
    <w:p w14:paraId="3406736C">
      <w:pPr>
        <w:jc w:val="right"/>
        <w:rPr>
          <w:rFonts w:ascii="仿宋" w:hAnsi="仿宋" w:eastAsia="仿宋" w:cs="宋体"/>
          <w:color w:val="auto"/>
          <w:kern w:val="0"/>
          <w:sz w:val="28"/>
          <w:szCs w:val="28"/>
          <w:u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u w:val="none"/>
          <w:lang w:val="en-US" w:eastAsia="zh-CN"/>
        </w:rPr>
        <w:t>2026年6月24日</w:t>
      </w:r>
    </w:p>
    <w:p w14:paraId="3790875D">
      <w:pPr>
        <w:pStyle w:val="6"/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5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RlNzAwNGZjOWQ4ZDg4MjQ4ZmM1MDZiNjM3NjUzNDEifQ=="/>
  </w:docVars>
  <w:rsids>
    <w:rsidRoot w:val="005F6C0F"/>
    <w:rsid w:val="00016FE8"/>
    <w:rsid w:val="00047D1E"/>
    <w:rsid w:val="0024512A"/>
    <w:rsid w:val="00330C4F"/>
    <w:rsid w:val="003961B3"/>
    <w:rsid w:val="00594D38"/>
    <w:rsid w:val="005F6C0F"/>
    <w:rsid w:val="00617E8B"/>
    <w:rsid w:val="00985C86"/>
    <w:rsid w:val="00992331"/>
    <w:rsid w:val="009D4066"/>
    <w:rsid w:val="00A722E5"/>
    <w:rsid w:val="00BE2427"/>
    <w:rsid w:val="00D075C5"/>
    <w:rsid w:val="04686E81"/>
    <w:rsid w:val="074C77D6"/>
    <w:rsid w:val="080C7A24"/>
    <w:rsid w:val="0A477C57"/>
    <w:rsid w:val="0E41592C"/>
    <w:rsid w:val="103E7C18"/>
    <w:rsid w:val="10EB674F"/>
    <w:rsid w:val="163A435C"/>
    <w:rsid w:val="17C55B42"/>
    <w:rsid w:val="17F9524D"/>
    <w:rsid w:val="211C24B5"/>
    <w:rsid w:val="256F186D"/>
    <w:rsid w:val="2E5A22DB"/>
    <w:rsid w:val="2F002882"/>
    <w:rsid w:val="34255478"/>
    <w:rsid w:val="42644438"/>
    <w:rsid w:val="4F3F484B"/>
    <w:rsid w:val="53B52295"/>
    <w:rsid w:val="559729F2"/>
    <w:rsid w:val="581E41B5"/>
    <w:rsid w:val="5C143BA7"/>
    <w:rsid w:val="5C9B0A75"/>
    <w:rsid w:val="623E5A38"/>
    <w:rsid w:val="62E97682"/>
    <w:rsid w:val="663A5C95"/>
    <w:rsid w:val="66BD64BE"/>
    <w:rsid w:val="6E06796C"/>
    <w:rsid w:val="727E6E50"/>
    <w:rsid w:val="75D72AD2"/>
    <w:rsid w:val="77110302"/>
    <w:rsid w:val="7B75C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15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6"/>
    <w:autoRedefine/>
    <w:unhideWhenUsed/>
    <w:qFormat/>
    <w:uiPriority w:val="9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next w:val="1"/>
    <w:unhideWhenUsed/>
    <w:qFormat/>
    <w:uiPriority w:val="99"/>
    <w:pPr>
      <w:ind w:firstLine="420" w:firstLineChars="100"/>
    </w:pPr>
  </w:style>
  <w:style w:type="paragraph" w:styleId="5">
    <w:name w:val="annotation text"/>
    <w:basedOn w:val="1"/>
    <w:link w:val="21"/>
    <w:qFormat/>
    <w:uiPriority w:val="99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="120"/>
    </w:pPr>
  </w:style>
  <w:style w:type="paragraph" w:styleId="7">
    <w:name w:val="Plain Text"/>
    <w:basedOn w:val="1"/>
    <w:link w:val="17"/>
    <w:unhideWhenUsed/>
    <w:qFormat/>
    <w:uiPriority w:val="99"/>
    <w:rPr>
      <w:rFonts w:ascii="宋体" w:hAnsi="Courier New" w:cs="黑体"/>
      <w:szCs w:val="22"/>
    </w:rPr>
  </w:style>
  <w:style w:type="paragraph" w:styleId="8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annotation subject"/>
    <w:basedOn w:val="5"/>
    <w:next w:val="5"/>
    <w:link w:val="22"/>
    <w:autoRedefine/>
    <w:semiHidden/>
    <w:unhideWhenUsed/>
    <w:qFormat/>
    <w:uiPriority w:val="99"/>
    <w:rPr>
      <w:b/>
      <w:bCs/>
    </w:rPr>
  </w:style>
  <w:style w:type="character" w:styleId="14">
    <w:name w:val="annotation reference"/>
    <w:autoRedefine/>
    <w:qFormat/>
    <w:uiPriority w:val="99"/>
    <w:rPr>
      <w:sz w:val="21"/>
      <w:szCs w:val="21"/>
    </w:rPr>
  </w:style>
  <w:style w:type="character" w:customStyle="1" w:styleId="15">
    <w:name w:val="标题 1 字符"/>
    <w:basedOn w:val="13"/>
    <w:link w:val="3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字符"/>
    <w:basedOn w:val="13"/>
    <w:link w:val="4"/>
    <w:autoRedefine/>
    <w:qFormat/>
    <w:uiPriority w:val="9"/>
    <w:rPr>
      <w:rFonts w:ascii="Arial" w:hAnsi="Arial" w:eastAsia="黑体" w:cs="Arial"/>
      <w:b/>
      <w:bCs/>
      <w:sz w:val="32"/>
      <w:szCs w:val="32"/>
    </w:rPr>
  </w:style>
  <w:style w:type="character" w:customStyle="1" w:styleId="17">
    <w:name w:val="纯文本 字符"/>
    <w:basedOn w:val="13"/>
    <w:link w:val="7"/>
    <w:qFormat/>
    <w:uiPriority w:val="99"/>
    <w:rPr>
      <w:rFonts w:ascii="宋体" w:hAnsi="Courier New" w:eastAsia="宋体" w:cs="黑体"/>
    </w:rPr>
  </w:style>
  <w:style w:type="character" w:customStyle="1" w:styleId="18">
    <w:name w:val="页眉 字符"/>
    <w:basedOn w:val="13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脚 字符"/>
    <w:basedOn w:val="13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批注框文本 字符"/>
    <w:basedOn w:val="13"/>
    <w:link w:val="8"/>
    <w:autoRedefine/>
    <w:semiHidden/>
    <w:qFormat/>
    <w:uiPriority w:val="99"/>
    <w:rPr>
      <w:kern w:val="2"/>
      <w:sz w:val="18"/>
      <w:szCs w:val="18"/>
    </w:rPr>
  </w:style>
  <w:style w:type="character" w:customStyle="1" w:styleId="21">
    <w:name w:val="批注文字 字符"/>
    <w:basedOn w:val="13"/>
    <w:link w:val="5"/>
    <w:autoRedefine/>
    <w:qFormat/>
    <w:uiPriority w:val="99"/>
    <w:rPr>
      <w:kern w:val="2"/>
      <w:sz w:val="21"/>
    </w:rPr>
  </w:style>
  <w:style w:type="character" w:customStyle="1" w:styleId="22">
    <w:name w:val="批注主题 字符"/>
    <w:basedOn w:val="21"/>
    <w:link w:val="11"/>
    <w:autoRedefine/>
    <w:semiHidden/>
    <w:qFormat/>
    <w:uiPriority w:val="99"/>
    <w:rPr>
      <w:b/>
      <w:bCs/>
      <w:kern w:val="2"/>
      <w:sz w:val="21"/>
    </w:rPr>
  </w:style>
  <w:style w:type="paragraph" w:styleId="23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1117</Words>
  <Characters>1302</Characters>
  <Lines>1</Lines>
  <Paragraphs>1</Paragraphs>
  <TotalTime>0</TotalTime>
  <ScaleCrop>false</ScaleCrop>
  <LinksUpToDate>false</LinksUpToDate>
  <CharactersWithSpaces>1408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2020-07-17T12:12:00Z</dcterms:created>
  <dc:creator>采联-黎健明</dc:creator>
  <cp:lastModifiedBy>采联审核</cp:lastModifiedBy>
  <dcterms:modified xsi:type="dcterms:W3CDTF">2026-06-24T09:02:39Z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44D659B5494B4A0E92B7D097C551B2D2_13</vt:lpwstr>
  </property>
  <property fmtid="{D5CDD505-2E9C-101B-9397-08002B2CF9AE}" pid="4" name="KSOTemplateDocerSaveRecord">
    <vt:lpwstr>eyJoZGlkIjoiM2FhNjIyMzg2NjY2MzExNjMwODk1NTJiZjg0NzAwODEiLCJ1c2VySWQiOiI0MTc2MTczMTkifQ==</vt:lpwstr>
  </property>
</Properties>
</file>